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F7" w:rsidRDefault="005771F7"/>
    <w:p w:rsidR="000E68C4" w:rsidRDefault="000E68C4"/>
    <w:p w:rsidR="004B3DFD" w:rsidRPr="004B3DFD" w:rsidRDefault="000E68C4" w:rsidP="004B3DFD">
      <w:pPr>
        <w:rPr>
          <w:rFonts w:ascii="Calibri" w:eastAsia="Times New Roman" w:hAnsi="Calibri" w:cs="Calibri"/>
          <w:b/>
          <w:bCs/>
        </w:rPr>
      </w:pPr>
      <w:proofErr w:type="spellStart"/>
      <w:r>
        <w:t>Susiasoita</w:t>
      </w:r>
      <w:proofErr w:type="spellEnd"/>
      <w:r w:rsidR="004B3DFD">
        <w:br/>
      </w:r>
      <w:r w:rsidR="004B3DFD" w:rsidRPr="004B3DFD">
        <w:rPr>
          <w:rFonts w:ascii="Calibri" w:eastAsia="Times New Roman" w:hAnsi="Calibri" w:cs="Calibri"/>
        </w:rPr>
        <w:t>Maa- ja metsätalousministeriön nettisivuilla on julkaistu uutinen</w:t>
      </w:r>
      <w:r w:rsidR="004B3DFD" w:rsidRPr="004B3DFD">
        <w:rPr>
          <w:rFonts w:ascii="Calibri" w:eastAsia="Times New Roman" w:hAnsi="Calibri" w:cs="Calibri"/>
          <w:b/>
          <w:bCs/>
        </w:rPr>
        <w:t xml:space="preserve">: </w:t>
      </w:r>
    </w:p>
    <w:p w:rsidR="004B3DFD" w:rsidRPr="004B3DFD" w:rsidRDefault="004B3DFD" w:rsidP="004B3DFD">
      <w:pPr>
        <w:spacing w:after="0" w:line="240" w:lineRule="auto"/>
        <w:rPr>
          <w:rFonts w:ascii="Calibri" w:eastAsia="Times New Roman" w:hAnsi="Calibri" w:cs="Calibri"/>
        </w:rPr>
      </w:pPr>
      <w:r w:rsidRPr="004B3DFD">
        <w:rPr>
          <w:rFonts w:ascii="Calibri" w:eastAsia="Times New Roman" w:hAnsi="Calibri" w:cs="Calibri"/>
          <w:b/>
          <w:bCs/>
        </w:rPr>
        <w:t>Sutta koskevat poikkeuslupapäätökset pohjautuvat aina tapauskohtaiseen harkintaan</w:t>
      </w:r>
      <w:r w:rsidRPr="004B3DFD">
        <w:rPr>
          <w:rFonts w:ascii="Calibri" w:eastAsia="Times New Roman" w:hAnsi="Calibri" w:cs="Calibri"/>
        </w:rPr>
        <w:t>.</w:t>
      </w:r>
    </w:p>
    <w:p w:rsidR="000E68C4" w:rsidRDefault="000E68C4"/>
    <w:p w:rsidR="000E68C4" w:rsidRDefault="00732D8C">
      <w:hyperlink r:id="rId5" w:history="1">
        <w:r w:rsidR="000E68C4" w:rsidRPr="009B43BB">
          <w:rPr>
            <w:rStyle w:val="Hyperlinkki"/>
          </w:rPr>
          <w:t>https://mmm.fi/artikkeli/-/asset_publisher/sutta-koskevat-poikkeuslupapaatokset-pohjautuvat-tapauskohtaiseen-harkintaan</w:t>
        </w:r>
      </w:hyperlink>
    </w:p>
    <w:p w:rsidR="000E68C4" w:rsidRDefault="000E68C4">
      <w:r>
        <w:t>ruotsiksi:</w:t>
      </w:r>
      <w:r>
        <w:br/>
      </w:r>
      <w:hyperlink r:id="rId6" w:history="1">
        <w:r w:rsidR="00732D8C" w:rsidRPr="00732D8C">
          <w:rPr>
            <w:color w:val="0563C1"/>
            <w:u w:val="single"/>
          </w:rPr>
          <w:t>https://mmm.fi/sv/artikel/-/asset_publisher/sutta-koskevat-poikkeuslupapaatokset-pohjautuvat-tapauskohtaiseen-harkintaan</w:t>
        </w:r>
      </w:hyperlink>
    </w:p>
    <w:p w:rsidR="00732D8C" w:rsidRDefault="00732D8C">
      <w:bookmarkStart w:id="0" w:name="_GoBack"/>
      <w:bookmarkEnd w:id="0"/>
    </w:p>
    <w:sectPr w:rsidR="00732D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C4"/>
    <w:rsid w:val="000E68C4"/>
    <w:rsid w:val="004B3DFD"/>
    <w:rsid w:val="005771F7"/>
    <w:rsid w:val="0073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E68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E6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mm.fi/sv/artikel/-/asset_publisher/sutta-koskevat-poikkeuslupapaatokset-pohjautuvat-tapauskohtaiseen-harkintaan" TargetMode="External"/><Relationship Id="rId5" Type="http://schemas.openxmlformats.org/officeDocument/2006/relationships/hyperlink" Target="https://mmm.fi/artikkeli/-/asset_publisher/sutta-koskevat-poikkeuslupapaatokset-pohjautuvat-tapauskohtaiseen-harkinta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 1</dc:creator>
  <cp:lastModifiedBy>Käyttäjä 1</cp:lastModifiedBy>
  <cp:revision>2</cp:revision>
  <dcterms:created xsi:type="dcterms:W3CDTF">2018-12-19T10:54:00Z</dcterms:created>
  <dcterms:modified xsi:type="dcterms:W3CDTF">2018-12-19T10:54:00Z</dcterms:modified>
</cp:coreProperties>
</file>