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Arial" w:cs="Arial" w:eastAsia="Arial" w:hAnsi="Arial"/>
          <w:b w:val="1"/>
          <w:sz w:val="26"/>
          <w:szCs w:val="26"/>
        </w:rPr>
      </w:pPr>
      <w:bookmarkStart w:colFirst="0" w:colLast="0" w:name="_gjdgxs" w:id="0"/>
      <w:bookmarkEnd w:id="0"/>
      <w:r w:rsidDel="00000000" w:rsidR="00000000" w:rsidRPr="00000000">
        <w:rPr>
          <w:rFonts w:ascii="Arial" w:cs="Arial" w:eastAsia="Arial" w:hAnsi="Arial"/>
          <w:b w:val="1"/>
          <w:sz w:val="26"/>
          <w:szCs w:val="26"/>
          <w:rtl w:val="0"/>
        </w:rPr>
        <w:t xml:space="preserve">Toimintasuunnitelma vuodelle 2021</w:t>
      </w:r>
    </w:p>
    <w:p w:rsidR="00000000" w:rsidDel="00000000" w:rsidP="00000000" w:rsidRDefault="00000000" w:rsidRPr="00000000" w14:paraId="00000002">
      <w:pPr>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Yleistä</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Yhdistys on perustettu 12.8.1970, josta tulee kuluneeksi 51 toiminnan vuotta. Elämme poikkeuksellista aikaa maailmanlaajuisen korona-viiruksen takia, joka voi muuttaa suunnitelmia.                                                                                                                               Yhdistyksen tarkoituksena on toimia jäsentensä  edunvalvojana sosiaalisen- ja taloudellisen oikeudenmukaisuuden saavuttamiseksi.                                                                                                                                           Yhdistys tarjoaa jäsenilleen mahdollisuuksia sosiaaliseen kanssakäymiseen ja järjestää kulttuuri-, harrastus- ja muuta virkistystoimintaa. Edistää siten jäsentensä fyysistä ja henkistä toimintakykyä. Yhdistys tekee toimintaa tunnetuksi eläkkeelle siirtyvien ja jo eläkkeellä olevien keskuudessa sekä toiminnasta kiinnostuneille.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Yhdistys kuuluu jäsenenä valtakunnalliseen Eläkkeensaajien Keskusliittoon ja Eläkkeensaajien Keskusliiton Keski-Suomen Piiriin.                                                                                                Yhdistys toimii Suolahdessa yhteistyössä muiden paikallisten-  ja Keski-Suomen piirin järjestöjen kanssa.</w:t>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Painopistealueet</w:t>
      </w:r>
    </w:p>
    <w:p w:rsidR="00000000" w:rsidDel="00000000" w:rsidP="00000000" w:rsidRDefault="00000000" w:rsidRPr="00000000" w14:paraId="00000006">
      <w:pPr>
        <w:numPr>
          <w:ilvl w:val="0"/>
          <w:numId w:val="1"/>
        </w:numPr>
        <w:spacing w:after="0" w:before="0" w:lineRule="auto"/>
        <w:ind w:left="720" w:right="0" w:hanging="360"/>
        <w:rPr/>
      </w:pPr>
      <w:r w:rsidDel="00000000" w:rsidR="00000000" w:rsidRPr="00000000">
        <w:rPr>
          <w:rFonts w:ascii="Arial" w:cs="Arial" w:eastAsia="Arial" w:hAnsi="Arial"/>
          <w:rtl w:val="0"/>
        </w:rPr>
        <w:t xml:space="preserve">Kerhojen ohjaajien, muiden yhdistyksen toimihenkilöiden riittävyyden varmistaminen, tuen ja koulutuksen avulla.</w:t>
      </w:r>
    </w:p>
    <w:p w:rsidR="00000000" w:rsidDel="00000000" w:rsidP="00000000" w:rsidRDefault="00000000" w:rsidRPr="00000000" w14:paraId="00000007">
      <w:pPr>
        <w:numPr>
          <w:ilvl w:val="0"/>
          <w:numId w:val="1"/>
        </w:numPr>
        <w:spacing w:after="0" w:before="0" w:lineRule="auto"/>
        <w:ind w:left="720" w:right="0" w:hanging="360"/>
        <w:rPr/>
      </w:pPr>
      <w:r w:rsidDel="00000000" w:rsidR="00000000" w:rsidRPr="00000000">
        <w:rPr>
          <w:rFonts w:ascii="Arial" w:cs="Arial" w:eastAsia="Arial" w:hAnsi="Arial"/>
          <w:rtl w:val="0"/>
        </w:rPr>
        <w:t xml:space="preserve">Toiminnan kiinnostavuuden ja jaksamisen ylläpito jäsenistön keskuudessa, johon erityisen haasteen asettaa tämä aika. Panostetaan toiminnan jatkuvaan edelleen kehittämiseen, kuunnellen ja kartoittamalla säännöllisesti jäsenistön mielipiteitä. Toiveiden mukaan  lisätään koulutusta.</w:t>
      </w:r>
    </w:p>
    <w:p w:rsidR="00000000" w:rsidDel="00000000" w:rsidP="00000000" w:rsidRDefault="00000000" w:rsidRPr="00000000" w14:paraId="00000008">
      <w:pPr>
        <w:spacing w:after="0" w:before="0" w:lineRule="auto"/>
        <w:ind w:left="1080" w:right="0" w:firstLine="0"/>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Jäsenistö</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Yhdistys huomioi jäsenten syntymäpäiviä 70 vuodesta lähtien viiden vuoden välein.           Toiminnan kehittämistoiveita kartoitetaan jäsenkyselyllä.                                                         Yhdistyksen sääntömääräiset kokoukset pidetään keväällä ja syksyllä.                          Järjestöväen kokous  ns. maanantaikerho kokoontuu Suopungissa parillisen viikon maanantaina erilaisten teemojen  esim. asiantuntijaluentojen ja kahvila-olohuoneen merkeissä. Hallituksen nimeämä toimikunta suunnittelee kerhojen sisällön, minkä hallitus hyväksyy. Kahvilatoimikunnan toteuttama kahvitus kerhon aikana on  tärkeä yhdistyksen tulolähde. Hallitus kokoontuu ennen kahvila-olohuoneen yhteistä tilaisuutta.    </w:t>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Tiedotustoiminta</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Tiedottaminen  toiminnasta löytyy kotisivuilta, yhdistyksen Facebook-sivuilta, Sisä-Suomen lehdestä sekä  liikkeiden ilmoitustauluilta.  Yhdistyksen toiminnasta tiedotetaan myös maanantain tilaisuuksissa ja vuoden alussa jaettavassa jäsenkirjeessä.   Ajankohtaista, eläkkeensaajia koskevaa tietoa, jäsenet saavat myös kaikille jäsenille jäsenetuna tulevasta Eläkkeensaaja-lehdestä.  Eläkkeensaajien Keskusliitto EKL ry pitää yhdistyksen ajan tasalla ajankohtaisista eläkeläisasioista  myös järjestökirjeillä.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Keväällä v.2021 järjestetään kunnallisvaalit. Yhteys kunnallisiin päättäjiin on erittäin tärkeää, sekä yhteistyö eri järjestöjen kanssa.  Kaupungin vanhusneuvostossa on yhdistyksellä  omat nimeämät edustajat sekä vanhus- ja vammaistukisäätiössä. Vanhusneuvostotyö ja seurakunnan kanssa  tehtävä yhteistyö tukee toimintaa. Osallistumme Keski-Suomen piirin ja EKL:n kokouksiin sekä eläkeläisseminaareihin.</w:t>
      </w:r>
    </w:p>
    <w:p w:rsidR="00000000" w:rsidDel="00000000" w:rsidP="00000000" w:rsidRDefault="00000000" w:rsidRPr="00000000" w14:paraId="0000000E">
      <w:pPr>
        <w:rPr/>
      </w:pPr>
      <w:r w:rsidDel="00000000" w:rsidR="00000000" w:rsidRPr="00000000">
        <w:rPr>
          <w:rFonts w:ascii="Arial" w:cs="Arial" w:eastAsia="Arial" w:hAnsi="Arial"/>
          <w:b w:val="1"/>
          <w:rtl w:val="0"/>
        </w:rPr>
        <w:t xml:space="preserve">Kerho- ja kurssitoiminta</w:t>
      </w:r>
      <w:r w:rsidDel="00000000" w:rsidR="00000000" w:rsidRPr="00000000">
        <w:rPr>
          <w:rFonts w:ascii="Arial" w:cs="Arial" w:eastAsia="Arial" w:hAnsi="Arial"/>
          <w:b w:val="1"/>
          <w:sz w:val="32"/>
          <w:szCs w:val="32"/>
          <w:rtl w:val="0"/>
        </w:rPr>
        <w:t xml:space="preserve"> </w:t>
      </w:r>
      <w:r w:rsidDel="00000000" w:rsidR="00000000" w:rsidRPr="00000000">
        <w:rPr>
          <w:sz w:val="32"/>
          <w:szCs w:val="32"/>
          <w:rtl w:val="0"/>
        </w:rPr>
        <w:t xml:space="preserve"> </w:t>
      </w:r>
      <w:r w:rsidDel="00000000" w:rsidR="00000000" w:rsidRPr="00000000">
        <w:rPr>
          <w:rtl w:val="0"/>
        </w:rPr>
        <w:t xml:space="preserve">                                                                        </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rtl w:val="0"/>
        </w:rPr>
        <w:t xml:space="preserve">Kerhot :  boccia, käsityö, lentopallo, tuolijumppa, voimistelu ja digikerho  kokoontuu  ilmoitettujen aikataulujen mukaisesti. Kerhotoimintaa kehitetään jäsenistön toiveiden mukaan. Ryhmien kokoontumiset pidetään turvallisuuden sallimissa rajoissa. Boccia ja lentopalloilijat osallistuvat  mahdollisuuksien mukaan eläkeläisten kilpailutapahtumiin. Hallituksen nimeämät toimikunnat (askartelu, arpajais- ja myyjäis tk, matkailu tk ja ravintola tk</w:t>
      </w:r>
      <w:r w:rsidDel="00000000" w:rsidR="00000000" w:rsidRPr="00000000">
        <w:rPr>
          <w:rFonts w:ascii="Arial" w:cs="Arial" w:eastAsia="Arial" w:hAnsi="Arial"/>
          <w:b w:val="1"/>
          <w:color w:val="4f4f4f"/>
          <w:rtl w:val="0"/>
        </w:rPr>
        <w:t xml:space="preserve"> ) </w:t>
      </w:r>
      <w:r w:rsidDel="00000000" w:rsidR="00000000" w:rsidRPr="00000000">
        <w:rPr>
          <w:rFonts w:ascii="Arial" w:cs="Arial" w:eastAsia="Arial" w:hAnsi="Arial"/>
          <w:rtl w:val="0"/>
        </w:rPr>
        <w:t xml:space="preserve">ovat tukemassa yhdistyksen toimintaa. Vuoden alussa kerhojen vetäjät esittelevät maanantaikerhossa vetämänsä kerhon toimintaa. Osallistumme EKL:n, K-S:n piirin ja TSL:n järjestämille kursseille.  EKL:n kurssikeskus Rajaniemi Virroilla tarjoaa monenlaista virkistys- ja kurssitoimintaa, johon mahdollisuuksien mukaan osallistumme. Tarkemmat tiedot EKL:n jäsenlehdestä.</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b w:val="1"/>
          <w:rtl w:val="0"/>
        </w:rPr>
        <w:t xml:space="preserve">Matkat ja virkistäytyminen  </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Järjestämme erilaisia virkistys- ja vierailukäyntejä eri yhdistyksiin ja paikallisiin tapahtumiin. K-S: piiri järjestää matkoja ja tapahtumia mm. Iloa kevääseen ja Ruska-ajan virkistyspäivän, joihin on mahdollisuus osallistua. Osallistumme myös toisten yhdistysten järjestämiin matkoihin, joita aktiivisesti järjestää mm. TSL ja Valtran eläkeläiset.                                                                                                                                                    Perinteinen leiripäivä  paikkakunnalla, liikuntatapahtumat sekä erilaiset kilpailut virkistävät toimintaamme. EKL järjestää  syksyllä kulttuuritapahtuman Joensuussa, johon on mahdollisuus osallistua. EKL:n mahdollinen jäsenristeily on myös kiinnostanut jäseniämme osallistumaan.</w:t>
        <w:br w:type="textWrapping"/>
        <w:t xml:space="preserve">Yhdistyksen matkailutoimikunta suunnittelee ja järjestää toteutettaa matkat sekä kulttuuritapahtumat.  Yhdistyksen jäsenenä on mahdollisuus osallistua Rajaniemen virkistysmah-</w:t>
        <w:br w:type="textWrapping"/>
        <w:t xml:space="preserve">dollisuuksiin.</w:t>
      </w:r>
    </w:p>
    <w:p w:rsidR="00000000" w:rsidDel="00000000" w:rsidP="00000000" w:rsidRDefault="00000000" w:rsidRPr="00000000" w14:paraId="00000012">
      <w:pPr>
        <w:rPr/>
      </w:pPr>
      <w:r w:rsidDel="00000000" w:rsidR="00000000" w:rsidRPr="00000000">
        <w:rPr>
          <w:rFonts w:ascii="Arial" w:cs="Arial" w:eastAsia="Arial" w:hAnsi="Arial"/>
          <w:b w:val="1"/>
          <w:rtl w:val="0"/>
        </w:rPr>
        <w:t xml:space="preserve">Juhlat- ja kokoukset </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Kevät - ja joulujuhla kuuluvat keskeisesti   toimintaamme.  Osallistumme   myös   eri yhdistysten, yhteisöjen ja K-S:n piirin juhlatilaisuuksiin. Vanhustenviikko vuosittain mahdollistaa lämminhenkisiä juhlia, niin  järjestäjille kuin osallistujille. Suolahden eläkkeensaajat ry täyttää 50+1 v, jota juhlitaan syksyllä. 50-v juhlia ei voitu viettää v.2020 koronan epidemian takija. </w:t>
        <w:br w:type="textWrapping"/>
        <w:t xml:space="preserve">Piirin tilaisuudet: Hetki Pyhän äärellä, Iloa kevääseen, Ruska-ajan virkistyspäivä ym.</w:t>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Talous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Toiminnan ylläpitämiseksi yhdistys hankkii varoja jäsenmaksuilla sekä järjestämällä arpajaisia ja myyjäisiä. Askartelu, arpajais- ja myyjäis toimikunnan tekemä työ on ensiarvoisen tärkeää.  Maanantaikerhossa peritään 2 € kahvitarjoilusta, millä katetaan sen kustannukset. Ylijäämä summalla kartutetaan yhdistyksen muita kulukorvauksia.                                                   Yhdistyksen jäsenmaksu on 15 € vuodessa. Jäsenmaksusta menee liitolle ja piirille yhteensä 9 €/ jäsen. Hallitus esittää jäsenmaksun pidettäväksi kaudella 2021 entisenä.                                                                 Äänekosken kaupungilta anotaan toiminta-avustusta tilakustannuksiin ja virkitystoimintaan.</w:t>
        <w:br w:type="textWrapping"/>
        <w:t xml:space="preserve">Valitettavasti Äänekosken kaupunki perii eläkeläisjärjestöiltä toimitilavuokraa.</w:t>
        <w:br w:type="textWrapping"/>
        <w:t xml:space="preserve">Eläkkeensaajien Keskusliitolta anotaan järjestöavustusta vuosittain.</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1"/>
        <w:spacing w:after="160" w:before="0" w:line="259" w:lineRule="auto"/>
        <w:jc w:val="left"/>
        <w:rPr/>
      </w:pPr>
      <w:r w:rsidDel="00000000" w:rsidR="00000000" w:rsidRPr="00000000">
        <w:rPr>
          <w:rtl w:val="0"/>
        </w:rPr>
      </w:r>
    </w:p>
    <w:p w:rsidR="00000000" w:rsidDel="00000000" w:rsidP="00000000" w:rsidRDefault="00000000" w:rsidRPr="00000000" w14:paraId="00000019">
      <w:pPr>
        <w:widowControl w:val="1"/>
        <w:spacing w:after="160" w:before="0" w:line="259"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Suolahden Eläkkeensaajat ry</w:t>
      </w:r>
    </w:p>
    <w:p w:rsidR="00000000" w:rsidDel="00000000" w:rsidP="00000000" w:rsidRDefault="00000000" w:rsidRPr="00000000" w14:paraId="0000001A">
      <w:pPr>
        <w:widowControl w:val="1"/>
        <w:spacing w:after="160" w:before="0" w:line="259"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Hallitus</w:t>
      </w:r>
    </w:p>
    <w:sectPr>
      <w:headerReference r:id="rId6" w:type="default"/>
      <w:footerReference r:id="rId7" w:type="default"/>
      <w:pgSz w:h="16838" w:w="11906" w:orient="portrait"/>
      <w:pgMar w:bottom="1417" w:top="1416" w:left="1134" w:right="1134" w:header="396"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tabs>
        <w:tab w:val="center" w:pos="6096"/>
        <w:tab w:val="right" w:pos="9638"/>
      </w:tabs>
      <w:spacing w:after="0" w:before="0" w:line="240" w:lineRule="auto"/>
      <w:ind w:left="0" w:right="0" w:firstLine="0"/>
      <w:jc w:val="left"/>
      <w:rPr/>
    </w:pPr>
    <w:r w:rsidDel="00000000" w:rsidR="00000000" w:rsidRPr="00000000">
      <w:rPr/>
      <w:drawing>
        <wp:inline distB="0" distT="0" distL="0" distR="0">
          <wp:extent cx="581025" cy="457200"/>
          <wp:effectExtent b="0" l="0" r="0" t="0"/>
          <wp:docPr descr="search" id="1" name="image1.png"/>
          <a:graphic>
            <a:graphicData uri="http://schemas.openxmlformats.org/drawingml/2006/picture">
              <pic:pic>
                <pic:nvPicPr>
                  <pic:cNvPr descr="search" id="0" name="image1.png"/>
                  <pic:cNvPicPr preferRelativeResize="0"/>
                </pic:nvPicPr>
                <pic:blipFill>
                  <a:blip r:embed="rId1"/>
                  <a:srcRect b="0" l="0" r="0" t="0"/>
                  <a:stretch>
                    <a:fillRect/>
                  </a:stretch>
                </pic:blipFill>
                <pic:spPr>
                  <a:xfrm>
                    <a:off x="0" y="0"/>
                    <a:ext cx="581025" cy="457200"/>
                  </a:xfrm>
                  <a:prstGeom prst="rect"/>
                  <a:ln/>
                </pic:spPr>
              </pic:pic>
            </a:graphicData>
          </a:graphic>
        </wp:inline>
      </w:drawing>
    </w:r>
    <w:r w:rsidDel="00000000" w:rsidR="00000000" w:rsidRPr="00000000">
      <w:rPr>
        <w:b w:val="0"/>
        <w:i w:val="0"/>
        <w:smallCaps w:val="0"/>
        <w:strike w:val="0"/>
        <w:color w:val="000000"/>
        <w:sz w:val="22"/>
        <w:szCs w:val="22"/>
        <w:u w:val="none"/>
        <w:vertAlign w:val="baseline"/>
        <w:rtl w:val="0"/>
      </w:rPr>
      <w:t xml:space="preserve">                                           </w:t>
      <w:tab/>
    </w:r>
    <w:r w:rsidDel="00000000" w:rsidR="00000000" w:rsidRPr="00000000">
      <w:rPr>
        <w:rtl w:val="0"/>
      </w:rPr>
    </w:r>
  </w:p>
  <w:p w:rsidR="00000000" w:rsidDel="00000000" w:rsidP="00000000" w:rsidRDefault="00000000" w:rsidRPr="00000000" w14:paraId="0000001C">
    <w:pPr>
      <w:keepNext w:val="0"/>
      <w:keepLines w:val="0"/>
      <w:widowControl w:val="1"/>
      <w:tabs>
        <w:tab w:val="center" w:pos="4819"/>
        <w:tab w:val="right" w:pos="9638"/>
      </w:tabs>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tabs>
        <w:tab w:val="center" w:pos="4819"/>
        <w:tab w:val="right" w:pos="9638"/>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Suolahden Eläkkeensaajat ry</w:t>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30.9.2021</w:t>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