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81EF" w14:textId="16C8AD10" w:rsidR="00A82330" w:rsidRDefault="007C1F22" w:rsidP="00DA3033">
      <w:pPr>
        <w:keepNext/>
        <w:keepLines/>
        <w:spacing w:before="360" w:after="80"/>
        <w:outlineLvl w:val="0"/>
        <w:rPr>
          <w:rFonts w:ascii="Calibri" w:eastAsiaTheme="majorEastAsia" w:hAnsi="Calibri" w:cs="Calibri"/>
          <w:b/>
          <w:bCs/>
          <w:color w:val="0F4761" w:themeColor="accent1" w:themeShade="BF"/>
          <w:sz w:val="44"/>
          <w:szCs w:val="44"/>
        </w:rPr>
      </w:pPr>
      <w:r>
        <w:rPr>
          <w:rFonts w:ascii="Calibri" w:hAnsi="Calibri" w:cs="Calibri"/>
          <w:noProof/>
        </w:rPr>
        <w:drawing>
          <wp:inline distT="0" distB="0" distL="0" distR="0" wp14:anchorId="2BA3F5A9" wp14:editId="07D48E78">
            <wp:extent cx="1285875" cy="742857"/>
            <wp:effectExtent l="0" t="0" r="0" b="635"/>
            <wp:docPr id="77617747" name="Kuva 4" descr="Kuva, joka sisältää kohteen logo, Fontti, Grafiikka, symboli&#10;&#10;Tekoälyn generoima sisältö voi olla virheellistä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7747" name="Kuva 4" descr="Kuva, joka sisältää kohteen logo, Fontti, Grafiikka, symboli&#10;&#10;Tekoälyn generoima sisältö voi olla virheellistä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96" cy="755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8A608" w14:textId="2955ED12" w:rsidR="00DA3033" w:rsidRPr="00923294" w:rsidRDefault="00A00915" w:rsidP="00DA3033">
      <w:pPr>
        <w:keepNext/>
        <w:keepLines/>
        <w:spacing w:before="360" w:after="80"/>
        <w:outlineLvl w:val="0"/>
        <w:rPr>
          <w:rFonts w:ascii="Calibri" w:eastAsiaTheme="majorEastAsia" w:hAnsi="Calibri" w:cs="Calibri"/>
          <w:b/>
          <w:bCs/>
          <w:color w:val="0F4761" w:themeColor="accent1" w:themeShade="BF"/>
          <w:sz w:val="44"/>
          <w:szCs w:val="44"/>
        </w:rPr>
      </w:pP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44"/>
          <w:szCs w:val="44"/>
        </w:rPr>
        <w:t>T</w:t>
      </w:r>
      <w:r w:rsidR="00DA3033"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44"/>
          <w:szCs w:val="44"/>
        </w:rPr>
        <w:t xml:space="preserve">erveisiä arkistosta! </w:t>
      </w:r>
      <w:r w:rsidR="00983B98" w:rsidRPr="00923294">
        <w:rPr>
          <w:rFonts w:ascii="Calibri" w:eastAsiaTheme="majorEastAsia" w:hAnsi="Calibri" w:cs="Calibri"/>
          <w:b/>
          <w:bCs/>
          <w:noProof/>
          <w:color w:val="0F4761" w:themeColor="accent1" w:themeShade="BF"/>
          <w:sz w:val="44"/>
          <w:szCs w:val="44"/>
        </w:rPr>
        <w:tab/>
      </w:r>
      <w:r w:rsidR="00983B98" w:rsidRPr="00923294">
        <w:rPr>
          <w:rFonts w:ascii="Calibri" w:eastAsiaTheme="majorEastAsia" w:hAnsi="Calibri" w:cs="Calibri"/>
          <w:b/>
          <w:bCs/>
          <w:noProof/>
          <w:color w:val="0F4761" w:themeColor="accent1" w:themeShade="BF"/>
          <w:sz w:val="44"/>
          <w:szCs w:val="44"/>
        </w:rPr>
        <w:tab/>
      </w:r>
    </w:p>
    <w:p w14:paraId="022CBD44" w14:textId="5B5E6283" w:rsidR="00566B52" w:rsidRPr="00923294" w:rsidRDefault="5E4A4553" w:rsidP="008F518E">
      <w:pPr>
        <w:rPr>
          <w:rFonts w:ascii="Calibri" w:eastAsiaTheme="majorEastAsia" w:hAnsi="Calibri" w:cs="Calibri"/>
          <w:b/>
          <w:bCs/>
          <w:color w:val="0F4761" w:themeColor="accent1" w:themeShade="BF"/>
        </w:rPr>
      </w:pP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 xml:space="preserve">Toimihenkilöarkiston tiedote </w:t>
      </w:r>
      <w:r w:rsidR="0045580A"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 xml:space="preserve">toukokuu </w:t>
      </w: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>202</w:t>
      </w:r>
      <w:r w:rsidR="0045580A"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>5</w:t>
      </w:r>
      <w:r w:rsidR="00DA3033" w:rsidRPr="00923294">
        <w:rPr>
          <w:b/>
          <w:bCs/>
        </w:rPr>
        <w:tab/>
      </w:r>
      <w:r w:rsidR="00DA3033" w:rsidRPr="00923294">
        <w:rPr>
          <w:b/>
          <w:bCs/>
        </w:rPr>
        <w:tab/>
      </w:r>
    </w:p>
    <w:p w14:paraId="614B51A0" w14:textId="68480FBF" w:rsidR="00DA3033" w:rsidRDefault="00DA3033" w:rsidP="00DA3033">
      <w:pPr>
        <w:rPr>
          <w:rFonts w:ascii="Calibri" w:hAnsi="Calibri" w:cs="Calibri"/>
        </w:rPr>
      </w:pPr>
      <w:hyperlink r:id="rId12">
        <w:r w:rsidRPr="1E8D4345">
          <w:rPr>
            <w:rStyle w:val="Hyperlinkki"/>
            <w:rFonts w:ascii="Calibri" w:hAnsi="Calibri" w:cs="Calibri"/>
          </w:rPr>
          <w:t>Toimihenkilöarkistoon</w:t>
        </w:r>
      </w:hyperlink>
      <w:r w:rsidRPr="1E8D4345">
        <w:rPr>
          <w:rFonts w:ascii="Calibri" w:hAnsi="Calibri" w:cs="Calibri"/>
        </w:rPr>
        <w:t xml:space="preserve"> toimitetut asiakirjat ovat yhdistysten</w:t>
      </w:r>
      <w:r w:rsidRPr="0071390D">
        <w:rPr>
          <w:rFonts w:ascii="Calibri" w:hAnsi="Calibri" w:cs="Calibri"/>
        </w:rPr>
        <w:t xml:space="preserve"> </w:t>
      </w:r>
      <w:r w:rsidRPr="1E8D4345">
        <w:rPr>
          <w:rFonts w:ascii="Calibri" w:hAnsi="Calibri" w:cs="Calibri"/>
        </w:rPr>
        <w:t xml:space="preserve">käytettävissä ja hyödynnettävissä esimerkiksi </w:t>
      </w:r>
      <w:r w:rsidR="00497A65" w:rsidRPr="1E8D4345">
        <w:rPr>
          <w:rFonts w:ascii="Calibri" w:hAnsi="Calibri" w:cs="Calibri"/>
        </w:rPr>
        <w:t xml:space="preserve">edunvalvontatyöhön, </w:t>
      </w:r>
      <w:r w:rsidRPr="1E8D4345">
        <w:rPr>
          <w:rFonts w:ascii="Calibri" w:hAnsi="Calibri" w:cs="Calibri"/>
        </w:rPr>
        <w:t xml:space="preserve">viestintään, artikkelien kirjoittamiseen ja järjestötutkimuksiin liittyen. </w:t>
      </w:r>
      <w:r w:rsidR="00240BE2" w:rsidRPr="1E8D4345">
        <w:rPr>
          <w:rFonts w:ascii="Calibri" w:hAnsi="Calibri" w:cs="Calibri"/>
        </w:rPr>
        <w:t>Toimihenkilöarkisto tarjoaa myös koulutusta ja konsultaatiota, joten</w:t>
      </w:r>
      <w:r w:rsidRPr="1E8D4345">
        <w:rPr>
          <w:rFonts w:ascii="Calibri" w:hAnsi="Calibri" w:cs="Calibri"/>
        </w:rPr>
        <w:t xml:space="preserve"> jos suunnittelette </w:t>
      </w:r>
      <w:r w:rsidR="00240BE2" w:rsidRPr="1E8D4345">
        <w:rPr>
          <w:rFonts w:ascii="Calibri" w:hAnsi="Calibri" w:cs="Calibri"/>
        </w:rPr>
        <w:t>tiedonhallintanne kehittämistä</w:t>
      </w:r>
      <w:r w:rsidRPr="1E8D4345">
        <w:rPr>
          <w:rFonts w:ascii="Calibri" w:hAnsi="Calibri" w:cs="Calibri"/>
        </w:rPr>
        <w:t xml:space="preserve"> tai arkistonluovutusta, </w:t>
      </w:r>
      <w:r w:rsidR="001C15DD" w:rsidRPr="1E8D4345">
        <w:rPr>
          <w:rFonts w:ascii="Calibri" w:hAnsi="Calibri" w:cs="Calibri"/>
        </w:rPr>
        <w:t>olkaa yhteydessä</w:t>
      </w:r>
      <w:r w:rsidR="00361764" w:rsidRPr="1E8D4345">
        <w:rPr>
          <w:rFonts w:ascii="Calibri" w:hAnsi="Calibri" w:cs="Calibri"/>
        </w:rPr>
        <w:t xml:space="preserve"> meihin!</w:t>
      </w:r>
    </w:p>
    <w:p w14:paraId="7747CE2D" w14:textId="011298BE" w:rsidR="00912A3A" w:rsidRDefault="00851EC0" w:rsidP="00DA3033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17A5297" wp14:editId="57942DBD">
            <wp:extent cx="2835275" cy="1640205"/>
            <wp:effectExtent l="0" t="0" r="3175" b="0"/>
            <wp:docPr id="297258881" name="Kuva 1" descr="Kuva, joka sisältää kohteen piha-, järvi, taivas, liikenn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58881" name="Kuva 1" descr="Kuva, joka sisältää kohteen piha-, järvi, taivas, liikenne&#10;&#10;Tekoälyn generoima sisältö voi olla virheellistä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CD04" w14:textId="47BD69D9" w:rsidR="00A82330" w:rsidRPr="00325176" w:rsidRDefault="006F0E4F" w:rsidP="00DA3033">
      <w:pPr>
        <w:rPr>
          <w:rFonts w:ascii="Calibri" w:hAnsi="Calibri" w:cs="Calibri"/>
          <w:i/>
          <w:iCs/>
        </w:rPr>
      </w:pPr>
      <w:bookmarkStart w:id="0" w:name="_Hlk198294465"/>
      <w:r>
        <w:rPr>
          <w:rFonts w:ascii="Calibri" w:hAnsi="Calibri" w:cs="Calibri"/>
          <w:i/>
          <w:iCs/>
        </w:rPr>
        <w:t xml:space="preserve">Norrkullan </w:t>
      </w:r>
      <w:r w:rsidRPr="00C16051">
        <w:rPr>
          <w:rFonts w:ascii="Calibri" w:hAnsi="Calibri" w:cs="Calibri"/>
          <w:i/>
          <w:iCs/>
        </w:rPr>
        <w:t>konttoristikodin</w:t>
      </w:r>
      <w:r w:rsidR="00C16051" w:rsidRPr="00C16051">
        <w:rPr>
          <w:rFonts w:ascii="Calibri" w:hAnsi="Calibri" w:cs="Calibri"/>
          <w:i/>
          <w:iCs/>
        </w:rPr>
        <w:t xml:space="preserve"> rantalaituri vuonna 1921</w:t>
      </w:r>
      <w:r w:rsidR="00C16051"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  <w:i/>
          <w:iCs/>
        </w:rPr>
        <w:t xml:space="preserve">Kuva: </w:t>
      </w:r>
      <w:proofErr w:type="spellStart"/>
      <w:r w:rsidR="00325176" w:rsidRPr="00325176">
        <w:rPr>
          <w:rFonts w:ascii="Calibri" w:hAnsi="Calibri" w:cs="Calibri"/>
          <w:i/>
          <w:iCs/>
        </w:rPr>
        <w:t>Handels</w:t>
      </w:r>
      <w:proofErr w:type="spellEnd"/>
      <w:r w:rsidR="00325176" w:rsidRPr="00325176">
        <w:rPr>
          <w:rFonts w:ascii="Calibri" w:hAnsi="Calibri" w:cs="Calibri"/>
          <w:i/>
          <w:iCs/>
        </w:rPr>
        <w:t xml:space="preserve">- </w:t>
      </w:r>
      <w:proofErr w:type="spellStart"/>
      <w:r w:rsidR="00325176" w:rsidRPr="00325176">
        <w:rPr>
          <w:rFonts w:ascii="Calibri" w:hAnsi="Calibri" w:cs="Calibri"/>
          <w:i/>
          <w:iCs/>
        </w:rPr>
        <w:t>och</w:t>
      </w:r>
      <w:proofErr w:type="spellEnd"/>
      <w:r w:rsidR="00325176" w:rsidRPr="00325176">
        <w:rPr>
          <w:rFonts w:ascii="Calibri" w:hAnsi="Calibri" w:cs="Calibri"/>
          <w:i/>
          <w:iCs/>
        </w:rPr>
        <w:t xml:space="preserve"> </w:t>
      </w:r>
      <w:proofErr w:type="spellStart"/>
      <w:r w:rsidR="00325176" w:rsidRPr="00325176">
        <w:rPr>
          <w:rFonts w:ascii="Calibri" w:hAnsi="Calibri" w:cs="Calibri"/>
          <w:i/>
          <w:iCs/>
        </w:rPr>
        <w:t>industritjänstemannaförbundet</w:t>
      </w:r>
      <w:proofErr w:type="spellEnd"/>
      <w:r w:rsidR="00325176" w:rsidRPr="00325176">
        <w:rPr>
          <w:rFonts w:ascii="Calibri" w:hAnsi="Calibri" w:cs="Calibri"/>
          <w:i/>
          <w:iCs/>
        </w:rPr>
        <w:t xml:space="preserve"> HIF </w:t>
      </w:r>
      <w:proofErr w:type="spellStart"/>
      <w:r w:rsidR="00325176" w:rsidRPr="00325176">
        <w:rPr>
          <w:rFonts w:ascii="Calibri" w:hAnsi="Calibri" w:cs="Calibri"/>
          <w:i/>
          <w:iCs/>
        </w:rPr>
        <w:t>rf:n</w:t>
      </w:r>
      <w:proofErr w:type="spellEnd"/>
      <w:r w:rsidR="00325176" w:rsidRPr="00325176">
        <w:rPr>
          <w:rFonts w:ascii="Calibri" w:hAnsi="Calibri" w:cs="Calibri"/>
          <w:i/>
          <w:iCs/>
        </w:rPr>
        <w:t xml:space="preserve"> arkisto</w:t>
      </w:r>
      <w:bookmarkEnd w:id="0"/>
      <w:r w:rsidR="00325176">
        <w:rPr>
          <w:rFonts w:ascii="Calibri" w:hAnsi="Calibri" w:cs="Calibri"/>
          <w:i/>
          <w:iCs/>
        </w:rPr>
        <w:t>.</w:t>
      </w:r>
    </w:p>
    <w:p w14:paraId="04538F08" w14:textId="5C8D4E06" w:rsidR="00DA3033" w:rsidRPr="00923294" w:rsidRDefault="0045580A" w:rsidP="00DA3033">
      <w:pPr>
        <w:rPr>
          <w:rFonts w:ascii="Calibri" w:hAnsi="Calibri" w:cs="Calibri"/>
          <w:b/>
          <w:bCs/>
          <w:shd w:val="clear" w:color="auto" w:fill="FFFFFF"/>
        </w:rPr>
      </w:pP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>Toimihenkilöarkiston strategia uudistettu</w:t>
      </w:r>
      <w:r w:rsidR="000B74A5"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 xml:space="preserve"> vuosille </w:t>
      </w:r>
      <w:r w:rsidR="00E90165"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</w:rPr>
        <w:t>2025–2029</w:t>
      </w:r>
    </w:p>
    <w:p w14:paraId="3F869683" w14:textId="77777777" w:rsidR="001C15DD" w:rsidRDefault="001C15DD" w:rsidP="001C15DD">
      <w:pPr>
        <w:rPr>
          <w:rFonts w:ascii="Calibri" w:hAnsi="Calibri" w:cs="Calibri"/>
          <w:shd w:val="clear" w:color="auto" w:fill="FFFFFF"/>
        </w:rPr>
      </w:pPr>
    </w:p>
    <w:p w14:paraId="22EEB1E0" w14:textId="1A9CFE14" w:rsidR="00DA3033" w:rsidRPr="0045580A" w:rsidRDefault="0045580A" w:rsidP="001C15D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Toimihenkilöarkiston strategia on uudistettu kaudelle 2025–2029. Strategiaa valmisteltiin yhdessä Toimihenkilöarkistoyhdistys ry:n hallituksen ja henkilöstön kanssa, ja valmistelutyössä yhteistyökumppanina ja strategiatyöpajan fasilitaattorina toimi TJS-Opintokeskus.</w:t>
      </w:r>
    </w:p>
    <w:p w14:paraId="0C198B4E" w14:textId="77777777" w:rsidR="000A0E8B" w:rsidRDefault="0045580A" w:rsidP="001C15D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Uuden strategia</w:t>
      </w:r>
      <w:r w:rsidR="000A0E8B">
        <w:rPr>
          <w:rFonts w:ascii="Calibri" w:hAnsi="Calibri" w:cs="Calibri"/>
          <w:shd w:val="clear" w:color="auto" w:fill="FFFFFF"/>
        </w:rPr>
        <w:t>mme mukaisesti visionamme on olla</w:t>
      </w:r>
      <w:r w:rsidR="000A0E8B" w:rsidRPr="000A0E8B">
        <w:rPr>
          <w:rFonts w:ascii="Calibri" w:hAnsi="Calibri" w:cs="Calibri"/>
          <w:shd w:val="clear" w:color="auto" w:fill="FFFFFF"/>
        </w:rPr>
        <w:t xml:space="preserve"> luotettava, tunnettu ja asiantunteva kumppani toimihenkilöjärjestöjen arkistoinnin ja tiedonhallinnan tukena.</w:t>
      </w:r>
      <w:r w:rsidR="000A0E8B">
        <w:rPr>
          <w:rFonts w:ascii="Calibri" w:hAnsi="Calibri" w:cs="Calibri"/>
          <w:shd w:val="clear" w:color="auto" w:fill="FFFFFF"/>
        </w:rPr>
        <w:t xml:space="preserve"> </w:t>
      </w:r>
    </w:p>
    <w:p w14:paraId="49DC825F" w14:textId="69195688" w:rsidR="009F62EA" w:rsidRDefault="000A0E8B" w:rsidP="001C15D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Lisäksi haluamme toimia vaikuttavasti siten, että </w:t>
      </w:r>
      <w:r w:rsidRPr="000A0E8B">
        <w:rPr>
          <w:rFonts w:ascii="Calibri" w:hAnsi="Calibri" w:cs="Calibri"/>
          <w:shd w:val="clear" w:color="auto" w:fill="FFFFFF"/>
        </w:rPr>
        <w:t>kansallisen toimihenkilöliikkeen asiakirjallinen tieto ja kulttuuriperintö on helposti saavutettavissa sekä aktiivisessa ja monipuolisessa käytössä</w:t>
      </w:r>
      <w:r>
        <w:rPr>
          <w:rFonts w:ascii="Calibri" w:hAnsi="Calibri" w:cs="Calibri"/>
          <w:shd w:val="clear" w:color="auto" w:fill="FFFFFF"/>
        </w:rPr>
        <w:t xml:space="preserve"> arkistossamme.</w:t>
      </w:r>
    </w:p>
    <w:p w14:paraId="6F32F590" w14:textId="77777777" w:rsidR="00CC629C" w:rsidRDefault="000A0E8B" w:rsidP="001C15D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Panostamme osaavaan ja hyvinvoivaan henkilöstöön, digitalisaation hyödyntämiseen ja tunnettuuden sekä käytettävyyden vahvistamiseen. </w:t>
      </w:r>
    </w:p>
    <w:p w14:paraId="25A2F1FE" w14:textId="65FB5CB5" w:rsidR="000A0E8B" w:rsidRDefault="000A0E8B" w:rsidP="001C15DD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Tavoitteiden saavuttamiseksi lisäämme jatkuvasti myös digitaalisen aineiston määrää, lisäksi olemme laajentaneet </w:t>
      </w:r>
      <w:hyperlink r:id="rId14" w:history="1">
        <w:r w:rsidRPr="00CC629C">
          <w:rPr>
            <w:rStyle w:val="Hyperlinkki"/>
            <w:rFonts w:ascii="Calibri" w:hAnsi="Calibri" w:cs="Calibri"/>
            <w:shd w:val="clear" w:color="auto" w:fill="FFFFFF"/>
          </w:rPr>
          <w:t>aukioloaikojamme</w:t>
        </w:r>
      </w:hyperlink>
      <w:r>
        <w:rPr>
          <w:rFonts w:ascii="Calibri" w:hAnsi="Calibri" w:cs="Calibri"/>
          <w:shd w:val="clear" w:color="auto" w:fill="FFFFFF"/>
        </w:rPr>
        <w:t>.</w:t>
      </w:r>
    </w:p>
    <w:p w14:paraId="418AD239" w14:textId="1DCB84C4" w:rsidR="00A313B3" w:rsidRDefault="000A0E8B" w:rsidP="00E90165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Tutustu koko </w:t>
      </w:r>
      <w:hyperlink r:id="rId15" w:history="1">
        <w:r w:rsidRPr="000A0E8B">
          <w:rPr>
            <w:rStyle w:val="Hyperlinkki"/>
            <w:rFonts w:ascii="Calibri" w:hAnsi="Calibri" w:cs="Calibri"/>
            <w:shd w:val="clear" w:color="auto" w:fill="FFFFFF"/>
          </w:rPr>
          <w:t>strategiaamme verkkosivuillamme</w:t>
        </w:r>
      </w:hyperlink>
      <w:r>
        <w:rPr>
          <w:rFonts w:ascii="Calibri" w:hAnsi="Calibri" w:cs="Calibri"/>
          <w:shd w:val="clear" w:color="auto" w:fill="FFFFFF"/>
        </w:rPr>
        <w:t>!</w:t>
      </w:r>
    </w:p>
    <w:p w14:paraId="2409FB43" w14:textId="77777777" w:rsidR="00E90165" w:rsidRPr="00E90165" w:rsidRDefault="00E90165" w:rsidP="00E90165">
      <w:pPr>
        <w:rPr>
          <w:rFonts w:ascii="Calibri" w:hAnsi="Calibri" w:cs="Calibri"/>
          <w:shd w:val="clear" w:color="auto" w:fill="FFFFFF"/>
        </w:rPr>
      </w:pPr>
    </w:p>
    <w:p w14:paraId="72F96C56" w14:textId="33F72455" w:rsidR="009249EF" w:rsidRPr="00923294" w:rsidRDefault="00A313B3" w:rsidP="00DA3033">
      <w:pPr>
        <w:keepNext/>
        <w:keepLines/>
        <w:spacing w:before="160" w:after="80"/>
        <w:outlineLvl w:val="2"/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</w:pP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>Omadigitointi</w:t>
      </w:r>
      <w:r w:rsidR="009249EF"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 xml:space="preserve"> alkanut</w:t>
      </w: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 xml:space="preserve"> Toimihenkilöarkistossa</w:t>
      </w:r>
    </w:p>
    <w:p w14:paraId="5B5A88EA" w14:textId="77777777" w:rsidR="00E90165" w:rsidRDefault="00E90165" w:rsidP="00DA3033">
      <w:pPr>
        <w:keepNext/>
        <w:keepLines/>
        <w:spacing w:before="160" w:after="80"/>
        <w:outlineLvl w:val="2"/>
        <w:rPr>
          <w:rFonts w:ascii="Calibri" w:eastAsiaTheme="majorEastAsia" w:hAnsi="Calibri" w:cs="Calibri"/>
          <w:color w:val="0F4761" w:themeColor="accent1" w:themeShade="BF"/>
          <w:sz w:val="28"/>
          <w:szCs w:val="28"/>
          <w:shd w:val="clear" w:color="auto" w:fill="FFFFFF"/>
        </w:rPr>
      </w:pPr>
    </w:p>
    <w:p w14:paraId="36B7A7FB" w14:textId="223A3BD2" w:rsidR="00BB2E3D" w:rsidRDefault="00A313B3" w:rsidP="00A313B3">
      <w:pPr>
        <w:rPr>
          <w:shd w:val="clear" w:color="auto" w:fill="FFFFFF"/>
        </w:rPr>
      </w:pPr>
      <w:r>
        <w:rPr>
          <w:shd w:val="clear" w:color="auto" w:fill="FFFFFF"/>
        </w:rPr>
        <w:t>Osana digitalisaation hyödyntämistä ja aineistojemme saavutettavuuden lisäämistä olemme kehittäneet keväällä 2025 omadigitoinnin prosessia</w:t>
      </w:r>
      <w:r w:rsidR="00561BA4">
        <w:rPr>
          <w:shd w:val="clear" w:color="auto" w:fill="FFFFFF"/>
        </w:rPr>
        <w:t>.</w:t>
      </w:r>
    </w:p>
    <w:p w14:paraId="463E3F76" w14:textId="6C78B6BE" w:rsidR="006F0E4F" w:rsidRDefault="006F0E4F" w:rsidP="00A313B3">
      <w:pPr>
        <w:rPr>
          <w:shd w:val="clear" w:color="auto" w:fill="FFFFFF"/>
        </w:rPr>
      </w:pPr>
      <w:r w:rsidRPr="006F0E4F">
        <w:rPr>
          <w:shd w:val="clear" w:color="auto" w:fill="FFFFFF"/>
        </w:rPr>
        <w:t xml:space="preserve">Toimihenkilöarkistolla oli ilo toimia työssäoppimispaikkana </w:t>
      </w:r>
      <w:proofErr w:type="spellStart"/>
      <w:r w:rsidRPr="006F0E4F">
        <w:rPr>
          <w:shd w:val="clear" w:color="auto" w:fill="FFFFFF"/>
        </w:rPr>
        <w:t>Samiedun</w:t>
      </w:r>
      <w:proofErr w:type="spellEnd"/>
      <w:r w:rsidRPr="006F0E4F">
        <w:rPr>
          <w:shd w:val="clear" w:color="auto" w:fill="FFFFFF"/>
        </w:rPr>
        <w:t xml:space="preserve"> ja Kansallisarkiston järjestämän Digitoinnin osaaja -koulutuksen opiskelijalle. Saimme kehittää omaa aineistojen digitointiprosessiamme ja samalla olla mukana tukemassa digitointia opiskelevan oppimista. Kiitos vielä myös Marille hyvästä työstä!</w:t>
      </w:r>
    </w:p>
    <w:p w14:paraId="44080100" w14:textId="2DD1D100" w:rsidR="00923294" w:rsidRDefault="00227E2A" w:rsidP="00A313B3">
      <w:pPr>
        <w:rPr>
          <w:shd w:val="clear" w:color="auto" w:fill="FFFFFF"/>
        </w:rPr>
      </w:pPr>
      <w:r w:rsidRPr="00227E2A">
        <w:rPr>
          <w:shd w:val="clear" w:color="auto" w:fill="FFFFFF"/>
        </w:rPr>
        <w:t>Marin tekemän suuren työn ansiosta</w:t>
      </w:r>
      <w:r w:rsidR="00BB2E3D">
        <w:rPr>
          <w:shd w:val="clear" w:color="auto" w:fill="FFFFFF"/>
        </w:rPr>
        <w:t xml:space="preserve"> olemme saaneet </w:t>
      </w:r>
      <w:r w:rsidR="007C494A">
        <w:rPr>
          <w:shd w:val="clear" w:color="auto" w:fill="FFFFFF"/>
        </w:rPr>
        <w:t>luotua laadukkaan ja toimivan prosessin, jossa voimme digitoida asiakirja-aineistoja</w:t>
      </w:r>
      <w:r w:rsidR="00561BA4">
        <w:rPr>
          <w:shd w:val="clear" w:color="auto" w:fill="FFFFFF"/>
        </w:rPr>
        <w:t xml:space="preserve"> myös</w:t>
      </w:r>
      <w:r w:rsidR="007C494A">
        <w:rPr>
          <w:shd w:val="clear" w:color="auto" w:fill="FFFFFF"/>
        </w:rPr>
        <w:t xml:space="preserve"> osana järjestämistyötämme.</w:t>
      </w:r>
      <w:r w:rsidR="002C3E86">
        <w:rPr>
          <w:shd w:val="clear" w:color="auto" w:fill="FFFFFF"/>
        </w:rPr>
        <w:t xml:space="preserve"> </w:t>
      </w:r>
    </w:p>
    <w:p w14:paraId="2853B496" w14:textId="028BB0BD" w:rsidR="00BB2E3D" w:rsidRDefault="002C3E86" w:rsidP="00A313B3">
      <w:pPr>
        <w:rPr>
          <w:shd w:val="clear" w:color="auto" w:fill="FFFFFF"/>
        </w:rPr>
      </w:pPr>
      <w:r>
        <w:rPr>
          <w:shd w:val="clear" w:color="auto" w:fill="FFFFFF"/>
        </w:rPr>
        <w:t xml:space="preserve">Tarkistamme digitoimiemme asiakirjojen laadun ja arkistokelpoisuuden ennen kuin viemme ne arkistojärjestelmäämme, eli </w:t>
      </w:r>
      <w:r>
        <w:rPr>
          <w:shd w:val="clear" w:color="auto" w:fill="FFFFFF"/>
        </w:rPr>
        <w:lastRenderedPageBreak/>
        <w:t xml:space="preserve">prosessimme on alan ajankohtaisten laatukriteereiden mukainen. </w:t>
      </w:r>
    </w:p>
    <w:p w14:paraId="7A87D8F3" w14:textId="7503CC54" w:rsidR="00182140" w:rsidRDefault="007C494A" w:rsidP="00A313B3">
      <w:pPr>
        <w:rPr>
          <w:shd w:val="clear" w:color="auto" w:fill="FFFFFF"/>
        </w:rPr>
      </w:pPr>
      <w:r>
        <w:rPr>
          <w:shd w:val="clear" w:color="auto" w:fill="FFFFFF"/>
        </w:rPr>
        <w:t xml:space="preserve">Toistaiseksi itse suorittamamme digitoinnin määrät ovat varsin maltillisia, mutta </w:t>
      </w:r>
      <w:r w:rsidR="0022451D" w:rsidRPr="0022451D">
        <w:rPr>
          <w:shd w:val="clear" w:color="auto" w:fill="FFFFFF"/>
        </w:rPr>
        <w:t>tavoitteenamme on lisätä pikkuhiljaa digitaalista aineistoamm</w:t>
      </w:r>
      <w:r w:rsidR="0022451D">
        <w:rPr>
          <w:shd w:val="clear" w:color="auto" w:fill="FFFFFF"/>
        </w:rPr>
        <w:t>e</w:t>
      </w:r>
      <w:r w:rsidR="00493953">
        <w:rPr>
          <w:shd w:val="clear" w:color="auto" w:fill="FFFFFF"/>
        </w:rPr>
        <w:t xml:space="preserve"> osana aineistojen järjestämi</w:t>
      </w:r>
      <w:r w:rsidR="00B151EB">
        <w:rPr>
          <w:shd w:val="clear" w:color="auto" w:fill="FFFFFF"/>
        </w:rPr>
        <w:t>s</w:t>
      </w:r>
      <w:r w:rsidR="00493953">
        <w:rPr>
          <w:shd w:val="clear" w:color="auto" w:fill="FFFFFF"/>
        </w:rPr>
        <w:t>työtä.</w:t>
      </w:r>
    </w:p>
    <w:p w14:paraId="0849AF3C" w14:textId="7FE28FAD" w:rsidR="00DA3033" w:rsidRPr="00923294" w:rsidRDefault="00B20A5F" w:rsidP="00B20A5F">
      <w:pPr>
        <w:keepNext/>
        <w:keepLines/>
        <w:spacing w:before="160" w:after="80"/>
        <w:outlineLvl w:val="2"/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</w:pP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>Lyhyesti mu</w:t>
      </w:r>
      <w:r w:rsidR="005177AC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>uta</w:t>
      </w: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 xml:space="preserve"> ajankohtai</w:t>
      </w:r>
      <w:r w:rsidR="005177AC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>sta</w:t>
      </w:r>
      <w:r w:rsidRPr="00923294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28"/>
          <w:shd w:val="clear" w:color="auto" w:fill="FFFFFF"/>
        </w:rPr>
        <w:t xml:space="preserve"> </w:t>
      </w:r>
    </w:p>
    <w:p w14:paraId="30966B11" w14:textId="77777777" w:rsidR="003F7AFA" w:rsidRDefault="003F7AFA" w:rsidP="00B20A5F">
      <w:pPr>
        <w:pStyle w:val="Otsikko4"/>
        <w:rPr>
          <w:shd w:val="clear" w:color="auto" w:fill="FFFFFF"/>
        </w:rPr>
      </w:pPr>
    </w:p>
    <w:p w14:paraId="0C954A38" w14:textId="1E3D199A" w:rsidR="00B20A5F" w:rsidRPr="00923294" w:rsidRDefault="00B20A5F" w:rsidP="00B20A5F">
      <w:pPr>
        <w:pStyle w:val="Otsikko4"/>
        <w:rPr>
          <w:b/>
          <w:bCs/>
          <w:shd w:val="clear" w:color="auto" w:fill="FFFFFF"/>
        </w:rPr>
      </w:pPr>
      <w:r w:rsidRPr="00923294">
        <w:rPr>
          <w:b/>
          <w:bCs/>
          <w:shd w:val="clear" w:color="auto" w:fill="FFFFFF"/>
        </w:rPr>
        <w:t xml:space="preserve">Tarjoamme </w:t>
      </w:r>
      <w:r w:rsidR="00E90165" w:rsidRPr="00923294">
        <w:rPr>
          <w:b/>
          <w:bCs/>
          <w:shd w:val="clear" w:color="auto" w:fill="FFFFFF"/>
        </w:rPr>
        <w:t xml:space="preserve">myös tiedonhallinnan </w:t>
      </w:r>
      <w:r w:rsidRPr="00923294">
        <w:rPr>
          <w:b/>
          <w:bCs/>
          <w:shd w:val="clear" w:color="auto" w:fill="FFFFFF"/>
        </w:rPr>
        <w:t>konsultaatiota</w:t>
      </w:r>
    </w:p>
    <w:p w14:paraId="5FD6ACAA" w14:textId="77777777" w:rsidR="00B20A5F" w:rsidRPr="00B20A5F" w:rsidRDefault="00B20A5F" w:rsidP="00B20A5F"/>
    <w:p w14:paraId="02BC4D50" w14:textId="77777777" w:rsidR="00ED6971" w:rsidRDefault="00B20A5F" w:rsidP="00127AC2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Jos kaipaatte apua siihen, mi</w:t>
      </w:r>
      <w:r w:rsidR="00ED6971">
        <w:rPr>
          <w:rFonts w:ascii="Calibri" w:hAnsi="Calibri" w:cs="Calibri"/>
          <w:shd w:val="clear" w:color="auto" w:fill="FFFFFF"/>
        </w:rPr>
        <w:t>tkä</w:t>
      </w:r>
      <w:r>
        <w:rPr>
          <w:rFonts w:ascii="Calibri" w:hAnsi="Calibri" w:cs="Calibri"/>
          <w:shd w:val="clear" w:color="auto" w:fill="FFFFFF"/>
        </w:rPr>
        <w:t xml:space="preserve"> </w:t>
      </w:r>
      <w:r w:rsidR="06986548">
        <w:rPr>
          <w:rFonts w:ascii="Calibri" w:hAnsi="Calibri" w:cs="Calibri"/>
          <w:shd w:val="clear" w:color="auto" w:fill="FFFFFF"/>
        </w:rPr>
        <w:t>jokapäiväisen työnne tuloksena syntyvi</w:t>
      </w:r>
      <w:r w:rsidR="00ED6971">
        <w:rPr>
          <w:rFonts w:ascii="Calibri" w:hAnsi="Calibri" w:cs="Calibri"/>
          <w:shd w:val="clear" w:color="auto" w:fill="FFFFFF"/>
        </w:rPr>
        <w:t>stä</w:t>
      </w:r>
      <w:r w:rsidR="06986548">
        <w:rPr>
          <w:rFonts w:ascii="Calibri" w:hAnsi="Calibri" w:cs="Calibri"/>
          <w:shd w:val="clear" w:color="auto" w:fill="FFFFFF"/>
        </w:rPr>
        <w:t xml:space="preserve"> asiakirjo</w:t>
      </w:r>
      <w:r w:rsidR="00ED6971">
        <w:rPr>
          <w:rFonts w:ascii="Calibri" w:hAnsi="Calibri" w:cs="Calibri"/>
          <w:shd w:val="clear" w:color="auto" w:fill="FFFFFF"/>
        </w:rPr>
        <w:t>ista</w:t>
      </w:r>
      <w:r w:rsidR="06986548">
        <w:rPr>
          <w:rFonts w:ascii="Calibri" w:hAnsi="Calibri" w:cs="Calibri"/>
          <w:shd w:val="clear" w:color="auto" w:fill="FFFFFF"/>
        </w:rPr>
        <w:t xml:space="preserve"> ja mui</w:t>
      </w:r>
      <w:r w:rsidR="00ED6971">
        <w:rPr>
          <w:rFonts w:ascii="Calibri" w:hAnsi="Calibri" w:cs="Calibri"/>
          <w:shd w:val="clear" w:color="auto" w:fill="FFFFFF"/>
        </w:rPr>
        <w:t>s</w:t>
      </w:r>
      <w:r w:rsidR="06986548">
        <w:rPr>
          <w:rFonts w:ascii="Calibri" w:hAnsi="Calibri" w:cs="Calibri"/>
          <w:shd w:val="clear" w:color="auto" w:fill="FFFFFF"/>
        </w:rPr>
        <w:t>ta tietoaineisto</w:t>
      </w:r>
      <w:r w:rsidR="00ED6971">
        <w:rPr>
          <w:rFonts w:ascii="Calibri" w:hAnsi="Calibri" w:cs="Calibri"/>
          <w:shd w:val="clear" w:color="auto" w:fill="FFFFFF"/>
        </w:rPr>
        <w:t>ista tulisi arkistoida ja miten niitä</w:t>
      </w:r>
      <w:r w:rsidR="06986548">
        <w:rPr>
          <w:rFonts w:ascii="Calibri" w:hAnsi="Calibri" w:cs="Calibri"/>
          <w:shd w:val="clear" w:color="auto" w:fill="FFFFFF"/>
        </w:rPr>
        <w:t xml:space="preserve"> pitäisi käsitellä</w:t>
      </w:r>
      <w:r>
        <w:rPr>
          <w:rFonts w:ascii="Calibri" w:hAnsi="Calibri" w:cs="Calibri"/>
          <w:shd w:val="clear" w:color="auto" w:fill="FFFFFF"/>
        </w:rPr>
        <w:t>, v</w:t>
      </w:r>
      <w:r w:rsidR="10E7A95F">
        <w:rPr>
          <w:rFonts w:ascii="Calibri" w:hAnsi="Calibri" w:cs="Calibri"/>
          <w:shd w:val="clear" w:color="auto" w:fill="FFFFFF"/>
        </w:rPr>
        <w:t>oitte tilata meiltä toiveidenne ja tarpeidenne mukaan</w:t>
      </w:r>
      <w:r w:rsidRPr="00B20A5F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räätälöityä tukea. </w:t>
      </w:r>
    </w:p>
    <w:p w14:paraId="75498BB4" w14:textId="2B1FEC63" w:rsidR="00B20A5F" w:rsidRDefault="00B20A5F" w:rsidP="00127AC2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Voimme toteuttaa esimeriksi pienen projektin, missä avustamme teitä etenemään tiedonhallintasuunnitelman (THS) laadinnassa, ja koulutamme henkilöstönne </w:t>
      </w:r>
      <w:proofErr w:type="spellStart"/>
      <w:r>
        <w:rPr>
          <w:rFonts w:ascii="Calibri" w:hAnsi="Calibri" w:cs="Calibri"/>
          <w:shd w:val="clear" w:color="auto" w:fill="FFFFFF"/>
        </w:rPr>
        <w:t>THS:n</w:t>
      </w:r>
      <w:proofErr w:type="spellEnd"/>
      <w:r>
        <w:rPr>
          <w:rFonts w:ascii="Calibri" w:hAnsi="Calibri" w:cs="Calibri"/>
          <w:shd w:val="clear" w:color="auto" w:fill="FFFFFF"/>
        </w:rPr>
        <w:t xml:space="preserve"> käyttöön.</w:t>
      </w:r>
    </w:p>
    <w:p w14:paraId="42740831" w14:textId="6696FC8A" w:rsidR="00923294" w:rsidRDefault="00923294" w:rsidP="00127AC2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Voitte toki tilata myös lyhyemmän </w:t>
      </w:r>
      <w:proofErr w:type="spellStart"/>
      <w:r>
        <w:rPr>
          <w:rFonts w:ascii="Calibri" w:hAnsi="Calibri" w:cs="Calibri"/>
          <w:shd w:val="clear" w:color="auto" w:fill="FFFFFF"/>
        </w:rPr>
        <w:t>täsmäkysymyksiin</w:t>
      </w:r>
      <w:proofErr w:type="spellEnd"/>
      <w:r>
        <w:rPr>
          <w:rFonts w:ascii="Calibri" w:hAnsi="Calibri" w:cs="Calibri"/>
          <w:shd w:val="clear" w:color="auto" w:fill="FFFFFF"/>
        </w:rPr>
        <w:t xml:space="preserve"> keskittyvän konsultaation </w:t>
      </w:r>
      <w:r w:rsidR="10E7A95F">
        <w:rPr>
          <w:rFonts w:ascii="Calibri" w:hAnsi="Calibri" w:cs="Calibri"/>
          <w:shd w:val="clear" w:color="auto" w:fill="FFFFFF"/>
        </w:rPr>
        <w:t>– myös etäyhteydellä</w:t>
      </w:r>
      <w:r w:rsidR="00E676AC">
        <w:rPr>
          <w:rFonts w:ascii="Calibri" w:hAnsi="Calibri" w:cs="Calibri"/>
          <w:shd w:val="clear" w:color="auto" w:fill="FFFFFF"/>
        </w:rPr>
        <w:t>!</w:t>
      </w:r>
    </w:p>
    <w:p w14:paraId="4CBD786E" w14:textId="27B5EDD0" w:rsidR="00923294" w:rsidRDefault="00896384" w:rsidP="00182140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Tiedonhallintaan liittyvissä kysymyksissä voitte olla yhteydessä suoraan arkistonjohtaja Kaisa </w:t>
      </w:r>
      <w:proofErr w:type="spellStart"/>
      <w:r>
        <w:rPr>
          <w:rFonts w:ascii="Calibri" w:hAnsi="Calibri" w:cs="Calibri"/>
          <w:shd w:val="clear" w:color="auto" w:fill="FFFFFF"/>
        </w:rPr>
        <w:t>Rihuun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hyperlink r:id="rId16" w:history="1">
        <w:r w:rsidRPr="00600512">
          <w:rPr>
            <w:rStyle w:val="Hyperlinkki"/>
            <w:rFonts w:ascii="Calibri" w:hAnsi="Calibri" w:cs="Calibri"/>
            <w:shd w:val="clear" w:color="auto" w:fill="FFFFFF"/>
          </w:rPr>
          <w:t>kaisa.rihu@th-arkisto.fi</w:t>
        </w:r>
      </w:hyperlink>
      <w:r>
        <w:rPr>
          <w:rFonts w:ascii="Calibri" w:hAnsi="Calibri" w:cs="Calibri"/>
          <w:shd w:val="clear" w:color="auto" w:fill="FFFFFF"/>
        </w:rPr>
        <w:t xml:space="preserve"> tai </w:t>
      </w:r>
      <w:r w:rsidRPr="00896384">
        <w:rPr>
          <w:rFonts w:ascii="Calibri" w:hAnsi="Calibri" w:cs="Calibri"/>
          <w:shd w:val="clear" w:color="auto" w:fill="FFFFFF"/>
        </w:rPr>
        <w:t>040 689 6329</w:t>
      </w:r>
    </w:p>
    <w:p w14:paraId="2F1D0058" w14:textId="77777777" w:rsidR="00A82330" w:rsidRPr="00182140" w:rsidRDefault="00A82330" w:rsidP="00182140">
      <w:pPr>
        <w:rPr>
          <w:rFonts w:ascii="Calibri" w:hAnsi="Calibri" w:cs="Calibri"/>
          <w:shd w:val="clear" w:color="auto" w:fill="FFFFFF"/>
        </w:rPr>
      </w:pPr>
    </w:p>
    <w:p w14:paraId="3CCB183F" w14:textId="12B88B1C" w:rsidR="00566B52" w:rsidRPr="00923294" w:rsidRDefault="003F7AFA" w:rsidP="003F7AFA">
      <w:pPr>
        <w:pStyle w:val="Otsikko4"/>
        <w:rPr>
          <w:b/>
          <w:bCs/>
        </w:rPr>
      </w:pPr>
      <w:r w:rsidRPr="00923294">
        <w:rPr>
          <w:b/>
          <w:bCs/>
        </w:rPr>
        <w:t>Yksityisten keskusarkistojen yhteinen somekampanja käynnissä</w:t>
      </w:r>
    </w:p>
    <w:p w14:paraId="630B2C22" w14:textId="77777777" w:rsidR="003F7AFA" w:rsidRPr="003F7AFA" w:rsidRDefault="003F7AFA" w:rsidP="003F7AFA"/>
    <w:p w14:paraId="0D17CA65" w14:textId="7E99AD03" w:rsidR="003F7AFA" w:rsidRDefault="003F7AFA" w:rsidP="00DA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Toimihenkilöarkisto on yhdessä muiden yksityisarkistojen (</w:t>
      </w:r>
      <w:hyperlink r:id="rId17" w:history="1">
        <w:r w:rsidRPr="00ED6971">
          <w:rPr>
            <w:rStyle w:val="Hyperlinkki"/>
            <w:rFonts w:ascii="Calibri" w:eastAsia="Calibri" w:hAnsi="Calibri" w:cs="Calibri"/>
          </w:rPr>
          <w:t xml:space="preserve">Yksityiset Keskusarkistot ry:n </w:t>
        </w:r>
      </w:hyperlink>
      <w:r>
        <w:rPr>
          <w:rFonts w:ascii="Calibri" w:eastAsia="Calibri" w:hAnsi="Calibri" w:cs="Calibri"/>
        </w:rPr>
        <w:t xml:space="preserve">arkistot, Suomalaisen Kirjallisuuden Seura sekä Svenska </w:t>
      </w:r>
      <w:proofErr w:type="spellStart"/>
      <w:r>
        <w:rPr>
          <w:rFonts w:ascii="Calibri" w:eastAsia="Calibri" w:hAnsi="Calibri" w:cs="Calibri"/>
        </w:rPr>
        <w:t>Litteratursällskapet</w:t>
      </w:r>
      <w:proofErr w:type="spellEnd"/>
      <w:r>
        <w:rPr>
          <w:rFonts w:ascii="Calibri" w:eastAsia="Calibri" w:hAnsi="Calibri" w:cs="Calibri"/>
        </w:rPr>
        <w:t xml:space="preserve"> i Finland) kanssa käynnistänyt somekampanjan, jolla pyrimme lisäämään tietoisuutta ja tunnettuutta monipuolisista aineistoistamme.</w:t>
      </w:r>
    </w:p>
    <w:p w14:paraId="33892E63" w14:textId="56E8F363" w:rsidR="003F7AFA" w:rsidRDefault="003F7AFA" w:rsidP="00DA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Ottakaa siis Toimihenkilöarkiston tai </w:t>
      </w:r>
      <w:hyperlink r:id="rId18" w:history="1">
        <w:r w:rsidRPr="00CC40A1">
          <w:rPr>
            <w:rStyle w:val="Hyperlinkki"/>
            <w:rFonts w:ascii="Calibri" w:eastAsia="Calibri" w:hAnsi="Calibri" w:cs="Calibri"/>
          </w:rPr>
          <w:t>YKA ry:n</w:t>
        </w:r>
      </w:hyperlink>
      <w:r>
        <w:rPr>
          <w:rFonts w:ascii="Calibri" w:eastAsia="Calibri" w:hAnsi="Calibri" w:cs="Calibri"/>
        </w:rPr>
        <w:t xml:space="preserve"> somekanavat seurantaan!</w:t>
      </w:r>
    </w:p>
    <w:p w14:paraId="0974C8D7" w14:textId="0F68ACB0" w:rsidR="00182140" w:rsidRDefault="00182140" w:rsidP="00DA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01DD8ABC" wp14:editId="27694C3C">
            <wp:extent cx="2615565" cy="1853565"/>
            <wp:effectExtent l="0" t="0" r="0" b="0"/>
            <wp:docPr id="376883668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8C042" w14:textId="408ED895" w:rsidR="00186F5A" w:rsidRDefault="00A55CA3" w:rsidP="00A55C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 w:rsidR="00186F5A">
        <w:rPr>
          <w:noProof/>
        </w:rPr>
        <w:drawing>
          <wp:inline distT="0" distB="0" distL="0" distR="0" wp14:anchorId="5EA9F914" wp14:editId="77911533">
            <wp:extent cx="857250" cy="428625"/>
            <wp:effectExtent l="0" t="0" r="0" b="9525"/>
            <wp:docPr id="2" name="Kuva 1" descr="Toimihenkilöarkisto Facebookissa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Toimihenkilöarkisto Facebookissa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8" cy="42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0A1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 xml:space="preserve">       </w:t>
      </w:r>
      <w:r w:rsidR="00CC40A1">
        <w:rPr>
          <w:rFonts w:ascii="Calibri" w:eastAsia="Calibri" w:hAnsi="Calibri" w:cs="Calibri"/>
        </w:rPr>
        <w:t xml:space="preserve"> </w:t>
      </w:r>
      <w:r w:rsidR="00CC40A1">
        <w:rPr>
          <w:rFonts w:ascii="Calibri" w:eastAsia="Calibri" w:hAnsi="Calibri" w:cs="Calibri"/>
          <w:noProof/>
        </w:rPr>
        <w:drawing>
          <wp:inline distT="0" distB="0" distL="0" distR="0" wp14:anchorId="79162A2F" wp14:editId="70CA8BFF">
            <wp:extent cx="390525" cy="390525"/>
            <wp:effectExtent l="0" t="0" r="9525" b="9525"/>
            <wp:docPr id="1032390654" name="Kuva 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90654" name="Kuva 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847CF" w14:textId="77777777" w:rsidR="003F7AFA" w:rsidRPr="00566B52" w:rsidRDefault="003F7AFA" w:rsidP="00DA3033">
      <w:pPr>
        <w:rPr>
          <w:rFonts w:ascii="Calibri" w:eastAsia="Calibri" w:hAnsi="Calibri" w:cs="Calibri"/>
        </w:rPr>
      </w:pPr>
    </w:p>
    <w:p w14:paraId="0DBDF8CD" w14:textId="08A07E0B" w:rsidR="00896384" w:rsidRPr="00923294" w:rsidRDefault="00923294" w:rsidP="00896384">
      <w:pPr>
        <w:pStyle w:val="Otsikko3"/>
        <w:rPr>
          <w:rFonts w:ascii="Calibri" w:hAnsi="Calibri" w:cs="Calibri"/>
          <w:b/>
          <w:bCs/>
          <w:shd w:val="clear" w:color="auto" w:fill="FFFFFF"/>
        </w:rPr>
      </w:pPr>
      <w:r w:rsidRPr="00923294">
        <w:rPr>
          <w:rFonts w:ascii="Calibri" w:hAnsi="Calibri" w:cs="Calibri"/>
          <w:b/>
          <w:bCs/>
          <w:shd w:val="clear" w:color="auto" w:fill="FFFFFF"/>
        </w:rPr>
        <w:t>Kesän aukioloaikamme</w:t>
      </w:r>
    </w:p>
    <w:p w14:paraId="4E7681F8" w14:textId="77777777" w:rsidR="00923294" w:rsidRPr="00923294" w:rsidRDefault="00923294" w:rsidP="00923294"/>
    <w:p w14:paraId="5AF8E0D8" w14:textId="62C162C4" w:rsidR="00896384" w:rsidRPr="00172250" w:rsidRDefault="00923294" w:rsidP="00172250">
      <w:pPr>
        <w:pStyle w:val="Luettelokappale"/>
        <w:numPr>
          <w:ilvl w:val="0"/>
          <w:numId w:val="1"/>
        </w:numPr>
        <w:rPr>
          <w:rFonts w:ascii="Calibri" w:hAnsi="Calibri" w:cs="Calibri"/>
        </w:rPr>
      </w:pPr>
      <w:r w:rsidRPr="00172250">
        <w:rPr>
          <w:rFonts w:ascii="Calibri" w:hAnsi="Calibri" w:cs="Calibri"/>
        </w:rPr>
        <w:t>Olemme kokonaan suljettuna 28. – 30.5.2025 sekä 19.6.2025</w:t>
      </w:r>
    </w:p>
    <w:p w14:paraId="75639EF9" w14:textId="2C25C189" w:rsidR="00172250" w:rsidRPr="00172250" w:rsidRDefault="00923294" w:rsidP="00172250">
      <w:pPr>
        <w:pStyle w:val="Luettelokappale"/>
        <w:numPr>
          <w:ilvl w:val="0"/>
          <w:numId w:val="1"/>
        </w:numPr>
        <w:rPr>
          <w:rFonts w:ascii="Calibri" w:hAnsi="Calibri" w:cs="Calibri"/>
        </w:rPr>
      </w:pPr>
      <w:r w:rsidRPr="00172250">
        <w:rPr>
          <w:rFonts w:ascii="Calibri" w:hAnsi="Calibri" w:cs="Calibri"/>
        </w:rPr>
        <w:t>Kesäkuussa olemme avoinna ti-pe klo 9–16</w:t>
      </w:r>
    </w:p>
    <w:p w14:paraId="49F3FB93" w14:textId="54160619" w:rsidR="007C1F22" w:rsidRDefault="00923294" w:rsidP="00A82330">
      <w:pPr>
        <w:pStyle w:val="Luettelokappale"/>
        <w:numPr>
          <w:ilvl w:val="0"/>
          <w:numId w:val="1"/>
        </w:numPr>
        <w:rPr>
          <w:rFonts w:ascii="Calibri" w:hAnsi="Calibri" w:cs="Calibri"/>
        </w:rPr>
      </w:pPr>
      <w:r w:rsidRPr="00172250">
        <w:rPr>
          <w:rFonts w:ascii="Calibri" w:hAnsi="Calibri" w:cs="Calibri"/>
        </w:rPr>
        <w:t>Heinäkuussa olemme avoinna ti-pe klo 10–15</w:t>
      </w:r>
    </w:p>
    <w:p w14:paraId="4353272C" w14:textId="209A90BA" w:rsidR="00D5570A" w:rsidRPr="00A82330" w:rsidRDefault="00D5570A" w:rsidP="00A82330">
      <w:pPr>
        <w:pStyle w:val="Luettelokappal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Elokuussa olemme avoinna </w:t>
      </w:r>
      <w:r w:rsidRPr="00D5570A">
        <w:rPr>
          <w:rFonts w:ascii="Calibri" w:hAnsi="Calibri" w:cs="Calibri"/>
        </w:rPr>
        <w:t>ti 9–18 ja ke-pe 9–15</w:t>
      </w:r>
    </w:p>
    <w:p w14:paraId="1599259A" w14:textId="5872A25F" w:rsidR="005177AC" w:rsidRDefault="00323B99" w:rsidP="005177AC">
      <w:pPr>
        <w:pStyle w:val="Luettelokappale"/>
        <w:rPr>
          <w:rFonts w:ascii="Calibri" w:hAnsi="Calibri" w:cs="Calibri"/>
        </w:rPr>
      </w:pPr>
      <w:hyperlink r:id="rId24" w:history="1">
        <w:r w:rsidRPr="00555666">
          <w:rPr>
            <w:rStyle w:val="Hyperlinkki"/>
            <w:rFonts w:ascii="Calibri" w:hAnsi="Calibri" w:cs="Calibri"/>
          </w:rPr>
          <w:t>https://www.th-arkisto.fi/</w:t>
        </w:r>
      </w:hyperlink>
    </w:p>
    <w:p w14:paraId="0EDE362B" w14:textId="77777777" w:rsidR="00323B99" w:rsidRPr="00D5570A" w:rsidRDefault="00323B99" w:rsidP="00D5570A">
      <w:pPr>
        <w:rPr>
          <w:rFonts w:ascii="Calibri" w:hAnsi="Calibri" w:cs="Calibri"/>
        </w:rPr>
      </w:pPr>
    </w:p>
    <w:p w14:paraId="21B2D6D1" w14:textId="4A4B5C37" w:rsidR="007C1F22" w:rsidRDefault="007C1F22" w:rsidP="00A82330">
      <w:pPr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BB44F20" wp14:editId="35B61191">
            <wp:extent cx="2181225" cy="3089453"/>
            <wp:effectExtent l="0" t="0" r="0" b="0"/>
            <wp:docPr id="1032717606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17" cy="310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75D48" w14:textId="2826B1D5" w:rsidR="00A82330" w:rsidRPr="005177AC" w:rsidRDefault="00A55CA3" w:rsidP="00A82330">
      <w:pPr>
        <w:ind w:left="360"/>
        <w:rPr>
          <w:rFonts w:ascii="Calibri" w:hAnsi="Calibri" w:cs="Calibri"/>
        </w:rPr>
      </w:pPr>
      <w:r w:rsidRPr="00A55CA3">
        <w:rPr>
          <w:rFonts w:ascii="Calibri" w:hAnsi="Calibri" w:cs="Calibri"/>
          <w:i/>
          <w:iCs/>
        </w:rPr>
        <w:t>Tehy-lehden</w:t>
      </w:r>
      <w:r>
        <w:rPr>
          <w:rFonts w:ascii="Calibri" w:hAnsi="Calibri" w:cs="Calibri"/>
          <w:i/>
          <w:iCs/>
        </w:rPr>
        <w:t xml:space="preserve"> </w:t>
      </w:r>
      <w:r w:rsidRPr="00A55CA3">
        <w:rPr>
          <w:rFonts w:ascii="Calibri" w:hAnsi="Calibri" w:cs="Calibri"/>
          <w:i/>
          <w:iCs/>
        </w:rPr>
        <w:t>11/1987</w:t>
      </w:r>
      <w:r w:rsidR="00D5570A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kesäinen</w:t>
      </w:r>
      <w:r w:rsidRPr="00A55CA3">
        <w:rPr>
          <w:rFonts w:ascii="Calibri" w:hAnsi="Calibri" w:cs="Calibri"/>
          <w:i/>
          <w:iCs/>
        </w:rPr>
        <w:t xml:space="preserve"> kans</w:t>
      </w:r>
      <w:r>
        <w:rPr>
          <w:rFonts w:ascii="Calibri" w:hAnsi="Calibri" w:cs="Calibri"/>
          <w:i/>
          <w:iCs/>
        </w:rPr>
        <w:t>ikuva.</w:t>
      </w:r>
    </w:p>
    <w:sectPr w:rsidR="00A82330" w:rsidRPr="005177AC" w:rsidSect="00820E0C">
      <w:headerReference w:type="default" r:id="rId26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7E24" w14:textId="77777777" w:rsidR="00964E8F" w:rsidRDefault="00964E8F" w:rsidP="005177AC">
      <w:pPr>
        <w:spacing w:after="0" w:line="240" w:lineRule="auto"/>
      </w:pPr>
      <w:r>
        <w:separator/>
      </w:r>
    </w:p>
  </w:endnote>
  <w:endnote w:type="continuationSeparator" w:id="0">
    <w:p w14:paraId="34234D48" w14:textId="77777777" w:rsidR="00964E8F" w:rsidRDefault="00964E8F" w:rsidP="0051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9DD2" w14:textId="77777777" w:rsidR="00964E8F" w:rsidRDefault="00964E8F" w:rsidP="005177AC">
      <w:pPr>
        <w:spacing w:after="0" w:line="240" w:lineRule="auto"/>
      </w:pPr>
      <w:r>
        <w:separator/>
      </w:r>
    </w:p>
  </w:footnote>
  <w:footnote w:type="continuationSeparator" w:id="0">
    <w:p w14:paraId="0D574275" w14:textId="77777777" w:rsidR="00964E8F" w:rsidRDefault="00964E8F" w:rsidP="0051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28CF" w14:textId="77777777" w:rsidR="005177AC" w:rsidRDefault="005177A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05F3"/>
    <w:multiLevelType w:val="hybridMultilevel"/>
    <w:tmpl w:val="DCAAF2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5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33"/>
    <w:rsid w:val="00013215"/>
    <w:rsid w:val="00022AD1"/>
    <w:rsid w:val="00067670"/>
    <w:rsid w:val="00070918"/>
    <w:rsid w:val="0009147B"/>
    <w:rsid w:val="000A0E8B"/>
    <w:rsid w:val="000B1121"/>
    <w:rsid w:val="000B74A5"/>
    <w:rsid w:val="000E6EB0"/>
    <w:rsid w:val="000E70A0"/>
    <w:rsid w:val="00116DB0"/>
    <w:rsid w:val="0012203E"/>
    <w:rsid w:val="00127AC2"/>
    <w:rsid w:val="0013689E"/>
    <w:rsid w:val="001465D2"/>
    <w:rsid w:val="00150D70"/>
    <w:rsid w:val="00157F87"/>
    <w:rsid w:val="00172250"/>
    <w:rsid w:val="00177700"/>
    <w:rsid w:val="00182140"/>
    <w:rsid w:val="00184D53"/>
    <w:rsid w:val="00186F5A"/>
    <w:rsid w:val="001A74CD"/>
    <w:rsid w:val="001B18A9"/>
    <w:rsid w:val="001C15DD"/>
    <w:rsid w:val="00200010"/>
    <w:rsid w:val="002104B7"/>
    <w:rsid w:val="00211850"/>
    <w:rsid w:val="0022451D"/>
    <w:rsid w:val="00227E2A"/>
    <w:rsid w:val="00240BE2"/>
    <w:rsid w:val="00246760"/>
    <w:rsid w:val="002B280D"/>
    <w:rsid w:val="002B69AF"/>
    <w:rsid w:val="002C3E86"/>
    <w:rsid w:val="00323B99"/>
    <w:rsid w:val="00325176"/>
    <w:rsid w:val="00361764"/>
    <w:rsid w:val="00370EBE"/>
    <w:rsid w:val="003A255B"/>
    <w:rsid w:val="003B3ED0"/>
    <w:rsid w:val="003F7AFA"/>
    <w:rsid w:val="004326C4"/>
    <w:rsid w:val="00450660"/>
    <w:rsid w:val="0045580A"/>
    <w:rsid w:val="00493953"/>
    <w:rsid w:val="00497A65"/>
    <w:rsid w:val="004A6D39"/>
    <w:rsid w:val="004F68A2"/>
    <w:rsid w:val="005177AC"/>
    <w:rsid w:val="00561BA4"/>
    <w:rsid w:val="00566B52"/>
    <w:rsid w:val="00573BE7"/>
    <w:rsid w:val="00580712"/>
    <w:rsid w:val="00581DEF"/>
    <w:rsid w:val="005F073E"/>
    <w:rsid w:val="00646B81"/>
    <w:rsid w:val="00656DF4"/>
    <w:rsid w:val="00674DCD"/>
    <w:rsid w:val="006B731A"/>
    <w:rsid w:val="006E7F04"/>
    <w:rsid w:val="006F0E4F"/>
    <w:rsid w:val="006F5EC7"/>
    <w:rsid w:val="0071390D"/>
    <w:rsid w:val="00724659"/>
    <w:rsid w:val="00752DC4"/>
    <w:rsid w:val="0076392B"/>
    <w:rsid w:val="0078455A"/>
    <w:rsid w:val="007B5B6B"/>
    <w:rsid w:val="007C1F22"/>
    <w:rsid w:val="007C494A"/>
    <w:rsid w:val="007D0E40"/>
    <w:rsid w:val="007D606C"/>
    <w:rsid w:val="00820E0C"/>
    <w:rsid w:val="0082657B"/>
    <w:rsid w:val="00836BE7"/>
    <w:rsid w:val="0084320E"/>
    <w:rsid w:val="00851EC0"/>
    <w:rsid w:val="00896384"/>
    <w:rsid w:val="008F4126"/>
    <w:rsid w:val="008F518E"/>
    <w:rsid w:val="00912A3A"/>
    <w:rsid w:val="00920951"/>
    <w:rsid w:val="00923294"/>
    <w:rsid w:val="009249EF"/>
    <w:rsid w:val="009330F0"/>
    <w:rsid w:val="00964E8F"/>
    <w:rsid w:val="0096696A"/>
    <w:rsid w:val="00967AC0"/>
    <w:rsid w:val="00976D8E"/>
    <w:rsid w:val="00983B98"/>
    <w:rsid w:val="009B5F62"/>
    <w:rsid w:val="009F62EA"/>
    <w:rsid w:val="00A00915"/>
    <w:rsid w:val="00A14C7E"/>
    <w:rsid w:val="00A313B3"/>
    <w:rsid w:val="00A36C78"/>
    <w:rsid w:val="00A45205"/>
    <w:rsid w:val="00A55CA3"/>
    <w:rsid w:val="00A82330"/>
    <w:rsid w:val="00AD0D95"/>
    <w:rsid w:val="00B151EB"/>
    <w:rsid w:val="00B15967"/>
    <w:rsid w:val="00B20A5F"/>
    <w:rsid w:val="00B45F22"/>
    <w:rsid w:val="00B87032"/>
    <w:rsid w:val="00BA4BC0"/>
    <w:rsid w:val="00BB2E3D"/>
    <w:rsid w:val="00C05EA1"/>
    <w:rsid w:val="00C07F95"/>
    <w:rsid w:val="00C16051"/>
    <w:rsid w:val="00C77464"/>
    <w:rsid w:val="00C8008F"/>
    <w:rsid w:val="00CB7493"/>
    <w:rsid w:val="00CC40A1"/>
    <w:rsid w:val="00CC629C"/>
    <w:rsid w:val="00D00914"/>
    <w:rsid w:val="00D35B90"/>
    <w:rsid w:val="00D5570A"/>
    <w:rsid w:val="00D7282C"/>
    <w:rsid w:val="00D7490C"/>
    <w:rsid w:val="00DA3033"/>
    <w:rsid w:val="00DC091D"/>
    <w:rsid w:val="00E15730"/>
    <w:rsid w:val="00E37C1E"/>
    <w:rsid w:val="00E45557"/>
    <w:rsid w:val="00E676AC"/>
    <w:rsid w:val="00E71A42"/>
    <w:rsid w:val="00E7479E"/>
    <w:rsid w:val="00E90165"/>
    <w:rsid w:val="00E958C9"/>
    <w:rsid w:val="00EA6D57"/>
    <w:rsid w:val="00EB1E73"/>
    <w:rsid w:val="00EC3F72"/>
    <w:rsid w:val="00ED5CEF"/>
    <w:rsid w:val="00ED6971"/>
    <w:rsid w:val="00EE6FA3"/>
    <w:rsid w:val="00F11DAB"/>
    <w:rsid w:val="00F166BE"/>
    <w:rsid w:val="00F3179D"/>
    <w:rsid w:val="00FA1929"/>
    <w:rsid w:val="00FB08DF"/>
    <w:rsid w:val="00FB472B"/>
    <w:rsid w:val="00FD54BA"/>
    <w:rsid w:val="064F7EA5"/>
    <w:rsid w:val="06986548"/>
    <w:rsid w:val="0720E70A"/>
    <w:rsid w:val="0754B3A5"/>
    <w:rsid w:val="0A8AEC26"/>
    <w:rsid w:val="0B2506D2"/>
    <w:rsid w:val="0CDDB5E0"/>
    <w:rsid w:val="0E1598CD"/>
    <w:rsid w:val="10E7A95F"/>
    <w:rsid w:val="11412D6C"/>
    <w:rsid w:val="1247598B"/>
    <w:rsid w:val="175B9B2F"/>
    <w:rsid w:val="17694F1F"/>
    <w:rsid w:val="19545F3A"/>
    <w:rsid w:val="1A97C175"/>
    <w:rsid w:val="1ACABA53"/>
    <w:rsid w:val="1C598C13"/>
    <w:rsid w:val="1D515D8D"/>
    <w:rsid w:val="1DAE9ADD"/>
    <w:rsid w:val="1DBFB461"/>
    <w:rsid w:val="1DF86888"/>
    <w:rsid w:val="1E8D4345"/>
    <w:rsid w:val="1ECB948A"/>
    <w:rsid w:val="203E3C89"/>
    <w:rsid w:val="2164E1F1"/>
    <w:rsid w:val="23095750"/>
    <w:rsid w:val="24A468A9"/>
    <w:rsid w:val="24FA3B0E"/>
    <w:rsid w:val="274E431F"/>
    <w:rsid w:val="27816F82"/>
    <w:rsid w:val="28E1EABB"/>
    <w:rsid w:val="29D8F089"/>
    <w:rsid w:val="2A5F9D5D"/>
    <w:rsid w:val="2A7680B8"/>
    <w:rsid w:val="2DDD08D9"/>
    <w:rsid w:val="2ED67855"/>
    <w:rsid w:val="2FE6FC79"/>
    <w:rsid w:val="30DF67D9"/>
    <w:rsid w:val="34586698"/>
    <w:rsid w:val="36539D50"/>
    <w:rsid w:val="36F1BA7A"/>
    <w:rsid w:val="373CA2EB"/>
    <w:rsid w:val="390123C6"/>
    <w:rsid w:val="3A089892"/>
    <w:rsid w:val="3DEAA333"/>
    <w:rsid w:val="3E8F3870"/>
    <w:rsid w:val="3EF3E7E3"/>
    <w:rsid w:val="3EFE79B1"/>
    <w:rsid w:val="40498D70"/>
    <w:rsid w:val="4053CBF9"/>
    <w:rsid w:val="40B73EF0"/>
    <w:rsid w:val="40D280B6"/>
    <w:rsid w:val="4241FAB8"/>
    <w:rsid w:val="45E3338C"/>
    <w:rsid w:val="474201C5"/>
    <w:rsid w:val="47893732"/>
    <w:rsid w:val="4825818B"/>
    <w:rsid w:val="4951A1D9"/>
    <w:rsid w:val="4BFB6C77"/>
    <w:rsid w:val="4C98CE2C"/>
    <w:rsid w:val="4D50033A"/>
    <w:rsid w:val="4DFB14DF"/>
    <w:rsid w:val="4E18A594"/>
    <w:rsid w:val="4E47D4C4"/>
    <w:rsid w:val="52664644"/>
    <w:rsid w:val="5284206B"/>
    <w:rsid w:val="53950FA3"/>
    <w:rsid w:val="547DD549"/>
    <w:rsid w:val="58FC725C"/>
    <w:rsid w:val="59F74A5C"/>
    <w:rsid w:val="5E4A4553"/>
    <w:rsid w:val="5FD3077A"/>
    <w:rsid w:val="611922DD"/>
    <w:rsid w:val="66136FBD"/>
    <w:rsid w:val="665261C2"/>
    <w:rsid w:val="67CFCCD9"/>
    <w:rsid w:val="67DD8772"/>
    <w:rsid w:val="68A6F039"/>
    <w:rsid w:val="6A9267A2"/>
    <w:rsid w:val="6B49BF23"/>
    <w:rsid w:val="6D8C6F1F"/>
    <w:rsid w:val="6DA651F4"/>
    <w:rsid w:val="6FC5F48B"/>
    <w:rsid w:val="7282C68E"/>
    <w:rsid w:val="7374426A"/>
    <w:rsid w:val="767BD879"/>
    <w:rsid w:val="7CD5CCB8"/>
    <w:rsid w:val="7F1B0E6A"/>
    <w:rsid w:val="7F2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8E6C"/>
  <w15:chartTrackingRefBased/>
  <w15:docId w15:val="{63786CE3-F453-481F-904B-DEBE78FD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2330"/>
  </w:style>
  <w:style w:type="paragraph" w:styleId="Otsikko1">
    <w:name w:val="heading 1"/>
    <w:basedOn w:val="Normaali"/>
    <w:next w:val="Normaali"/>
    <w:link w:val="Otsikko1Char"/>
    <w:uiPriority w:val="9"/>
    <w:qFormat/>
    <w:rsid w:val="00DA3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A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A3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DA3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A3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A3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A3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A3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A3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A3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DA3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DA3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DA303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A303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A303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A303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A303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A303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A3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A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3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A3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A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A303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A303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A303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A3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A303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A303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C15D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C15DD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20001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0001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0001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001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0010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C07F95"/>
    <w:rPr>
      <w:color w:val="96607D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1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77AC"/>
  </w:style>
  <w:style w:type="paragraph" w:styleId="Alatunniste">
    <w:name w:val="footer"/>
    <w:basedOn w:val="Normaali"/>
    <w:link w:val="AlatunnisteChar"/>
    <w:uiPriority w:val="99"/>
    <w:unhideWhenUsed/>
    <w:rsid w:val="0051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facebook.com/yksityisetkeskusarkistot/?_rd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https://bin.yhdistysavain.fi/1584470/fRSrR6gPpUKxXZUoCyVZ0aPxu0/THA%20esittely%202024.pdf" TargetMode="External"/><Relationship Id="rId17" Type="http://schemas.openxmlformats.org/officeDocument/2006/relationships/hyperlink" Target="https://www.yksityisetkeskusarkistot.fi/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mailto:kaisa.rihu@th-arkisto.fi" TargetMode="External"/><Relationship Id="rId20" Type="http://schemas.openxmlformats.org/officeDocument/2006/relationships/hyperlink" Target="https://fi-fi.facebook.com/Toimihenkiloarkist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www.th-arkisto.f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n.yhdistysavain.fi/1584470/cej68Jpu6RvAwuGoRYVN0bzqee/Toimihenkil%C3%B6arkiston%20strategia%202025-2029.pdf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s://www.th-arkisto.fi/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-arkisto.fi/" TargetMode="External"/><Relationship Id="rId22" Type="http://schemas.openxmlformats.org/officeDocument/2006/relationships/hyperlink" Target="https://www.instagram.com/toimihenkiloarkisto_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12AB131B9BEA84DB1BFF149809F03B8" ma:contentTypeVersion="13" ma:contentTypeDescription="Luo uusi asiakirja." ma:contentTypeScope="" ma:versionID="35b97bd7b001ff51804bbe5798e8d5e2">
  <xsd:schema xmlns:xsd="http://www.w3.org/2001/XMLSchema" xmlns:xs="http://www.w3.org/2001/XMLSchema" xmlns:p="http://schemas.microsoft.com/office/2006/metadata/properties" xmlns:ns2="33d3c039-0095-48d7-a905-61c9d195d555" xmlns:ns3="fdce8dcc-8d19-4ebf-a114-6a1a3512fa69" targetNamespace="http://schemas.microsoft.com/office/2006/metadata/properties" ma:root="true" ma:fieldsID="6a33c3b54a5a42fe984638bf5db02c88" ns2:_="" ns3:_="">
    <xsd:import namespace="33d3c039-0095-48d7-a905-61c9d195d555"/>
    <xsd:import namespace="fdce8dcc-8d19-4ebf-a114-6a1a3512f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c039-0095-48d7-a905-61c9d195d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e807e47f-9ed5-4087-99e2-c99e414a4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e8dcc-8d19-4ebf-a114-6a1a3512f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463c51-c054-4a8a-8cda-99d80a9c3b47}" ma:internalName="TaxCatchAll" ma:showField="CatchAllData" ma:web="fdce8dcc-8d19-4ebf-a114-6a1a3512f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d3c039-0095-48d7-a905-61c9d195d555">
      <Terms xmlns="http://schemas.microsoft.com/office/infopath/2007/PartnerControls"/>
    </lcf76f155ced4ddcb4097134ff3c332f>
    <TaxCatchAll xmlns="fdce8dcc-8d19-4ebf-a114-6a1a3512fa69" xsi:nil="true"/>
  </documentManagement>
</p:properties>
</file>

<file path=customXml/itemProps1.xml><?xml version="1.0" encoding="utf-8"?>
<ds:datastoreItem xmlns:ds="http://schemas.openxmlformats.org/officeDocument/2006/customXml" ds:itemID="{B4E6277B-3DB1-4B08-916B-1B81AD184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c039-0095-48d7-a905-61c9d195d555"/>
    <ds:schemaRef ds:uri="fdce8dcc-8d19-4ebf-a114-6a1a3512f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29EEC-525C-445A-9BC8-EA2D67D15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EEFBC-8A82-4235-9BE5-93139D44697A}">
  <ds:schemaRefs>
    <ds:schemaRef ds:uri="http://schemas.microsoft.com/office/2006/metadata/properties"/>
    <ds:schemaRef ds:uri="http://schemas.microsoft.com/office/infopath/2007/PartnerControls"/>
    <ds:schemaRef ds:uri="33d3c039-0095-48d7-a905-61c9d195d555"/>
    <ds:schemaRef ds:uri="fdce8dcc-8d19-4ebf-a114-6a1a3512fa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4576</CharactersWithSpaces>
  <SharedDoc>false</SharedDoc>
  <HLinks>
    <vt:vector size="42" baseType="variant"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https://www.th-arkisto.fi/</vt:lpwstr>
      </vt:variant>
      <vt:variant>
        <vt:lpwstr/>
      </vt:variant>
      <vt:variant>
        <vt:i4>5963889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https://www.facebook.com/yksityisetkeskusarkistot/?_rdr</vt:lpwstr>
      </vt:variant>
      <vt:variant>
        <vt:lpwstr/>
      </vt:variant>
      <vt:variant>
        <vt:i4>1769486</vt:i4>
      </vt:variant>
      <vt:variant>
        <vt:i4>12</vt:i4>
      </vt:variant>
      <vt:variant>
        <vt:i4>0</vt:i4>
      </vt:variant>
      <vt:variant>
        <vt:i4>5</vt:i4>
      </vt:variant>
      <vt:variant>
        <vt:lpwstr>https://www.yksityisetkeskusarkistot.fi/</vt:lpwstr>
      </vt:variant>
      <vt:variant>
        <vt:lpwstr/>
      </vt:variant>
      <vt:variant>
        <vt:i4>4391026</vt:i4>
      </vt:variant>
      <vt:variant>
        <vt:i4>9</vt:i4>
      </vt:variant>
      <vt:variant>
        <vt:i4>0</vt:i4>
      </vt:variant>
      <vt:variant>
        <vt:i4>5</vt:i4>
      </vt:variant>
      <vt:variant>
        <vt:lpwstr>mailto:kaisa.rihu@th-arkisto.fi</vt:lpwstr>
      </vt:variant>
      <vt:variant>
        <vt:lpwstr/>
      </vt:variant>
      <vt:variant>
        <vt:i4>4784129</vt:i4>
      </vt:variant>
      <vt:variant>
        <vt:i4>6</vt:i4>
      </vt:variant>
      <vt:variant>
        <vt:i4>0</vt:i4>
      </vt:variant>
      <vt:variant>
        <vt:i4>5</vt:i4>
      </vt:variant>
      <vt:variant>
        <vt:lpwstr>https://bin.yhdistysavain.fi/1584470/cej68Jpu6RvAwuGoRYVN0bzqee/Toimihenkil%C3%B6arkiston strategia 2025-2029.pdf</vt:lpwstr>
      </vt:variant>
      <vt:variant>
        <vt:lpwstr/>
      </vt:variant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https://www.th-arkisto.fi/</vt:lpwstr>
      </vt:variant>
      <vt:variant>
        <vt:lpwstr/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>https://bin.yhdistysavain.fi/1584470/fRSrR6gPpUKxXZUoCyVZ0aPxu0/THA esittely 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Rihu</dc:creator>
  <cp:keywords/>
  <dc:description/>
  <cp:lastModifiedBy>Iina Hannonen</cp:lastModifiedBy>
  <cp:revision>2</cp:revision>
  <dcterms:created xsi:type="dcterms:W3CDTF">2025-07-22T06:50:00Z</dcterms:created>
  <dcterms:modified xsi:type="dcterms:W3CDTF">2025-07-22T06:50:00Z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0x010100512AB131B9BEA84DB1BFF149809F03B8</vt:lpwstr>
  </property>
  <property fmtid="{D5CDD505-2E9C-101B-9397-08002B2CF9AE}" pid="3" name="MediaServiceImageTags">
    <vt:lpwstr/>
  </property>
</Properties>
</file>