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738D" w14:textId="0E0204C2" w:rsidR="00D50B76" w:rsidRPr="001F056A" w:rsidRDefault="00533B69" w:rsidP="001F056A">
      <w:pPr>
        <w:pStyle w:val="Luettelokappale"/>
        <w:jc w:val="both"/>
        <w:rPr>
          <w:rFonts w:cstheme="minorHAnsi"/>
          <w:b/>
          <w:bCs/>
          <w:sz w:val="28"/>
          <w:szCs w:val="28"/>
        </w:rPr>
      </w:pPr>
      <w:r w:rsidRPr="001F056A">
        <w:rPr>
          <w:rFonts w:cstheme="minorHAnsi"/>
          <w:b/>
          <w:bCs/>
          <w:sz w:val="28"/>
          <w:szCs w:val="28"/>
        </w:rPr>
        <w:t>Pääluottamusmiehen terveiset</w:t>
      </w:r>
    </w:p>
    <w:p w14:paraId="7A841F36" w14:textId="77777777" w:rsidR="00533B69" w:rsidRPr="00D870BF" w:rsidRDefault="00533B69">
      <w:pPr>
        <w:rPr>
          <w:rFonts w:cstheme="minorHAnsi"/>
        </w:rPr>
      </w:pPr>
      <w:r w:rsidRPr="00D870BF">
        <w:rPr>
          <w:rFonts w:cstheme="minorHAnsi"/>
        </w:rPr>
        <w:t xml:space="preserve">Syksy on saapunut ja paljon on tullut uusia asioita tiedoksi. </w:t>
      </w:r>
    </w:p>
    <w:p w14:paraId="1A1FE5BE" w14:textId="06F0BAE6" w:rsidR="00533B69" w:rsidRPr="00121317" w:rsidRDefault="00533B69" w:rsidP="00121317">
      <w:pPr>
        <w:pStyle w:val="Luettelokappale"/>
        <w:numPr>
          <w:ilvl w:val="0"/>
          <w:numId w:val="1"/>
        </w:numPr>
        <w:rPr>
          <w:rFonts w:cstheme="minorHAnsi"/>
        </w:rPr>
      </w:pPr>
      <w:r w:rsidRPr="00121317">
        <w:rPr>
          <w:rFonts w:cstheme="minorHAnsi"/>
        </w:rPr>
        <w:t xml:space="preserve">Aloitetaan nyt tästä </w:t>
      </w:r>
      <w:r w:rsidR="00D870BF" w:rsidRPr="00121317">
        <w:rPr>
          <w:rFonts w:cstheme="minorHAnsi"/>
        </w:rPr>
        <w:t xml:space="preserve">SOTE sopimuksen piirissä olevien </w:t>
      </w:r>
      <w:r w:rsidRPr="00121317">
        <w:rPr>
          <w:rFonts w:cstheme="minorHAnsi"/>
        </w:rPr>
        <w:t>opiskelijanohjauksen liittyvästä paikallisesta sopimuksesta</w:t>
      </w:r>
      <w:r w:rsidR="00121317" w:rsidRPr="00121317">
        <w:rPr>
          <w:rFonts w:cstheme="minorHAnsi"/>
        </w:rPr>
        <w:t>.</w:t>
      </w:r>
      <w:r w:rsidRPr="00121317">
        <w:rPr>
          <w:rFonts w:cstheme="minorHAnsi"/>
        </w:rPr>
        <w:t xml:space="preserve"> </w:t>
      </w:r>
      <w:r w:rsidR="00121317" w:rsidRPr="00121317">
        <w:rPr>
          <w:rFonts w:cstheme="minorHAnsi"/>
        </w:rPr>
        <w:t>T</w:t>
      </w:r>
      <w:r w:rsidRPr="00121317">
        <w:rPr>
          <w:rFonts w:cstheme="minorHAnsi"/>
        </w:rPr>
        <w:t>ätä on yritetty neuvotella uudestaan</w:t>
      </w:r>
      <w:r w:rsidR="00121317" w:rsidRPr="00121317">
        <w:rPr>
          <w:rFonts w:cstheme="minorHAnsi"/>
        </w:rPr>
        <w:t>,</w:t>
      </w:r>
      <w:r w:rsidRPr="00121317">
        <w:rPr>
          <w:rFonts w:cstheme="minorHAnsi"/>
        </w:rPr>
        <w:t xml:space="preserve"> eli että korvaus tulisi 2 nimetylle ohjaajalle. Työnantajan ehdotus oli, </w:t>
      </w:r>
      <w:r w:rsidR="00D870BF" w:rsidRPr="00121317">
        <w:rPr>
          <w:rFonts w:cstheme="minorHAnsi"/>
        </w:rPr>
        <w:t xml:space="preserve">että </w:t>
      </w:r>
      <w:r w:rsidRPr="00121317">
        <w:rPr>
          <w:rFonts w:cstheme="minorHAnsi"/>
        </w:rPr>
        <w:t>nykyistä summaa ei nosteta</w:t>
      </w:r>
      <w:r w:rsidR="007B3991" w:rsidRPr="00121317">
        <w:rPr>
          <w:rFonts w:cstheme="minorHAnsi"/>
        </w:rPr>
        <w:t>, vaan</w:t>
      </w:r>
      <w:r w:rsidRPr="00121317">
        <w:rPr>
          <w:rFonts w:cstheme="minorHAnsi"/>
        </w:rPr>
        <w:t xml:space="preserve"> ehdotuksena</w:t>
      </w:r>
      <w:r w:rsidR="00121317" w:rsidRPr="00121317">
        <w:rPr>
          <w:rFonts w:cstheme="minorHAnsi"/>
        </w:rPr>
        <w:t xml:space="preserve"> oli, että</w:t>
      </w:r>
      <w:r w:rsidRPr="00121317">
        <w:rPr>
          <w:rFonts w:cstheme="minorHAnsi"/>
        </w:rPr>
        <w:t xml:space="preserve"> korvaus jaetaan 2 ohjaajan välillä 50e/kk. Samalla myös niin sanottu päiväkohtainen korvaus olisi puolittunut. </w:t>
      </w:r>
      <w:r w:rsidR="00654CE6" w:rsidRPr="00121317">
        <w:rPr>
          <w:rFonts w:cstheme="minorHAnsi"/>
        </w:rPr>
        <w:t>Tätä emme voineet JHL</w:t>
      </w:r>
      <w:r w:rsidR="00121317">
        <w:rPr>
          <w:rFonts w:cstheme="minorHAnsi"/>
        </w:rPr>
        <w:t xml:space="preserve">:nä </w:t>
      </w:r>
      <w:r w:rsidR="00121317" w:rsidRPr="00121317">
        <w:rPr>
          <w:rFonts w:cstheme="minorHAnsi"/>
        </w:rPr>
        <w:t>hyväksyä</w:t>
      </w:r>
      <w:r w:rsidR="00121317">
        <w:rPr>
          <w:rFonts w:cstheme="minorHAnsi"/>
        </w:rPr>
        <w:t xml:space="preserve">, </w:t>
      </w:r>
      <w:r w:rsidR="00121317" w:rsidRPr="00121317">
        <w:rPr>
          <w:rFonts w:cstheme="minorHAnsi"/>
        </w:rPr>
        <w:t>vaan</w:t>
      </w:r>
      <w:r w:rsidR="00654CE6" w:rsidRPr="00121317">
        <w:rPr>
          <w:rFonts w:cstheme="minorHAnsi"/>
        </w:rPr>
        <w:t xml:space="preserve"> ehdotimme, että molemmille</w:t>
      </w:r>
      <w:r w:rsidR="00121317">
        <w:rPr>
          <w:rFonts w:cstheme="minorHAnsi"/>
        </w:rPr>
        <w:t xml:space="preserve"> ohjaajille</w:t>
      </w:r>
      <w:r w:rsidR="00654CE6" w:rsidRPr="00121317">
        <w:rPr>
          <w:rFonts w:cstheme="minorHAnsi"/>
        </w:rPr>
        <w:t xml:space="preserve"> maksetaan sopimuksessa oleva summa. Työnantaja ei suostunut tähän, joten he irtisanoivat sopimuksen eilen ja sen voimassaolo päättyy 31.1.24. Työnantaja on halukas aloittamaan uudet neuvottelut opiskelijanohjauks</w:t>
      </w:r>
      <w:r w:rsidR="00121317">
        <w:rPr>
          <w:rFonts w:cstheme="minorHAnsi"/>
        </w:rPr>
        <w:t>e</w:t>
      </w:r>
      <w:r w:rsidR="00654CE6" w:rsidRPr="00121317">
        <w:rPr>
          <w:rFonts w:cstheme="minorHAnsi"/>
        </w:rPr>
        <w:t>en liittyvästä korvauksesta.</w:t>
      </w:r>
      <w:r w:rsidR="00D870BF" w:rsidRPr="00121317">
        <w:rPr>
          <w:rFonts w:cstheme="minorHAnsi"/>
        </w:rPr>
        <w:t xml:space="preserve"> </w:t>
      </w:r>
      <w:r w:rsidR="00654CE6" w:rsidRPr="00121317">
        <w:rPr>
          <w:rFonts w:cstheme="minorHAnsi"/>
        </w:rPr>
        <w:t>Joten ilmoittelen</w:t>
      </w:r>
      <w:r w:rsidR="00121317">
        <w:rPr>
          <w:rFonts w:cstheme="minorHAnsi"/>
        </w:rPr>
        <w:t xml:space="preserve"> </w:t>
      </w:r>
      <w:r w:rsidR="001F056A">
        <w:rPr>
          <w:rFonts w:cstheme="minorHAnsi"/>
        </w:rPr>
        <w:t xml:space="preserve">lopputuloksesta, </w:t>
      </w:r>
      <w:r w:rsidR="001F056A" w:rsidRPr="00121317">
        <w:rPr>
          <w:rFonts w:cstheme="minorHAnsi"/>
        </w:rPr>
        <w:t>kun</w:t>
      </w:r>
      <w:r w:rsidR="00654CE6" w:rsidRPr="00121317">
        <w:rPr>
          <w:rFonts w:cstheme="minorHAnsi"/>
        </w:rPr>
        <w:t xml:space="preserve"> neuvottelut on käyty uudestaan</w:t>
      </w:r>
      <w:r w:rsidR="00BF5FAF" w:rsidRPr="00121317">
        <w:rPr>
          <w:rFonts w:cstheme="minorHAnsi"/>
        </w:rPr>
        <w:t>.</w:t>
      </w:r>
      <w:r w:rsidR="00D870BF" w:rsidRPr="00121317">
        <w:rPr>
          <w:rFonts w:cstheme="minorHAnsi"/>
        </w:rPr>
        <w:t xml:space="preserve"> </w:t>
      </w:r>
      <w:r w:rsidRPr="00121317">
        <w:rPr>
          <w:rFonts w:cstheme="minorHAnsi"/>
          <w:b/>
          <w:bCs/>
        </w:rPr>
        <w:t>Jos teillä on opiskelijoita, joita ohjaatte, muistakaa hakea korvaukset tehdystä työstä.</w:t>
      </w:r>
      <w:r w:rsidR="00654CE6" w:rsidRPr="00121317">
        <w:rPr>
          <w:rFonts w:cstheme="minorHAnsi"/>
          <w:b/>
          <w:bCs/>
        </w:rPr>
        <w:t xml:space="preserve"> </w:t>
      </w:r>
      <w:r w:rsidR="00D870BF" w:rsidRPr="00121317">
        <w:rPr>
          <w:rFonts w:cstheme="minorHAnsi"/>
          <w:b/>
          <w:bCs/>
        </w:rPr>
        <w:t xml:space="preserve">Intrassa löytyy </w:t>
      </w:r>
      <w:r w:rsidR="002512EA" w:rsidRPr="00121317">
        <w:rPr>
          <w:rFonts w:cstheme="minorHAnsi"/>
          <w:b/>
          <w:bCs/>
        </w:rPr>
        <w:t>ohjeet,</w:t>
      </w:r>
      <w:r w:rsidR="00D870BF" w:rsidRPr="00121317">
        <w:rPr>
          <w:rFonts w:cstheme="minorHAnsi"/>
          <w:b/>
          <w:bCs/>
        </w:rPr>
        <w:t xml:space="preserve"> kuinka korvausta haetaan</w:t>
      </w:r>
    </w:p>
    <w:p w14:paraId="067EAA5F" w14:textId="77777777" w:rsidR="00121317" w:rsidRPr="00121317" w:rsidRDefault="00121317" w:rsidP="00121317">
      <w:pPr>
        <w:pStyle w:val="Luettelokappale"/>
        <w:rPr>
          <w:rFonts w:cstheme="minorHAnsi"/>
        </w:rPr>
      </w:pPr>
    </w:p>
    <w:p w14:paraId="3D64B998" w14:textId="2B66117E" w:rsidR="00654CE6" w:rsidRDefault="00654CE6" w:rsidP="00121317">
      <w:pPr>
        <w:pStyle w:val="Luettelokappale"/>
        <w:numPr>
          <w:ilvl w:val="0"/>
          <w:numId w:val="1"/>
        </w:numPr>
        <w:rPr>
          <w:rFonts w:cstheme="minorHAnsi"/>
        </w:rPr>
      </w:pPr>
      <w:r w:rsidRPr="00121317">
        <w:rPr>
          <w:rFonts w:cstheme="minorHAnsi"/>
        </w:rPr>
        <w:t>Virkistyspaikkojen ti</w:t>
      </w:r>
      <w:r w:rsidR="00D870BF" w:rsidRPr="00121317">
        <w:rPr>
          <w:rFonts w:cstheme="minorHAnsi"/>
        </w:rPr>
        <w:t>lanne</w:t>
      </w:r>
      <w:r w:rsidR="00121317">
        <w:rPr>
          <w:rFonts w:cstheme="minorHAnsi"/>
        </w:rPr>
        <w:t xml:space="preserve">: </w:t>
      </w:r>
      <w:r w:rsidR="00D870BF" w:rsidRPr="00121317">
        <w:rPr>
          <w:rFonts w:cstheme="minorHAnsi"/>
        </w:rPr>
        <w:t>PSHVA</w:t>
      </w:r>
      <w:r w:rsidRPr="00121317">
        <w:rPr>
          <w:rFonts w:cstheme="minorHAnsi"/>
        </w:rPr>
        <w:t xml:space="preserve"> hallitus teki </w:t>
      </w:r>
      <w:r w:rsidR="00BF5FAF" w:rsidRPr="00121317">
        <w:rPr>
          <w:rFonts w:cstheme="minorHAnsi"/>
        </w:rPr>
        <w:t>päätöksen,</w:t>
      </w:r>
      <w:r w:rsidRPr="00121317">
        <w:rPr>
          <w:rFonts w:cstheme="minorHAnsi"/>
        </w:rPr>
        <w:t xml:space="preserve"> että niitä ei nyt </w:t>
      </w:r>
      <w:r w:rsidR="001F056A" w:rsidRPr="00121317">
        <w:rPr>
          <w:rFonts w:cstheme="minorHAnsi"/>
        </w:rPr>
        <w:t>myydä</w:t>
      </w:r>
      <w:r w:rsidR="001F056A">
        <w:rPr>
          <w:rFonts w:cstheme="minorHAnsi"/>
        </w:rPr>
        <w:t xml:space="preserve">, </w:t>
      </w:r>
      <w:r w:rsidR="001F056A" w:rsidRPr="00121317">
        <w:rPr>
          <w:rFonts w:cstheme="minorHAnsi"/>
        </w:rPr>
        <w:t>vaan</w:t>
      </w:r>
      <w:r w:rsidRPr="00121317">
        <w:rPr>
          <w:rFonts w:cstheme="minorHAnsi"/>
        </w:rPr>
        <w:t xml:space="preserve"> henkilöstön kyselyn päätöstä kuultiin. Nyt meidän</w:t>
      </w:r>
      <w:r w:rsidR="00121317">
        <w:rPr>
          <w:rFonts w:cstheme="minorHAnsi"/>
        </w:rPr>
        <w:t xml:space="preserve"> täytyy vielä</w:t>
      </w:r>
      <w:r w:rsidR="00D870BF" w:rsidRPr="00121317">
        <w:rPr>
          <w:rFonts w:cstheme="minorHAnsi"/>
        </w:rPr>
        <w:t xml:space="preserve"> </w:t>
      </w:r>
      <w:r w:rsidR="001F056A" w:rsidRPr="00121317">
        <w:rPr>
          <w:rFonts w:cstheme="minorHAnsi"/>
        </w:rPr>
        <w:t>neuvotella,</w:t>
      </w:r>
      <w:r w:rsidRPr="00121317">
        <w:rPr>
          <w:rFonts w:cstheme="minorHAnsi"/>
        </w:rPr>
        <w:t xml:space="preserve"> miten vuokraukset </w:t>
      </w:r>
      <w:r w:rsidR="00BF5FAF" w:rsidRPr="00121317">
        <w:rPr>
          <w:rFonts w:cstheme="minorHAnsi"/>
        </w:rPr>
        <w:t>tapahtuvat</w:t>
      </w:r>
      <w:r w:rsidRPr="00121317">
        <w:rPr>
          <w:rFonts w:cstheme="minorHAnsi"/>
        </w:rPr>
        <w:t xml:space="preserve"> ja </w:t>
      </w:r>
      <w:r w:rsidR="00121317">
        <w:rPr>
          <w:rFonts w:cstheme="minorHAnsi"/>
        </w:rPr>
        <w:t xml:space="preserve">sopia </w:t>
      </w:r>
      <w:r w:rsidRPr="00121317">
        <w:rPr>
          <w:rFonts w:cstheme="minorHAnsi"/>
        </w:rPr>
        <w:t xml:space="preserve">hinta työntekijöille. Toivottavasti tämä saadaan pian lopulliseen valmiuteen ja pääsette myös niitä vuokraamaan. </w:t>
      </w:r>
      <w:r w:rsidR="00D870BF" w:rsidRPr="00121317">
        <w:rPr>
          <w:rFonts w:cstheme="minorHAnsi"/>
        </w:rPr>
        <w:t xml:space="preserve"> Työnantaja laittoi ko. asiasta neuvottelupyynnön 26.10.23 henkilöstöedustajille.</w:t>
      </w:r>
    </w:p>
    <w:p w14:paraId="28B12A17" w14:textId="77777777" w:rsidR="00121317" w:rsidRPr="00121317" w:rsidRDefault="00121317" w:rsidP="00121317">
      <w:pPr>
        <w:pStyle w:val="Luettelokappale"/>
        <w:rPr>
          <w:rFonts w:cstheme="minorHAnsi"/>
        </w:rPr>
      </w:pPr>
    </w:p>
    <w:p w14:paraId="04360D84" w14:textId="77777777" w:rsidR="00121317" w:rsidRPr="00121317" w:rsidRDefault="00121317" w:rsidP="00121317">
      <w:pPr>
        <w:pStyle w:val="Luettelokappale"/>
        <w:rPr>
          <w:rFonts w:cstheme="minorHAnsi"/>
        </w:rPr>
      </w:pPr>
    </w:p>
    <w:p w14:paraId="03109792" w14:textId="43DFC0D0" w:rsidR="00654CE6" w:rsidRPr="00121317" w:rsidRDefault="00654CE6" w:rsidP="00121317">
      <w:pPr>
        <w:pStyle w:val="Luettelokappale"/>
        <w:numPr>
          <w:ilvl w:val="0"/>
          <w:numId w:val="1"/>
        </w:numPr>
        <w:rPr>
          <w:rFonts w:cstheme="minorHAnsi"/>
        </w:rPr>
      </w:pPr>
      <w:r w:rsidRPr="00121317">
        <w:rPr>
          <w:rFonts w:cstheme="minorHAnsi"/>
        </w:rPr>
        <w:t>Muistaminen työuran pituuteen perustuen Pohjois-Savon hyvinvointialueella</w:t>
      </w:r>
      <w:r w:rsidR="00121317">
        <w:rPr>
          <w:rFonts w:cstheme="minorHAnsi"/>
        </w:rPr>
        <w:t xml:space="preserve">; </w:t>
      </w:r>
      <w:r w:rsidRPr="00121317">
        <w:rPr>
          <w:rFonts w:cstheme="minorHAnsi"/>
        </w:rPr>
        <w:t>tämän päätöksen työnantaja teki yksi puolisesti kuulematta henkilöstöedustajia asian osalta</w:t>
      </w:r>
      <w:r w:rsidR="00121317">
        <w:rPr>
          <w:rFonts w:cstheme="minorHAnsi"/>
        </w:rPr>
        <w:t>.</w:t>
      </w:r>
    </w:p>
    <w:p w14:paraId="3BF98CA8" w14:textId="64F7E204" w:rsidR="00654CE6" w:rsidRPr="00D870BF" w:rsidRDefault="00654CE6" w:rsidP="00121317">
      <w:pPr>
        <w:ind w:left="1304"/>
        <w:rPr>
          <w:rFonts w:cstheme="minorHAnsi"/>
        </w:rPr>
      </w:pPr>
      <w:r w:rsidRPr="00D870BF">
        <w:rPr>
          <w:rFonts w:cstheme="minorHAnsi"/>
        </w:rPr>
        <w:t xml:space="preserve">Yhdenjaksoisesta työurasta Pohjois-Savon hyvinvointialueella palkitaan henkilöstöä vapaapäivillä seuraavasti: </w:t>
      </w:r>
      <w:r w:rsidR="00BF5FAF" w:rsidRPr="00D870BF">
        <w:rPr>
          <w:rFonts w:cstheme="minorHAnsi"/>
        </w:rPr>
        <w:t>(aika lasketaan vain PSHVA</w:t>
      </w:r>
      <w:r w:rsidR="00D870BF">
        <w:rPr>
          <w:rFonts w:cstheme="minorHAnsi"/>
        </w:rPr>
        <w:t xml:space="preserve"> työurasta</w:t>
      </w:r>
      <w:r w:rsidR="00BF5FAF" w:rsidRPr="00D870BF">
        <w:rPr>
          <w:rFonts w:cstheme="minorHAnsi"/>
        </w:rPr>
        <w:t>)</w:t>
      </w:r>
    </w:p>
    <w:p w14:paraId="67C57CA9" w14:textId="0C9D0DC8" w:rsidR="00654CE6" w:rsidRPr="00121317" w:rsidRDefault="00654CE6" w:rsidP="00121317">
      <w:pPr>
        <w:pStyle w:val="Luettelokappale"/>
        <w:numPr>
          <w:ilvl w:val="2"/>
          <w:numId w:val="5"/>
        </w:numPr>
        <w:rPr>
          <w:rFonts w:cstheme="minorHAnsi"/>
        </w:rPr>
      </w:pPr>
      <w:r w:rsidRPr="00121317">
        <w:rPr>
          <w:rFonts w:cstheme="minorHAnsi"/>
        </w:rPr>
        <w:t xml:space="preserve">Viisi (5) vuotta yhdenjaksoista työuraa hyvinvointialueella = 1 palkallinen vapaapäivä vuoden kuluessa täyttymisestä </w:t>
      </w:r>
    </w:p>
    <w:p w14:paraId="72752854" w14:textId="6D84BF88" w:rsidR="00654CE6" w:rsidRPr="00121317" w:rsidRDefault="00654CE6" w:rsidP="00121317">
      <w:pPr>
        <w:pStyle w:val="Luettelokappale"/>
        <w:numPr>
          <w:ilvl w:val="2"/>
          <w:numId w:val="1"/>
        </w:numPr>
        <w:rPr>
          <w:rFonts w:cstheme="minorHAnsi"/>
        </w:rPr>
      </w:pPr>
      <w:r w:rsidRPr="00121317">
        <w:rPr>
          <w:rFonts w:cstheme="minorHAnsi"/>
        </w:rPr>
        <w:t xml:space="preserve">Kymmenen (10) vuotta yhdenjaksoista työuraa hyvinvointialueella = 2 palkallista vapaapäivää vuoden kuluessa täyttymisestä </w:t>
      </w:r>
    </w:p>
    <w:p w14:paraId="71B9F5D6" w14:textId="00D55764" w:rsidR="00BF5FAF" w:rsidRPr="00121317" w:rsidRDefault="00654CE6" w:rsidP="00121317">
      <w:pPr>
        <w:pStyle w:val="Luettelokappale"/>
        <w:numPr>
          <w:ilvl w:val="2"/>
          <w:numId w:val="1"/>
        </w:numPr>
        <w:rPr>
          <w:rFonts w:cstheme="minorHAnsi"/>
        </w:rPr>
      </w:pPr>
      <w:r w:rsidRPr="00121317">
        <w:rPr>
          <w:rFonts w:cstheme="minorHAnsi"/>
        </w:rPr>
        <w:t>Viisitoista (15) vuotta yhdenjakoista työuraa hyvinvointialueella = 5 palkallista vapaapäivää (viikko) vuoden kuluessa täyttymisestä</w:t>
      </w:r>
    </w:p>
    <w:p w14:paraId="6A5BBADA" w14:textId="5CDE13F7" w:rsidR="00654CE6" w:rsidRDefault="00654CE6" w:rsidP="00121317">
      <w:pPr>
        <w:ind w:left="1304"/>
        <w:rPr>
          <w:rFonts w:cstheme="minorHAnsi"/>
        </w:rPr>
      </w:pPr>
      <w:r w:rsidRPr="00D870BF">
        <w:rPr>
          <w:rFonts w:cstheme="minorHAnsi"/>
        </w:rPr>
        <w:t>Vapaapäivät on pidettävä vuoden sisällä siitä, kun palvelusaika ko. täyttyy. Päätös on</w:t>
      </w:r>
      <w:r w:rsidR="00121317">
        <w:rPr>
          <w:rFonts w:cstheme="minorHAnsi"/>
        </w:rPr>
        <w:t xml:space="preserve"> voimassa</w:t>
      </w:r>
      <w:r w:rsidRPr="00D870BF">
        <w:rPr>
          <w:rFonts w:cstheme="minorHAnsi"/>
        </w:rPr>
        <w:t xml:space="preserve"> 1.10.2023 alkaen toistaiseksi.</w:t>
      </w:r>
    </w:p>
    <w:p w14:paraId="4E1B7B29" w14:textId="5FA28765" w:rsidR="00D870BF" w:rsidRPr="00121317" w:rsidRDefault="00D870BF" w:rsidP="00121317">
      <w:pPr>
        <w:pStyle w:val="Luettelokappale"/>
        <w:numPr>
          <w:ilvl w:val="0"/>
          <w:numId w:val="8"/>
        </w:numPr>
        <w:rPr>
          <w:rFonts w:cstheme="minorHAnsi"/>
        </w:rPr>
      </w:pPr>
      <w:r w:rsidRPr="00121317">
        <w:rPr>
          <w:rFonts w:cstheme="minorHAnsi"/>
          <w:b/>
          <w:bCs/>
        </w:rPr>
        <w:t xml:space="preserve">Olettehan tietoisia </w:t>
      </w:r>
      <w:r w:rsidR="001F056A" w:rsidRPr="00121317">
        <w:rPr>
          <w:rFonts w:cstheme="minorHAnsi"/>
          <w:b/>
          <w:bCs/>
        </w:rPr>
        <w:t>tästä</w:t>
      </w:r>
      <w:r w:rsidR="001F056A" w:rsidRPr="00121317">
        <w:rPr>
          <w:rFonts w:cstheme="minorHAnsi"/>
        </w:rPr>
        <w:t>:</w:t>
      </w:r>
    </w:p>
    <w:p w14:paraId="55280FC4" w14:textId="65602D8C" w:rsidR="00D870BF" w:rsidRDefault="00D870BF" w:rsidP="001F056A">
      <w:pPr>
        <w:pStyle w:val="NormaaliWWW"/>
        <w:shd w:val="clear" w:color="auto" w:fill="FFFFFF"/>
        <w:spacing w:before="0" w:beforeAutospacing="0" w:after="336" w:afterAutospacing="0"/>
        <w:ind w:left="1304"/>
        <w:rPr>
          <w:rFonts w:asciiTheme="minorHAnsi" w:hAnsiTheme="minorHAnsi" w:cstheme="minorHAnsi"/>
          <w:color w:val="313131"/>
          <w:sz w:val="22"/>
          <w:szCs w:val="22"/>
        </w:rPr>
      </w:pPr>
      <w:r w:rsidRPr="00D870BF">
        <w:rPr>
          <w:rStyle w:val="Voimakas"/>
          <w:rFonts w:asciiTheme="minorHAnsi" w:hAnsiTheme="minorHAnsi" w:cstheme="minorHAnsi"/>
          <w:b w:val="0"/>
          <w:bCs w:val="0"/>
          <w:color w:val="313131"/>
          <w:sz w:val="22"/>
          <w:szCs w:val="22"/>
        </w:rPr>
        <w:t xml:space="preserve">Osallistu hyvinvointialueen syksyn uuteen </w:t>
      </w:r>
      <w:r w:rsidRPr="00D870BF">
        <w:rPr>
          <w:rStyle w:val="Voimakas"/>
          <w:rFonts w:asciiTheme="minorHAnsi" w:hAnsiTheme="minorHAnsi" w:cstheme="minorHAnsi"/>
          <w:color w:val="313131"/>
          <w:sz w:val="22"/>
          <w:szCs w:val="22"/>
        </w:rPr>
        <w:t>”Iloa työhön” -kampanjaan ajalla 18.9.-19.11.2023. </w:t>
      </w:r>
      <w:r w:rsidRPr="00D870BF">
        <w:rPr>
          <w:rFonts w:asciiTheme="minorHAnsi" w:hAnsiTheme="minorHAnsi" w:cstheme="minorHAnsi"/>
          <w:color w:val="313131"/>
          <w:sz w:val="22"/>
          <w:szCs w:val="22"/>
        </w:rPr>
        <w:t xml:space="preserve">Iloa työhön -kampanjan aikana työnantaja tarjoaa hyvinvointialueella työssä oleville </w:t>
      </w:r>
      <w:r w:rsidRPr="00D870BF">
        <w:rPr>
          <w:rFonts w:asciiTheme="minorHAnsi" w:hAnsiTheme="minorHAnsi" w:cstheme="minorHAnsi"/>
          <w:b/>
          <w:bCs/>
          <w:color w:val="313131"/>
          <w:sz w:val="22"/>
          <w:szCs w:val="22"/>
        </w:rPr>
        <w:t>kaksi (2) tuntia työaikaa oman työilon ja työhyvinvoinnin ylläpitoon</w:t>
      </w:r>
      <w:r w:rsidRPr="00D870BF">
        <w:rPr>
          <w:rFonts w:asciiTheme="minorHAnsi" w:hAnsiTheme="minorHAnsi" w:cstheme="minorHAnsi"/>
          <w:color w:val="313131"/>
          <w:sz w:val="22"/>
          <w:szCs w:val="22"/>
        </w:rPr>
        <w:t>. Kahden tunnin työajalla voi tehdä itse tai yhdessä työyhteisön kanssa mieluisia asioita, kuten urheilla tai lenkkeillä yhdessä, viettää yhdessä pidempi kahvihetki, retkeillä metsässä, lukea tai mitä tahansa muuta, mikä tuottaa hyvää mieltä sinulle joko yksin tai teille työyhteisönä ryhmänä. Voitte sopia esihenkilönne ja tiiminne kanssa, miten haluatte ajan käyttää. </w:t>
      </w:r>
    </w:p>
    <w:p w14:paraId="08E6FD3A" w14:textId="77777777" w:rsidR="001F056A" w:rsidRDefault="001F056A" w:rsidP="001F056A">
      <w:pPr>
        <w:pStyle w:val="NormaaliWWW"/>
        <w:shd w:val="clear" w:color="auto" w:fill="FFFFFF"/>
        <w:spacing w:before="0" w:beforeAutospacing="0" w:after="336" w:afterAutospacing="0"/>
        <w:ind w:left="1304"/>
        <w:rPr>
          <w:rFonts w:asciiTheme="minorHAnsi" w:hAnsiTheme="minorHAnsi" w:cstheme="minorHAnsi"/>
          <w:color w:val="313131"/>
          <w:sz w:val="22"/>
          <w:szCs w:val="22"/>
        </w:rPr>
      </w:pPr>
    </w:p>
    <w:p w14:paraId="59CB31F9" w14:textId="110A0542" w:rsidR="00654CE6" w:rsidRPr="001F056A" w:rsidRDefault="00D870BF" w:rsidP="001F056A">
      <w:pPr>
        <w:pStyle w:val="NormaaliWWW"/>
        <w:shd w:val="clear" w:color="auto" w:fill="FFFFFF"/>
        <w:spacing w:before="0" w:beforeAutospacing="0" w:after="336" w:afterAutospacing="0"/>
        <w:ind w:left="1304"/>
        <w:rPr>
          <w:rFonts w:asciiTheme="minorHAnsi" w:hAnsiTheme="minorHAnsi" w:cstheme="minorHAnsi"/>
          <w:color w:val="313131"/>
          <w:sz w:val="22"/>
          <w:szCs w:val="22"/>
        </w:rPr>
      </w:pPr>
      <w:r>
        <w:rPr>
          <w:rFonts w:asciiTheme="minorHAnsi" w:hAnsiTheme="minorHAnsi" w:cstheme="minorHAnsi"/>
          <w:color w:val="313131"/>
          <w:sz w:val="22"/>
          <w:szCs w:val="22"/>
        </w:rPr>
        <w:t>yt: Merja Viinikainen PL</w:t>
      </w:r>
      <w:r w:rsidR="001F056A">
        <w:rPr>
          <w:rFonts w:asciiTheme="minorHAnsi" w:hAnsiTheme="minorHAnsi" w:cstheme="minorHAnsi"/>
          <w:color w:val="313131"/>
          <w:sz w:val="22"/>
          <w:szCs w:val="22"/>
        </w:rPr>
        <w:t>M</w:t>
      </w:r>
    </w:p>
    <w:sectPr w:rsidR="00654CE6" w:rsidRPr="001F05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D0B"/>
    <w:multiLevelType w:val="hybridMultilevel"/>
    <w:tmpl w:val="49AE2FA2"/>
    <w:lvl w:ilvl="0" w:tplc="1550FECA">
      <w:numFmt w:val="bullet"/>
      <w:lvlText w:val="•"/>
      <w:lvlJc w:val="left"/>
      <w:pPr>
        <w:ind w:left="2160" w:hanging="360"/>
      </w:pPr>
      <w:rPr>
        <w:rFonts w:ascii="Calibri" w:eastAsiaTheme="minorHAnsi" w:hAnsi="Calibri" w:cs="Calibri"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 w15:restartNumberingAfterBreak="0">
    <w:nsid w:val="1E9C6DA1"/>
    <w:multiLevelType w:val="hybridMultilevel"/>
    <w:tmpl w:val="30CC7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701FD7"/>
    <w:multiLevelType w:val="hybridMultilevel"/>
    <w:tmpl w:val="D62C0D7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72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402F3B"/>
    <w:multiLevelType w:val="hybridMultilevel"/>
    <w:tmpl w:val="55BEE716"/>
    <w:lvl w:ilvl="0" w:tplc="040B0003">
      <w:start w:val="1"/>
      <w:numFmt w:val="bullet"/>
      <w:lvlText w:val="o"/>
      <w:lvlJc w:val="left"/>
      <w:pPr>
        <w:ind w:left="2570" w:hanging="360"/>
      </w:pPr>
      <w:rPr>
        <w:rFonts w:ascii="Courier New" w:hAnsi="Courier New" w:cs="Courier New" w:hint="default"/>
      </w:rPr>
    </w:lvl>
    <w:lvl w:ilvl="1" w:tplc="040B0003" w:tentative="1">
      <w:start w:val="1"/>
      <w:numFmt w:val="bullet"/>
      <w:lvlText w:val="o"/>
      <w:lvlJc w:val="left"/>
      <w:pPr>
        <w:ind w:left="3290" w:hanging="360"/>
      </w:pPr>
      <w:rPr>
        <w:rFonts w:ascii="Courier New" w:hAnsi="Courier New" w:cs="Courier New" w:hint="default"/>
      </w:rPr>
    </w:lvl>
    <w:lvl w:ilvl="2" w:tplc="040B0005" w:tentative="1">
      <w:start w:val="1"/>
      <w:numFmt w:val="bullet"/>
      <w:lvlText w:val=""/>
      <w:lvlJc w:val="left"/>
      <w:pPr>
        <w:ind w:left="4010" w:hanging="360"/>
      </w:pPr>
      <w:rPr>
        <w:rFonts w:ascii="Wingdings" w:hAnsi="Wingdings" w:hint="default"/>
      </w:rPr>
    </w:lvl>
    <w:lvl w:ilvl="3" w:tplc="040B0001" w:tentative="1">
      <w:start w:val="1"/>
      <w:numFmt w:val="bullet"/>
      <w:lvlText w:val=""/>
      <w:lvlJc w:val="left"/>
      <w:pPr>
        <w:ind w:left="4730" w:hanging="360"/>
      </w:pPr>
      <w:rPr>
        <w:rFonts w:ascii="Symbol" w:hAnsi="Symbol" w:hint="default"/>
      </w:rPr>
    </w:lvl>
    <w:lvl w:ilvl="4" w:tplc="040B0003" w:tentative="1">
      <w:start w:val="1"/>
      <w:numFmt w:val="bullet"/>
      <w:lvlText w:val="o"/>
      <w:lvlJc w:val="left"/>
      <w:pPr>
        <w:ind w:left="5450" w:hanging="360"/>
      </w:pPr>
      <w:rPr>
        <w:rFonts w:ascii="Courier New" w:hAnsi="Courier New" w:cs="Courier New" w:hint="default"/>
      </w:rPr>
    </w:lvl>
    <w:lvl w:ilvl="5" w:tplc="040B0005" w:tentative="1">
      <w:start w:val="1"/>
      <w:numFmt w:val="bullet"/>
      <w:lvlText w:val=""/>
      <w:lvlJc w:val="left"/>
      <w:pPr>
        <w:ind w:left="6170" w:hanging="360"/>
      </w:pPr>
      <w:rPr>
        <w:rFonts w:ascii="Wingdings" w:hAnsi="Wingdings" w:hint="default"/>
      </w:rPr>
    </w:lvl>
    <w:lvl w:ilvl="6" w:tplc="040B0001" w:tentative="1">
      <w:start w:val="1"/>
      <w:numFmt w:val="bullet"/>
      <w:lvlText w:val=""/>
      <w:lvlJc w:val="left"/>
      <w:pPr>
        <w:ind w:left="6890" w:hanging="360"/>
      </w:pPr>
      <w:rPr>
        <w:rFonts w:ascii="Symbol" w:hAnsi="Symbol" w:hint="default"/>
      </w:rPr>
    </w:lvl>
    <w:lvl w:ilvl="7" w:tplc="040B0003" w:tentative="1">
      <w:start w:val="1"/>
      <w:numFmt w:val="bullet"/>
      <w:lvlText w:val="o"/>
      <w:lvlJc w:val="left"/>
      <w:pPr>
        <w:ind w:left="7610" w:hanging="360"/>
      </w:pPr>
      <w:rPr>
        <w:rFonts w:ascii="Courier New" w:hAnsi="Courier New" w:cs="Courier New" w:hint="default"/>
      </w:rPr>
    </w:lvl>
    <w:lvl w:ilvl="8" w:tplc="040B0005" w:tentative="1">
      <w:start w:val="1"/>
      <w:numFmt w:val="bullet"/>
      <w:lvlText w:val=""/>
      <w:lvlJc w:val="left"/>
      <w:pPr>
        <w:ind w:left="8330" w:hanging="360"/>
      </w:pPr>
      <w:rPr>
        <w:rFonts w:ascii="Wingdings" w:hAnsi="Wingdings" w:hint="default"/>
      </w:rPr>
    </w:lvl>
  </w:abstractNum>
  <w:abstractNum w:abstractNumId="4" w15:restartNumberingAfterBreak="0">
    <w:nsid w:val="5CB25F48"/>
    <w:multiLevelType w:val="hybridMultilevel"/>
    <w:tmpl w:val="86F4C9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72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91069AF"/>
    <w:multiLevelType w:val="hybridMultilevel"/>
    <w:tmpl w:val="5114E7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0E3AB3"/>
    <w:multiLevelType w:val="hybridMultilevel"/>
    <w:tmpl w:val="4B24F522"/>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EBF27DF"/>
    <w:multiLevelType w:val="hybridMultilevel"/>
    <w:tmpl w:val="916A1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9666304">
    <w:abstractNumId w:val="4"/>
  </w:num>
  <w:num w:numId="2" w16cid:durableId="728311952">
    <w:abstractNumId w:val="5"/>
  </w:num>
  <w:num w:numId="3" w16cid:durableId="1659915375">
    <w:abstractNumId w:val="7"/>
  </w:num>
  <w:num w:numId="4" w16cid:durableId="392823271">
    <w:abstractNumId w:val="6"/>
  </w:num>
  <w:num w:numId="5" w16cid:durableId="1606382403">
    <w:abstractNumId w:val="2"/>
  </w:num>
  <w:num w:numId="6" w16cid:durableId="55473159">
    <w:abstractNumId w:val="0"/>
  </w:num>
  <w:num w:numId="7" w16cid:durableId="719478291">
    <w:abstractNumId w:val="3"/>
  </w:num>
  <w:num w:numId="8" w16cid:durableId="182172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69"/>
    <w:rsid w:val="00121317"/>
    <w:rsid w:val="001F056A"/>
    <w:rsid w:val="002512EA"/>
    <w:rsid w:val="00533B69"/>
    <w:rsid w:val="00546D9B"/>
    <w:rsid w:val="00654CE6"/>
    <w:rsid w:val="007B3991"/>
    <w:rsid w:val="00BF5FAF"/>
    <w:rsid w:val="00D50B76"/>
    <w:rsid w:val="00D870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84E2"/>
  <w15:chartTrackingRefBased/>
  <w15:docId w15:val="{F618677C-F027-4918-9D9E-9CE5F0F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870B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870BF"/>
    <w:rPr>
      <w:b/>
      <w:bCs/>
    </w:rPr>
  </w:style>
  <w:style w:type="paragraph" w:styleId="Luettelokappale">
    <w:name w:val="List Paragraph"/>
    <w:basedOn w:val="Normaali"/>
    <w:uiPriority w:val="34"/>
    <w:qFormat/>
    <w:rsid w:val="0012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2588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Viinikainen Merja</dc:creator>
  <cp:keywords/>
  <dc:description/>
  <cp:lastModifiedBy>Helena Linninen</cp:lastModifiedBy>
  <cp:revision>2</cp:revision>
  <dcterms:created xsi:type="dcterms:W3CDTF">2023-10-04T07:46:00Z</dcterms:created>
  <dcterms:modified xsi:type="dcterms:W3CDTF">2023-10-04T07:46:00Z</dcterms:modified>
</cp:coreProperties>
</file>