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2E1" w:rsidRPr="00D742E1" w:rsidRDefault="00D742E1" w:rsidP="00D742E1">
      <w:pPr>
        <w:pBdr>
          <w:bottom w:val="single" w:sz="18" w:space="1" w:color="444444"/>
        </w:pBdr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44444"/>
          <w:kern w:val="36"/>
          <w:sz w:val="48"/>
          <w:szCs w:val="48"/>
          <w:lang w:val="en-FI" w:eastAsia="en-FI"/>
        </w:rPr>
        <w:t>Talousohjesääntö</w:t>
      </w:r>
      <w:proofErr w:type="spellEnd"/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bookmarkStart w:id="0" w:name="_GoBack"/>
      <w:bookmarkEnd w:id="0"/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Yhdistyksellä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oltava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johon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kuuluu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vähintään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kolme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jäsentä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lain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sääntöjen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sekä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päätösten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mukaan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huolellisesti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hoidettava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asioita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 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huolehdittava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siitä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että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kirjanpito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lainmukainen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varainhoito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luotettavalla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tavalla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järjestetty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.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 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edustaa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Hallituksella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oltava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puheenjohtaja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Puheenjohtaja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ei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olla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vajaavaltainen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muiden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jäsenten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oltava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15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vuotta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täyttäneitä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Konkurssissa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oleva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ei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voi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olla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jäsenenä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puheenjohtajalla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oltava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asuinpaikka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Suomessa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jollei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Patentti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-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rekisterihallitus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myönnä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lupaa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poiketa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tästä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syyskokouksessa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päätettävät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talousasiat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</w:p>
    <w:p w:rsidR="00D742E1" w:rsidRPr="00D742E1" w:rsidRDefault="00D742E1" w:rsidP="00D7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Päätetään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niistä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perusteista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joiden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mukaan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toimihenkilöiden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kulut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korvataan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Päätetään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toimintasuunnitelmasta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talousarviosta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seuraavalle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vuodelle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Default="00D742E1" w:rsidP="00D7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Valitaan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varsinaiset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varatilin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/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toiminnantarkastajat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r>
        <w:rPr>
          <w:rFonts w:ascii="Roboto" w:eastAsia="Times New Roman" w:hAnsi="Roboto" w:cs="Times New Roman"/>
          <w:color w:val="404040"/>
          <w:sz w:val="24"/>
          <w:szCs w:val="24"/>
          <w:lang w:eastAsia="en-FI"/>
        </w:rPr>
        <w:t>Päätetään jäseniltä perittävien maksujen suuruudesta tai delegoidaan asia hallitukselle</w:t>
      </w:r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Kevätkokouksessa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päätettävät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asiat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</w:p>
    <w:p w:rsidR="00D742E1" w:rsidRPr="00D742E1" w:rsidRDefault="00D742E1" w:rsidP="00D7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Käsitellään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laatima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toimintakertomus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tilinpäätös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edelliseltä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kalenterivuodelta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Käsitellään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/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toiminnantarkastajien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lausunto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Päätetään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tilinpäätöksen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vahvistamisesta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vastuuvapauden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myöntämisestä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talouteen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liittyvät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tehtävät</w:t>
      </w:r>
      <w:proofErr w:type="spellEnd"/>
    </w:p>
    <w:p w:rsidR="00D742E1" w:rsidRPr="00D742E1" w:rsidRDefault="00D742E1" w:rsidP="00D74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valitsee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varsinaisten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tai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varajäsenten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joukosta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taloudenhoitajan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</w:p>
    <w:p w:rsidR="00D742E1" w:rsidRPr="00D742E1" w:rsidRDefault="00D742E1" w:rsidP="00D74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tarkoin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hoidettava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omaisuutta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säilytettävä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varat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täysin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luotettavasti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yhdistykselle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edullisesti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</w:p>
    <w:p w:rsidR="00D742E1" w:rsidRPr="00D742E1" w:rsidRDefault="00D742E1" w:rsidP="00D74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nimeää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keskuudestaan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vuosittain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kaksi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tositteiden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tarkastajaa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joiden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tarkastettava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tositteet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neljännesvuosittain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Lisäksi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huolehtii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seuraavista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asioista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:</w:t>
      </w:r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1.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kirjanpidon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järjestämisestä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br/>
        <w:t xml:space="preserve">2.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toimintasuunnitelman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talousarvoin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laadinnasta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br/>
        <w:t xml:space="preserve">3.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talousarvion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seurannasta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br/>
        <w:t xml:space="preserve">4.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toimintakertomuksen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laadinnasta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sekä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käsittelee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br/>
        <w:t xml:space="preserve">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allekirjoittaa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tilinpäätöksen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br/>
        <w:t xml:space="preserve">5.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taloudenhoitoon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liittyvien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ohjesääntöjen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valmistelusta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Ohjesäännöt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vahvistetaan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kokouksessa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br/>
        <w:t xml:space="preserve">6.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Päättää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tilienkäyttöoikeuksista</w:t>
      </w:r>
      <w:proofErr w:type="spellEnd"/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lastRenderedPageBreak/>
        <w:t>Puheenjohtajan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talouteen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liittyvät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tehtävät</w:t>
      </w:r>
      <w:proofErr w:type="spellEnd"/>
    </w:p>
    <w:p w:rsidR="00D742E1" w:rsidRPr="00D742E1" w:rsidRDefault="00D742E1" w:rsidP="00D74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toimintasuunnitelmaluonnoksen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laadinnasta</w:t>
      </w:r>
      <w:proofErr w:type="spellEnd"/>
    </w:p>
    <w:p w:rsidR="00D742E1" w:rsidRPr="00D742E1" w:rsidRDefault="00D742E1" w:rsidP="00D74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talouspäätösten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toteutuksen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valvonnasta</w:t>
      </w:r>
      <w:proofErr w:type="spellEnd"/>
    </w:p>
    <w:p w:rsidR="00D742E1" w:rsidRPr="00D742E1" w:rsidRDefault="00D742E1" w:rsidP="00D742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Hyväksyy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laskut</w:t>
      </w:r>
      <w:proofErr w:type="spellEnd"/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Sihteerin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taloudenhoitoon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liittyvät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tehtävät</w:t>
      </w:r>
      <w:proofErr w:type="spellEnd"/>
    </w:p>
    <w:p w:rsidR="00D742E1" w:rsidRPr="00D742E1" w:rsidRDefault="00D742E1" w:rsidP="00D742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toimintakertomusluonnoksen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laadinnasta</w:t>
      </w:r>
      <w:proofErr w:type="spellEnd"/>
    </w:p>
    <w:p w:rsidR="00D742E1" w:rsidRPr="00D742E1" w:rsidRDefault="00D742E1" w:rsidP="00D742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r>
        <w:rPr>
          <w:rFonts w:ascii="Roboto" w:eastAsia="Times New Roman" w:hAnsi="Roboto" w:cs="Times New Roman"/>
          <w:color w:val="404040"/>
          <w:sz w:val="24"/>
          <w:szCs w:val="24"/>
          <w:lang w:eastAsia="en-FI"/>
        </w:rPr>
        <w:t>Laskee omavastuuosuudet reissuihin</w:t>
      </w:r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Taloudenhoitajan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tehtävät</w:t>
      </w:r>
      <w:proofErr w:type="spellEnd"/>
    </w:p>
    <w:p w:rsidR="00D742E1" w:rsidRPr="00D742E1" w:rsidRDefault="00D742E1" w:rsidP="00D742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Hoitaa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taloutta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varainhankintaa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tehtyjen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päätösten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mukaisesti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esittelee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talouteen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liittyvät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asiat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(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tilinpäätök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softHyphen/>
        <w:t>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talousarvion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laskelmat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jne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.)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kokoukselle</w:t>
      </w:r>
      <w:proofErr w:type="spellEnd"/>
    </w:p>
    <w:p w:rsidR="00D742E1" w:rsidRPr="00D742E1" w:rsidRDefault="00D742E1" w:rsidP="00D742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r>
        <w:rPr>
          <w:rFonts w:ascii="Roboto" w:eastAsia="Times New Roman" w:hAnsi="Roboto" w:cs="Times New Roman"/>
          <w:color w:val="404040"/>
          <w:sz w:val="24"/>
          <w:szCs w:val="24"/>
          <w:lang w:eastAsia="en-FI"/>
        </w:rPr>
        <w:t xml:space="preserve">Esittää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laskut</w:t>
      </w:r>
      <w:proofErr w:type="spellEnd"/>
      <w:r>
        <w:rPr>
          <w:rFonts w:ascii="Roboto" w:eastAsia="Times New Roman" w:hAnsi="Roboto" w:cs="Times New Roman"/>
          <w:color w:val="404040"/>
          <w:sz w:val="24"/>
          <w:szCs w:val="24"/>
          <w:lang w:eastAsia="en-FI"/>
        </w:rPr>
        <w:t xml:space="preserve"> puheenjohtajan hyväksyttäväksi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</w:p>
    <w:p w:rsidR="00D742E1" w:rsidRPr="00D742E1" w:rsidRDefault="00D742E1" w:rsidP="00D742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Huolehtii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menojen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suorittamisesta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sääntö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softHyphen/>
        <w:t>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päätösten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mukaisesti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seuraa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tulojen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sekä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jäsenten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mak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softHyphen/>
        <w:t>samien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jäsenmaksujen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kertymistä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kirjanpidon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hoidosta</w:t>
      </w:r>
      <w:proofErr w:type="spellEnd"/>
    </w:p>
    <w:p w:rsidR="00D742E1" w:rsidRPr="00D742E1" w:rsidRDefault="00D742E1" w:rsidP="00D742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kirjanpitokirjojen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tositemateriaalin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säilyttämisestä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arkistoinnista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Kirjanpitolain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mukaan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kirjanpitokirjat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(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päivä-pääkirja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,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tuloslaskelma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tase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liitteineen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)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tililuettelo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säilytettävä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vähintään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10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vuotta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tilikauden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päättymisestä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Tositemateriaalin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säilytysaika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kuusi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vuotta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Valmistelee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yhdessä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kanssa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talousarvioesityksen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syyskokoukselle</w:t>
      </w:r>
      <w:proofErr w:type="spellEnd"/>
    </w:p>
    <w:p w:rsidR="00D742E1" w:rsidRDefault="00D742E1" w:rsidP="00D742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Huolehtii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muista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hänelle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antamista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tehtävistä</w:t>
      </w:r>
      <w:proofErr w:type="spellEnd"/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Tositetarkastajat</w:t>
      </w:r>
      <w:proofErr w:type="spellEnd"/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Tositetarkastajat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tarkastavat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neljännesvuosittain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kirjanpitoon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kirjatut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tositteet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Tositarkastajien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tule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tarkastaa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seuraavat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asiat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:</w:t>
      </w:r>
    </w:p>
    <w:p w:rsidR="00D742E1" w:rsidRPr="00D742E1" w:rsidRDefault="00D742E1" w:rsidP="00D742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Kirjanpitoon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viedyt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tositteet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täyttävät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kirjanpitolain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vaatimukset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ne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varustettu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tarvittavin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lisäselvityksin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Menotositteet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ovat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syntyneet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toiminnasta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Yhdistykselle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kuuluvat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tulot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tuloutettu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asianmukaisesti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shd w:val="clear" w:color="auto" w:fill="FFFFFF"/>
        <w:spacing w:before="100" w:beforeAutospacing="1" w:after="360" w:line="240" w:lineRule="auto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Tilinpäätösaikataulu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tilin</w:t>
      </w:r>
      <w:proofErr w:type="spellEnd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/</w:t>
      </w:r>
      <w:proofErr w:type="spellStart"/>
      <w:r w:rsidRPr="00D742E1">
        <w:rPr>
          <w:rFonts w:ascii="Roboto" w:eastAsia="Times New Roman" w:hAnsi="Roboto" w:cs="Times New Roman"/>
          <w:b/>
          <w:bCs/>
          <w:color w:val="404040"/>
          <w:sz w:val="24"/>
          <w:szCs w:val="24"/>
          <w:lang w:val="en-FI" w:eastAsia="en-FI"/>
        </w:rPr>
        <w:t>toiminnantarkastus</w:t>
      </w:r>
      <w:proofErr w:type="spellEnd"/>
    </w:p>
    <w:p w:rsidR="00D742E1" w:rsidRPr="00D742E1" w:rsidRDefault="00D742E1" w:rsidP="00D742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Päättyneen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kalenterivuoden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oltava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valmiina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/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toiminnantarkastajille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annettavaksi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viimeistään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r>
        <w:rPr>
          <w:rFonts w:ascii="Roboto" w:eastAsia="Times New Roman" w:hAnsi="Roboto" w:cs="Times New Roman"/>
          <w:color w:val="404040"/>
          <w:sz w:val="24"/>
          <w:szCs w:val="24"/>
          <w:lang w:eastAsia="en-FI"/>
        </w:rPr>
        <w:t>02.02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päivään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mennessä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käsittelee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ja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allekirjoittaa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tilinpäätöksen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r>
        <w:rPr>
          <w:rFonts w:ascii="Roboto" w:eastAsia="Times New Roman" w:hAnsi="Roboto" w:cs="Times New Roman"/>
          <w:color w:val="404040"/>
          <w:sz w:val="24"/>
          <w:szCs w:val="24"/>
          <w:lang w:eastAsia="en-FI"/>
        </w:rPr>
        <w:t>28.02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.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päivään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mennessä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D742E1" w:rsidRPr="00D742E1" w:rsidRDefault="00D742E1" w:rsidP="00D742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/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toiminnantarkastajien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luovutettava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tilin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/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toiminnantarkastuskertomus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viimeistään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kaksi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viikkoa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ennen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kevätkokousta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hallitukselle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.</w:t>
      </w:r>
    </w:p>
    <w:p w:rsidR="00675FFD" w:rsidRDefault="00D742E1" w:rsidP="00D84DA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</w:pP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Kevätkokous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on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pidettävä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eastAsia="en-FI"/>
        </w:rPr>
        <w:t>30.04</w:t>
      </w:r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päivään</w:t>
      </w:r>
      <w:proofErr w:type="spellEnd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 xml:space="preserve"> </w:t>
      </w:r>
      <w:proofErr w:type="spellStart"/>
      <w:r w:rsidRPr="00D742E1">
        <w:rPr>
          <w:rFonts w:ascii="Roboto" w:eastAsia="Times New Roman" w:hAnsi="Roboto" w:cs="Times New Roman"/>
          <w:color w:val="404040"/>
          <w:sz w:val="24"/>
          <w:szCs w:val="24"/>
          <w:lang w:val="en-FI" w:eastAsia="en-FI"/>
        </w:rPr>
        <w:t>mennessä</w:t>
      </w:r>
      <w:proofErr w:type="spellEnd"/>
    </w:p>
    <w:sectPr w:rsidR="00675FFD" w:rsidSect="00587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2C8"/>
    <w:multiLevelType w:val="multilevel"/>
    <w:tmpl w:val="4FE0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6627BE"/>
    <w:multiLevelType w:val="multilevel"/>
    <w:tmpl w:val="9F3A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DD7CF7"/>
    <w:multiLevelType w:val="multilevel"/>
    <w:tmpl w:val="C66E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BC5EBA"/>
    <w:multiLevelType w:val="multilevel"/>
    <w:tmpl w:val="9A72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3E2564"/>
    <w:multiLevelType w:val="multilevel"/>
    <w:tmpl w:val="38C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9D51B3"/>
    <w:multiLevelType w:val="multilevel"/>
    <w:tmpl w:val="1DF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73398D"/>
    <w:multiLevelType w:val="multilevel"/>
    <w:tmpl w:val="1262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F77112"/>
    <w:multiLevelType w:val="multilevel"/>
    <w:tmpl w:val="317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1E3610"/>
    <w:multiLevelType w:val="multilevel"/>
    <w:tmpl w:val="76C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213389"/>
    <w:multiLevelType w:val="multilevel"/>
    <w:tmpl w:val="BAF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546F2A"/>
    <w:multiLevelType w:val="multilevel"/>
    <w:tmpl w:val="FAB2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E1"/>
    <w:rsid w:val="005879E0"/>
    <w:rsid w:val="00675FFD"/>
    <w:rsid w:val="00D7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CB82"/>
  <w15:chartTrackingRefBased/>
  <w15:docId w15:val="{4C859CA4-2094-4340-B0FC-6F036F5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i-FI"/>
    </w:rPr>
  </w:style>
  <w:style w:type="paragraph" w:styleId="Heading1">
    <w:name w:val="heading 1"/>
    <w:basedOn w:val="Normal"/>
    <w:link w:val="Heading1Char"/>
    <w:uiPriority w:val="9"/>
    <w:qFormat/>
    <w:rsid w:val="00D7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FI" w:eastAsia="en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2E1"/>
    <w:rPr>
      <w:rFonts w:ascii="Times New Roman" w:eastAsia="Times New Roman" w:hAnsi="Times New Roman" w:cs="Times New Roman"/>
      <w:b/>
      <w:bCs/>
      <w:kern w:val="36"/>
      <w:sz w:val="48"/>
      <w:szCs w:val="48"/>
      <w:lang w:eastAsia="en-FI"/>
    </w:rPr>
  </w:style>
  <w:style w:type="paragraph" w:styleId="NormalWeb">
    <w:name w:val="Normal (Web)"/>
    <w:basedOn w:val="Normal"/>
    <w:uiPriority w:val="99"/>
    <w:semiHidden/>
    <w:unhideWhenUsed/>
    <w:rsid w:val="00D7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I" w:eastAsia="en-FI"/>
    </w:rPr>
  </w:style>
  <w:style w:type="character" w:styleId="Strong">
    <w:name w:val="Strong"/>
    <w:basedOn w:val="DefaultParagraphFont"/>
    <w:uiPriority w:val="22"/>
    <w:qFormat/>
    <w:rsid w:val="00D7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Suokanerva Jani</dc:creator>
  <cp:keywords/>
  <dc:description/>
  <cp:lastModifiedBy>Suokanerva Jani</cp:lastModifiedBy>
  <cp:revision>1</cp:revision>
  <dcterms:created xsi:type="dcterms:W3CDTF">2023-12-10T21:30:00Z</dcterms:created>
  <dcterms:modified xsi:type="dcterms:W3CDTF">2023-12-10T21:40:00Z</dcterms:modified>
</cp:coreProperties>
</file>