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D4FA" w14:textId="77777777" w:rsidR="00A9162A" w:rsidRPr="008407A5" w:rsidRDefault="00A9162A" w:rsidP="00A9162A">
      <w:pPr>
        <w:rPr>
          <w:rFonts w:asciiTheme="minorHAnsi" w:hAnsiTheme="minorHAnsi" w:cstheme="minorHAnsi"/>
          <w:b/>
          <w:bCs/>
          <w:sz w:val="22"/>
        </w:rPr>
      </w:pPr>
      <w:r w:rsidRPr="008407A5">
        <w:rPr>
          <w:rFonts w:asciiTheme="minorHAnsi" w:hAnsiTheme="minorHAnsi" w:cstheme="minorHAnsi"/>
          <w:b/>
          <w:bCs/>
          <w:sz w:val="22"/>
        </w:rPr>
        <w:t>YK</w:t>
      </w:r>
    </w:p>
    <w:p w14:paraId="78606E48" w14:textId="77777777" w:rsidR="00A9162A" w:rsidRPr="008407A5" w:rsidRDefault="00A9162A" w:rsidP="00A9162A">
      <w:pPr>
        <w:rPr>
          <w:rFonts w:asciiTheme="minorHAnsi" w:hAnsiTheme="minorHAnsi" w:cstheme="minorHAnsi"/>
          <w:sz w:val="22"/>
        </w:rPr>
      </w:pPr>
      <w:bookmarkStart w:id="0" w:name="_Hlk198910786"/>
    </w:p>
    <w:p w14:paraId="2673BCD7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/>
          <w:bCs/>
          <w:sz w:val="22"/>
        </w:rPr>
      </w:pPr>
      <w:hyperlink r:id="rId7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CRPD – Vammaisyleissopimus</w:t>
        </w:r>
      </w:hyperlink>
    </w:p>
    <w:p w14:paraId="4120412C" w14:textId="77777777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hyperlink r:id="rId8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Suositukset</w:t>
        </w:r>
      </w:hyperlink>
      <w:r w:rsidRPr="008407A5">
        <w:rPr>
          <w:rFonts w:asciiTheme="minorHAnsi" w:hAnsiTheme="minorHAnsi" w:cstheme="minorHAnsi"/>
          <w:sz w:val="22"/>
        </w:rPr>
        <w:t xml:space="preserve"> julkaistiin 3.9.2025</w:t>
      </w:r>
    </w:p>
    <w:p w14:paraId="0D711040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b/>
          <w:bCs/>
          <w:sz w:val="22"/>
        </w:rPr>
      </w:pPr>
      <w:hyperlink r:id="rId9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CAT - Kidutuksen vastainen sopimus</w:t>
        </w:r>
      </w:hyperlink>
    </w:p>
    <w:p w14:paraId="3931D377" w14:textId="13C955CD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hyperlink r:id="rId10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Suositukset</w:t>
        </w:r>
      </w:hyperlink>
      <w:r w:rsidRPr="008407A5">
        <w:rPr>
          <w:rFonts w:asciiTheme="minorHAnsi" w:hAnsiTheme="minorHAnsi" w:cstheme="minorHAnsi"/>
          <w:color w:val="FF0000"/>
          <w:sz w:val="22"/>
        </w:rPr>
        <w:t xml:space="preserve"> </w:t>
      </w:r>
      <w:r w:rsidRPr="008407A5">
        <w:rPr>
          <w:rFonts w:asciiTheme="minorHAnsi" w:hAnsiTheme="minorHAnsi" w:cstheme="minorHAnsi"/>
          <w:sz w:val="22"/>
        </w:rPr>
        <w:t>annettu 10.5.2024</w:t>
      </w:r>
      <w:r w:rsidR="00E31E3C">
        <w:rPr>
          <w:rFonts w:asciiTheme="minorHAnsi" w:hAnsiTheme="minorHAnsi" w:cstheme="minorHAnsi"/>
          <w:sz w:val="22"/>
        </w:rPr>
        <w:t>, k</w:t>
      </w:r>
      <w:r w:rsidRPr="008407A5">
        <w:rPr>
          <w:rFonts w:asciiTheme="minorHAnsi" w:hAnsiTheme="minorHAnsi" w:cstheme="minorHAnsi"/>
          <w:sz w:val="22"/>
        </w:rPr>
        <w:t xml:space="preserve">omitea toimitti hallitukselle </w:t>
      </w:r>
      <w:hyperlink r:id="rId11" w:history="1">
        <w:r w:rsidRPr="008407A5">
          <w:rPr>
            <w:rStyle w:val="Hyperlinkki"/>
            <w:rFonts w:asciiTheme="minorHAnsi" w:hAnsiTheme="minorHAnsi" w:cstheme="minorHAnsi"/>
            <w:sz w:val="22"/>
          </w:rPr>
          <w:t>kirjeen täytäntöönpanon tilasta</w:t>
        </w:r>
      </w:hyperlink>
      <w:r w:rsidRPr="008407A5">
        <w:rPr>
          <w:rFonts w:asciiTheme="minorHAnsi" w:hAnsiTheme="minorHAnsi" w:cstheme="minorHAnsi"/>
          <w:sz w:val="22"/>
        </w:rPr>
        <w:t xml:space="preserve"> 8/2025. </w:t>
      </w:r>
    </w:p>
    <w:bookmarkEnd w:id="0"/>
    <w:p w14:paraId="478A5193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b/>
          <w:bCs/>
          <w:sz w:val="22"/>
        </w:rPr>
      </w:pPr>
      <w:r w:rsidRPr="008407A5">
        <w:rPr>
          <w:rFonts w:asciiTheme="minorHAnsi" w:hAnsiTheme="minorHAnsi" w:cstheme="minorHAnsi"/>
          <w:sz w:val="22"/>
        </w:rPr>
        <w:fldChar w:fldCharType="begin"/>
      </w:r>
      <w:r w:rsidRPr="008407A5">
        <w:rPr>
          <w:rFonts w:asciiTheme="minorHAnsi" w:hAnsiTheme="minorHAnsi" w:cstheme="minorHAnsi"/>
          <w:sz w:val="22"/>
        </w:rPr>
        <w:instrText>HYPERLINK "https://www.ohchr.org/en/treaty-bodies/crc"</w:instrText>
      </w:r>
      <w:r w:rsidRPr="008407A5">
        <w:rPr>
          <w:rFonts w:asciiTheme="minorHAnsi" w:hAnsiTheme="minorHAnsi" w:cstheme="minorHAnsi"/>
          <w:sz w:val="22"/>
        </w:rPr>
      </w:r>
      <w:r w:rsidRPr="008407A5">
        <w:rPr>
          <w:rFonts w:asciiTheme="minorHAnsi" w:hAnsiTheme="minorHAnsi" w:cstheme="minorHAnsi"/>
          <w:sz w:val="22"/>
        </w:rPr>
        <w:fldChar w:fldCharType="separate"/>
      </w:r>
      <w:r w:rsidRPr="008407A5">
        <w:rPr>
          <w:rStyle w:val="Hyperlinkki"/>
          <w:rFonts w:asciiTheme="minorHAnsi" w:hAnsiTheme="minorHAnsi" w:cstheme="minorHAnsi"/>
          <w:b/>
          <w:bCs/>
          <w:sz w:val="22"/>
        </w:rPr>
        <w:t>CRC – Lapsen oikeuksien sopimus</w:t>
      </w:r>
      <w:r w:rsidRPr="008407A5">
        <w:rPr>
          <w:rFonts w:asciiTheme="minorHAnsi" w:hAnsiTheme="minorHAnsi" w:cstheme="minorHAnsi"/>
          <w:sz w:val="22"/>
        </w:rPr>
        <w:fldChar w:fldCharType="end"/>
      </w:r>
    </w:p>
    <w:p w14:paraId="5BEA9991" w14:textId="337AC851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hyperlink r:id="rId12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Suosituk</w:t>
        </w:r>
        <w:r w:rsidRPr="008407A5">
          <w:rPr>
            <w:rStyle w:val="Hyperlinkki"/>
            <w:rFonts w:asciiTheme="minorHAnsi" w:hAnsiTheme="minorHAnsi" w:cstheme="minorHAnsi"/>
            <w:sz w:val="22"/>
          </w:rPr>
          <w:t>s</w:t>
        </w:r>
        <w:r w:rsidRPr="008407A5">
          <w:rPr>
            <w:rStyle w:val="Hyperlinkki"/>
            <w:rFonts w:asciiTheme="minorHAnsi" w:hAnsiTheme="minorHAnsi" w:cstheme="minorHAnsi"/>
            <w:sz w:val="22"/>
          </w:rPr>
          <w:t>et</w:t>
        </w:r>
      </w:hyperlink>
      <w:r w:rsidRPr="008407A5">
        <w:rPr>
          <w:rFonts w:asciiTheme="minorHAnsi" w:hAnsiTheme="minorHAnsi" w:cstheme="minorHAnsi"/>
          <w:sz w:val="22"/>
        </w:rPr>
        <w:t xml:space="preserve">  sopimuksen osalta annettu 6/2023</w:t>
      </w:r>
      <w:r w:rsidR="00E31E3C">
        <w:rPr>
          <w:rFonts w:asciiTheme="minorHAnsi" w:hAnsiTheme="minorHAnsi" w:cstheme="minorHAnsi"/>
          <w:sz w:val="22"/>
        </w:rPr>
        <w:t xml:space="preserve">, </w:t>
      </w:r>
      <w:hyperlink r:id="rId13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Suositukset</w:t>
        </w:r>
      </w:hyperlink>
      <w:r w:rsidRPr="008407A5">
        <w:rPr>
          <w:rFonts w:asciiTheme="minorHAnsi" w:hAnsiTheme="minorHAnsi" w:cstheme="minorHAnsi"/>
          <w:sz w:val="22"/>
        </w:rPr>
        <w:t xml:space="preserve"> lisäpöytäkirjojen osalta annettu 6/2023</w:t>
      </w:r>
    </w:p>
    <w:p w14:paraId="52122DC9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b/>
          <w:bCs/>
          <w:sz w:val="22"/>
        </w:rPr>
      </w:pPr>
      <w:hyperlink r:id="rId14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CEDAW – naisten syrjinnän vastainen sopimus</w:t>
        </w:r>
      </w:hyperlink>
    </w:p>
    <w:p w14:paraId="49E72D48" w14:textId="41C2FC24" w:rsidR="00A9162A" w:rsidRPr="008407A5" w:rsidRDefault="00A9162A" w:rsidP="00E31E3C">
      <w:pPr>
        <w:tabs>
          <w:tab w:val="left" w:pos="8610"/>
        </w:tabs>
        <w:spacing w:before="120" w:after="120" w:line="276" w:lineRule="auto"/>
        <w:rPr>
          <w:rFonts w:asciiTheme="minorHAnsi" w:hAnsiTheme="minorHAnsi" w:cstheme="minorHAnsi"/>
          <w:sz w:val="22"/>
        </w:rPr>
      </w:pPr>
      <w:hyperlink r:id="rId15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Suositukset</w:t>
        </w:r>
      </w:hyperlink>
      <w:r w:rsidRPr="008407A5">
        <w:rPr>
          <w:rFonts w:asciiTheme="minorHAnsi" w:hAnsiTheme="minorHAnsi" w:cstheme="minorHAnsi"/>
          <w:sz w:val="22"/>
        </w:rPr>
        <w:t xml:space="preserve"> annettu 1.11.2022</w:t>
      </w:r>
      <w:r w:rsidR="00E31E3C">
        <w:rPr>
          <w:rFonts w:asciiTheme="minorHAnsi" w:hAnsiTheme="minorHAnsi" w:cstheme="minorHAnsi"/>
          <w:sz w:val="22"/>
        </w:rPr>
        <w:t>, k</w:t>
      </w:r>
      <w:r w:rsidRPr="008407A5">
        <w:rPr>
          <w:rFonts w:asciiTheme="minorHAnsi" w:hAnsiTheme="minorHAnsi" w:cstheme="minorHAnsi"/>
          <w:sz w:val="22"/>
        </w:rPr>
        <w:t xml:space="preserve">omitea toimitti hallitukselle </w:t>
      </w:r>
      <w:hyperlink r:id="rId16" w:history="1">
        <w:r w:rsidRPr="008407A5">
          <w:rPr>
            <w:rStyle w:val="Hyperlinkki"/>
            <w:rFonts w:asciiTheme="minorHAnsi" w:hAnsiTheme="minorHAnsi" w:cstheme="minorHAnsi"/>
            <w:sz w:val="22"/>
          </w:rPr>
          <w:t>kirjeen täytäntöönpanon tilasta</w:t>
        </w:r>
      </w:hyperlink>
      <w:r w:rsidRPr="008407A5">
        <w:rPr>
          <w:rFonts w:asciiTheme="minorHAnsi" w:hAnsiTheme="minorHAnsi" w:cstheme="minorHAnsi"/>
          <w:sz w:val="22"/>
        </w:rPr>
        <w:t xml:space="preserve"> 7/2025 </w:t>
      </w:r>
    </w:p>
    <w:p w14:paraId="44C106BC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sz w:val="22"/>
        </w:rPr>
      </w:pPr>
      <w:hyperlink r:id="rId17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KP- kansalaisoikeudet ja poliittiset oikeudet</w:t>
        </w:r>
      </w:hyperlink>
    </w:p>
    <w:p w14:paraId="092639E1" w14:textId="3E651F59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hyperlink r:id="rId18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Suositukset</w:t>
        </w:r>
      </w:hyperlink>
      <w:r w:rsidRPr="008407A5">
        <w:rPr>
          <w:rFonts w:asciiTheme="minorHAnsi" w:hAnsiTheme="minorHAnsi" w:cstheme="minorHAnsi"/>
          <w:sz w:val="22"/>
        </w:rPr>
        <w:t xml:space="preserve"> annettu 3/2021</w:t>
      </w:r>
      <w:r w:rsidR="00E31E3C">
        <w:rPr>
          <w:rFonts w:asciiTheme="minorHAnsi" w:hAnsiTheme="minorHAnsi" w:cstheme="minorHAnsi"/>
          <w:sz w:val="22"/>
        </w:rPr>
        <w:t>, k</w:t>
      </w:r>
      <w:r w:rsidRPr="008407A5">
        <w:rPr>
          <w:rFonts w:asciiTheme="minorHAnsi" w:hAnsiTheme="minorHAnsi" w:cstheme="minorHAnsi"/>
          <w:sz w:val="22"/>
        </w:rPr>
        <w:t xml:space="preserve">omitea toimitti hallitukselle </w:t>
      </w:r>
      <w:hyperlink r:id="rId19" w:history="1">
        <w:r w:rsidRPr="008407A5">
          <w:rPr>
            <w:rStyle w:val="Hyperlinkki"/>
            <w:rFonts w:asciiTheme="minorHAnsi" w:hAnsiTheme="minorHAnsi" w:cstheme="minorHAnsi"/>
            <w:sz w:val="22"/>
          </w:rPr>
          <w:t>kirjeen täytäntöönpanon tilasta</w:t>
        </w:r>
      </w:hyperlink>
      <w:r w:rsidRPr="008407A5">
        <w:rPr>
          <w:rFonts w:asciiTheme="minorHAnsi" w:hAnsiTheme="minorHAnsi" w:cstheme="minorHAnsi"/>
          <w:sz w:val="22"/>
        </w:rPr>
        <w:t xml:space="preserve"> 4/2024 </w:t>
      </w:r>
    </w:p>
    <w:p w14:paraId="1A871EF1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sz w:val="22"/>
        </w:rPr>
      </w:pPr>
      <w:hyperlink r:id="rId20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TSS – taloudelliset sosiaaliset ja sivistykselliset oikeudet</w:t>
        </w:r>
      </w:hyperlink>
    </w:p>
    <w:p w14:paraId="36116AEB" w14:textId="1C2A7A3B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hyperlink r:id="rId21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Suositukset</w:t>
        </w:r>
      </w:hyperlink>
      <w:r w:rsidRPr="008407A5">
        <w:rPr>
          <w:rFonts w:asciiTheme="minorHAnsi" w:hAnsiTheme="minorHAnsi" w:cstheme="minorHAnsi"/>
          <w:sz w:val="22"/>
        </w:rPr>
        <w:t xml:space="preserve"> annettu 3/2021</w:t>
      </w:r>
      <w:r w:rsidR="00E31E3C">
        <w:rPr>
          <w:rFonts w:asciiTheme="minorHAnsi" w:hAnsiTheme="minorHAnsi" w:cstheme="minorHAnsi"/>
          <w:sz w:val="22"/>
        </w:rPr>
        <w:t>, k</w:t>
      </w:r>
      <w:r w:rsidRPr="008407A5">
        <w:rPr>
          <w:rFonts w:asciiTheme="minorHAnsi" w:hAnsiTheme="minorHAnsi" w:cstheme="minorHAnsi"/>
          <w:sz w:val="22"/>
        </w:rPr>
        <w:t xml:space="preserve">omitea toimitti hallitukselle </w:t>
      </w:r>
      <w:hyperlink r:id="rId22" w:history="1">
        <w:r w:rsidRPr="008407A5">
          <w:rPr>
            <w:rStyle w:val="Hyperlinkki"/>
            <w:rFonts w:asciiTheme="minorHAnsi" w:hAnsiTheme="minorHAnsi" w:cstheme="minorHAnsi"/>
            <w:sz w:val="22"/>
          </w:rPr>
          <w:t>kirjeen täytäntöönpanon tilasta</w:t>
        </w:r>
      </w:hyperlink>
      <w:r w:rsidRPr="008407A5">
        <w:rPr>
          <w:rFonts w:asciiTheme="minorHAnsi" w:hAnsiTheme="minorHAnsi" w:cstheme="minorHAnsi"/>
          <w:sz w:val="22"/>
        </w:rPr>
        <w:t xml:space="preserve"> 11/2023 </w:t>
      </w:r>
    </w:p>
    <w:p w14:paraId="553F813A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sz w:val="22"/>
        </w:rPr>
      </w:pPr>
      <w:hyperlink r:id="rId23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CED - tahdonvastaiset katoamiset</w:t>
        </w:r>
      </w:hyperlink>
      <w:r w:rsidRPr="008407A5">
        <w:rPr>
          <w:rFonts w:asciiTheme="minorHAnsi" w:hAnsiTheme="minorHAnsi" w:cstheme="minorHAnsi"/>
          <w:b/>
          <w:bCs/>
          <w:sz w:val="22"/>
        </w:rPr>
        <w:t xml:space="preserve"> </w:t>
      </w:r>
      <w:r w:rsidRPr="008407A5">
        <w:rPr>
          <w:rFonts w:asciiTheme="minorHAnsi" w:hAnsiTheme="minorHAnsi" w:cstheme="minorHAnsi"/>
          <w:sz w:val="22"/>
        </w:rPr>
        <w:t>– uusi sopimus, voimaan 4/2023</w:t>
      </w:r>
    </w:p>
    <w:p w14:paraId="004D6F55" w14:textId="77777777" w:rsidR="00A9162A" w:rsidRPr="008407A5" w:rsidRDefault="00A9162A" w:rsidP="00A9162A">
      <w:pPr>
        <w:rPr>
          <w:rFonts w:asciiTheme="minorHAnsi" w:hAnsiTheme="minorHAnsi" w:cstheme="minorHAnsi"/>
          <w:b/>
          <w:bCs/>
          <w:sz w:val="22"/>
        </w:rPr>
      </w:pPr>
      <w:r w:rsidRPr="008407A5">
        <w:rPr>
          <w:rFonts w:asciiTheme="minorHAnsi" w:hAnsiTheme="minorHAnsi" w:cstheme="minorHAnsi"/>
          <w:sz w:val="22"/>
        </w:rPr>
        <w:t xml:space="preserve">hallituksen 1. </w:t>
      </w:r>
      <w:hyperlink r:id="rId24" w:history="1">
        <w:r w:rsidRPr="008407A5">
          <w:rPr>
            <w:rStyle w:val="Hyperlinkki"/>
            <w:rFonts w:asciiTheme="minorHAnsi" w:hAnsiTheme="minorHAnsi" w:cstheme="minorHAnsi"/>
            <w:sz w:val="22"/>
          </w:rPr>
          <w:t>raportti</w:t>
        </w:r>
      </w:hyperlink>
      <w:r w:rsidRPr="008407A5">
        <w:rPr>
          <w:rFonts w:asciiTheme="minorHAnsi" w:hAnsiTheme="minorHAnsi" w:cstheme="minorHAnsi"/>
          <w:sz w:val="22"/>
        </w:rPr>
        <w:t xml:space="preserve"> annettu </w:t>
      </w:r>
      <w:proofErr w:type="gramStart"/>
      <w:r w:rsidRPr="008407A5">
        <w:rPr>
          <w:rFonts w:asciiTheme="minorHAnsi" w:hAnsiTheme="minorHAnsi" w:cstheme="minorHAnsi"/>
          <w:sz w:val="22"/>
        </w:rPr>
        <w:t>24.4.2025 ,</w:t>
      </w:r>
      <w:proofErr w:type="gramEnd"/>
      <w:r w:rsidRPr="008407A5">
        <w:rPr>
          <w:rFonts w:asciiTheme="minorHAnsi" w:hAnsiTheme="minorHAnsi" w:cstheme="minorHAnsi"/>
          <w:sz w:val="22"/>
        </w:rPr>
        <w:t xml:space="preserve"> odottaa käsittelyä</w:t>
      </w:r>
    </w:p>
    <w:p w14:paraId="35B4BA84" w14:textId="77777777" w:rsidR="00A9162A" w:rsidRPr="008407A5" w:rsidRDefault="00A9162A" w:rsidP="00A9162A">
      <w:pPr>
        <w:rPr>
          <w:rFonts w:asciiTheme="minorHAnsi" w:hAnsiTheme="minorHAnsi" w:cstheme="minorHAnsi"/>
          <w:sz w:val="22"/>
        </w:rPr>
      </w:pPr>
    </w:p>
    <w:p w14:paraId="71641AFD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/>
          <w:bCs/>
          <w:sz w:val="22"/>
        </w:rPr>
      </w:pPr>
      <w:hyperlink r:id="rId25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CERD – rotusyrjinnän vastainen sopimus</w:t>
        </w:r>
      </w:hyperlink>
      <w:r w:rsidRPr="008407A5">
        <w:rPr>
          <w:rFonts w:asciiTheme="minorHAnsi" w:hAnsiTheme="minorHAnsi" w:cstheme="minorHAnsi"/>
          <w:sz w:val="22"/>
        </w:rPr>
        <w:t xml:space="preserve"> </w:t>
      </w:r>
    </w:p>
    <w:p w14:paraId="38FFC133" w14:textId="77777777" w:rsidR="00E31E3C" w:rsidRDefault="00A9162A" w:rsidP="00E31E3C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8407A5">
        <w:rPr>
          <w:rFonts w:asciiTheme="minorHAnsi" w:hAnsiTheme="minorHAnsi" w:cstheme="minorHAnsi"/>
          <w:sz w:val="22"/>
        </w:rPr>
        <w:t xml:space="preserve">hallituksen </w:t>
      </w:r>
      <w:proofErr w:type="gramStart"/>
      <w:r w:rsidRPr="008407A5">
        <w:rPr>
          <w:rFonts w:asciiTheme="minorHAnsi" w:hAnsiTheme="minorHAnsi" w:cstheme="minorHAnsi"/>
          <w:sz w:val="22"/>
        </w:rPr>
        <w:t>24.-26.</w:t>
      </w:r>
      <w:proofErr w:type="gramEnd"/>
      <w:r w:rsidRPr="008407A5">
        <w:rPr>
          <w:rFonts w:asciiTheme="minorHAnsi" w:hAnsiTheme="minorHAnsi" w:cstheme="minorHAnsi"/>
          <w:sz w:val="22"/>
        </w:rPr>
        <w:t xml:space="preserve"> </w:t>
      </w:r>
      <w:hyperlink r:id="rId26" w:history="1">
        <w:r w:rsidRPr="008407A5">
          <w:rPr>
            <w:rStyle w:val="Hyperlinkki"/>
            <w:rFonts w:asciiTheme="minorHAnsi" w:hAnsiTheme="minorHAnsi" w:cstheme="minorHAnsi"/>
            <w:sz w:val="22"/>
          </w:rPr>
          <w:t>raportti</w:t>
        </w:r>
      </w:hyperlink>
      <w:r w:rsidRPr="008407A5">
        <w:rPr>
          <w:rFonts w:asciiTheme="minorHAnsi" w:hAnsiTheme="minorHAnsi" w:cstheme="minorHAnsi"/>
          <w:sz w:val="22"/>
        </w:rPr>
        <w:t xml:space="preserve"> annettu 8/2021, käsittely komiteassa arviolta 2027. </w:t>
      </w:r>
      <w:r w:rsidR="00E31E3C">
        <w:rPr>
          <w:rFonts w:asciiTheme="minorHAnsi" w:hAnsiTheme="minorHAnsi" w:cstheme="minorHAnsi"/>
          <w:sz w:val="22"/>
        </w:rPr>
        <w:br/>
      </w:r>
    </w:p>
    <w:p w14:paraId="0FD53326" w14:textId="05495FE0" w:rsidR="00E31E3C" w:rsidRPr="00E31E3C" w:rsidRDefault="00E31E3C" w:rsidP="00E31E3C">
      <w:pPr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</w:rPr>
      </w:pPr>
      <w:r w:rsidRPr="008407A5">
        <w:rPr>
          <w:rFonts w:asciiTheme="minorHAnsi" w:hAnsiTheme="minorHAnsi" w:cstheme="minorHAnsi"/>
          <w:b/>
          <w:bCs/>
          <w:color w:val="auto"/>
          <w:sz w:val="22"/>
        </w:rPr>
        <w:t xml:space="preserve">YK:n ihmisoikeusneuvoston yleismaailmallinen määräaikaistarkastelu </w:t>
      </w:r>
      <w:proofErr w:type="gramStart"/>
      <w:r w:rsidRPr="008407A5">
        <w:rPr>
          <w:rFonts w:asciiTheme="minorHAnsi" w:hAnsiTheme="minorHAnsi" w:cstheme="minorHAnsi"/>
          <w:b/>
          <w:bCs/>
          <w:color w:val="auto"/>
          <w:sz w:val="22"/>
        </w:rPr>
        <w:t>UPR</w:t>
      </w:r>
      <w:r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</w:rPr>
        <w:t xml:space="preserve"> -</w:t>
      </w:r>
      <w:proofErr w:type="gramEnd"/>
      <w:r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Pr="00E31E3C">
        <w:rPr>
          <w:rFonts w:asciiTheme="minorHAnsi" w:hAnsiTheme="minorHAnsi" w:cstheme="minorHAnsi"/>
          <w:sz w:val="22"/>
        </w:rPr>
        <w:t xml:space="preserve">4. kierroksen </w:t>
      </w:r>
      <w:hyperlink r:id="rId27" w:history="1">
        <w:r w:rsidRPr="00E31E3C">
          <w:rPr>
            <w:rStyle w:val="Hyperlinkki"/>
            <w:rFonts w:asciiTheme="minorHAnsi" w:hAnsiTheme="minorHAnsi" w:cstheme="minorHAnsi"/>
            <w:sz w:val="22"/>
          </w:rPr>
          <w:t>suositukset</w:t>
        </w:r>
      </w:hyperlink>
      <w:r w:rsidRPr="00E31E3C">
        <w:rPr>
          <w:rFonts w:asciiTheme="minorHAnsi" w:hAnsiTheme="minorHAnsi" w:cstheme="minorHAnsi"/>
          <w:sz w:val="22"/>
        </w:rPr>
        <w:t xml:space="preserve"> 1/2023. </w:t>
      </w:r>
    </w:p>
    <w:p w14:paraId="605013B2" w14:textId="40EDA755" w:rsidR="00A9162A" w:rsidRPr="008407A5" w:rsidRDefault="00A9162A" w:rsidP="00A9162A">
      <w:pPr>
        <w:rPr>
          <w:rFonts w:asciiTheme="minorHAnsi" w:hAnsiTheme="minorHAnsi" w:cstheme="minorHAnsi"/>
          <w:b/>
          <w:bCs/>
          <w:sz w:val="22"/>
        </w:rPr>
      </w:pPr>
      <w:r w:rsidRPr="008407A5">
        <w:rPr>
          <w:rFonts w:asciiTheme="minorHAnsi" w:hAnsiTheme="minorHAnsi" w:cstheme="minorHAnsi"/>
          <w:b/>
          <w:bCs/>
          <w:sz w:val="22"/>
        </w:rPr>
        <w:t>Euroopan neuvosto</w:t>
      </w:r>
    </w:p>
    <w:p w14:paraId="7B106E53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b/>
          <w:bCs/>
          <w:sz w:val="22"/>
        </w:rPr>
      </w:pPr>
      <w:hyperlink r:id="rId28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ECRI</w:t>
        </w:r>
      </w:hyperlink>
    </w:p>
    <w:p w14:paraId="40655E1D" w14:textId="77777777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8407A5">
        <w:rPr>
          <w:rFonts w:asciiTheme="minorHAnsi" w:hAnsiTheme="minorHAnsi" w:cstheme="minorHAnsi"/>
          <w:sz w:val="22"/>
        </w:rPr>
        <w:t xml:space="preserve">6. raportointikierroksen </w:t>
      </w:r>
      <w:hyperlink r:id="rId29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suositukset</w:t>
        </w:r>
      </w:hyperlink>
      <w:r w:rsidRPr="008407A5">
        <w:rPr>
          <w:rFonts w:asciiTheme="minorHAnsi" w:hAnsiTheme="minorHAnsi" w:cstheme="minorHAnsi"/>
          <w:sz w:val="22"/>
        </w:rPr>
        <w:t xml:space="preserve"> annettu 10/2025</w:t>
      </w:r>
    </w:p>
    <w:p w14:paraId="0BD85109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/>
          <w:bCs/>
          <w:sz w:val="22"/>
        </w:rPr>
      </w:pPr>
      <w:hyperlink r:id="rId30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FCNM – Kansallisten vähemmistöjen suojelua koskeva puiteyleissopimus</w:t>
        </w:r>
      </w:hyperlink>
      <w:r w:rsidRPr="008407A5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04A9793A" w14:textId="49E9B6FA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8407A5">
        <w:rPr>
          <w:rFonts w:asciiTheme="minorHAnsi" w:hAnsiTheme="minorHAnsi" w:cstheme="minorHAnsi"/>
          <w:sz w:val="22"/>
        </w:rPr>
        <w:t xml:space="preserve">Komitean </w:t>
      </w:r>
      <w:hyperlink r:id="rId31" w:history="1">
        <w:r w:rsidRPr="008407A5">
          <w:rPr>
            <w:rStyle w:val="Hyperlinkki"/>
            <w:rFonts w:asciiTheme="minorHAnsi" w:hAnsiTheme="minorHAnsi" w:cstheme="minorHAnsi"/>
            <w:sz w:val="22"/>
          </w:rPr>
          <w:t>kuudes raportti (</w:t>
        </w:r>
        <w:proofErr w:type="spellStart"/>
        <w:r w:rsidRPr="008407A5">
          <w:rPr>
            <w:rStyle w:val="Hyperlinkki"/>
            <w:rFonts w:asciiTheme="minorHAnsi" w:hAnsiTheme="minorHAnsi" w:cstheme="minorHAnsi"/>
            <w:sz w:val="22"/>
          </w:rPr>
          <w:t>Opinion</w:t>
        </w:r>
        <w:proofErr w:type="spellEnd"/>
        <w:r w:rsidRPr="008407A5">
          <w:rPr>
            <w:rStyle w:val="Hyperlinkki"/>
            <w:rFonts w:asciiTheme="minorHAnsi" w:hAnsiTheme="minorHAnsi" w:cstheme="minorHAnsi"/>
            <w:sz w:val="22"/>
          </w:rPr>
          <w:t>)</w:t>
        </w:r>
      </w:hyperlink>
      <w:r w:rsidRPr="008407A5">
        <w:rPr>
          <w:rFonts w:asciiTheme="minorHAnsi" w:hAnsiTheme="minorHAnsi" w:cstheme="minorHAnsi"/>
          <w:sz w:val="22"/>
        </w:rPr>
        <w:t xml:space="preserve">, hallituksen vastine sekä raporttitiivistelmät </w:t>
      </w:r>
      <w:hyperlink r:id="rId32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suomeksi</w:t>
        </w:r>
      </w:hyperlink>
      <w:r w:rsidRPr="008407A5">
        <w:rPr>
          <w:rFonts w:asciiTheme="minorHAnsi" w:hAnsiTheme="minorHAnsi" w:cstheme="minorHAnsi"/>
          <w:sz w:val="22"/>
        </w:rPr>
        <w:t xml:space="preserve"> ja </w:t>
      </w:r>
      <w:hyperlink r:id="rId33" w:history="1">
        <w:r w:rsidRPr="008407A5">
          <w:rPr>
            <w:rStyle w:val="Hyperlinkki"/>
            <w:rFonts w:asciiTheme="minorHAnsi" w:hAnsiTheme="minorHAnsi" w:cstheme="minorHAnsi"/>
            <w:sz w:val="22"/>
          </w:rPr>
          <w:t>ruotsiksi</w:t>
        </w:r>
      </w:hyperlink>
      <w:r w:rsidRPr="008407A5">
        <w:rPr>
          <w:rFonts w:asciiTheme="minorHAnsi" w:hAnsiTheme="minorHAnsi" w:cstheme="minorHAnsi"/>
          <w:sz w:val="22"/>
        </w:rPr>
        <w:t xml:space="preserve"> julkaistiin 16.6.2025</w:t>
      </w:r>
    </w:p>
    <w:p w14:paraId="749C46F6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b/>
          <w:bCs/>
          <w:sz w:val="22"/>
        </w:rPr>
      </w:pPr>
      <w:hyperlink r:id="rId34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GREVIO – Istanbulin sopimus</w:t>
        </w:r>
      </w:hyperlink>
    </w:p>
    <w:p w14:paraId="2A5B419B" w14:textId="77777777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8407A5">
        <w:rPr>
          <w:rFonts w:asciiTheme="minorHAnsi" w:hAnsiTheme="minorHAnsi" w:cstheme="minorHAnsi"/>
          <w:b/>
          <w:bCs/>
          <w:sz w:val="22"/>
        </w:rPr>
        <w:t>Perusraportointi</w:t>
      </w:r>
      <w:r w:rsidRPr="008407A5">
        <w:rPr>
          <w:rFonts w:asciiTheme="minorHAnsi" w:hAnsiTheme="minorHAnsi" w:cstheme="minorHAnsi"/>
          <w:sz w:val="22"/>
        </w:rPr>
        <w:t xml:space="preserve">: </w:t>
      </w:r>
      <w:hyperlink r:id="rId35" w:history="1">
        <w:r w:rsidRPr="008407A5">
          <w:rPr>
            <w:rStyle w:val="Hyperlinkki"/>
            <w:rFonts w:asciiTheme="minorHAnsi" w:hAnsiTheme="minorHAnsi" w:cstheme="minorHAnsi"/>
            <w:sz w:val="22"/>
          </w:rPr>
          <w:t>täytäntöönpano</w:t>
        </w:r>
        <w:r w:rsidRPr="008407A5">
          <w:rPr>
            <w:rStyle w:val="Hyperlinkki"/>
            <w:rFonts w:asciiTheme="minorHAnsi" w:hAnsiTheme="minorHAnsi" w:cstheme="minorHAnsi"/>
            <w:sz w:val="22"/>
          </w:rPr>
          <w:t>r</w:t>
        </w:r>
        <w:r w:rsidRPr="008407A5">
          <w:rPr>
            <w:rStyle w:val="Hyperlinkki"/>
            <w:rFonts w:asciiTheme="minorHAnsi" w:hAnsiTheme="minorHAnsi" w:cstheme="minorHAnsi"/>
            <w:sz w:val="22"/>
          </w:rPr>
          <w:t>aportti</w:t>
        </w:r>
      </w:hyperlink>
      <w:r w:rsidRPr="008407A5">
        <w:rPr>
          <w:rFonts w:asciiTheme="minorHAnsi" w:hAnsiTheme="minorHAnsi" w:cstheme="minorHAnsi"/>
          <w:sz w:val="22"/>
        </w:rPr>
        <w:t xml:space="preserve"> osapuolten komitean 6/2023 suosituksista julkaistiin 6/2025.</w:t>
      </w:r>
    </w:p>
    <w:p w14:paraId="443CEE44" w14:textId="5B3EB5C5" w:rsidR="00A9162A" w:rsidRPr="008407A5" w:rsidRDefault="00A9162A" w:rsidP="00E31E3C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8407A5">
        <w:rPr>
          <w:rFonts w:asciiTheme="minorHAnsi" w:hAnsiTheme="minorHAnsi" w:cstheme="minorHAnsi"/>
          <w:b/>
          <w:bCs/>
          <w:sz w:val="22"/>
        </w:rPr>
        <w:t>Temaattinen</w:t>
      </w:r>
      <w:r w:rsidRPr="008407A5">
        <w:rPr>
          <w:rFonts w:asciiTheme="minorHAnsi" w:hAnsiTheme="minorHAnsi" w:cstheme="minorHAnsi"/>
          <w:sz w:val="22"/>
        </w:rPr>
        <w:t xml:space="preserve"> </w:t>
      </w:r>
      <w:r w:rsidRPr="008407A5">
        <w:rPr>
          <w:rFonts w:asciiTheme="minorHAnsi" w:hAnsiTheme="minorHAnsi" w:cstheme="minorHAnsi"/>
          <w:b/>
          <w:bCs/>
          <w:sz w:val="22"/>
        </w:rPr>
        <w:t>raportointi</w:t>
      </w:r>
      <w:r w:rsidRPr="008407A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407A5">
        <w:rPr>
          <w:rFonts w:asciiTheme="minorHAnsi" w:hAnsiTheme="minorHAnsi" w:cstheme="minorHAnsi"/>
          <w:sz w:val="22"/>
        </w:rPr>
        <w:t>GREVIOn</w:t>
      </w:r>
      <w:proofErr w:type="spellEnd"/>
      <w:r w:rsidRPr="008407A5">
        <w:rPr>
          <w:rFonts w:asciiTheme="minorHAnsi" w:hAnsiTheme="minorHAnsi" w:cstheme="minorHAnsi"/>
          <w:sz w:val="22"/>
        </w:rPr>
        <w:t xml:space="preserve"> </w:t>
      </w:r>
      <w:hyperlink r:id="rId36" w:history="1">
        <w:r w:rsidRPr="008407A5">
          <w:rPr>
            <w:rStyle w:val="Hyperlinkki"/>
            <w:rFonts w:asciiTheme="minorHAnsi" w:hAnsiTheme="minorHAnsi" w:cstheme="minorHAnsi"/>
            <w:sz w:val="22"/>
          </w:rPr>
          <w:t>raportti ja suositukset</w:t>
        </w:r>
      </w:hyperlink>
      <w:r w:rsidRPr="008407A5">
        <w:rPr>
          <w:rFonts w:asciiTheme="minorHAnsi" w:hAnsiTheme="minorHAnsi" w:cstheme="minorHAnsi"/>
          <w:sz w:val="22"/>
        </w:rPr>
        <w:t xml:space="preserve"> julkaistiin 12/2024 ja osapuolten komitean </w:t>
      </w:r>
      <w:hyperlink r:id="rId37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suositukset</w:t>
        </w:r>
      </w:hyperlink>
      <w:r w:rsidRPr="008407A5">
        <w:rPr>
          <w:rFonts w:asciiTheme="minorHAnsi" w:hAnsiTheme="minorHAnsi" w:cstheme="minorHAnsi"/>
          <w:sz w:val="22"/>
        </w:rPr>
        <w:t xml:space="preserve"> 6/2025.</w:t>
      </w:r>
      <w:r w:rsidR="00E31E3C">
        <w:rPr>
          <w:rFonts w:asciiTheme="minorHAnsi" w:hAnsiTheme="minorHAnsi" w:cstheme="minorHAnsi"/>
          <w:sz w:val="22"/>
        </w:rPr>
        <w:t xml:space="preserve"> </w:t>
      </w:r>
      <w:r w:rsidRPr="008407A5">
        <w:rPr>
          <w:rFonts w:asciiTheme="minorHAnsi" w:hAnsiTheme="minorHAnsi" w:cstheme="minorHAnsi"/>
          <w:sz w:val="22"/>
        </w:rPr>
        <w:t xml:space="preserve">Kaikki </w:t>
      </w:r>
      <w:r w:rsidR="00E31E3C">
        <w:rPr>
          <w:rFonts w:asciiTheme="minorHAnsi" w:hAnsiTheme="minorHAnsi" w:cstheme="minorHAnsi"/>
          <w:sz w:val="22"/>
        </w:rPr>
        <w:t>I</w:t>
      </w:r>
      <w:r w:rsidRPr="008407A5">
        <w:rPr>
          <w:rFonts w:asciiTheme="minorHAnsi" w:hAnsiTheme="minorHAnsi" w:cstheme="minorHAnsi"/>
          <w:sz w:val="22"/>
        </w:rPr>
        <w:t xml:space="preserve">stanbulin sopimuksen raportointiaineistot löytyvät tästä </w:t>
      </w:r>
      <w:hyperlink r:id="rId38" w:history="1">
        <w:r w:rsidRPr="008407A5">
          <w:rPr>
            <w:rStyle w:val="Hyperlinkki"/>
            <w:rFonts w:asciiTheme="minorHAnsi" w:hAnsiTheme="minorHAnsi" w:cstheme="minorHAnsi"/>
            <w:sz w:val="22"/>
          </w:rPr>
          <w:t>link</w:t>
        </w:r>
        <w:r w:rsidRPr="008407A5">
          <w:rPr>
            <w:rStyle w:val="Hyperlinkki"/>
            <w:rFonts w:asciiTheme="minorHAnsi" w:hAnsiTheme="minorHAnsi" w:cstheme="minorHAnsi"/>
            <w:sz w:val="22"/>
          </w:rPr>
          <w:t>i</w:t>
        </w:r>
        <w:r w:rsidRPr="008407A5">
          <w:rPr>
            <w:rStyle w:val="Hyperlinkki"/>
            <w:rFonts w:asciiTheme="minorHAnsi" w:hAnsiTheme="minorHAnsi" w:cstheme="minorHAnsi"/>
            <w:sz w:val="22"/>
          </w:rPr>
          <w:t>stä</w:t>
        </w:r>
      </w:hyperlink>
    </w:p>
    <w:p w14:paraId="708D7B4B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b/>
          <w:bCs/>
          <w:sz w:val="22"/>
        </w:rPr>
      </w:pPr>
      <w:hyperlink r:id="rId39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ESOK – Euroopan sosiaalinen peruskirja</w:t>
        </w:r>
      </w:hyperlink>
    </w:p>
    <w:p w14:paraId="7EBFEF38" w14:textId="54151231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8407A5">
        <w:rPr>
          <w:rFonts w:asciiTheme="minorHAnsi" w:hAnsiTheme="minorHAnsi" w:cstheme="minorHAnsi"/>
          <w:sz w:val="22"/>
        </w:rPr>
        <w:t xml:space="preserve">komitean yleinen </w:t>
      </w:r>
      <w:hyperlink r:id="rId40" w:history="1">
        <w:r w:rsidRPr="008407A5">
          <w:rPr>
            <w:rStyle w:val="Hyperlinkki"/>
            <w:rFonts w:asciiTheme="minorHAnsi" w:hAnsiTheme="minorHAnsi" w:cstheme="minorHAnsi"/>
            <w:sz w:val="22"/>
          </w:rPr>
          <w:t>raportti elinkustannuskriisistä</w:t>
        </w:r>
      </w:hyperlink>
      <w:r w:rsidRPr="008407A5">
        <w:rPr>
          <w:rFonts w:asciiTheme="minorHAnsi" w:hAnsiTheme="minorHAnsi" w:cstheme="minorHAnsi"/>
          <w:sz w:val="22"/>
        </w:rPr>
        <w:t xml:space="preserve"> julkaistiin </w:t>
      </w:r>
      <w:r w:rsidR="00E31E3C">
        <w:rPr>
          <w:rFonts w:asciiTheme="minorHAnsi" w:hAnsiTheme="minorHAnsi" w:cstheme="minorHAnsi"/>
          <w:sz w:val="22"/>
        </w:rPr>
        <w:t>3/</w:t>
      </w:r>
      <w:r w:rsidRPr="008407A5">
        <w:rPr>
          <w:rFonts w:asciiTheme="minorHAnsi" w:hAnsiTheme="minorHAnsi" w:cstheme="minorHAnsi"/>
          <w:sz w:val="22"/>
        </w:rPr>
        <w:t>2025</w:t>
      </w:r>
    </w:p>
    <w:p w14:paraId="244924AB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b/>
          <w:bCs/>
          <w:sz w:val="22"/>
        </w:rPr>
      </w:pPr>
      <w:hyperlink r:id="rId41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ECRML - Alueellisia kieliä tai vähemmistökieliä koskeva peruskirja</w:t>
        </w:r>
      </w:hyperlink>
    </w:p>
    <w:p w14:paraId="25106833" w14:textId="48543144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proofErr w:type="spellStart"/>
      <w:r w:rsidRPr="008407A5">
        <w:rPr>
          <w:rFonts w:asciiTheme="minorHAnsi" w:hAnsiTheme="minorHAnsi" w:cstheme="minorHAnsi"/>
          <w:sz w:val="22"/>
        </w:rPr>
        <w:t>asiantuntijakomiten</w:t>
      </w:r>
      <w:proofErr w:type="spellEnd"/>
      <w:r w:rsidRPr="008407A5">
        <w:rPr>
          <w:rFonts w:asciiTheme="minorHAnsi" w:hAnsiTheme="minorHAnsi" w:cstheme="minorHAnsi"/>
          <w:sz w:val="22"/>
        </w:rPr>
        <w:t xml:space="preserve"> </w:t>
      </w:r>
      <w:hyperlink r:id="rId42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suositukset</w:t>
        </w:r>
      </w:hyperlink>
      <w:r w:rsidRPr="008407A5">
        <w:rPr>
          <w:rFonts w:asciiTheme="minorHAnsi" w:hAnsiTheme="minorHAnsi" w:cstheme="minorHAnsi"/>
          <w:sz w:val="22"/>
        </w:rPr>
        <w:t xml:space="preserve"> julkaistiin </w:t>
      </w:r>
      <w:r w:rsidR="00E31E3C">
        <w:rPr>
          <w:rFonts w:asciiTheme="minorHAnsi" w:hAnsiTheme="minorHAnsi" w:cstheme="minorHAnsi"/>
          <w:sz w:val="22"/>
        </w:rPr>
        <w:t>6/</w:t>
      </w:r>
      <w:r w:rsidRPr="008407A5">
        <w:rPr>
          <w:rFonts w:asciiTheme="minorHAnsi" w:hAnsiTheme="minorHAnsi" w:cstheme="minorHAnsi"/>
          <w:sz w:val="22"/>
        </w:rPr>
        <w:t xml:space="preserve">2024, ministerikomitean </w:t>
      </w:r>
      <w:hyperlink r:id="rId43" w:history="1">
        <w:r w:rsidRPr="008407A5">
          <w:rPr>
            <w:rStyle w:val="Hyperlinkki"/>
            <w:rFonts w:asciiTheme="minorHAnsi" w:hAnsiTheme="minorHAnsi" w:cstheme="minorHAnsi"/>
            <w:sz w:val="22"/>
          </w:rPr>
          <w:t>suositus</w:t>
        </w:r>
      </w:hyperlink>
      <w:r w:rsidRPr="008407A5">
        <w:rPr>
          <w:rFonts w:asciiTheme="minorHAnsi" w:hAnsiTheme="minorHAnsi" w:cstheme="minorHAnsi"/>
          <w:sz w:val="22"/>
        </w:rPr>
        <w:t xml:space="preserve"> </w:t>
      </w:r>
      <w:r w:rsidR="00E31E3C">
        <w:rPr>
          <w:rFonts w:asciiTheme="minorHAnsi" w:hAnsiTheme="minorHAnsi" w:cstheme="minorHAnsi"/>
          <w:sz w:val="22"/>
        </w:rPr>
        <w:t>10/2024</w:t>
      </w:r>
    </w:p>
    <w:p w14:paraId="017A2939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b/>
          <w:bCs/>
          <w:sz w:val="22"/>
        </w:rPr>
      </w:pPr>
      <w:hyperlink r:id="rId44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Lanzaroten sopimus – lasten seksuaalisen hyväksikäytön lopettaminen</w:t>
        </w:r>
      </w:hyperlink>
    </w:p>
    <w:p w14:paraId="468C2821" w14:textId="77777777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hyperlink r:id="rId45" w:history="1">
        <w:r w:rsidRPr="008407A5">
          <w:rPr>
            <w:rStyle w:val="Hyperlinkki"/>
            <w:rFonts w:asciiTheme="minorHAnsi" w:hAnsiTheme="minorHAnsi" w:cstheme="minorHAnsi"/>
            <w:sz w:val="22"/>
          </w:rPr>
          <w:t>Maakatsaus</w:t>
        </w:r>
      </w:hyperlink>
      <w:r w:rsidRPr="008407A5">
        <w:rPr>
          <w:rFonts w:asciiTheme="minorHAnsi" w:hAnsiTheme="minorHAnsi" w:cstheme="minorHAnsi"/>
          <w:sz w:val="22"/>
        </w:rPr>
        <w:t xml:space="preserve"> julkaistu 4/2023 ja täydennetty 3/2025 hallituksen </w:t>
      </w:r>
      <w:hyperlink r:id="rId46" w:history="1">
        <w:r w:rsidRPr="008407A5">
          <w:rPr>
            <w:rStyle w:val="Hyperlinkki"/>
            <w:rFonts w:asciiTheme="minorHAnsi" w:hAnsiTheme="minorHAnsi" w:cstheme="minorHAnsi"/>
            <w:sz w:val="22"/>
          </w:rPr>
          <w:t>täytäntöönpanotiedoilla</w:t>
        </w:r>
      </w:hyperlink>
    </w:p>
    <w:p w14:paraId="09EC4B37" w14:textId="77777777" w:rsidR="00A9162A" w:rsidRPr="008407A5" w:rsidRDefault="00A9162A" w:rsidP="00E31E3C">
      <w:pPr>
        <w:pStyle w:val="Luettelokappale"/>
        <w:widowControl/>
        <w:numPr>
          <w:ilvl w:val="0"/>
          <w:numId w:val="2"/>
        </w:numPr>
        <w:spacing w:before="240" w:line="259" w:lineRule="auto"/>
        <w:rPr>
          <w:rFonts w:asciiTheme="minorHAnsi" w:hAnsiTheme="minorHAnsi" w:cstheme="minorHAnsi"/>
          <w:b/>
          <w:bCs/>
          <w:sz w:val="22"/>
        </w:rPr>
      </w:pPr>
      <w:hyperlink r:id="rId47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GRETA – Sopimus ihmiskaupan vastaisesta toiminnasta</w:t>
        </w:r>
      </w:hyperlink>
    </w:p>
    <w:p w14:paraId="490E3806" w14:textId="77777777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8407A5">
        <w:rPr>
          <w:rFonts w:asciiTheme="minorHAnsi" w:hAnsiTheme="minorHAnsi" w:cstheme="minorHAnsi"/>
          <w:sz w:val="22"/>
        </w:rPr>
        <w:t xml:space="preserve">Kolmannen kierroksen </w:t>
      </w:r>
      <w:hyperlink r:id="rId48" w:history="1">
        <w:r w:rsidRPr="008407A5">
          <w:rPr>
            <w:rStyle w:val="Hyperlinkki"/>
            <w:rFonts w:asciiTheme="minorHAnsi" w:hAnsiTheme="minorHAnsi" w:cstheme="minorHAnsi"/>
            <w:sz w:val="22"/>
          </w:rPr>
          <w:t>raportti julki 6/2024</w:t>
        </w:r>
      </w:hyperlink>
    </w:p>
    <w:p w14:paraId="41881D1D" w14:textId="77777777" w:rsidR="00A9162A" w:rsidRPr="008407A5" w:rsidRDefault="00A9162A" w:rsidP="00A9162A">
      <w:pPr>
        <w:pStyle w:val="Luettelokappale"/>
        <w:widowControl/>
        <w:numPr>
          <w:ilvl w:val="0"/>
          <w:numId w:val="2"/>
        </w:numPr>
        <w:spacing w:before="240" w:after="160" w:line="259" w:lineRule="auto"/>
        <w:rPr>
          <w:rFonts w:asciiTheme="minorHAnsi" w:hAnsiTheme="minorHAnsi" w:cstheme="minorHAnsi"/>
          <w:b/>
          <w:bCs/>
          <w:sz w:val="22"/>
        </w:rPr>
      </w:pPr>
      <w:hyperlink r:id="rId49" w:history="1"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CPT-kidutuksenvastaine</w:t>
        </w:r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>n</w:t>
        </w:r>
        <w:r w:rsidRPr="008407A5">
          <w:rPr>
            <w:rStyle w:val="Hyperlinkki"/>
            <w:rFonts w:asciiTheme="minorHAnsi" w:hAnsiTheme="minorHAnsi" w:cstheme="minorHAnsi"/>
            <w:b/>
            <w:bCs/>
            <w:sz w:val="22"/>
          </w:rPr>
          <w:t xml:space="preserve"> komitea</w:t>
        </w:r>
      </w:hyperlink>
    </w:p>
    <w:p w14:paraId="1DD1C0B2" w14:textId="77777777" w:rsidR="00A9162A" w:rsidRPr="008407A5" w:rsidRDefault="00A9162A" w:rsidP="00A9162A">
      <w:p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8407A5">
        <w:rPr>
          <w:rFonts w:asciiTheme="minorHAnsi" w:hAnsiTheme="minorHAnsi" w:cstheme="minorHAnsi"/>
          <w:sz w:val="22"/>
        </w:rPr>
        <w:t xml:space="preserve">Komitean 6. </w:t>
      </w:r>
      <w:hyperlink r:id="rId50" w:history="1">
        <w:r w:rsidRPr="008407A5">
          <w:rPr>
            <w:rStyle w:val="Hyperlinkki"/>
            <w:rFonts w:asciiTheme="minorHAnsi" w:hAnsiTheme="minorHAnsi" w:cstheme="minorHAnsi"/>
            <w:sz w:val="22"/>
          </w:rPr>
          <w:t>vierailuraportti</w:t>
        </w:r>
      </w:hyperlink>
      <w:r w:rsidRPr="008407A5">
        <w:rPr>
          <w:rFonts w:asciiTheme="minorHAnsi" w:hAnsiTheme="minorHAnsi" w:cstheme="minorHAnsi"/>
          <w:sz w:val="22"/>
        </w:rPr>
        <w:t xml:space="preserve"> 6/2021</w:t>
      </w:r>
    </w:p>
    <w:p w14:paraId="6E8C95B0" w14:textId="726A1393" w:rsidR="00CE1AC8" w:rsidRPr="00A9162A" w:rsidRDefault="00CE1AC8" w:rsidP="00A9162A"/>
    <w:sectPr w:rsidR="00CE1AC8" w:rsidRPr="00A9162A" w:rsidSect="00E31E3C">
      <w:headerReference w:type="default" r:id="rId51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4DA8" w14:textId="77777777" w:rsidR="00E824EF" w:rsidRDefault="00E824EF" w:rsidP="003E6B24">
      <w:pPr>
        <w:spacing w:line="240" w:lineRule="auto"/>
      </w:pPr>
      <w:r>
        <w:separator/>
      </w:r>
    </w:p>
  </w:endnote>
  <w:endnote w:type="continuationSeparator" w:id="0">
    <w:p w14:paraId="727BA5B0" w14:textId="77777777" w:rsidR="00E824EF" w:rsidRDefault="00E824EF" w:rsidP="003E6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D21B" w14:textId="77777777" w:rsidR="00E824EF" w:rsidRDefault="00E824EF" w:rsidP="003E6B24">
      <w:pPr>
        <w:spacing w:line="240" w:lineRule="auto"/>
      </w:pPr>
      <w:r>
        <w:separator/>
      </w:r>
    </w:p>
  </w:footnote>
  <w:footnote w:type="continuationSeparator" w:id="0">
    <w:p w14:paraId="20C936F4" w14:textId="77777777" w:rsidR="00E824EF" w:rsidRDefault="00E824EF" w:rsidP="003E6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B95F" w14:textId="7AF5E6B2" w:rsidR="003E6B24" w:rsidRDefault="003E6B24">
    <w:pPr>
      <w:pStyle w:val="Yltunniste"/>
    </w:pPr>
    <w:r>
      <w:t>IOK/LL</w:t>
    </w:r>
    <w:r>
      <w:tab/>
    </w:r>
    <w:r w:rsidR="00E31E3C">
      <w:t xml:space="preserve">Uusimmat suositusasiakirjat sopimuksittain </w:t>
    </w:r>
    <w:r>
      <w:tab/>
      <w:t>1.12.2025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1CCF"/>
    <w:multiLevelType w:val="hybridMultilevel"/>
    <w:tmpl w:val="ADD2DF10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C50EF0"/>
    <w:multiLevelType w:val="hybridMultilevel"/>
    <w:tmpl w:val="BC06A9D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5343815">
    <w:abstractNumId w:val="0"/>
  </w:num>
  <w:num w:numId="2" w16cid:durableId="1727727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24"/>
    <w:rsid w:val="003E6B24"/>
    <w:rsid w:val="0042096C"/>
    <w:rsid w:val="0048022F"/>
    <w:rsid w:val="005777AA"/>
    <w:rsid w:val="0082291C"/>
    <w:rsid w:val="00902B88"/>
    <w:rsid w:val="00913715"/>
    <w:rsid w:val="00A07599"/>
    <w:rsid w:val="00A9162A"/>
    <w:rsid w:val="00B31C5C"/>
    <w:rsid w:val="00CE1AC8"/>
    <w:rsid w:val="00E31E3C"/>
    <w:rsid w:val="00E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37B7"/>
  <w15:chartTrackingRefBased/>
  <w15:docId w15:val="{BAA6C06F-AC8D-4949-A732-31F6A062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sid w:val="00A9162A"/>
    <w:pPr>
      <w:widowControl w:val="0"/>
      <w:spacing w:after="0" w:line="240" w:lineRule="exact"/>
    </w:pPr>
    <w:rPr>
      <w:rFonts w:ascii="Arial" w:eastAsia="Arial" w:hAnsi="Arial" w:cs="Times New Roman"/>
      <w:color w:val="000000"/>
      <w:kern w:val="0"/>
      <w:sz w:val="18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E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E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E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E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6B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6B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6B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6B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3E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E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E6B2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6B2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6B2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6B2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6B2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6B2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E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E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E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E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E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E6B2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E6B2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6B2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E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E6B2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E6B24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E6B2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E6B24"/>
  </w:style>
  <w:style w:type="paragraph" w:styleId="Alatunniste">
    <w:name w:val="footer"/>
    <w:basedOn w:val="Normaali"/>
    <w:link w:val="AlatunnisteChar"/>
    <w:uiPriority w:val="99"/>
    <w:unhideWhenUsed/>
    <w:rsid w:val="003E6B24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E6B24"/>
  </w:style>
  <w:style w:type="character" w:styleId="Hyperlinkki">
    <w:name w:val="Hyperlink"/>
    <w:basedOn w:val="Kappaleenoletusfontti"/>
    <w:uiPriority w:val="99"/>
    <w:unhideWhenUsed/>
    <w:rsid w:val="003E6B24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8022F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02B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un.org/en/CRC/C/OPSC/FIN/CO/1" TargetMode="External"/><Relationship Id="rId18" Type="http://schemas.openxmlformats.org/officeDocument/2006/relationships/hyperlink" Target="https://tbinternet.ohchr.org/_layouts/15/treatybodyexternal/Download.aspx?symbolno=CCPR%2FC%2FFIN%2FCO%2F7&amp;Lang=en" TargetMode="External"/><Relationship Id="rId26" Type="http://schemas.openxmlformats.org/officeDocument/2006/relationships/hyperlink" Target="https://tbinternet.ohchr.org/_layouts/15/treatybodyexternal/Download.aspx?symbolno=CERD%2FC%2FFIN%2F24-26&amp;Lang=en" TargetMode="External"/><Relationship Id="rId39" Type="http://schemas.openxmlformats.org/officeDocument/2006/relationships/hyperlink" Target="https://www.coe.int/en/web/european-social-charter" TargetMode="External"/><Relationship Id="rId21" Type="http://schemas.openxmlformats.org/officeDocument/2006/relationships/hyperlink" Target="https://tbinternet.ohchr.org/_layouts/15/treatybodyexternal/Download.aspx?symbolno=E%2FC.12%2FFIN%2FCO%2F7&amp;Lang=en" TargetMode="External"/><Relationship Id="rId34" Type="http://schemas.openxmlformats.org/officeDocument/2006/relationships/hyperlink" Target="https://www.coe.int/en/web/istanbul-convention/grevio" TargetMode="External"/><Relationship Id="rId42" Type="http://schemas.openxmlformats.org/officeDocument/2006/relationships/hyperlink" Target="https://rm.coe.int/finlandecrml6-en/1680aff869" TargetMode="External"/><Relationship Id="rId47" Type="http://schemas.openxmlformats.org/officeDocument/2006/relationships/hyperlink" Target="https://www.coe.int/en/web/anti-human-trafficking/greta" TargetMode="External"/><Relationship Id="rId50" Type="http://schemas.openxmlformats.org/officeDocument/2006/relationships/hyperlink" Target="https://www.coe.int/fi/web/cpt/-/the-cpt-publishes-report-on-finland" TargetMode="External"/><Relationship Id="rId7" Type="http://schemas.openxmlformats.org/officeDocument/2006/relationships/hyperlink" Target="https://tbinternet.ohchr.org/_layouts/15/TreatyBodyExternal/SessionsList.aspx?Treaty=CRPD" TargetMode="External"/><Relationship Id="rId2" Type="http://schemas.openxmlformats.org/officeDocument/2006/relationships/styles" Target="styles.xml"/><Relationship Id="rId16" Type="http://schemas.openxmlformats.org/officeDocument/2006/relationships/hyperlink" Target="https://tbinternet.ohchr.org/_layouts/15/treatybodyexternal/Download.aspx?symbolno=INT%2FCEDAW%2FFUD%2FFIN%2F63706&amp;Lang=en" TargetMode="External"/><Relationship Id="rId29" Type="http://schemas.openxmlformats.org/officeDocument/2006/relationships/hyperlink" Target="https://www.coe.int/en/web/european-commission-against-racism-and-intolerance/finland" TargetMode="External"/><Relationship Id="rId11" Type="http://schemas.openxmlformats.org/officeDocument/2006/relationships/hyperlink" Target="https://tbinternet.ohchr.org/_layouts/15/treatybodyexternal/Download.aspx?symbolno=INT%2FCAT%2FFUL%2FFIN%2F64153&amp;Lang=en" TargetMode="External"/><Relationship Id="rId24" Type="http://schemas.openxmlformats.org/officeDocument/2006/relationships/hyperlink" Target="https://tbinternet.ohchr.org/_layouts/15/treatybodyexternal/Download.aspx?symbolno=CED%2FC%2FFIN%2F1&amp;Lang=en" TargetMode="External"/><Relationship Id="rId32" Type="http://schemas.openxmlformats.org/officeDocument/2006/relationships/hyperlink" Target="https://rm.coe.int/6th-opinion-finland-summary-fin/1680b65a3d" TargetMode="External"/><Relationship Id="rId37" Type="http://schemas.openxmlformats.org/officeDocument/2006/relationships/hyperlink" Target="https://rm.coe.int/recommendation-to-finland-on-building-trust-by-delivering-support-prot/1680b65443" TargetMode="External"/><Relationship Id="rId40" Type="http://schemas.openxmlformats.org/officeDocument/2006/relationships/hyperlink" Target="https://www.coe.int/en/web/european-social-charter/-/the-european-committee-of-social-rights-publishes-its-review-on-social-rights-and-cost-of-living-crisis" TargetMode="External"/><Relationship Id="rId45" Type="http://schemas.openxmlformats.org/officeDocument/2006/relationships/hyperlink" Target="https://rm.coe.int/maakatsaus-lasten-seksuaalisen-hyvaksikayton-ja-riiston-lopettaminen-l/1680aae579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tbinternet.ohchr.org/_layouts/15/treatybodyexternal/Download.aspx?symbolno=INT%2FCAT%2FCOC%2FHND%2F58380&amp;Lang=en" TargetMode="External"/><Relationship Id="rId19" Type="http://schemas.openxmlformats.org/officeDocument/2006/relationships/hyperlink" Target="https://tbinternet.ohchr.org/_layouts/15/treatybodyexternal/Download.aspx?symbolno=INT%2FCCPR%2FFUL%2FFIN%2F57876&amp;Lang=en" TargetMode="External"/><Relationship Id="rId31" Type="http://schemas.openxmlformats.org/officeDocument/2006/relationships/hyperlink" Target="https://rm.coe.int/6th-opinion-finland-en/1680b65a0b" TargetMode="External"/><Relationship Id="rId44" Type="http://schemas.openxmlformats.org/officeDocument/2006/relationships/hyperlink" Target="https://www.coe.int/en/web/children/lanzarote-convention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binternet.ohchr.org/_layouts/15/TreatyBodyExternal/SessionsList.aspx?Treaty=CAT" TargetMode="External"/><Relationship Id="rId14" Type="http://schemas.openxmlformats.org/officeDocument/2006/relationships/hyperlink" Target="https://tbinternet.ohchr.org/_layouts/15/TreatyBodyExternal/SessionsList.aspx?Treaty=CEDAW" TargetMode="External"/><Relationship Id="rId22" Type="http://schemas.openxmlformats.org/officeDocument/2006/relationships/hyperlink" Target="https://tbinternet.ohchr.org/_layouts/15/treatybodyexternal/Download.aspx?symbolno=INT%2FCESCR%2FFUL%2FFIN%2F56602&amp;Lang=en" TargetMode="External"/><Relationship Id="rId27" Type="http://schemas.openxmlformats.org/officeDocument/2006/relationships/hyperlink" Target="https://www.ohchr.org/en/hr-bodies/upr/fi-index" TargetMode="External"/><Relationship Id="rId30" Type="http://schemas.openxmlformats.org/officeDocument/2006/relationships/hyperlink" Target="https://www.coe.int/en/web/minorities" TargetMode="External"/><Relationship Id="rId35" Type="http://schemas.openxmlformats.org/officeDocument/2006/relationships/hyperlink" Target="https://rm.coe.int/conclusions-on-the-implementation-of-recommendations-in-respect-of-fin/1680ab71b8" TargetMode="External"/><Relationship Id="rId43" Type="http://schemas.openxmlformats.org/officeDocument/2006/relationships/hyperlink" Target="https://um.fi/documents/35732/0/CM_RecChL%282024%294.pdf/41929c4f-3637-011d-1b3a-9d3639c056e4?t=1736855930445" TargetMode="External"/><Relationship Id="rId48" Type="http://schemas.openxmlformats.org/officeDocument/2006/relationships/hyperlink" Target="https://www.coe.int/en/web/anti-human-trafficking/finland1" TargetMode="External"/><Relationship Id="rId8" Type="http://schemas.openxmlformats.org/officeDocument/2006/relationships/hyperlink" Target="https://bin.yhdistysavain.fi/1586428/lVjQF6HQrlXYxdkiP6aD0cifvZ/CRPD_C_FIN_CO_1_64162_E.pdf?token=eyJhbGciOiJIUzI1NiIsInR5cCI6IkpXVCJ9.eyJrZXkiOiJQUk9EIiwidXJsIjoiaHR0cHM6Ly9iaW4ueWhkaXN0eXNhdmFpbi5maS8xNTg2NDI4L2xWalFGNkhRcmxYWXhka2lQNmFEMGNpZnZaL0NSUERfQ19GSU5fQ09fMV82NDE2Ml9FLnBkZiIsImlhdCI6MTc1NzA2OTA2OSwiZXhwIjoxNzU3MDY5MzY5fQ.lw0fKOCAzHjgBdW9k1nZvPFgFtCHivuk0_MSLnElzs0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docs.un.org/en/CRC/C/FIN/CO/5-6" TargetMode="External"/><Relationship Id="rId17" Type="http://schemas.openxmlformats.org/officeDocument/2006/relationships/hyperlink" Target="https://www.ohchr.org/en/treaty-bodies/ccpr" TargetMode="External"/><Relationship Id="rId25" Type="http://schemas.openxmlformats.org/officeDocument/2006/relationships/hyperlink" Target="https://www.ohchr.org/en/treaty-bodies/cerd" TargetMode="External"/><Relationship Id="rId33" Type="http://schemas.openxmlformats.org/officeDocument/2006/relationships/hyperlink" Target="https://rm.coe.int/6th-opinion-finland-summary-swe/1680b65a3e" TargetMode="External"/><Relationship Id="rId38" Type="http://schemas.openxmlformats.org/officeDocument/2006/relationships/hyperlink" Target="https://www.coe.int/en/web/istanbul-convention/finland" TargetMode="External"/><Relationship Id="rId46" Type="http://schemas.openxmlformats.org/officeDocument/2006/relationships/hyperlink" Target="https://rm.coe.int/factsheet-finland-the-protection-of-children-against-sexual-exploitati/1680acde03" TargetMode="External"/><Relationship Id="rId20" Type="http://schemas.openxmlformats.org/officeDocument/2006/relationships/hyperlink" Target="https://www.ohchr.org/en/treaty-bodies/cescr" TargetMode="External"/><Relationship Id="rId41" Type="http://schemas.openxmlformats.org/officeDocument/2006/relationships/hyperlink" Target="https://www.coe.int/en/web/european-charter-regional-or-minority-languag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ohchr.org/en/documents/concluding-observations/cedawcfinco8-concluding-observations-eighth-periodic-report" TargetMode="External"/><Relationship Id="rId23" Type="http://schemas.openxmlformats.org/officeDocument/2006/relationships/hyperlink" Target="https://tbinternet.ohchr.org/_layouts/15/TreatyBodyExternal/SessionsList.aspx?Treaty=CED" TargetMode="External"/><Relationship Id="rId28" Type="http://schemas.openxmlformats.org/officeDocument/2006/relationships/hyperlink" Target="https://www.coe.int/en/web/european-commission-against-racism-and-intolerance" TargetMode="External"/><Relationship Id="rId36" Type="http://schemas.openxmlformats.org/officeDocument/2006/relationships/hyperlink" Target="https://www.coe.int/en/web/istanbul-convention/finland" TargetMode="External"/><Relationship Id="rId49" Type="http://schemas.openxmlformats.org/officeDocument/2006/relationships/hyperlink" Target="https://www.coe.int/fi/web/cpt/hom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756</Words>
  <Characters>6129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Leikas Leena (Ihmisoikeuskeskus)</dc:creator>
  <cp:keywords/>
  <dc:description/>
  <cp:lastModifiedBy>Leikas Leena (Ihmisoikeuskeskus)</cp:lastModifiedBy>
  <cp:revision>4</cp:revision>
  <dcterms:created xsi:type="dcterms:W3CDTF">2025-12-01T16:27:00Z</dcterms:created>
  <dcterms:modified xsi:type="dcterms:W3CDTF">2025-12-01T18:21:00Z</dcterms:modified>
</cp:coreProperties>
</file>