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A2178" w:rsidRPr="00EA2178" w:rsidTr="00E905F4">
        <w:trPr>
          <w:cantSplit/>
          <w:trHeight w:hRule="exact" w:val="851"/>
        </w:trPr>
        <w:tc>
          <w:tcPr>
            <w:tcW w:w="1276" w:type="dxa"/>
            <w:tcBorders>
              <w:bottom w:val="single" w:sz="4" w:space="0" w:color="auto"/>
            </w:tcBorders>
            <w:vAlign w:val="bottom"/>
          </w:tcPr>
          <w:p w:rsidR="009E6CB7" w:rsidRPr="00EA2178" w:rsidRDefault="009E6CB7" w:rsidP="00E905F4">
            <w:pPr>
              <w:spacing w:after="80"/>
            </w:pPr>
            <w:bookmarkStart w:id="0" w:name="_GoBack"/>
            <w:bookmarkEnd w:id="0"/>
          </w:p>
        </w:tc>
        <w:tc>
          <w:tcPr>
            <w:tcW w:w="2268" w:type="dxa"/>
            <w:tcBorders>
              <w:bottom w:val="single" w:sz="4" w:space="0" w:color="auto"/>
            </w:tcBorders>
            <w:vAlign w:val="bottom"/>
          </w:tcPr>
          <w:p w:rsidR="009E6CB7" w:rsidRPr="00EA2178" w:rsidRDefault="009E6CB7" w:rsidP="00E905F4">
            <w:pPr>
              <w:spacing w:after="80" w:line="300" w:lineRule="exact"/>
              <w:rPr>
                <w:b/>
                <w:sz w:val="24"/>
                <w:szCs w:val="24"/>
              </w:rPr>
            </w:pPr>
          </w:p>
        </w:tc>
        <w:tc>
          <w:tcPr>
            <w:tcW w:w="6095" w:type="dxa"/>
            <w:gridSpan w:val="2"/>
            <w:tcBorders>
              <w:bottom w:val="single" w:sz="4" w:space="0" w:color="auto"/>
            </w:tcBorders>
            <w:vAlign w:val="bottom"/>
          </w:tcPr>
          <w:p w:rsidR="009E6CB7" w:rsidRPr="00EA2178" w:rsidRDefault="00CC6872" w:rsidP="00B26DF5">
            <w:pPr>
              <w:jc w:val="right"/>
            </w:pPr>
            <w:r w:rsidRPr="00EA2178">
              <w:rPr>
                <w:sz w:val="40"/>
              </w:rPr>
              <w:t>E</w:t>
            </w:r>
            <w:r w:rsidRPr="00EA2178">
              <w:t>/C.12/FIN/QPR/7</w:t>
            </w:r>
          </w:p>
        </w:tc>
      </w:tr>
      <w:tr w:rsidR="00EA2178" w:rsidRPr="00EA2178" w:rsidTr="00E905F4">
        <w:trPr>
          <w:cantSplit/>
          <w:trHeight w:hRule="exact" w:val="2835"/>
        </w:trPr>
        <w:tc>
          <w:tcPr>
            <w:tcW w:w="1276" w:type="dxa"/>
            <w:tcBorders>
              <w:top w:val="single" w:sz="4" w:space="0" w:color="auto"/>
              <w:bottom w:val="single" w:sz="12" w:space="0" w:color="auto"/>
            </w:tcBorders>
          </w:tcPr>
          <w:p w:rsidR="009E6CB7" w:rsidRPr="00EA2178" w:rsidRDefault="009E6CB7" w:rsidP="00E905F4">
            <w:pPr>
              <w:spacing w:before="120"/>
            </w:pPr>
          </w:p>
        </w:tc>
        <w:tc>
          <w:tcPr>
            <w:tcW w:w="5528" w:type="dxa"/>
            <w:gridSpan w:val="2"/>
            <w:tcBorders>
              <w:top w:val="single" w:sz="4" w:space="0" w:color="auto"/>
              <w:bottom w:val="single" w:sz="12" w:space="0" w:color="auto"/>
            </w:tcBorders>
          </w:tcPr>
          <w:p w:rsidR="009E6CB7" w:rsidRPr="00EA2178" w:rsidRDefault="00A35453" w:rsidP="00E905F4">
            <w:pPr>
              <w:spacing w:before="120" w:line="420" w:lineRule="exact"/>
              <w:rPr>
                <w:sz w:val="40"/>
                <w:szCs w:val="40"/>
              </w:rPr>
            </w:pPr>
            <w:r>
              <w:rPr>
                <w:b/>
                <w:sz w:val="40"/>
                <w:szCs w:val="40"/>
              </w:rPr>
              <w:t>Advance Unedited Version</w:t>
            </w:r>
          </w:p>
        </w:tc>
        <w:tc>
          <w:tcPr>
            <w:tcW w:w="2835" w:type="dxa"/>
            <w:tcBorders>
              <w:top w:val="single" w:sz="4" w:space="0" w:color="auto"/>
              <w:bottom w:val="single" w:sz="12" w:space="0" w:color="auto"/>
            </w:tcBorders>
          </w:tcPr>
          <w:p w:rsidR="009E6CB7" w:rsidRPr="00EA2178" w:rsidRDefault="00CC6872" w:rsidP="00CC6872">
            <w:pPr>
              <w:spacing w:before="240" w:line="240" w:lineRule="exact"/>
            </w:pPr>
            <w:r w:rsidRPr="00EA2178">
              <w:t xml:space="preserve">Distr.: </w:t>
            </w:r>
            <w:r w:rsidR="00B26DF5">
              <w:t>General</w:t>
            </w:r>
          </w:p>
          <w:p w:rsidR="00B26DF5" w:rsidRDefault="008C60D2" w:rsidP="00CC6872">
            <w:pPr>
              <w:spacing w:line="240" w:lineRule="exact"/>
            </w:pPr>
            <w:r>
              <w:t>2</w:t>
            </w:r>
            <w:r w:rsidR="00B26DF5">
              <w:t xml:space="preserve"> </w:t>
            </w:r>
            <w:r w:rsidR="00092689">
              <w:t>April</w:t>
            </w:r>
            <w:r w:rsidR="00CC6872" w:rsidRPr="00EA2178">
              <w:t xml:space="preserve"> 2019</w:t>
            </w:r>
          </w:p>
          <w:p w:rsidR="00B26DF5" w:rsidRDefault="00B26DF5" w:rsidP="00CC6872">
            <w:pPr>
              <w:spacing w:line="240" w:lineRule="exact"/>
            </w:pPr>
          </w:p>
          <w:p w:rsidR="00CC6872" w:rsidRDefault="00CC6872" w:rsidP="00CC6872">
            <w:pPr>
              <w:spacing w:line="240" w:lineRule="exact"/>
            </w:pPr>
            <w:r w:rsidRPr="00EA2178">
              <w:t>Original: English</w:t>
            </w:r>
          </w:p>
          <w:p w:rsidR="001E14D9" w:rsidRPr="00EA2178" w:rsidRDefault="008C60D2" w:rsidP="00CC6872">
            <w:pPr>
              <w:spacing w:line="240" w:lineRule="exact"/>
            </w:pPr>
            <w:fldSimple w:instr=" DOCPROPERTY  virs  \* MERGEFORMAT ">
              <w:r w:rsidR="001E14D9" w:rsidRPr="001460DB">
                <w:t>English</w:t>
              </w:r>
              <w:r w:rsidR="001E14D9">
                <w:t>, French and Spanish</w:t>
              </w:r>
              <w:r w:rsidR="001E14D9" w:rsidRPr="001460DB">
                <w:t xml:space="preserve"> only</w:t>
              </w:r>
            </w:fldSimple>
          </w:p>
        </w:tc>
      </w:tr>
    </w:tbl>
    <w:p w:rsidR="00AB4B7B" w:rsidRPr="00EA2178" w:rsidRDefault="00AB4B7B" w:rsidP="00AB4B7B">
      <w:pPr>
        <w:spacing w:before="120"/>
        <w:rPr>
          <w:rFonts w:eastAsia="SimSun"/>
          <w:b/>
          <w:sz w:val="24"/>
          <w:szCs w:val="24"/>
        </w:rPr>
      </w:pPr>
      <w:r w:rsidRPr="00EA2178">
        <w:rPr>
          <w:rFonts w:eastAsia="SimSun"/>
          <w:b/>
          <w:sz w:val="24"/>
          <w:szCs w:val="24"/>
        </w:rPr>
        <w:t>Committee on Economic, Social and Cultural Rights</w:t>
      </w:r>
    </w:p>
    <w:p w:rsidR="00AB4B7B" w:rsidRDefault="00AB4B7B" w:rsidP="00AB4B7B">
      <w:pPr>
        <w:keepNext/>
        <w:keepLines/>
        <w:tabs>
          <w:tab w:val="right" w:pos="851"/>
        </w:tabs>
        <w:spacing w:before="360" w:after="240" w:line="300" w:lineRule="exact"/>
        <w:ind w:left="1134" w:right="1134" w:hanging="1134"/>
      </w:pPr>
      <w:bookmarkStart w:id="1" w:name="bookmark_17"/>
      <w:r w:rsidRPr="00EA2178">
        <w:rPr>
          <w:rFonts w:eastAsia="SimSun"/>
          <w:b/>
          <w:sz w:val="28"/>
          <w:lang w:eastAsia="zh-CN"/>
        </w:rPr>
        <w:tab/>
      </w:r>
      <w:r w:rsidRPr="00EA2178">
        <w:rPr>
          <w:rFonts w:eastAsia="SimSun"/>
          <w:b/>
          <w:sz w:val="28"/>
          <w:lang w:eastAsia="zh-CN"/>
        </w:rPr>
        <w:tab/>
        <w:t>List of issues prior to submission of the sev</w:t>
      </w:r>
      <w:r w:rsidR="0078159C" w:rsidRPr="00EA2178">
        <w:rPr>
          <w:rFonts w:eastAsia="SimSun"/>
          <w:b/>
          <w:sz w:val="28"/>
          <w:lang w:eastAsia="zh-CN"/>
        </w:rPr>
        <w:t>enth periodic reports of Finland</w:t>
      </w:r>
      <w:bookmarkStart w:id="2" w:name="bookmark_22"/>
      <w:bookmarkEnd w:id="1"/>
      <w:r w:rsidR="00B26DF5" w:rsidRPr="008E6491">
        <w:footnoteReference w:customMarkFollows="1" w:id="2"/>
        <w:t>*</w:t>
      </w:r>
    </w:p>
    <w:p w:rsidR="00092689" w:rsidRPr="00EA2178" w:rsidRDefault="00092689" w:rsidP="00092689">
      <w:pPr>
        <w:numPr>
          <w:ilvl w:val="0"/>
          <w:numId w:val="20"/>
        </w:numPr>
        <w:spacing w:after="120"/>
        <w:ind w:left="1134" w:right="1134" w:firstLine="0"/>
        <w:jc w:val="both"/>
        <w:rPr>
          <w:rFonts w:eastAsia="SimSun"/>
          <w:lang w:eastAsia="zh-CN"/>
        </w:rPr>
      </w:pPr>
      <w:r>
        <w:rPr>
          <w:rFonts w:eastAsia="SimSun"/>
          <w:lang w:eastAsia="zh-CN"/>
        </w:rPr>
        <w:t>The State party is requested to submit in writing the information requested below (21,200 words maximum) by 2 April 2020.</w:t>
      </w:r>
    </w:p>
    <w:bookmarkEnd w:id="2"/>
    <w:p w:rsidR="00AB4B7B" w:rsidRPr="00EA2178" w:rsidRDefault="004F5397" w:rsidP="00AB4B7B">
      <w:pPr>
        <w:keepNext/>
        <w:keepLines/>
        <w:tabs>
          <w:tab w:val="right" w:pos="851"/>
        </w:tabs>
        <w:spacing w:before="360" w:after="240" w:line="300" w:lineRule="exact"/>
        <w:ind w:left="1134" w:right="1134" w:hanging="1134"/>
        <w:rPr>
          <w:rFonts w:eastAsia="Malgun Gothic"/>
          <w:b/>
          <w:sz w:val="28"/>
        </w:rPr>
      </w:pPr>
      <w:r>
        <w:rPr>
          <w:rFonts w:eastAsia="Malgun Gothic"/>
          <w:b/>
          <w:sz w:val="28"/>
        </w:rPr>
        <w:tab/>
        <w:t>A</w:t>
      </w:r>
      <w:r w:rsidR="00AB4B7B" w:rsidRPr="00EA2178">
        <w:rPr>
          <w:rFonts w:eastAsia="Malgun Gothic"/>
          <w:b/>
          <w:sz w:val="28"/>
        </w:rPr>
        <w:t>.</w:t>
      </w:r>
      <w:r w:rsidR="00AB4B7B" w:rsidRPr="00EA2178">
        <w:rPr>
          <w:rFonts w:eastAsia="Malgun Gothic"/>
          <w:b/>
          <w:sz w:val="28"/>
        </w:rPr>
        <w:tab/>
      </w:r>
      <w:r w:rsidR="00F020DC" w:rsidRPr="00EA2178">
        <w:rPr>
          <w:rFonts w:eastAsia="Malgun Gothic"/>
          <w:b/>
          <w:sz w:val="28"/>
        </w:rPr>
        <w:t>Issues of particular relevance</w:t>
      </w:r>
    </w:p>
    <w:p w:rsidR="00021097" w:rsidRPr="00EA2178" w:rsidRDefault="00927A06" w:rsidP="00021097">
      <w:pPr>
        <w:numPr>
          <w:ilvl w:val="0"/>
          <w:numId w:val="20"/>
        </w:numPr>
        <w:spacing w:after="120"/>
        <w:ind w:left="1134" w:right="1134" w:firstLine="0"/>
        <w:jc w:val="both"/>
        <w:rPr>
          <w:rFonts w:eastAsia="SimSun"/>
          <w:lang w:eastAsia="zh-CN"/>
        </w:rPr>
      </w:pPr>
      <w:r w:rsidRPr="00EA2178">
        <w:rPr>
          <w:rFonts w:eastAsia="SimSun"/>
          <w:lang w:eastAsia="zh-CN"/>
        </w:rPr>
        <w:t xml:space="preserve">Please provide information on the steps taken to establish a clear regulatory framework for companies and the measures taken </w:t>
      </w:r>
      <w:r w:rsidRPr="00EA2178">
        <w:rPr>
          <w:bCs/>
        </w:rPr>
        <w:t>to ensure that companies operating in the State party or</w:t>
      </w:r>
      <w:r w:rsidR="00582125" w:rsidRPr="00EA2178">
        <w:rPr>
          <w:bCs/>
        </w:rPr>
        <w:t xml:space="preserve"> abroad</w:t>
      </w:r>
      <w:r w:rsidRPr="00EA2178">
        <w:rPr>
          <w:bCs/>
        </w:rPr>
        <w:t xml:space="preserve"> exercise due diligence in human rights matters</w:t>
      </w:r>
      <w:r w:rsidR="00582125" w:rsidRPr="00EA2178">
        <w:rPr>
          <w:bCs/>
        </w:rPr>
        <w:t>,</w:t>
      </w:r>
      <w:r w:rsidRPr="00EA2178">
        <w:rPr>
          <w:b/>
          <w:bCs/>
        </w:rPr>
        <w:t xml:space="preserve"> </w:t>
      </w:r>
      <w:r w:rsidRPr="00EA2178">
        <w:rPr>
          <w:bCs/>
        </w:rPr>
        <w:t>and to prevent their activities from having a negative impact on the exercise of economic, social and cultural rights</w:t>
      </w:r>
      <w:r w:rsidR="00782390" w:rsidRPr="00EA2178">
        <w:rPr>
          <w:bCs/>
        </w:rPr>
        <w:t>.</w:t>
      </w:r>
      <w:r w:rsidRPr="00EA2178">
        <w:rPr>
          <w:b/>
          <w:bCs/>
        </w:rPr>
        <w:t xml:space="preserve"> </w:t>
      </w:r>
      <w:r w:rsidRPr="00EA2178">
        <w:t>Please also indicate the extent to which judicial remedies in the State party are available for the victims of violations committed by Finnish companies abroad and provide specific examples.</w:t>
      </w:r>
      <w:r w:rsidR="00021097" w:rsidRPr="00EA2178">
        <w:rPr>
          <w:rFonts w:eastAsia="SimSun"/>
          <w:lang w:eastAsia="zh-CN"/>
        </w:rPr>
        <w:t xml:space="preserve"> </w:t>
      </w:r>
    </w:p>
    <w:p w:rsidR="00F020DC" w:rsidRPr="00EA2178" w:rsidRDefault="00F020DC" w:rsidP="008B5414">
      <w:pPr>
        <w:numPr>
          <w:ilvl w:val="0"/>
          <w:numId w:val="20"/>
        </w:numPr>
        <w:spacing w:after="120"/>
        <w:ind w:left="1134" w:right="1134" w:firstLine="0"/>
        <w:jc w:val="both"/>
        <w:rPr>
          <w:rFonts w:eastAsia="SimSun"/>
          <w:lang w:eastAsia="zh-CN"/>
        </w:rPr>
      </w:pPr>
      <w:r w:rsidRPr="00EA2178">
        <w:rPr>
          <w:rFonts w:eastAsia="SimSun"/>
          <w:lang w:eastAsia="zh-CN"/>
        </w:rPr>
        <w:t>Please provide information on the measures adopted to guarantee an adequate protection of the right of the Sámi Indigenous peoples to own, use and freely dispose their lands, territories and natural resources</w:t>
      </w:r>
      <w:r w:rsidR="00782390" w:rsidRPr="00EA2178">
        <w:rPr>
          <w:rFonts w:eastAsia="SimSun"/>
          <w:lang w:eastAsia="zh-CN"/>
        </w:rPr>
        <w:t>.</w:t>
      </w:r>
      <w:r w:rsidRPr="00EA2178">
        <w:rPr>
          <w:rFonts w:eastAsia="SimSun"/>
          <w:lang w:eastAsia="zh-CN"/>
        </w:rPr>
        <w:t xml:space="preserve"> </w:t>
      </w:r>
      <w:r w:rsidRPr="00EA2178">
        <w:t>Please also provide information on the circumstances in which the consultation processes with a view to obtaining the free, prior, and informed consent of Sami indigenous peoples are conducted with regard to the decision-making processes that may affect them, including those granting licenses for development projects</w:t>
      </w:r>
      <w:r w:rsidRPr="00EA2178">
        <w:rPr>
          <w:rFonts w:eastAsia="SimSun"/>
          <w:lang w:eastAsia="zh-CN"/>
        </w:rPr>
        <w:t xml:space="preserve">. Please also explain how </w:t>
      </w:r>
      <w:r w:rsidRPr="00EA2178">
        <w:rPr>
          <w:rFonts w:eastAsia="SimSun"/>
          <w:bCs/>
          <w:lang w:eastAsia="zh-CN"/>
        </w:rPr>
        <w:t>social, environmental and human rights impact assessments are carried out before granting such licenses</w:t>
      </w:r>
      <w:r w:rsidR="00782390" w:rsidRPr="00EA2178">
        <w:rPr>
          <w:rFonts w:eastAsia="SimSun"/>
          <w:bCs/>
          <w:lang w:eastAsia="zh-CN"/>
        </w:rPr>
        <w:t>.</w:t>
      </w:r>
      <w:r w:rsidRPr="00EA2178">
        <w:rPr>
          <w:rFonts w:eastAsia="SimSun"/>
          <w:bCs/>
          <w:lang w:eastAsia="zh-CN"/>
        </w:rPr>
        <w:t xml:space="preserve"> </w:t>
      </w:r>
      <w:r w:rsidRPr="00EA2178">
        <w:t>Please provide information on the specific measures adopted to mitigate the adverse effect of climate change on the enjoyment of Sámi indigenous peoples’ economic social and cultural rights</w:t>
      </w:r>
      <w:r w:rsidR="00782390" w:rsidRPr="00EA2178">
        <w:t>.</w:t>
      </w:r>
      <w:r w:rsidRPr="00EA2178">
        <w:rPr>
          <w:rFonts w:eastAsia="SimSun"/>
          <w:b/>
          <w:bCs/>
          <w:lang w:eastAsia="zh-CN"/>
        </w:rPr>
        <w:t xml:space="preserve"> </w:t>
      </w:r>
    </w:p>
    <w:p w:rsidR="00F020DC" w:rsidRPr="00EA2178" w:rsidRDefault="00F020DC" w:rsidP="008B5414">
      <w:pPr>
        <w:numPr>
          <w:ilvl w:val="0"/>
          <w:numId w:val="20"/>
        </w:numPr>
        <w:spacing w:after="120"/>
        <w:ind w:left="1134" w:right="1134" w:firstLine="0"/>
        <w:jc w:val="both"/>
        <w:rPr>
          <w:rFonts w:eastAsia="Malgun Gothic"/>
          <w:b/>
        </w:rPr>
      </w:pPr>
      <w:r w:rsidRPr="00EA2178">
        <w:t>Please provide information on the results of the implementation of the Equal Pay Programme 2016-2019 and how this programme or other measures taken have contributed to the effective compliance with the principle of equal pay for work of equal value. Please also explain how the State party is addressing the challenges to reduce the inequalities between men and women in the labour market, particularly to overcome the significant occupational sex segregation and gender pay gap, as well as to increase women’s participation in full-time work</w:t>
      </w:r>
      <w:r w:rsidR="00782390" w:rsidRPr="00EA2178">
        <w:t>.</w:t>
      </w:r>
      <w:r w:rsidRPr="00EA2178">
        <w:t xml:space="preserve"> Please provide information on the measures adopted to prevent discrimination against women in the labour market on the basis of pregnancy childbirth or maternity leave and indicate the number such cases that have been investigated and sanctioned</w:t>
      </w:r>
      <w:r w:rsidR="00782390" w:rsidRPr="00EA2178">
        <w:t>.</w:t>
      </w:r>
      <w:r w:rsidR="00B26DF5">
        <w:t xml:space="preserve"> </w:t>
      </w:r>
    </w:p>
    <w:p w:rsidR="00F020DC" w:rsidRPr="00EA2178" w:rsidRDefault="00F020DC" w:rsidP="008B5414">
      <w:pPr>
        <w:numPr>
          <w:ilvl w:val="0"/>
          <w:numId w:val="20"/>
        </w:numPr>
        <w:spacing w:after="120"/>
        <w:ind w:left="1134" w:right="1134" w:firstLine="0"/>
        <w:jc w:val="both"/>
        <w:rPr>
          <w:rFonts w:eastAsia="Malgun Gothic"/>
          <w:lang w:eastAsia="zh-CN"/>
        </w:rPr>
      </w:pPr>
      <w:r w:rsidRPr="00EA2178">
        <w:t>Please provide information on the methods and criteria used to ensure that social benefits are set at a level that allows recipients and their families to enjoy an adequate standard of living</w:t>
      </w:r>
      <w:r w:rsidR="00782390" w:rsidRPr="00EA2178">
        <w:t>.</w:t>
      </w:r>
      <w:r w:rsidRPr="00EA2178">
        <w:t xml:space="preserve"> Please also indicate how the State party is ensuring that cuts to social security benefits do not disproportionately affect disadvantaged and marginalized individuals and groups.</w:t>
      </w:r>
    </w:p>
    <w:p w:rsidR="00F020DC" w:rsidRPr="00EA2178" w:rsidRDefault="00F020DC" w:rsidP="00035326">
      <w:pPr>
        <w:numPr>
          <w:ilvl w:val="0"/>
          <w:numId w:val="20"/>
        </w:numPr>
        <w:spacing w:after="120"/>
        <w:ind w:left="1134" w:right="1134" w:firstLine="0"/>
        <w:jc w:val="both"/>
        <w:rPr>
          <w:rFonts w:eastAsia="SimSun"/>
          <w:lang w:eastAsia="zh-CN"/>
        </w:rPr>
      </w:pPr>
      <w:r w:rsidRPr="00EA2178">
        <w:lastRenderedPageBreak/>
        <w:t>Please indicate to what extent adequate mental health services, including community-based services are available and accessible throughout the territory of the State party, including for asylum-seekers and migrants</w:t>
      </w:r>
      <w:r w:rsidR="00782390" w:rsidRPr="00EA2178">
        <w:t>.</w:t>
      </w:r>
      <w:r w:rsidRPr="00EA2178">
        <w:t xml:space="preserve"> Please indicate to what extent the measures taken have contributed to reduce the suicide rate in the State party</w:t>
      </w:r>
      <w:r w:rsidR="00782390" w:rsidRPr="00EA2178">
        <w:t>.</w:t>
      </w:r>
      <w:r w:rsidRPr="00EA2178">
        <w:t xml:space="preserve"> Please provide information the comprehensive reform of the Alcohol Act that entered into force in March 2018</w:t>
      </w:r>
      <w:r w:rsidR="00782390" w:rsidRPr="00EA2178">
        <w:t>,</w:t>
      </w:r>
      <w:r w:rsidRPr="00EA2178">
        <w:t xml:space="preserve"> </w:t>
      </w:r>
      <w:r w:rsidR="00B93307" w:rsidRPr="00EA2178">
        <w:t xml:space="preserve">in particular </w:t>
      </w:r>
      <w:r w:rsidRPr="00EA2178">
        <w:t xml:space="preserve">explain how it includes specific measures to </w:t>
      </w:r>
      <w:r w:rsidRPr="00EA2178">
        <w:rPr>
          <w:bCs/>
        </w:rPr>
        <w:t xml:space="preserve">prevent </w:t>
      </w:r>
      <w:r w:rsidRPr="00EA2178">
        <w:t>alcohol abuse,</w:t>
      </w:r>
      <w:r w:rsidRPr="00EA2178">
        <w:rPr>
          <w:bCs/>
        </w:rPr>
        <w:t xml:space="preserve"> particularly among young persons. </w:t>
      </w:r>
    </w:p>
    <w:p w:rsidR="00AB4B7B" w:rsidRPr="00EA2178" w:rsidRDefault="00AB4B7B" w:rsidP="00AB4B7B">
      <w:pPr>
        <w:keepNext/>
        <w:keepLines/>
        <w:tabs>
          <w:tab w:val="right" w:pos="851"/>
        </w:tabs>
        <w:spacing w:before="360" w:after="240" w:line="300" w:lineRule="exact"/>
        <w:ind w:left="1134" w:right="1134" w:hanging="1134"/>
        <w:rPr>
          <w:rFonts w:eastAsia="Malgun Gothic"/>
          <w:b/>
          <w:sz w:val="28"/>
        </w:rPr>
      </w:pPr>
      <w:r w:rsidRPr="00EA2178">
        <w:rPr>
          <w:rFonts w:eastAsia="Malgun Gothic"/>
          <w:b/>
          <w:sz w:val="28"/>
        </w:rPr>
        <w:tab/>
      </w:r>
      <w:r w:rsidR="004F5397">
        <w:rPr>
          <w:rFonts w:eastAsia="Malgun Gothic"/>
          <w:b/>
          <w:sz w:val="28"/>
        </w:rPr>
        <w:t>B</w:t>
      </w:r>
      <w:r w:rsidRPr="00EA2178">
        <w:rPr>
          <w:rFonts w:eastAsia="Malgun Gothic"/>
          <w:b/>
          <w:sz w:val="28"/>
        </w:rPr>
        <w:t>.</w:t>
      </w:r>
      <w:r w:rsidRPr="00EA2178">
        <w:rPr>
          <w:rFonts w:eastAsia="Malgun Gothic"/>
          <w:b/>
          <w:sz w:val="28"/>
        </w:rPr>
        <w:tab/>
      </w:r>
      <w:r w:rsidR="00F020DC" w:rsidRPr="00EA2178">
        <w:rPr>
          <w:rFonts w:eastAsia="Malgun Gothic"/>
          <w:b/>
          <w:sz w:val="28"/>
        </w:rPr>
        <w:t>Ongoing implementation of the Covenant</w:t>
      </w:r>
    </w:p>
    <w:p w:rsidR="00F020DC" w:rsidRPr="00EA2178" w:rsidRDefault="00F020DC" w:rsidP="008B5414">
      <w:pPr>
        <w:numPr>
          <w:ilvl w:val="0"/>
          <w:numId w:val="20"/>
        </w:numPr>
        <w:spacing w:after="120"/>
        <w:ind w:left="1134" w:right="1134" w:firstLine="0"/>
        <w:jc w:val="both"/>
        <w:rPr>
          <w:rFonts w:eastAsia="SimSun"/>
          <w:lang w:eastAsia="zh-CN"/>
        </w:rPr>
      </w:pPr>
      <w:r w:rsidRPr="00EA2178">
        <w:rPr>
          <w:rFonts w:eastAsia="SimSun"/>
          <w:lang w:eastAsia="zh-CN"/>
        </w:rPr>
        <w:t>Please provide information on court cases in which the Covenant rights were invoked before, or applied by, domestic courts</w:t>
      </w:r>
      <w:r w:rsidR="00782390" w:rsidRPr="00EA2178">
        <w:rPr>
          <w:rFonts w:eastAsia="SimSun"/>
          <w:lang w:eastAsia="zh-CN"/>
        </w:rPr>
        <w:t>.</w:t>
      </w:r>
      <w:r w:rsidRPr="00EA2178">
        <w:rPr>
          <w:rFonts w:eastAsia="SimSun"/>
          <w:lang w:eastAsia="zh-CN"/>
        </w:rPr>
        <w:t xml:space="preserve"> Please also provide information, including statistical data on remedies provided to victims whose rights protected under the Covenant were violated. Please provide information on how trainings and awareness campaigns on the rights protected under the Covenant have contributed to ensure the</w:t>
      </w:r>
      <w:r w:rsidR="0012231F" w:rsidRPr="00EA2178">
        <w:rPr>
          <w:rFonts w:eastAsia="SimSun"/>
          <w:lang w:eastAsia="zh-CN"/>
        </w:rPr>
        <w:t>ir</w:t>
      </w:r>
      <w:r w:rsidRPr="00EA2178">
        <w:rPr>
          <w:rFonts w:eastAsia="SimSun"/>
          <w:lang w:eastAsia="zh-CN"/>
        </w:rPr>
        <w:t xml:space="preserve"> justiciability</w:t>
      </w:r>
      <w:r w:rsidR="0012231F" w:rsidRPr="00EA2178">
        <w:rPr>
          <w:rFonts w:eastAsia="SimSun"/>
          <w:lang w:eastAsia="zh-CN"/>
        </w:rPr>
        <w:t xml:space="preserve"> and</w:t>
      </w:r>
      <w:r w:rsidRPr="00EA2178">
        <w:rPr>
          <w:rFonts w:eastAsia="SimSun"/>
          <w:lang w:eastAsia="zh-CN"/>
        </w:rPr>
        <w:t xml:space="preserve"> to </w:t>
      </w:r>
      <w:r w:rsidR="003D07A9" w:rsidRPr="00EA2178">
        <w:rPr>
          <w:rFonts w:eastAsia="SimSun"/>
          <w:lang w:eastAsia="zh-CN"/>
        </w:rPr>
        <w:t xml:space="preserve">raise awareness </w:t>
      </w:r>
      <w:r w:rsidR="0012231F" w:rsidRPr="00EA2178">
        <w:rPr>
          <w:rFonts w:eastAsia="SimSun"/>
          <w:lang w:eastAsia="zh-CN"/>
        </w:rPr>
        <w:t xml:space="preserve">of the individual communications procedure under </w:t>
      </w:r>
      <w:r w:rsidRPr="00EA2178">
        <w:rPr>
          <w:rFonts w:eastAsia="SimSun"/>
          <w:lang w:eastAsia="zh-CN"/>
        </w:rPr>
        <w:t>the Optional Protocol.</w:t>
      </w:r>
    </w:p>
    <w:p w:rsidR="00F020DC" w:rsidRPr="00EA2178" w:rsidRDefault="00F020DC" w:rsidP="00F020DC">
      <w:pPr>
        <w:numPr>
          <w:ilvl w:val="0"/>
          <w:numId w:val="20"/>
        </w:numPr>
        <w:spacing w:after="120"/>
        <w:ind w:left="1134" w:right="1134" w:firstLine="0"/>
        <w:jc w:val="both"/>
        <w:rPr>
          <w:rFonts w:eastAsia="SimSun"/>
          <w:lang w:eastAsia="zh-CN"/>
        </w:rPr>
      </w:pPr>
      <w:r w:rsidRPr="00EA2178">
        <w:rPr>
          <w:rFonts w:eastAsia="SimSun"/>
          <w:lang w:eastAsia="zh-CN"/>
        </w:rPr>
        <w:t>Please explain the extent to which the financial and human resources allocated to the Finnish National Human Right Institution are adequate to enable it effectively and independently carry out its mandate, particularly in relation to economic, social and cultural rights</w:t>
      </w:r>
      <w:r w:rsidR="00782390" w:rsidRPr="00EA2178">
        <w:rPr>
          <w:rFonts w:eastAsia="SimSun"/>
          <w:lang w:eastAsia="zh-CN"/>
        </w:rPr>
        <w:t>.</w:t>
      </w:r>
    </w:p>
    <w:p w:rsidR="00F020DC" w:rsidRPr="00EA2178" w:rsidRDefault="00F020DC" w:rsidP="008B5414">
      <w:pPr>
        <w:numPr>
          <w:ilvl w:val="0"/>
          <w:numId w:val="20"/>
        </w:numPr>
        <w:spacing w:after="120"/>
        <w:ind w:left="1134" w:right="1134" w:firstLine="0"/>
        <w:jc w:val="both"/>
        <w:rPr>
          <w:lang w:eastAsia="zh-CN"/>
        </w:rPr>
      </w:pPr>
      <w:r w:rsidRPr="00EA2178">
        <w:t>With regard to the threat represented by climate change to the enjoyment of economic, social and cultural rights across the world, please provide information on the progress made in meeting the national targets for reducing emissions that the State party has set itself under the Paris Agreement on Climate Change, and on the contributions that it proposes to make to the Green Climate Fund</w:t>
      </w:r>
      <w:r w:rsidR="00782390" w:rsidRPr="00EA2178">
        <w:t>.</w:t>
      </w:r>
      <w:r w:rsidRPr="00EA2178">
        <w:t xml:space="preserve"> </w:t>
      </w:r>
    </w:p>
    <w:p w:rsidR="000951C6" w:rsidRPr="00EA2178" w:rsidRDefault="000951C6" w:rsidP="008B5414">
      <w:pPr>
        <w:numPr>
          <w:ilvl w:val="0"/>
          <w:numId w:val="20"/>
        </w:numPr>
        <w:spacing w:after="120"/>
        <w:ind w:left="1134" w:right="1134" w:firstLine="0"/>
        <w:jc w:val="both"/>
        <w:rPr>
          <w:rFonts w:eastAsia="SimSun"/>
          <w:lang w:eastAsia="zh-CN"/>
        </w:rPr>
      </w:pPr>
      <w:r w:rsidRPr="00EA2178">
        <w:rPr>
          <w:rFonts w:eastAsia="SimSun"/>
          <w:lang w:eastAsia="zh-CN"/>
        </w:rPr>
        <w:t xml:space="preserve">In order to assess whether the State party uses its available resources to the maximum to give effect to the Covenant rights, please provide information on the </w:t>
      </w:r>
      <w:r w:rsidR="002B1067" w:rsidRPr="00EA2178">
        <w:rPr>
          <w:rFonts w:eastAsia="SimSun"/>
          <w:lang w:eastAsia="zh-CN"/>
        </w:rPr>
        <w:t>evolution</w:t>
      </w:r>
      <w:r w:rsidRPr="00EA2178">
        <w:rPr>
          <w:rFonts w:eastAsia="SimSun"/>
          <w:lang w:eastAsia="zh-CN"/>
        </w:rPr>
        <w:t xml:space="preserve">, over the past five years, </w:t>
      </w:r>
      <w:r w:rsidR="000C2E1F" w:rsidRPr="00EA2178">
        <w:rPr>
          <w:rFonts w:eastAsia="SimSun"/>
          <w:lang w:eastAsia="zh-CN"/>
        </w:rPr>
        <w:t>o</w:t>
      </w:r>
      <w:r w:rsidR="00C05A13" w:rsidRPr="00EA2178">
        <w:rPr>
          <w:rFonts w:eastAsia="SimSun"/>
          <w:lang w:eastAsia="zh-CN"/>
        </w:rPr>
        <w:t>f</w:t>
      </w:r>
      <w:r w:rsidRPr="00EA2178">
        <w:rPr>
          <w:rFonts w:eastAsia="SimSun"/>
          <w:lang w:eastAsia="zh-CN"/>
        </w:rPr>
        <w:t>:</w:t>
      </w:r>
    </w:p>
    <w:p w:rsidR="000951C6" w:rsidRPr="00EA2178" w:rsidRDefault="000951C6" w:rsidP="00782390">
      <w:pPr>
        <w:spacing w:after="120"/>
        <w:ind w:left="1134" w:right="1134" w:firstLine="567"/>
        <w:jc w:val="both"/>
        <w:rPr>
          <w:rFonts w:eastAsia="SimSun"/>
          <w:lang w:eastAsia="zh-CN"/>
        </w:rPr>
      </w:pPr>
      <w:r w:rsidRPr="00EA2178">
        <w:rPr>
          <w:rFonts w:eastAsia="SimSun"/>
          <w:lang w:eastAsia="zh-CN"/>
        </w:rPr>
        <w:tab/>
        <w:t>(a)</w:t>
      </w:r>
      <w:r w:rsidRPr="00EA2178">
        <w:rPr>
          <w:rFonts w:eastAsia="SimSun"/>
          <w:lang w:eastAsia="zh-CN"/>
        </w:rPr>
        <w:tab/>
        <w:t>The proportion of people living below the poverty line and the level of inequality, preferably defined as the ratio of the total income of the richest decile of the population to the total income of the poorest 40 per cent of the population;</w:t>
      </w:r>
    </w:p>
    <w:p w:rsidR="000951C6" w:rsidRPr="00EA2178" w:rsidRDefault="000951C6" w:rsidP="00834B68">
      <w:pPr>
        <w:spacing w:after="120"/>
        <w:ind w:left="1134" w:right="1134" w:firstLine="567"/>
        <w:jc w:val="both"/>
        <w:rPr>
          <w:rFonts w:eastAsia="SimSun"/>
          <w:lang w:eastAsia="zh-CN"/>
        </w:rPr>
      </w:pPr>
      <w:r w:rsidRPr="00EA2178">
        <w:rPr>
          <w:rFonts w:eastAsia="SimSun"/>
          <w:lang w:eastAsia="zh-CN"/>
        </w:rPr>
        <w:tab/>
        <w:t>(b)</w:t>
      </w:r>
      <w:r w:rsidRPr="00EA2178">
        <w:rPr>
          <w:rFonts w:eastAsia="SimSun"/>
          <w:lang w:eastAsia="zh-CN"/>
        </w:rPr>
        <w:tab/>
        <w:t>The proportion of public revenue that is financed through taxes</w:t>
      </w:r>
      <w:r w:rsidR="00FF114F" w:rsidRPr="00EA2178">
        <w:rPr>
          <w:rFonts w:eastAsia="SimSun"/>
          <w:lang w:eastAsia="zh-CN"/>
        </w:rPr>
        <w:t xml:space="preserve"> and </w:t>
      </w:r>
      <w:r w:rsidR="00834B68" w:rsidRPr="00EA2178">
        <w:rPr>
          <w:rFonts w:eastAsia="SimSun"/>
          <w:lang w:eastAsia="zh-CN"/>
        </w:rPr>
        <w:t xml:space="preserve">how the tax policies enable </w:t>
      </w:r>
      <w:r w:rsidR="00FF114F" w:rsidRPr="00EA2178">
        <w:rPr>
          <w:rFonts w:eastAsia="SimSun"/>
          <w:lang w:eastAsia="zh-CN"/>
        </w:rPr>
        <w:t>the mobilisation of resources for the realization of economic, social and cultural rights</w:t>
      </w:r>
      <w:r w:rsidRPr="00EA2178">
        <w:rPr>
          <w:rFonts w:eastAsia="SimSun"/>
          <w:lang w:eastAsia="zh-CN"/>
        </w:rPr>
        <w:t>;</w:t>
      </w:r>
    </w:p>
    <w:p w:rsidR="000951C6" w:rsidRPr="00EA2178" w:rsidRDefault="000951C6" w:rsidP="00782390">
      <w:pPr>
        <w:spacing w:after="120"/>
        <w:ind w:left="1134" w:right="1134" w:firstLine="567"/>
        <w:jc w:val="both"/>
        <w:rPr>
          <w:rFonts w:eastAsia="SimSun"/>
          <w:lang w:eastAsia="zh-CN"/>
        </w:rPr>
      </w:pPr>
      <w:r w:rsidRPr="00EA2178">
        <w:rPr>
          <w:rFonts w:eastAsia="SimSun"/>
          <w:lang w:eastAsia="zh-CN"/>
        </w:rPr>
        <w:tab/>
        <w:t>(d)</w:t>
      </w:r>
      <w:r w:rsidRPr="00EA2178">
        <w:rPr>
          <w:rFonts w:eastAsia="SimSun"/>
          <w:lang w:eastAsia="zh-CN"/>
        </w:rPr>
        <w:tab/>
        <w:t>Public expenditure as a percentage of gross domestic product and the proportion of total public expenditure that is devoted to social spending (employment, social security, food, housing, water and sanitation, health, education and culture).</w:t>
      </w:r>
    </w:p>
    <w:p w:rsidR="004F14F9" w:rsidRPr="00EA2178" w:rsidRDefault="004F14F9" w:rsidP="008B5414">
      <w:pPr>
        <w:numPr>
          <w:ilvl w:val="0"/>
          <w:numId w:val="20"/>
        </w:numPr>
        <w:spacing w:after="120"/>
        <w:ind w:left="1134" w:right="1134" w:firstLine="0"/>
        <w:jc w:val="both"/>
        <w:rPr>
          <w:rFonts w:eastAsia="SimSun"/>
          <w:lang w:eastAsia="zh-CN"/>
        </w:rPr>
      </w:pPr>
      <w:r w:rsidRPr="00EA2178">
        <w:rPr>
          <w:rFonts w:eastAsia="SimSun"/>
          <w:lang w:eastAsia="zh-CN"/>
        </w:rPr>
        <w:t>Please indicate the measures taken to meet the target of allocating 0.7 per cent of the State party’s gross national income to development assistance, and the expected timelines</w:t>
      </w:r>
      <w:r w:rsidR="00956A8A" w:rsidRPr="00EA2178">
        <w:rPr>
          <w:rFonts w:eastAsia="SimSun"/>
          <w:lang w:eastAsia="zh-CN"/>
        </w:rPr>
        <w:t>.</w:t>
      </w:r>
    </w:p>
    <w:p w:rsidR="00D92ED2" w:rsidRPr="00EA2178" w:rsidRDefault="006B0379" w:rsidP="008B5414">
      <w:pPr>
        <w:numPr>
          <w:ilvl w:val="0"/>
          <w:numId w:val="20"/>
        </w:numPr>
        <w:spacing w:after="120"/>
        <w:ind w:left="1134" w:right="1134" w:firstLine="0"/>
        <w:jc w:val="both"/>
        <w:rPr>
          <w:lang w:eastAsia="zh-CN"/>
        </w:rPr>
      </w:pPr>
      <w:r w:rsidRPr="00EA2178">
        <w:t>Please provide information on the</w:t>
      </w:r>
      <w:r w:rsidR="00DC02EF" w:rsidRPr="00EA2178">
        <w:t xml:space="preserve"> implementation of the</w:t>
      </w:r>
      <w:r w:rsidRPr="00EA2178">
        <w:t xml:space="preserve"> </w:t>
      </w:r>
      <w:r w:rsidR="00DC02EF" w:rsidRPr="00EA2178">
        <w:t xml:space="preserve">Anti-Discrimination Act and explain the </w:t>
      </w:r>
      <w:r w:rsidRPr="00EA2178">
        <w:t xml:space="preserve">specific functions and </w:t>
      </w:r>
      <w:r w:rsidR="0074528E" w:rsidRPr="00EA2178">
        <w:t>competences of the Non-Discrimination Ombudsman and the Non-Discrimination and Equality Tribunal</w:t>
      </w:r>
      <w:r w:rsidR="00782390" w:rsidRPr="00EA2178">
        <w:t>,</w:t>
      </w:r>
      <w:r w:rsidR="00DC02EF" w:rsidRPr="00EA2178">
        <w:t xml:space="preserve"> indicating </w:t>
      </w:r>
      <w:r w:rsidRPr="00EA2178">
        <w:t xml:space="preserve">whether </w:t>
      </w:r>
      <w:r w:rsidR="00C776BA" w:rsidRPr="00EA2178">
        <w:t>these bodies</w:t>
      </w:r>
      <w:r w:rsidRPr="00EA2178">
        <w:t xml:space="preserve"> can </w:t>
      </w:r>
      <w:r w:rsidR="00A24E0B" w:rsidRPr="00EA2178">
        <w:t>deal with cases of</w:t>
      </w:r>
      <w:r w:rsidRPr="00EA2178">
        <w:t xml:space="preserve"> discrimination </w:t>
      </w:r>
      <w:r w:rsidR="00DC02EF" w:rsidRPr="00EA2178">
        <w:t xml:space="preserve">based </w:t>
      </w:r>
      <w:r w:rsidRPr="00EA2178">
        <w:t>on a</w:t>
      </w:r>
      <w:r w:rsidR="00DC02EF" w:rsidRPr="00EA2178">
        <w:t>ny ground</w:t>
      </w:r>
      <w:r w:rsidRPr="00EA2178">
        <w:t xml:space="preserve"> in relation to the enjoyment of all economic, social and cultural rights</w:t>
      </w:r>
      <w:r w:rsidR="00782390" w:rsidRPr="00EA2178">
        <w:t>.</w:t>
      </w:r>
      <w:r w:rsidR="00D92ED2" w:rsidRPr="00EA2178">
        <w:t xml:space="preserve"> Please also provide information on the number of administrative and judicial cases of discrimination</w:t>
      </w:r>
      <w:r w:rsidR="004F14F9" w:rsidRPr="00EA2178">
        <w:t xml:space="preserve"> in the enjoyment of economic, social and cultural rights</w:t>
      </w:r>
      <w:r w:rsidR="00D92ED2" w:rsidRPr="00EA2178">
        <w:t xml:space="preserve"> that have been investigated, the decisions rendered and whether any compensation has been provided to the victims.</w:t>
      </w:r>
    </w:p>
    <w:p w:rsidR="00551A59" w:rsidRPr="00EA2178" w:rsidRDefault="004C7A38" w:rsidP="008B5414">
      <w:pPr>
        <w:numPr>
          <w:ilvl w:val="0"/>
          <w:numId w:val="20"/>
        </w:numPr>
        <w:spacing w:after="120"/>
        <w:ind w:left="1134" w:right="1134" w:firstLine="0"/>
        <w:jc w:val="both"/>
        <w:rPr>
          <w:rFonts w:eastAsia="Malgun Gothic"/>
          <w:lang w:eastAsia="zh-CN"/>
        </w:rPr>
      </w:pPr>
      <w:r w:rsidRPr="00EA2178">
        <w:rPr>
          <w:rFonts w:eastAsia="Malgun Gothic"/>
          <w:lang w:eastAsia="zh-CN"/>
        </w:rPr>
        <w:t xml:space="preserve">Please provide information on </w:t>
      </w:r>
      <w:r w:rsidR="0010444D" w:rsidRPr="00EA2178">
        <w:rPr>
          <w:rFonts w:eastAsia="Malgun Gothic"/>
          <w:lang w:eastAsia="zh-CN"/>
        </w:rPr>
        <w:t xml:space="preserve">the implementation, results and evaluation </w:t>
      </w:r>
      <w:r w:rsidRPr="00EA2178">
        <w:rPr>
          <w:rFonts w:eastAsia="Malgun Gothic"/>
          <w:lang w:eastAsia="zh-CN"/>
        </w:rPr>
        <w:t xml:space="preserve">of the </w:t>
      </w:r>
      <w:r w:rsidRPr="00EA2178">
        <w:t>National</w:t>
      </w:r>
      <w:r w:rsidRPr="00EA2178">
        <w:rPr>
          <w:rFonts w:eastAsia="Malgun Gothic"/>
          <w:lang w:eastAsia="zh-CN"/>
        </w:rPr>
        <w:t xml:space="preserve"> Policy on Roma</w:t>
      </w:r>
      <w:r w:rsidR="00FD022D" w:rsidRPr="00EA2178">
        <w:rPr>
          <w:rFonts w:eastAsia="Malgun Gothic"/>
          <w:lang w:eastAsia="zh-CN"/>
        </w:rPr>
        <w:t xml:space="preserve"> and other measures adopted to combat discrimination against Roma, </w:t>
      </w:r>
      <w:r w:rsidR="0010444D" w:rsidRPr="00EA2178">
        <w:rPr>
          <w:rFonts w:eastAsia="Malgun Gothic"/>
          <w:lang w:eastAsia="zh-CN"/>
        </w:rPr>
        <w:t xml:space="preserve">and/or any other </w:t>
      </w:r>
      <w:r w:rsidR="00FD022D" w:rsidRPr="00EA2178">
        <w:rPr>
          <w:rFonts w:eastAsia="Malgun Gothic"/>
          <w:lang w:eastAsia="zh-CN"/>
        </w:rPr>
        <w:t>ethnic, linguistic and religious minorities</w:t>
      </w:r>
      <w:r w:rsidR="00954ED0" w:rsidRPr="00EA2178">
        <w:rPr>
          <w:rFonts w:eastAsia="Malgun Gothic"/>
          <w:lang w:eastAsia="zh-CN"/>
        </w:rPr>
        <w:t xml:space="preserve">, including Russian-speakers and Somali, </w:t>
      </w:r>
      <w:r w:rsidR="00FD022D" w:rsidRPr="00EA2178">
        <w:rPr>
          <w:rFonts w:eastAsia="Malgun Gothic"/>
          <w:lang w:eastAsia="zh-CN"/>
        </w:rPr>
        <w:t>in the enjoyment of economic, social and cultural rights, particularly in accessing employment</w:t>
      </w:r>
      <w:r w:rsidRPr="00EA2178">
        <w:rPr>
          <w:rFonts w:eastAsia="Malgun Gothic"/>
          <w:lang w:eastAsia="zh-CN"/>
        </w:rPr>
        <w:t>, education and health care</w:t>
      </w:r>
      <w:r w:rsidR="00782390" w:rsidRPr="00EA2178">
        <w:rPr>
          <w:rFonts w:eastAsia="Malgun Gothic"/>
          <w:lang w:eastAsia="zh-CN"/>
        </w:rPr>
        <w:t>.</w:t>
      </w:r>
      <w:r w:rsidRPr="00EA2178">
        <w:rPr>
          <w:rFonts w:eastAsia="Malgun Gothic"/>
          <w:lang w:eastAsia="zh-CN"/>
        </w:rPr>
        <w:t xml:space="preserve"> Please</w:t>
      </w:r>
      <w:r w:rsidR="00954ED0" w:rsidRPr="00EA2178">
        <w:rPr>
          <w:rFonts w:eastAsia="Malgun Gothic"/>
          <w:lang w:eastAsia="zh-CN"/>
        </w:rPr>
        <w:t xml:space="preserve"> also explain </w:t>
      </w:r>
      <w:r w:rsidR="0010444D" w:rsidRPr="00EA2178">
        <w:rPr>
          <w:rFonts w:eastAsia="Malgun Gothic"/>
          <w:lang w:eastAsia="zh-CN"/>
        </w:rPr>
        <w:t xml:space="preserve">which measures </w:t>
      </w:r>
      <w:r w:rsidR="00954ED0" w:rsidRPr="00EA2178">
        <w:rPr>
          <w:rFonts w:eastAsia="Malgun Gothic"/>
          <w:lang w:eastAsia="zh-CN"/>
        </w:rPr>
        <w:t>the State party envisages</w:t>
      </w:r>
      <w:r w:rsidR="0010444D" w:rsidRPr="00EA2178">
        <w:rPr>
          <w:rFonts w:eastAsia="Malgun Gothic"/>
          <w:lang w:eastAsia="zh-CN"/>
        </w:rPr>
        <w:t xml:space="preserve"> to adopt in order</w:t>
      </w:r>
      <w:r w:rsidR="00954ED0" w:rsidRPr="00EA2178">
        <w:rPr>
          <w:rFonts w:eastAsia="Malgun Gothic"/>
          <w:lang w:eastAsia="zh-CN"/>
        </w:rPr>
        <w:t xml:space="preserve"> to overcome the remaining challenges</w:t>
      </w:r>
      <w:r w:rsidR="0010444D" w:rsidRPr="00EA2178">
        <w:rPr>
          <w:rFonts w:eastAsia="Malgun Gothic"/>
          <w:lang w:eastAsia="zh-CN"/>
        </w:rPr>
        <w:t xml:space="preserve"> in ensuring the full enjoyment of these rights to all without discrimination</w:t>
      </w:r>
      <w:r w:rsidRPr="00EA2178">
        <w:rPr>
          <w:rFonts w:eastAsia="Malgun Gothic"/>
          <w:lang w:eastAsia="zh-CN"/>
        </w:rPr>
        <w:t xml:space="preserve">. </w:t>
      </w:r>
    </w:p>
    <w:p w:rsidR="00705C57" w:rsidRPr="00EA2178" w:rsidRDefault="00705C57" w:rsidP="008B5414">
      <w:pPr>
        <w:numPr>
          <w:ilvl w:val="0"/>
          <w:numId w:val="20"/>
        </w:numPr>
        <w:spacing w:after="120"/>
        <w:ind w:left="1134" w:right="1134" w:firstLine="0"/>
        <w:jc w:val="both"/>
        <w:rPr>
          <w:lang w:eastAsia="zh-CN"/>
        </w:rPr>
      </w:pPr>
      <w:r w:rsidRPr="00EA2178">
        <w:lastRenderedPageBreak/>
        <w:t xml:space="preserve">Please provide information on the implementation, results and evaluation of </w:t>
      </w:r>
      <w:r w:rsidR="00B15EDC" w:rsidRPr="00EA2178">
        <w:t>the Integration Act and its programme (2016-2019)</w:t>
      </w:r>
      <w:r w:rsidR="00C40EE1" w:rsidRPr="00EA2178">
        <w:rPr>
          <w:sz w:val="18"/>
        </w:rPr>
        <w:t xml:space="preserve"> </w:t>
      </w:r>
      <w:r w:rsidR="00C40EE1" w:rsidRPr="00EA2178">
        <w:t>and how they have contributed to</w:t>
      </w:r>
      <w:r w:rsidR="00C40EE1" w:rsidRPr="00EA2178">
        <w:rPr>
          <w:sz w:val="18"/>
        </w:rPr>
        <w:t xml:space="preserve"> t</w:t>
      </w:r>
      <w:r w:rsidRPr="00EA2178">
        <w:t>he</w:t>
      </w:r>
      <w:r w:rsidR="00C40EE1" w:rsidRPr="00EA2178">
        <w:t xml:space="preserve"> effective</w:t>
      </w:r>
      <w:r w:rsidRPr="00EA2178">
        <w:t xml:space="preserve"> social integration of foreign nationals, including asylum</w:t>
      </w:r>
      <w:r w:rsidR="0049583F" w:rsidRPr="00EA2178">
        <w:t xml:space="preserve"> seekers, refugees and migrants, </w:t>
      </w:r>
      <w:r w:rsidRPr="00EA2178">
        <w:t>particularl</w:t>
      </w:r>
      <w:r w:rsidR="00CD14F7" w:rsidRPr="00EA2178">
        <w:t xml:space="preserve">y with regard to </w:t>
      </w:r>
      <w:r w:rsidR="0049583F" w:rsidRPr="00EA2178">
        <w:t xml:space="preserve">their </w:t>
      </w:r>
      <w:r w:rsidR="00CD14F7" w:rsidRPr="00EA2178">
        <w:t xml:space="preserve">access to work, </w:t>
      </w:r>
      <w:r w:rsidRPr="00EA2178">
        <w:t>education,</w:t>
      </w:r>
      <w:r w:rsidR="00CD14F7" w:rsidRPr="00EA2178">
        <w:t xml:space="preserve"> health care services,</w:t>
      </w:r>
      <w:r w:rsidRPr="00EA2178">
        <w:t xml:space="preserve"> and to guarantee them an adequate standard of living</w:t>
      </w:r>
      <w:r w:rsidR="00782390" w:rsidRPr="00EA2178">
        <w:t>.</w:t>
      </w:r>
      <w:r w:rsidR="003C2ABB" w:rsidRPr="00EA2178">
        <w:t xml:space="preserve"> </w:t>
      </w:r>
    </w:p>
    <w:p w:rsidR="00DB1446" w:rsidRPr="00EA2178" w:rsidRDefault="00DB1446" w:rsidP="008B5414">
      <w:pPr>
        <w:numPr>
          <w:ilvl w:val="0"/>
          <w:numId w:val="20"/>
        </w:numPr>
        <w:spacing w:after="120"/>
        <w:ind w:left="1134" w:right="1134" w:firstLine="0"/>
        <w:jc w:val="both"/>
        <w:rPr>
          <w:rFonts w:eastAsia="Malgun Gothic"/>
          <w:b/>
        </w:rPr>
      </w:pPr>
      <w:r w:rsidRPr="00EA2178">
        <w:t>Pl</w:t>
      </w:r>
      <w:r w:rsidR="00ED594D" w:rsidRPr="00EA2178">
        <w:t>ease</w:t>
      </w:r>
      <w:r w:rsidR="00ED594D" w:rsidRPr="00EA2178">
        <w:rPr>
          <w:rFonts w:eastAsia="Malgun Gothic"/>
        </w:rPr>
        <w:t xml:space="preserve"> provide information on the impact of the implementation of the Act on Equality between Women and Men, and Government Plan for Gender Equality 2016-2019</w:t>
      </w:r>
      <w:r w:rsidR="002A23CB" w:rsidRPr="00EA2178">
        <w:rPr>
          <w:rFonts w:eastAsia="Malgun Gothic"/>
        </w:rPr>
        <w:t xml:space="preserve"> </w:t>
      </w:r>
      <w:r w:rsidR="004F14F9" w:rsidRPr="00EA2178">
        <w:rPr>
          <w:rFonts w:eastAsia="Malgun Gothic"/>
        </w:rPr>
        <w:t xml:space="preserve">on the </w:t>
      </w:r>
      <w:r w:rsidR="000C34F7" w:rsidRPr="00EA2178">
        <w:rPr>
          <w:rFonts w:eastAsia="Malgun Gothic"/>
        </w:rPr>
        <w:t>prevent</w:t>
      </w:r>
      <w:r w:rsidR="004F14F9" w:rsidRPr="00EA2178">
        <w:rPr>
          <w:rFonts w:eastAsia="Malgun Gothic"/>
        </w:rPr>
        <w:t>ion of</w:t>
      </w:r>
      <w:r w:rsidR="000C34F7" w:rsidRPr="00EA2178">
        <w:rPr>
          <w:rFonts w:eastAsia="Malgun Gothic"/>
        </w:rPr>
        <w:t xml:space="preserve"> gender based discrimination and </w:t>
      </w:r>
      <w:r w:rsidR="004F14F9" w:rsidRPr="00EA2178">
        <w:rPr>
          <w:rFonts w:eastAsia="Malgun Gothic"/>
        </w:rPr>
        <w:t xml:space="preserve">the </w:t>
      </w:r>
      <w:r w:rsidR="000C34F7" w:rsidRPr="00EA2178">
        <w:rPr>
          <w:rFonts w:eastAsia="Malgun Gothic"/>
        </w:rPr>
        <w:t>promot</w:t>
      </w:r>
      <w:r w:rsidR="004F14F9" w:rsidRPr="00EA2178">
        <w:rPr>
          <w:rFonts w:eastAsia="Malgun Gothic"/>
        </w:rPr>
        <w:t>ion of</w:t>
      </w:r>
      <w:r w:rsidR="002A23CB" w:rsidRPr="00EA2178">
        <w:rPr>
          <w:rFonts w:eastAsia="Malgun Gothic"/>
        </w:rPr>
        <w:t xml:space="preserve"> gender</w:t>
      </w:r>
      <w:r w:rsidR="000C34F7" w:rsidRPr="00EA2178">
        <w:rPr>
          <w:rFonts w:eastAsia="Malgun Gothic"/>
        </w:rPr>
        <w:t xml:space="preserve"> equality in the enjoyment of economic, social and cultural rights</w:t>
      </w:r>
      <w:r w:rsidR="00CB4D77" w:rsidRPr="00EA2178">
        <w:rPr>
          <w:rFonts w:eastAsia="Malgun Gothic"/>
        </w:rPr>
        <w:t>, particularly for women belonging to minorities, older women and women with disabilities</w:t>
      </w:r>
      <w:r w:rsidR="00782390" w:rsidRPr="00EA2178">
        <w:rPr>
          <w:rFonts w:eastAsia="Malgun Gothic"/>
        </w:rPr>
        <w:t>.</w:t>
      </w:r>
      <w:r w:rsidR="00B26DF5">
        <w:rPr>
          <w:rFonts w:eastAsia="Malgun Gothic"/>
        </w:rPr>
        <w:t xml:space="preserve"> </w:t>
      </w:r>
    </w:p>
    <w:p w:rsidR="00705C57" w:rsidRPr="00EA2178" w:rsidRDefault="00705C57" w:rsidP="008B5414">
      <w:pPr>
        <w:numPr>
          <w:ilvl w:val="0"/>
          <w:numId w:val="20"/>
        </w:numPr>
        <w:spacing w:after="120"/>
        <w:ind w:left="1134" w:right="1134" w:firstLine="0"/>
        <w:jc w:val="both"/>
        <w:rPr>
          <w:lang w:eastAsia="zh-CN"/>
        </w:rPr>
      </w:pPr>
      <w:r w:rsidRPr="00EA2178">
        <w:t>Please provide information on the measures adopted to promote the equitable sharing of family responsibilities and conditions favourable to a healthy work-life balance, and on the impact of such measures</w:t>
      </w:r>
      <w:r w:rsidR="00782390" w:rsidRPr="00EA2178">
        <w:t>.</w:t>
      </w:r>
    </w:p>
    <w:p w:rsidR="00E56112" w:rsidRPr="00EA2178" w:rsidRDefault="008A0E38" w:rsidP="008B5414">
      <w:pPr>
        <w:numPr>
          <w:ilvl w:val="0"/>
          <w:numId w:val="20"/>
        </w:numPr>
        <w:spacing w:after="120"/>
        <w:ind w:left="1134" w:right="1134" w:firstLine="0"/>
        <w:jc w:val="both"/>
        <w:rPr>
          <w:rFonts w:eastAsia="Malgun Gothic"/>
          <w:b/>
        </w:rPr>
      </w:pPr>
      <w:r w:rsidRPr="00EA2178">
        <w:t xml:space="preserve">Please provide statistical information, disaggregated by age, sex, disability, ethnic or national origin, on the employment situation in the State party. </w:t>
      </w:r>
      <w:r w:rsidR="00940D1F" w:rsidRPr="00EA2178">
        <w:rPr>
          <w:rFonts w:eastAsia="Malgun Gothic"/>
          <w:lang w:eastAsia="zh-CN"/>
        </w:rPr>
        <w:t>Please provide information on the implementation of the Young Guarantee scheme and its impact in combating youth unemployment</w:t>
      </w:r>
      <w:r w:rsidRPr="00EA2178">
        <w:rPr>
          <w:rFonts w:eastAsia="Malgun Gothic"/>
          <w:lang w:eastAsia="zh-CN"/>
        </w:rPr>
        <w:t>, as well as on</w:t>
      </w:r>
      <w:r w:rsidR="00940D1F" w:rsidRPr="00EA2178">
        <w:rPr>
          <w:rFonts w:eastAsia="Malgun Gothic"/>
          <w:lang w:eastAsia="zh-CN"/>
        </w:rPr>
        <w:t xml:space="preserve"> the progress made and remaining challenges faced in addressing high long-term unemployment rate. </w:t>
      </w:r>
    </w:p>
    <w:p w:rsidR="00651852" w:rsidRPr="00EA2178" w:rsidRDefault="00F46F89" w:rsidP="008B5414">
      <w:pPr>
        <w:numPr>
          <w:ilvl w:val="0"/>
          <w:numId w:val="20"/>
        </w:numPr>
        <w:spacing w:after="120"/>
        <w:ind w:left="1134" w:right="1134" w:firstLine="0"/>
        <w:jc w:val="both"/>
        <w:rPr>
          <w:rFonts w:eastAsia="Malgun Gothic"/>
          <w:b/>
        </w:rPr>
      </w:pPr>
      <w:r w:rsidRPr="00EA2178">
        <w:t>Please explain the extent to which measures adopted have promoted opportunities for productive and remunerated employment for persons with disabilities</w:t>
      </w:r>
      <w:r w:rsidR="00782390" w:rsidRPr="00EA2178">
        <w:t>.</w:t>
      </w:r>
      <w:r w:rsidR="00DB1446" w:rsidRPr="00EA2178">
        <w:t xml:space="preserve"> </w:t>
      </w:r>
      <w:r w:rsidR="00651852" w:rsidRPr="00EA2178">
        <w:t>Please also provide information on measures adopted to provide reasonable accommodation.</w:t>
      </w:r>
      <w:r w:rsidRPr="00EA2178">
        <w:t xml:space="preserve"> </w:t>
      </w:r>
    </w:p>
    <w:p w:rsidR="00705C57" w:rsidRPr="00EA2178" w:rsidRDefault="00705C57" w:rsidP="008B5414">
      <w:pPr>
        <w:numPr>
          <w:ilvl w:val="0"/>
          <w:numId w:val="20"/>
        </w:numPr>
        <w:spacing w:after="120"/>
        <w:ind w:left="1134" w:right="1134" w:firstLine="0"/>
        <w:jc w:val="both"/>
        <w:rPr>
          <w:lang w:eastAsia="zh-CN"/>
        </w:rPr>
      </w:pPr>
      <w:r w:rsidRPr="00EA2178">
        <w:t xml:space="preserve">Please provide information on the specific measures taken to bring the working conditions of migrant workers, </w:t>
      </w:r>
      <w:r w:rsidR="00C40EE1" w:rsidRPr="00EA2178">
        <w:t>particularly</w:t>
      </w:r>
      <w:r w:rsidRPr="00EA2178">
        <w:t xml:space="preserve"> seasonal workers</w:t>
      </w:r>
      <w:r w:rsidR="00782390" w:rsidRPr="00EA2178">
        <w:t>,</w:t>
      </w:r>
      <w:r w:rsidRPr="00EA2178">
        <w:t xml:space="preserve"> into conformity with the provisions of article 7 of the Covenant, and on the impact of such measures</w:t>
      </w:r>
      <w:r w:rsidR="00782390" w:rsidRPr="00EA2178">
        <w:t>.</w:t>
      </w:r>
      <w:r w:rsidRPr="00EA2178">
        <w:t xml:space="preserve"> Please also provide information on the number of complaints </w:t>
      </w:r>
      <w:r w:rsidR="00E7027D" w:rsidRPr="00EA2178">
        <w:t>related to discriminatory practices</w:t>
      </w:r>
      <w:r w:rsidRPr="00EA2178">
        <w:t xml:space="preserve"> that have been lodged, the investigations conducted and the </w:t>
      </w:r>
      <w:r w:rsidR="00E7027D" w:rsidRPr="00EA2178">
        <w:t>sanction</w:t>
      </w:r>
      <w:r w:rsidRPr="00EA2178">
        <w:t>s imposed.</w:t>
      </w:r>
    </w:p>
    <w:p w:rsidR="00DE3FAE" w:rsidRPr="00EA2178" w:rsidRDefault="00133775" w:rsidP="008B5414">
      <w:pPr>
        <w:numPr>
          <w:ilvl w:val="0"/>
          <w:numId w:val="20"/>
        </w:numPr>
        <w:spacing w:after="120"/>
        <w:ind w:left="1134" w:right="1134" w:firstLine="0"/>
        <w:jc w:val="both"/>
        <w:rPr>
          <w:rFonts w:eastAsia="Malgun Gothic"/>
          <w:b/>
        </w:rPr>
      </w:pPr>
      <w:r w:rsidRPr="00EA2178">
        <w:t xml:space="preserve">Please </w:t>
      </w:r>
      <w:r w:rsidR="00D15BA1" w:rsidRPr="00EA2178">
        <w:t>explain the impact of the</w:t>
      </w:r>
      <w:r w:rsidRPr="00EA2178">
        <w:t xml:space="preserve"> measures adopted to prevent accidents and work-related diseases and </w:t>
      </w:r>
      <w:r w:rsidR="00D15BA1" w:rsidRPr="00EA2178">
        <w:t xml:space="preserve">how the State party </w:t>
      </w:r>
      <w:r w:rsidRPr="00EA2178">
        <w:t>ensure</w:t>
      </w:r>
      <w:r w:rsidR="00D15BA1" w:rsidRPr="00EA2178">
        <w:t>s</w:t>
      </w:r>
      <w:r w:rsidRPr="00EA2178">
        <w:t xml:space="preserve"> that occupational health services</w:t>
      </w:r>
      <w:r w:rsidR="00782390" w:rsidRPr="00EA2178">
        <w:t>,</w:t>
      </w:r>
      <w:r w:rsidRPr="00EA2178">
        <w:t xml:space="preserve"> including compensation, are available for all workers</w:t>
      </w:r>
      <w:r w:rsidR="00F4430E" w:rsidRPr="00EA2178">
        <w:t xml:space="preserve">. Please </w:t>
      </w:r>
      <w:r w:rsidR="00DE3FAE" w:rsidRPr="00EA2178">
        <w:t>provide information on the resources</w:t>
      </w:r>
      <w:r w:rsidR="004E05A3" w:rsidRPr="00EA2178">
        <w:t xml:space="preserve"> </w:t>
      </w:r>
      <w:r w:rsidR="00DE3FAE" w:rsidRPr="00EA2178">
        <w:t xml:space="preserve">allocated to </w:t>
      </w:r>
      <w:r w:rsidR="004E05A3" w:rsidRPr="00EA2178">
        <w:t>the labour inspectorate and specify whether it has the mandate to monitor all aspects of the right to just and favourable conditions of work for all workers</w:t>
      </w:r>
      <w:r w:rsidR="00782390" w:rsidRPr="00EA2178">
        <w:t>.</w:t>
      </w:r>
      <w:r w:rsidR="00DE3FAE" w:rsidRPr="00EA2178">
        <w:t xml:space="preserve"> </w:t>
      </w:r>
      <w:r w:rsidR="00163D9D" w:rsidRPr="00EA2178">
        <w:t xml:space="preserve">Please provide information on measures adopted to ensure that the labour inspectorate focuses on monitoring the rights of workers and it is not </w:t>
      </w:r>
      <w:r w:rsidR="00917388" w:rsidRPr="00EA2178">
        <w:t>used</w:t>
      </w:r>
      <w:r w:rsidR="00DB2EF4" w:rsidRPr="00EA2178">
        <w:t xml:space="preserve"> </w:t>
      </w:r>
      <w:r w:rsidR="00163D9D" w:rsidRPr="00EA2178">
        <w:t>for other purposes</w:t>
      </w:r>
      <w:r w:rsidR="00782390" w:rsidRPr="00EA2178">
        <w:t>.</w:t>
      </w:r>
      <w:r w:rsidR="00163D9D" w:rsidRPr="00EA2178">
        <w:t xml:space="preserve"> </w:t>
      </w:r>
    </w:p>
    <w:p w:rsidR="00AB4B7B" w:rsidRPr="00EA2178" w:rsidRDefault="00C23AD7" w:rsidP="008B5414">
      <w:pPr>
        <w:numPr>
          <w:ilvl w:val="0"/>
          <w:numId w:val="20"/>
        </w:numPr>
        <w:spacing w:after="120"/>
        <w:ind w:left="1134" w:right="1134" w:firstLine="0"/>
        <w:jc w:val="both"/>
        <w:rPr>
          <w:rFonts w:eastAsia="Malgun Gothic"/>
          <w:lang w:eastAsia="zh-CN"/>
        </w:rPr>
      </w:pPr>
      <w:r w:rsidRPr="00EA2178">
        <w:t>Please provide information on the child welfare services available and to what extent these services ensure full protection to families with children, particularly those belonging to minorities, including those with immigrant background.</w:t>
      </w:r>
      <w:r w:rsidRPr="00EA2178">
        <w:rPr>
          <w:b/>
          <w:sz w:val="24"/>
          <w:szCs w:val="24"/>
        </w:rPr>
        <w:t xml:space="preserve"> </w:t>
      </w:r>
      <w:r w:rsidR="00207453" w:rsidRPr="00EA2178">
        <w:t>Please provide information on the</w:t>
      </w:r>
      <w:r w:rsidR="00872C07" w:rsidRPr="00EA2178">
        <w:t xml:space="preserve"> implementation of the legislation on foster care </w:t>
      </w:r>
      <w:r w:rsidR="00002690" w:rsidRPr="00EA2178">
        <w:t xml:space="preserve">and </w:t>
      </w:r>
      <w:r w:rsidR="00207453" w:rsidRPr="00EA2178">
        <w:t xml:space="preserve">measures adopted to </w:t>
      </w:r>
      <w:r w:rsidRPr="00EA2178">
        <w:t>promote</w:t>
      </w:r>
      <w:r w:rsidR="00207453" w:rsidRPr="00EA2178">
        <w:t xml:space="preserve"> family</w:t>
      </w:r>
      <w:r w:rsidRPr="00EA2178">
        <w:t xml:space="preserve"> and community</w:t>
      </w:r>
      <w:r w:rsidR="00207453" w:rsidRPr="00EA2178">
        <w:t>-</w:t>
      </w:r>
      <w:r w:rsidRPr="00EA2178">
        <w:t xml:space="preserve">based </w:t>
      </w:r>
      <w:r w:rsidR="00207453" w:rsidRPr="00EA2178">
        <w:t>care for children deprived of a family environment</w:t>
      </w:r>
      <w:r w:rsidR="00E96201" w:rsidRPr="00EA2178">
        <w:rPr>
          <w:vertAlign w:val="superscript"/>
        </w:rPr>
        <w:t xml:space="preserve"> </w:t>
      </w:r>
      <w:r w:rsidRPr="00EA2178">
        <w:t>and explain the mechanisms in place to monitor the rights of children in institutions or foster care</w:t>
      </w:r>
      <w:r w:rsidR="00E96201" w:rsidRPr="00EA2178">
        <w:t xml:space="preserve">. </w:t>
      </w:r>
    </w:p>
    <w:p w:rsidR="00C23244" w:rsidRPr="00EA2178" w:rsidRDefault="00C23244" w:rsidP="008B5414">
      <w:pPr>
        <w:numPr>
          <w:ilvl w:val="0"/>
          <w:numId w:val="20"/>
        </w:numPr>
        <w:spacing w:after="120"/>
        <w:ind w:left="1134" w:right="1134" w:firstLine="0"/>
        <w:jc w:val="both"/>
        <w:rPr>
          <w:rFonts w:eastAsia="Malgun Gothic"/>
          <w:lang w:eastAsia="zh-CN"/>
        </w:rPr>
      </w:pPr>
      <w:r w:rsidRPr="00EA2178">
        <w:rPr>
          <w:lang w:eastAsia="zh-CN"/>
        </w:rPr>
        <w:t>P</w:t>
      </w:r>
      <w:r w:rsidR="006E4D32" w:rsidRPr="00EA2178">
        <w:t>lease</w:t>
      </w:r>
      <w:r w:rsidR="006E4D32" w:rsidRPr="00EA2178">
        <w:rPr>
          <w:rFonts w:eastAsiaTheme="minorHAnsi"/>
        </w:rPr>
        <w:t xml:space="preserve"> provide information on the </w:t>
      </w:r>
      <w:r w:rsidR="006E4D32" w:rsidRPr="00EA2178">
        <w:rPr>
          <w:rFonts w:eastAsia="Malgun Gothic"/>
          <w:lang w:eastAsia="zh-CN"/>
        </w:rPr>
        <w:t xml:space="preserve">measures </w:t>
      </w:r>
      <w:r w:rsidR="00C40EE1" w:rsidRPr="00EA2178">
        <w:rPr>
          <w:rFonts w:eastAsia="Malgun Gothic"/>
          <w:lang w:eastAsia="zh-CN"/>
        </w:rPr>
        <w:t xml:space="preserve">taken </w:t>
      </w:r>
      <w:r w:rsidR="006E4D32" w:rsidRPr="00EA2178">
        <w:rPr>
          <w:rFonts w:eastAsia="Malgun Gothic"/>
          <w:lang w:eastAsia="zh-CN"/>
        </w:rPr>
        <w:t>to guarantee targeted support to all those living in poverty or at risk of poverty, in particular single-parent families</w:t>
      </w:r>
      <w:r w:rsidR="00834B68" w:rsidRPr="00EA2178">
        <w:rPr>
          <w:rFonts w:eastAsia="Malgun Gothic"/>
          <w:lang w:eastAsia="zh-CN"/>
        </w:rPr>
        <w:t>,</w:t>
      </w:r>
      <w:r w:rsidR="006E4D32" w:rsidRPr="00EA2178">
        <w:rPr>
          <w:rFonts w:eastAsia="Malgun Gothic"/>
          <w:lang w:eastAsia="zh-CN"/>
        </w:rPr>
        <w:t xml:space="preserve"> families with children</w:t>
      </w:r>
      <w:r w:rsidR="00E51CB9" w:rsidRPr="00EA2178">
        <w:rPr>
          <w:rFonts w:eastAsia="Malgun Gothic"/>
          <w:lang w:eastAsia="zh-CN"/>
        </w:rPr>
        <w:t xml:space="preserve">, </w:t>
      </w:r>
      <w:r w:rsidR="00E51CB9" w:rsidRPr="00AB4577">
        <w:rPr>
          <w:rFonts w:eastAsia="Malgun Gothic"/>
          <w:lang w:eastAsia="zh-CN"/>
        </w:rPr>
        <w:t xml:space="preserve">as well as </w:t>
      </w:r>
      <w:r w:rsidR="00834B68" w:rsidRPr="00AB4577">
        <w:rPr>
          <w:rFonts w:eastAsia="Malgun Gothic"/>
          <w:lang w:eastAsia="zh-CN"/>
        </w:rPr>
        <w:t>young pe</w:t>
      </w:r>
      <w:r w:rsidR="00E51CB9" w:rsidRPr="00AB4577">
        <w:rPr>
          <w:rFonts w:eastAsia="Malgun Gothic"/>
          <w:lang w:eastAsia="zh-CN"/>
        </w:rPr>
        <w:t>ople</w:t>
      </w:r>
      <w:r w:rsidR="00782390" w:rsidRPr="00EA2178">
        <w:rPr>
          <w:rFonts w:eastAsia="Malgun Gothic"/>
          <w:lang w:eastAsia="zh-CN"/>
        </w:rPr>
        <w:t>.</w:t>
      </w:r>
    </w:p>
    <w:p w:rsidR="00AB4B7B" w:rsidRPr="00EA2178" w:rsidRDefault="00A14606" w:rsidP="008B5414">
      <w:pPr>
        <w:numPr>
          <w:ilvl w:val="0"/>
          <w:numId w:val="20"/>
        </w:numPr>
        <w:spacing w:after="120"/>
        <w:ind w:left="1134" w:right="1134" w:firstLine="0"/>
        <w:jc w:val="both"/>
        <w:rPr>
          <w:rFonts w:eastAsia="Malgun Gothic"/>
          <w:lang w:eastAsia="zh-CN"/>
        </w:rPr>
      </w:pPr>
      <w:r w:rsidRPr="00EA2178">
        <w:t>Please explain to what extent the measures adopted have contributed to reducing homelessness, and provide information on the capacity of reception facilities, including emergency shelters, hostels and social rehabilitation centres, that are available in the State party.</w:t>
      </w:r>
      <w:r w:rsidR="00551A59" w:rsidRPr="00EA2178">
        <w:rPr>
          <w:rFonts w:eastAsia="Malgun Gothic"/>
          <w:lang w:eastAsia="zh-CN"/>
        </w:rPr>
        <w:t xml:space="preserve"> </w:t>
      </w:r>
      <w:r w:rsidR="00672E36" w:rsidRPr="00EA2178">
        <w:rPr>
          <w:rFonts w:eastAsia="Malgun Gothic"/>
          <w:lang w:eastAsia="zh-CN"/>
        </w:rPr>
        <w:t>Please provide information on</w:t>
      </w:r>
      <w:r w:rsidR="00F47C52" w:rsidRPr="00EA2178">
        <w:rPr>
          <w:rFonts w:eastAsia="Malgun Gothic"/>
          <w:lang w:eastAsia="zh-CN"/>
        </w:rPr>
        <w:t xml:space="preserve"> how the measures adopted have contributed to ensure </w:t>
      </w:r>
      <w:r w:rsidR="00672E36" w:rsidRPr="00EA2178">
        <w:rPr>
          <w:rFonts w:eastAsia="Malgun Gothic"/>
          <w:bCs/>
          <w:lang w:eastAsia="zh-CN"/>
        </w:rPr>
        <w:t>accessibility of affordable rental housing</w:t>
      </w:r>
      <w:r w:rsidR="00F47C52" w:rsidRPr="00EA2178">
        <w:rPr>
          <w:rFonts w:eastAsia="Malgun Gothic"/>
          <w:bCs/>
          <w:lang w:eastAsia="zh-CN"/>
        </w:rPr>
        <w:t xml:space="preserve"> for disadvantaged and marginalized individuals and groups. </w:t>
      </w:r>
    </w:p>
    <w:p w:rsidR="004F14F9" w:rsidRPr="00EA2178" w:rsidRDefault="004F14F9" w:rsidP="008B5414">
      <w:pPr>
        <w:numPr>
          <w:ilvl w:val="0"/>
          <w:numId w:val="20"/>
        </w:numPr>
        <w:spacing w:after="120"/>
        <w:ind w:left="1134" w:right="1134" w:firstLine="0"/>
        <w:jc w:val="both"/>
        <w:rPr>
          <w:rFonts w:eastAsia="Malgun Gothic"/>
          <w:lang w:eastAsia="zh-CN"/>
        </w:rPr>
      </w:pPr>
      <w:r w:rsidRPr="00EA2178">
        <w:rPr>
          <w:rFonts w:eastAsia="Malgun Gothic"/>
          <w:bCs/>
          <w:lang w:eastAsia="zh-CN"/>
        </w:rPr>
        <w:t>Please provide information on specific measures adopted to ensure that older</w:t>
      </w:r>
      <w:r w:rsidR="00AB4577">
        <w:rPr>
          <w:rFonts w:eastAsia="Malgun Gothic"/>
          <w:bCs/>
          <w:lang w:eastAsia="zh-CN"/>
        </w:rPr>
        <w:t xml:space="preserve"> </w:t>
      </w:r>
      <w:r w:rsidRPr="00EA2178">
        <w:rPr>
          <w:rFonts w:eastAsia="Malgun Gothic"/>
          <w:bCs/>
          <w:lang w:eastAsia="zh-CN"/>
        </w:rPr>
        <w:t>persons have access to adequate care and treatment, as well as information on training programmes available for doctors, health and social-care professionals about the rights of</w:t>
      </w:r>
      <w:r w:rsidR="00AB4577">
        <w:rPr>
          <w:rFonts w:eastAsia="Malgun Gothic"/>
          <w:bCs/>
          <w:lang w:eastAsia="zh-CN"/>
        </w:rPr>
        <w:t xml:space="preserve"> </w:t>
      </w:r>
      <w:r w:rsidRPr="00EA2178">
        <w:rPr>
          <w:rFonts w:eastAsia="Malgun Gothic"/>
          <w:bCs/>
          <w:lang w:eastAsia="zh-CN"/>
        </w:rPr>
        <w:t>older</w:t>
      </w:r>
      <w:r w:rsidR="00AB4577">
        <w:rPr>
          <w:rFonts w:eastAsia="Malgun Gothic"/>
          <w:bCs/>
          <w:lang w:eastAsia="zh-CN"/>
        </w:rPr>
        <w:t xml:space="preserve"> </w:t>
      </w:r>
      <w:r w:rsidRPr="00EA2178">
        <w:rPr>
          <w:rFonts w:eastAsia="Malgun Gothic"/>
          <w:bCs/>
          <w:lang w:eastAsia="zh-CN"/>
        </w:rPr>
        <w:t>persons</w:t>
      </w:r>
      <w:r w:rsidR="00782390" w:rsidRPr="00EA2178">
        <w:rPr>
          <w:rFonts w:eastAsia="Malgun Gothic"/>
          <w:bCs/>
          <w:lang w:eastAsia="zh-CN"/>
        </w:rPr>
        <w:t>.</w:t>
      </w:r>
    </w:p>
    <w:p w:rsidR="00AB4B7B" w:rsidRPr="00EA2178" w:rsidRDefault="005C2400" w:rsidP="008B5414">
      <w:pPr>
        <w:numPr>
          <w:ilvl w:val="0"/>
          <w:numId w:val="20"/>
        </w:numPr>
        <w:spacing w:after="120"/>
        <w:ind w:left="1134" w:right="1134" w:firstLine="0"/>
        <w:jc w:val="both"/>
        <w:rPr>
          <w:rFonts w:eastAsia="Malgun Gothic"/>
          <w:lang w:eastAsia="zh-CN"/>
        </w:rPr>
      </w:pPr>
      <w:r w:rsidRPr="00EA2178">
        <w:rPr>
          <w:lang w:eastAsia="zh-CN"/>
        </w:rPr>
        <w:t>Please</w:t>
      </w:r>
      <w:r w:rsidRPr="00EA2178">
        <w:rPr>
          <w:rFonts w:eastAsia="Malgun Gothic"/>
          <w:lang w:eastAsia="zh-CN"/>
        </w:rPr>
        <w:t xml:space="preserve"> provide updated information on the reform of health and social services carried out by the State party</w:t>
      </w:r>
      <w:r w:rsidR="00782390" w:rsidRPr="00EA2178">
        <w:rPr>
          <w:rFonts w:eastAsia="Malgun Gothic"/>
          <w:lang w:eastAsia="zh-CN"/>
        </w:rPr>
        <w:t>,</w:t>
      </w:r>
      <w:r w:rsidRPr="00EA2178">
        <w:rPr>
          <w:rFonts w:eastAsia="Malgun Gothic"/>
          <w:lang w:eastAsia="zh-CN"/>
        </w:rPr>
        <w:t xml:space="preserve"> and how </w:t>
      </w:r>
      <w:r w:rsidR="00C40EE1" w:rsidRPr="00EA2178">
        <w:rPr>
          <w:rFonts w:eastAsia="Malgun Gothic"/>
          <w:lang w:eastAsia="zh-CN"/>
        </w:rPr>
        <w:t xml:space="preserve">such reform </w:t>
      </w:r>
      <w:r w:rsidRPr="00EA2178">
        <w:rPr>
          <w:rFonts w:eastAsia="Malgun Gothic"/>
          <w:lang w:eastAsia="zh-CN"/>
        </w:rPr>
        <w:t xml:space="preserve">envisages to </w:t>
      </w:r>
      <w:r w:rsidR="008E5CA6" w:rsidRPr="00EA2178">
        <w:rPr>
          <w:rFonts w:eastAsia="Malgun Gothic"/>
          <w:lang w:eastAsia="zh-CN"/>
        </w:rPr>
        <w:t xml:space="preserve">improve </w:t>
      </w:r>
      <w:r w:rsidR="00A82134" w:rsidRPr="00EA2178">
        <w:rPr>
          <w:rFonts w:eastAsia="Malgun Gothic"/>
          <w:lang w:eastAsia="zh-CN"/>
        </w:rPr>
        <w:t xml:space="preserve">accessibility, affordability and </w:t>
      </w:r>
      <w:r w:rsidR="008E5CA6" w:rsidRPr="00EA2178">
        <w:rPr>
          <w:rFonts w:eastAsia="Malgun Gothic"/>
          <w:lang w:eastAsia="zh-CN"/>
        </w:rPr>
        <w:t xml:space="preserve">quality </w:t>
      </w:r>
      <w:r w:rsidR="00C40EE1" w:rsidRPr="00EA2178">
        <w:rPr>
          <w:rFonts w:eastAsia="Malgun Gothic"/>
          <w:lang w:eastAsia="zh-CN"/>
        </w:rPr>
        <w:t>of health-</w:t>
      </w:r>
      <w:r w:rsidR="00A82134" w:rsidRPr="00EA2178">
        <w:rPr>
          <w:rFonts w:eastAsia="Malgun Gothic"/>
          <w:lang w:eastAsia="zh-CN"/>
        </w:rPr>
        <w:t xml:space="preserve">care </w:t>
      </w:r>
      <w:r w:rsidR="00C40EE1" w:rsidRPr="00EA2178">
        <w:rPr>
          <w:rFonts w:eastAsia="Malgun Gothic"/>
          <w:lang w:eastAsia="zh-CN"/>
        </w:rPr>
        <w:t xml:space="preserve">goods and services </w:t>
      </w:r>
      <w:r w:rsidR="00A14606" w:rsidRPr="00EA2178">
        <w:t xml:space="preserve">for </w:t>
      </w:r>
      <w:r w:rsidR="00A82134" w:rsidRPr="00EA2178">
        <w:t>disadvantaged and marginalized individuals and groups</w:t>
      </w:r>
      <w:r w:rsidR="00297EFD" w:rsidRPr="00EA2178">
        <w:t>, particularly Roma and S</w:t>
      </w:r>
      <w:r w:rsidR="00C40EE1" w:rsidRPr="00EA2178">
        <w:t>á</w:t>
      </w:r>
      <w:r w:rsidR="00297EFD" w:rsidRPr="00EA2178">
        <w:t>mi indigenous peoples</w:t>
      </w:r>
      <w:r w:rsidR="00782390" w:rsidRPr="00EA2178">
        <w:t>.</w:t>
      </w:r>
      <w:r w:rsidR="00A82134" w:rsidRPr="00EA2178">
        <w:t xml:space="preserve"> Please explain which steps is taking the State party to ensure that</w:t>
      </w:r>
      <w:r w:rsidR="00FB00F0" w:rsidRPr="00EA2178">
        <w:t xml:space="preserve"> asylum-seekers and</w:t>
      </w:r>
      <w:r w:rsidR="00297EFD" w:rsidRPr="00EA2178">
        <w:t xml:space="preserve"> </w:t>
      </w:r>
      <w:r w:rsidR="00A82134" w:rsidRPr="00EA2178">
        <w:t>migrants, including irregular migrants have</w:t>
      </w:r>
      <w:r w:rsidR="00C40EE1" w:rsidRPr="00EA2178">
        <w:t xml:space="preserve"> access to all necessary health-</w:t>
      </w:r>
      <w:r w:rsidR="00A82134" w:rsidRPr="00EA2178">
        <w:t>care services</w:t>
      </w:r>
      <w:r w:rsidR="00782390" w:rsidRPr="00EA2178">
        <w:t>.</w:t>
      </w:r>
    </w:p>
    <w:p w:rsidR="0053553A" w:rsidRPr="00EA2178" w:rsidRDefault="00BD21F7" w:rsidP="008B5414">
      <w:pPr>
        <w:numPr>
          <w:ilvl w:val="0"/>
          <w:numId w:val="20"/>
        </w:numPr>
        <w:spacing w:after="120"/>
        <w:ind w:left="1134" w:right="1134" w:firstLine="0"/>
        <w:jc w:val="both"/>
        <w:rPr>
          <w:rFonts w:eastAsia="Malgun Gothic"/>
          <w:b/>
        </w:rPr>
      </w:pPr>
      <w:r w:rsidRPr="00EA2178">
        <w:t>Please report on the steps taken to overcome remaining challenges that prevent women and girls from disadvantaged and marginalized groups to access sexual and reproductive health facilities, services, goods and information</w:t>
      </w:r>
      <w:r w:rsidR="00782390" w:rsidRPr="00EA2178">
        <w:t>.</w:t>
      </w:r>
      <w:r w:rsidRPr="00EA2178">
        <w:t xml:space="preserve"> </w:t>
      </w:r>
      <w:r w:rsidR="0053553A" w:rsidRPr="00EA2178">
        <w:rPr>
          <w:rFonts w:eastAsia="Malgun Gothic"/>
          <w:bCs/>
          <w:lang w:eastAsia="zh-CN"/>
        </w:rPr>
        <w:t>Please provide information on the measures adopted to provide w</w:t>
      </w:r>
      <w:r w:rsidR="0053553A" w:rsidRPr="00EA2178">
        <w:rPr>
          <w:rFonts w:eastAsia="Malgun Gothic"/>
          <w:lang w:eastAsia="zh-CN"/>
        </w:rPr>
        <w:t>omen and girls with disabilities</w:t>
      </w:r>
      <w:r w:rsidR="0053553A" w:rsidRPr="00EA2178">
        <w:rPr>
          <w:rFonts w:eastAsia="Malgun Gothic"/>
          <w:bCs/>
          <w:lang w:eastAsia="zh-CN"/>
        </w:rPr>
        <w:t xml:space="preserve"> support in the decision-making process with regard to their right to sexual and reproductive health</w:t>
      </w:r>
      <w:r w:rsidR="00782390" w:rsidRPr="00EA2178">
        <w:rPr>
          <w:rFonts w:eastAsia="Malgun Gothic"/>
          <w:bCs/>
          <w:lang w:eastAsia="zh-CN"/>
        </w:rPr>
        <w:t>.</w:t>
      </w:r>
    </w:p>
    <w:p w:rsidR="00133775" w:rsidRPr="00EA2178" w:rsidRDefault="00EA51D0" w:rsidP="00EA2178">
      <w:pPr>
        <w:numPr>
          <w:ilvl w:val="0"/>
          <w:numId w:val="20"/>
        </w:numPr>
        <w:spacing w:after="120"/>
        <w:ind w:left="1134" w:right="1134" w:firstLine="0"/>
        <w:jc w:val="both"/>
        <w:rPr>
          <w:rFonts w:eastAsia="Malgun Gothic"/>
          <w:lang w:eastAsia="zh-CN"/>
        </w:rPr>
      </w:pPr>
      <w:r w:rsidRPr="00EA2178">
        <w:rPr>
          <w:lang w:eastAsia="zh-CN"/>
        </w:rPr>
        <w:t>Please</w:t>
      </w:r>
      <w:r w:rsidRPr="00EA2178">
        <w:rPr>
          <w:rFonts w:eastAsia="Malgun Gothic"/>
          <w:lang w:eastAsia="zh-CN"/>
        </w:rPr>
        <w:t xml:space="preserve"> prov</w:t>
      </w:r>
      <w:r w:rsidR="00E45DD1" w:rsidRPr="00EA2178">
        <w:rPr>
          <w:rFonts w:eastAsia="Malgun Gothic"/>
          <w:lang w:eastAsia="zh-CN"/>
        </w:rPr>
        <w:t>ide information on the measures adopted to ensure</w:t>
      </w:r>
      <w:r w:rsidR="006F0D88" w:rsidRPr="00EA2178">
        <w:rPr>
          <w:rFonts w:eastAsia="Malgun Gothic"/>
          <w:lang w:eastAsia="zh-CN"/>
        </w:rPr>
        <w:t xml:space="preserve"> that children from disadvantaged groups,</w:t>
      </w:r>
      <w:r w:rsidR="00E45DD1" w:rsidRPr="00EA2178">
        <w:rPr>
          <w:rFonts w:eastAsia="Malgun Gothic"/>
          <w:lang w:eastAsia="zh-CN"/>
        </w:rPr>
        <w:t xml:space="preserve"> </w:t>
      </w:r>
      <w:r w:rsidR="006F0D88" w:rsidRPr="00EA2178">
        <w:rPr>
          <w:rFonts w:eastAsia="Malgun Gothic"/>
          <w:lang w:eastAsia="zh-CN"/>
        </w:rPr>
        <w:t xml:space="preserve">particularly those belonging to minorities, child migrants, child asylum seekers and refugee children have adequate </w:t>
      </w:r>
      <w:r w:rsidR="00E45DD1" w:rsidRPr="00EA2178">
        <w:rPr>
          <w:rFonts w:eastAsia="Malgun Gothic"/>
          <w:lang w:eastAsia="zh-CN"/>
        </w:rPr>
        <w:t>a</w:t>
      </w:r>
      <w:r w:rsidRPr="00EA2178">
        <w:rPr>
          <w:rFonts w:eastAsia="Malgun Gothic"/>
          <w:lang w:eastAsia="zh-CN"/>
        </w:rPr>
        <w:t xml:space="preserve">ccess to </w:t>
      </w:r>
      <w:r w:rsidR="00D5113D" w:rsidRPr="00EA2178">
        <w:rPr>
          <w:rFonts w:eastAsia="Malgun Gothic"/>
          <w:lang w:eastAsia="zh-CN"/>
        </w:rPr>
        <w:t>preschool education</w:t>
      </w:r>
      <w:r w:rsidR="00782390" w:rsidRPr="00EA2178">
        <w:rPr>
          <w:rFonts w:eastAsia="Malgun Gothic"/>
          <w:lang w:eastAsia="zh-CN"/>
        </w:rPr>
        <w:t>.</w:t>
      </w:r>
      <w:r w:rsidR="00E45DD1" w:rsidRPr="00EA2178">
        <w:rPr>
          <w:rFonts w:eastAsia="Malgun Gothic"/>
          <w:lang w:eastAsia="zh-CN"/>
        </w:rPr>
        <w:t xml:space="preserve"> </w:t>
      </w:r>
      <w:r w:rsidR="00D5113D" w:rsidRPr="00EA2178">
        <w:rPr>
          <w:rFonts w:eastAsia="Malgun Gothic"/>
          <w:lang w:eastAsia="zh-CN"/>
        </w:rPr>
        <w:t>Please provide information on the specific steps taken to reduce school dropout rates</w:t>
      </w:r>
      <w:r w:rsidR="00972BF4" w:rsidRPr="00EA2178">
        <w:rPr>
          <w:rFonts w:eastAsia="Malgun Gothic"/>
          <w:lang w:eastAsia="zh-CN"/>
        </w:rPr>
        <w:t xml:space="preserve"> and </w:t>
      </w:r>
      <w:r w:rsidR="00972BF4" w:rsidRPr="00EA2178">
        <w:t xml:space="preserve">attainment gaps; to </w:t>
      </w:r>
      <w:r w:rsidR="00D5113D" w:rsidRPr="00EA2178">
        <w:t>avoid</w:t>
      </w:r>
      <w:r w:rsidR="00972BF4" w:rsidRPr="00EA2178">
        <w:t xml:space="preserve"> de facto discrimination and</w:t>
      </w:r>
      <w:r w:rsidR="00D5113D" w:rsidRPr="00EA2178">
        <w:t xml:space="preserve"> </w:t>
      </w:r>
      <w:r w:rsidR="00D5113D" w:rsidRPr="00EA2178">
        <w:rPr>
          <w:rFonts w:eastAsia="Malgun Gothic"/>
          <w:bCs/>
          <w:lang w:eastAsia="zh-CN"/>
        </w:rPr>
        <w:t>segregation</w:t>
      </w:r>
      <w:r w:rsidR="00972BF4" w:rsidRPr="00EA2178">
        <w:rPr>
          <w:rFonts w:eastAsia="Malgun Gothic"/>
          <w:bCs/>
          <w:lang w:eastAsia="zh-CN"/>
        </w:rPr>
        <w:t xml:space="preserve">; </w:t>
      </w:r>
      <w:r w:rsidR="00D5113D" w:rsidRPr="00EA2178">
        <w:t xml:space="preserve">and </w:t>
      </w:r>
      <w:r w:rsidR="009270A9" w:rsidRPr="00EA2178">
        <w:t xml:space="preserve">to </w:t>
      </w:r>
      <w:r w:rsidR="00D5113D" w:rsidRPr="00EA2178">
        <w:t xml:space="preserve">combat bullying in schools of children of immigrant background and </w:t>
      </w:r>
      <w:r w:rsidR="00D5113D" w:rsidRPr="00EA2178">
        <w:rPr>
          <w:rFonts w:eastAsia="Malgun Gothic"/>
          <w:lang w:eastAsia="zh-CN"/>
        </w:rPr>
        <w:t>Roma children</w:t>
      </w:r>
      <w:r w:rsidR="00AB4577">
        <w:rPr>
          <w:rFonts w:eastAsia="Malgun Gothic"/>
          <w:lang w:eastAsia="zh-CN"/>
        </w:rPr>
        <w:t>.</w:t>
      </w:r>
      <w:r w:rsidR="00D5113D" w:rsidRPr="00EA2178">
        <w:rPr>
          <w:rFonts w:eastAsia="Malgun Gothic"/>
          <w:lang w:eastAsia="zh-CN"/>
        </w:rPr>
        <w:t xml:space="preserve"> </w:t>
      </w:r>
      <w:r w:rsidRPr="00EA2178">
        <w:t>Please describe th</w:t>
      </w:r>
      <w:r w:rsidR="0040637D" w:rsidRPr="00EA2178">
        <w:t xml:space="preserve">e measures </w:t>
      </w:r>
      <w:r w:rsidR="000D44F4" w:rsidRPr="00EA2178">
        <w:t>adopted</w:t>
      </w:r>
      <w:r w:rsidRPr="00EA2178">
        <w:t xml:space="preserve"> to guarantee access to inclusive education for children with disabilities</w:t>
      </w:r>
      <w:r w:rsidR="00782390" w:rsidRPr="00EA2178">
        <w:t>.</w:t>
      </w:r>
    </w:p>
    <w:p w:rsidR="00846D8A" w:rsidRPr="00EA2178" w:rsidRDefault="00846D8A" w:rsidP="008B5414">
      <w:pPr>
        <w:numPr>
          <w:ilvl w:val="0"/>
          <w:numId w:val="20"/>
        </w:numPr>
        <w:spacing w:after="120"/>
        <w:ind w:left="1134" w:right="1134" w:firstLine="0"/>
        <w:jc w:val="both"/>
        <w:rPr>
          <w:rFonts w:eastAsia="Malgun Gothic"/>
          <w:lang w:eastAsia="zh-CN"/>
        </w:rPr>
      </w:pPr>
      <w:r w:rsidRPr="00EA2178">
        <w:t>Please</w:t>
      </w:r>
      <w:r w:rsidRPr="00EA2178">
        <w:rPr>
          <w:rFonts w:eastAsia="Malgun Gothic"/>
        </w:rPr>
        <w:t xml:space="preserve"> provide </w:t>
      </w:r>
      <w:r w:rsidRPr="00EA2178">
        <w:rPr>
          <w:rFonts w:eastAsia="Malgun Gothic"/>
          <w:bCs/>
          <w:lang w:eastAsia="zh-CN"/>
        </w:rPr>
        <w:t>information</w:t>
      </w:r>
      <w:r w:rsidRPr="00EA2178">
        <w:rPr>
          <w:rFonts w:eastAsia="Malgun Gothic"/>
        </w:rPr>
        <w:t xml:space="preserve"> on the implementation of measures adopted to guarantee access to education in Sami languages, particularly for children living outside de S</w:t>
      </w:r>
      <w:r w:rsidR="009270A9" w:rsidRPr="00EA2178">
        <w:rPr>
          <w:rFonts w:eastAsia="Malgun Gothic"/>
        </w:rPr>
        <w:t>á</w:t>
      </w:r>
      <w:r w:rsidRPr="00EA2178">
        <w:rPr>
          <w:rFonts w:eastAsia="Malgun Gothic"/>
        </w:rPr>
        <w:t>mi Homeland</w:t>
      </w:r>
      <w:r w:rsidR="00782390" w:rsidRPr="00EA2178">
        <w:rPr>
          <w:rFonts w:eastAsia="Malgun Gothic"/>
        </w:rPr>
        <w:t>.</w:t>
      </w:r>
      <w:r w:rsidRPr="00EA2178">
        <w:rPr>
          <w:rFonts w:eastAsia="Malgun Gothic"/>
        </w:rPr>
        <w:t xml:space="preserve"> </w:t>
      </w:r>
      <w:r w:rsidRPr="00EA2178">
        <w:rPr>
          <w:rFonts w:eastAsia="Malgun Gothic"/>
          <w:lang w:eastAsia="zh-CN"/>
        </w:rPr>
        <w:t xml:space="preserve">Please also report on the measures taken to increase the number of teachers and improve the </w:t>
      </w:r>
      <w:r w:rsidR="004F14F9" w:rsidRPr="00EA2178">
        <w:rPr>
          <w:rFonts w:eastAsia="Malgun Gothic"/>
          <w:lang w:eastAsia="zh-CN"/>
        </w:rPr>
        <w:t xml:space="preserve">availability of </w:t>
      </w:r>
      <w:r w:rsidRPr="00EA2178">
        <w:rPr>
          <w:rFonts w:eastAsia="Malgun Gothic"/>
          <w:lang w:eastAsia="zh-CN"/>
        </w:rPr>
        <w:t>education material</w:t>
      </w:r>
      <w:r w:rsidR="004F14F9" w:rsidRPr="00EA2178">
        <w:rPr>
          <w:rFonts w:eastAsia="Malgun Gothic"/>
          <w:lang w:eastAsia="zh-CN"/>
        </w:rPr>
        <w:t>s</w:t>
      </w:r>
      <w:r w:rsidRPr="00EA2178">
        <w:rPr>
          <w:rFonts w:eastAsia="Malgun Gothic"/>
          <w:lang w:eastAsia="zh-CN"/>
        </w:rPr>
        <w:t xml:space="preserve"> in S</w:t>
      </w:r>
      <w:r w:rsidR="009270A9" w:rsidRPr="00EA2178">
        <w:rPr>
          <w:rFonts w:eastAsia="Malgun Gothic"/>
          <w:lang w:eastAsia="zh-CN"/>
        </w:rPr>
        <w:t>á</w:t>
      </w:r>
      <w:r w:rsidRPr="00EA2178">
        <w:rPr>
          <w:rFonts w:eastAsia="Malgun Gothic"/>
          <w:lang w:eastAsia="zh-CN"/>
        </w:rPr>
        <w:t>mi languages</w:t>
      </w:r>
      <w:r w:rsidR="009270A9" w:rsidRPr="00EA2178">
        <w:rPr>
          <w:rFonts w:eastAsia="Malgun Gothic"/>
          <w:lang w:eastAsia="zh-CN"/>
        </w:rPr>
        <w:t xml:space="preserve"> and </w:t>
      </w:r>
      <w:r w:rsidRPr="00EA2178">
        <w:rPr>
          <w:rFonts w:eastAsia="Malgun Gothic"/>
          <w:lang w:eastAsia="zh-CN"/>
        </w:rPr>
        <w:t xml:space="preserve">report on the implementation and resources allocated to the </w:t>
      </w:r>
      <w:r w:rsidRPr="00EA2178">
        <w:rPr>
          <w:rFonts w:eastAsia="Malgun Gothic"/>
          <w:bCs/>
          <w:lang w:eastAsia="zh-CN"/>
        </w:rPr>
        <w:t xml:space="preserve">revival programme for </w:t>
      </w:r>
      <w:r w:rsidR="009270A9" w:rsidRPr="00EA2178">
        <w:rPr>
          <w:rFonts w:eastAsia="Malgun Gothic"/>
          <w:bCs/>
          <w:lang w:eastAsia="zh-CN"/>
        </w:rPr>
        <w:t>such</w:t>
      </w:r>
      <w:r w:rsidRPr="00EA2178">
        <w:rPr>
          <w:rFonts w:eastAsia="Malgun Gothic"/>
          <w:bCs/>
          <w:lang w:eastAsia="zh-CN"/>
        </w:rPr>
        <w:t xml:space="preserve"> languages</w:t>
      </w:r>
      <w:r w:rsidR="00782390" w:rsidRPr="00EA2178">
        <w:rPr>
          <w:rFonts w:eastAsia="Malgun Gothic"/>
          <w:bCs/>
          <w:lang w:eastAsia="zh-CN"/>
        </w:rPr>
        <w:t>.</w:t>
      </w:r>
    </w:p>
    <w:p w:rsidR="000D44F4" w:rsidRPr="00EA2178" w:rsidRDefault="000D44F4" w:rsidP="008B5414">
      <w:pPr>
        <w:numPr>
          <w:ilvl w:val="0"/>
          <w:numId w:val="20"/>
        </w:numPr>
        <w:spacing w:after="120"/>
        <w:ind w:left="1134" w:right="1134" w:firstLine="0"/>
        <w:jc w:val="both"/>
      </w:pPr>
      <w:r w:rsidRPr="00EA2178">
        <w:t xml:space="preserve">Please report on the measures taken to </w:t>
      </w:r>
      <w:r w:rsidR="00846D8A" w:rsidRPr="00EA2178">
        <w:t>ensure</w:t>
      </w:r>
      <w:r w:rsidRPr="00EA2178">
        <w:t xml:space="preserve"> that</w:t>
      </w:r>
      <w:r w:rsidR="00846D8A" w:rsidRPr="00EA2178">
        <w:t xml:space="preserve"> ethnic, linguistic and religious</w:t>
      </w:r>
      <w:r w:rsidRPr="00EA2178">
        <w:t xml:space="preserve"> minorities</w:t>
      </w:r>
      <w:r w:rsidR="00846D8A" w:rsidRPr="00EA2178">
        <w:t xml:space="preserve"> living in the State party</w:t>
      </w:r>
      <w:r w:rsidR="009270A9" w:rsidRPr="00EA2178">
        <w:t xml:space="preserve">, as well as </w:t>
      </w:r>
      <w:r w:rsidR="00846D8A" w:rsidRPr="00EA2178">
        <w:t xml:space="preserve">Sámi indigenous </w:t>
      </w:r>
      <w:r w:rsidRPr="00EA2178">
        <w:t xml:space="preserve">are able to preserve, develop, express and disseminate their identity, history, </w:t>
      </w:r>
      <w:r w:rsidR="00846D8A" w:rsidRPr="00EA2178">
        <w:t xml:space="preserve">language, </w:t>
      </w:r>
      <w:r w:rsidRPr="00EA2178">
        <w:t>culture, traditions and customs</w:t>
      </w:r>
      <w:r w:rsidR="00782390" w:rsidRPr="00EA2178">
        <w:t>.</w:t>
      </w:r>
      <w:r w:rsidR="00846D8A" w:rsidRPr="00EA2178">
        <w:t xml:space="preserve"> </w:t>
      </w:r>
      <w:r w:rsidR="009270A9" w:rsidRPr="00EA2178">
        <w:t xml:space="preserve">In particular, please explain the considerations of the State party to </w:t>
      </w:r>
      <w:r w:rsidR="009270A9" w:rsidRPr="00EA2178">
        <w:rPr>
          <w:bCs/>
        </w:rPr>
        <w:t>introducing a special protection for Sami reindeer husbandry</w:t>
      </w:r>
      <w:r w:rsidR="00782390" w:rsidRPr="00EA2178">
        <w:rPr>
          <w:bCs/>
        </w:rPr>
        <w:t>.</w:t>
      </w:r>
    </w:p>
    <w:p w:rsidR="00551A59" w:rsidRPr="00EA2178" w:rsidRDefault="0053553A" w:rsidP="008B5414">
      <w:pPr>
        <w:numPr>
          <w:ilvl w:val="0"/>
          <w:numId w:val="20"/>
        </w:numPr>
        <w:spacing w:after="120"/>
        <w:ind w:left="1134" w:right="1134" w:firstLine="0"/>
        <w:jc w:val="both"/>
        <w:rPr>
          <w:rFonts w:eastAsia="Malgun Gothic"/>
          <w:bCs/>
          <w:lang w:eastAsia="zh-CN"/>
        </w:rPr>
      </w:pPr>
      <w:r w:rsidRPr="00EA2178">
        <w:t>Please</w:t>
      </w:r>
      <w:r w:rsidRPr="00EA2178">
        <w:rPr>
          <w:rFonts w:eastAsia="Malgun Gothic"/>
          <w:bCs/>
          <w:lang w:eastAsia="zh-CN"/>
        </w:rPr>
        <w:t xml:space="preserve"> provide information on the results of the implementation of the Open Science and Research initiative </w:t>
      </w:r>
      <w:r w:rsidR="00F50453" w:rsidRPr="00EA2178">
        <w:rPr>
          <w:rFonts w:eastAsia="Malgun Gothic"/>
          <w:bCs/>
          <w:lang w:eastAsia="zh-CN"/>
        </w:rPr>
        <w:t xml:space="preserve">2014-2017 and how it has facilitated </w:t>
      </w:r>
      <w:r w:rsidRPr="00EA2178">
        <w:rPr>
          <w:rFonts w:eastAsia="Malgun Gothic"/>
          <w:bCs/>
          <w:lang w:eastAsia="zh-CN"/>
        </w:rPr>
        <w:t>the enjoyment of the benefits of scientific progress and its applications in the State party</w:t>
      </w:r>
      <w:r w:rsidR="00F50453" w:rsidRPr="00EA2178">
        <w:rPr>
          <w:rFonts w:eastAsia="Malgun Gothic"/>
          <w:bCs/>
          <w:lang w:eastAsia="zh-CN"/>
        </w:rPr>
        <w:t>.</w:t>
      </w:r>
      <w:r w:rsidR="00551A59" w:rsidRPr="00EA2178">
        <w:rPr>
          <w:rFonts w:eastAsia="Malgun Gothic"/>
          <w:bCs/>
          <w:lang w:eastAsia="zh-CN"/>
        </w:rPr>
        <w:t xml:space="preserve"> </w:t>
      </w:r>
    </w:p>
    <w:p w:rsidR="00A14606" w:rsidRPr="00EA2178" w:rsidRDefault="00F020DC" w:rsidP="008B5414">
      <w:pPr>
        <w:tabs>
          <w:tab w:val="right" w:pos="851"/>
        </w:tabs>
        <w:spacing w:before="360" w:after="240" w:line="300" w:lineRule="exact"/>
        <w:ind w:left="1134" w:right="1134" w:hanging="1134"/>
        <w:rPr>
          <w:rFonts w:eastAsia="Malgun Gothic"/>
          <w:b/>
          <w:sz w:val="28"/>
        </w:rPr>
      </w:pPr>
      <w:r w:rsidRPr="00EA2178">
        <w:rPr>
          <w:rFonts w:eastAsia="Malgun Gothic"/>
          <w:b/>
          <w:sz w:val="28"/>
        </w:rPr>
        <w:tab/>
      </w:r>
      <w:r w:rsidR="004F5397">
        <w:rPr>
          <w:rFonts w:eastAsia="Malgun Gothic"/>
          <w:b/>
          <w:sz w:val="28"/>
        </w:rPr>
        <w:t>C</w:t>
      </w:r>
      <w:r w:rsidRPr="00EA2178">
        <w:rPr>
          <w:rFonts w:eastAsia="Malgun Gothic"/>
          <w:b/>
          <w:sz w:val="28"/>
        </w:rPr>
        <w:t>.</w:t>
      </w:r>
      <w:r w:rsidRPr="00EA2178">
        <w:rPr>
          <w:rFonts w:eastAsia="Malgun Gothic"/>
          <w:b/>
          <w:sz w:val="28"/>
        </w:rPr>
        <w:tab/>
      </w:r>
      <w:r w:rsidRPr="00EA2178">
        <w:rPr>
          <w:rFonts w:eastAsia="Malgun Gothic"/>
          <w:b/>
          <w:sz w:val="28"/>
        </w:rPr>
        <w:tab/>
      </w:r>
      <w:r w:rsidR="00A14606" w:rsidRPr="00EA2178">
        <w:rPr>
          <w:rFonts w:eastAsia="Malgun Gothic"/>
          <w:b/>
          <w:sz w:val="28"/>
        </w:rPr>
        <w:t>Good practices</w:t>
      </w:r>
    </w:p>
    <w:p w:rsidR="00A14606" w:rsidRPr="00EA2178" w:rsidRDefault="00A14606" w:rsidP="008B5414">
      <w:pPr>
        <w:numPr>
          <w:ilvl w:val="0"/>
          <w:numId w:val="20"/>
        </w:numPr>
        <w:spacing w:after="120"/>
        <w:ind w:left="1134" w:right="1134" w:firstLine="0"/>
        <w:jc w:val="both"/>
        <w:rPr>
          <w:rFonts w:eastAsia="Malgun Gothic"/>
        </w:rPr>
      </w:pPr>
      <w:r w:rsidRPr="00EA2178">
        <w:t xml:space="preserve">Please provide information on good practices in policy formulation and </w:t>
      </w:r>
      <w:r w:rsidRPr="00EA2178">
        <w:rPr>
          <w:rFonts w:eastAsia="Malgun Gothic"/>
          <w:bCs/>
          <w:lang w:eastAsia="zh-CN"/>
        </w:rPr>
        <w:t>implementation</w:t>
      </w:r>
      <w:r w:rsidRPr="00EA2178">
        <w:t xml:space="preserve">, developed by the State party during the reporting period, that have </w:t>
      </w:r>
      <w:r w:rsidRPr="00EA2178">
        <w:rPr>
          <w:rFonts w:eastAsia="Malgun Gothic"/>
        </w:rPr>
        <w:t>effectively</w:t>
      </w:r>
      <w:r w:rsidRPr="00EA2178">
        <w:t xml:space="preserve"> contributed to the realization of economic, social and cultural rights, in particular for marginalized and disadvantaged individuals and groups. Please indicate how the Committee’s previous concluding observations (E/C.12</w:t>
      </w:r>
      <w:r w:rsidR="00846D8A" w:rsidRPr="00EA2178">
        <w:t>FIN</w:t>
      </w:r>
      <w:r w:rsidRPr="00EA2178">
        <w:t>/CO/</w:t>
      </w:r>
      <w:r w:rsidR="00846D8A" w:rsidRPr="00EA2178">
        <w:t>6</w:t>
      </w:r>
      <w:r w:rsidRPr="00EA2178">
        <w:t>) have been taken into account in developing such practices.</w:t>
      </w:r>
    </w:p>
    <w:p w:rsidR="00C90B59" w:rsidRPr="00EA2178" w:rsidRDefault="00C90B59" w:rsidP="00C90B59">
      <w:pPr>
        <w:spacing w:before="240"/>
        <w:ind w:left="1134" w:right="1134"/>
        <w:jc w:val="center"/>
        <w:rPr>
          <w:rFonts w:eastAsia="Malgun Gothic"/>
          <w:b/>
          <w:u w:val="single"/>
        </w:rPr>
      </w:pPr>
      <w:r w:rsidRPr="00EA2178">
        <w:rPr>
          <w:rFonts w:eastAsia="Malgun Gothic"/>
          <w:b/>
          <w:u w:val="single"/>
        </w:rPr>
        <w:tab/>
      </w:r>
      <w:r w:rsidRPr="00EA2178">
        <w:rPr>
          <w:rFonts w:eastAsia="Malgun Gothic"/>
          <w:b/>
          <w:u w:val="single"/>
        </w:rPr>
        <w:tab/>
      </w:r>
      <w:r w:rsidRPr="00EA2178">
        <w:rPr>
          <w:rFonts w:eastAsia="Malgun Gothic"/>
          <w:b/>
          <w:u w:val="single"/>
        </w:rPr>
        <w:tab/>
      </w:r>
    </w:p>
    <w:sectPr w:rsidR="00C90B59" w:rsidRPr="00EA2178" w:rsidSect="00CC6872">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8C0" w:rsidRDefault="005A18C0"/>
  </w:endnote>
  <w:endnote w:type="continuationSeparator" w:id="0">
    <w:p w:rsidR="005A18C0" w:rsidRDefault="005A18C0"/>
  </w:endnote>
  <w:endnote w:type="continuationNotice" w:id="1">
    <w:p w:rsidR="005A18C0" w:rsidRDefault="005A1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06" w:rsidRPr="00CC6872" w:rsidRDefault="00295B06" w:rsidP="00CC6872">
    <w:pPr>
      <w:pStyle w:val="Alatunniste"/>
      <w:tabs>
        <w:tab w:val="right" w:pos="9638"/>
      </w:tabs>
      <w:rPr>
        <w:sz w:val="18"/>
      </w:rPr>
    </w:pPr>
    <w:r w:rsidRPr="00CC6872">
      <w:rPr>
        <w:b/>
        <w:sz w:val="18"/>
      </w:rPr>
      <w:fldChar w:fldCharType="begin"/>
    </w:r>
    <w:r w:rsidRPr="00CC6872">
      <w:rPr>
        <w:b/>
        <w:sz w:val="18"/>
      </w:rPr>
      <w:instrText xml:space="preserve"> PAGE  \* MERGEFORMAT </w:instrText>
    </w:r>
    <w:r w:rsidRPr="00CC6872">
      <w:rPr>
        <w:b/>
        <w:sz w:val="18"/>
      </w:rPr>
      <w:fldChar w:fldCharType="separate"/>
    </w:r>
    <w:r w:rsidR="00F464F3">
      <w:rPr>
        <w:b/>
        <w:noProof/>
        <w:sz w:val="18"/>
      </w:rPr>
      <w:t>2</w:t>
    </w:r>
    <w:r w:rsidRPr="00CC687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06" w:rsidRPr="00CC6872" w:rsidRDefault="00295B06" w:rsidP="00CC6872">
    <w:pPr>
      <w:pStyle w:val="Alatunniste"/>
      <w:tabs>
        <w:tab w:val="right" w:pos="9638"/>
      </w:tabs>
      <w:rPr>
        <w:b/>
        <w:sz w:val="18"/>
      </w:rPr>
    </w:pPr>
    <w:r>
      <w:tab/>
    </w:r>
    <w:r w:rsidRPr="00CC6872">
      <w:rPr>
        <w:b/>
        <w:sz w:val="18"/>
      </w:rPr>
      <w:fldChar w:fldCharType="begin"/>
    </w:r>
    <w:r w:rsidRPr="00CC6872">
      <w:rPr>
        <w:b/>
        <w:sz w:val="18"/>
      </w:rPr>
      <w:instrText xml:space="preserve"> PAGE  \* MERGEFORMAT </w:instrText>
    </w:r>
    <w:r w:rsidRPr="00CC6872">
      <w:rPr>
        <w:b/>
        <w:sz w:val="18"/>
      </w:rPr>
      <w:fldChar w:fldCharType="separate"/>
    </w:r>
    <w:r w:rsidR="008C60D2">
      <w:rPr>
        <w:b/>
        <w:noProof/>
        <w:sz w:val="18"/>
      </w:rPr>
      <w:t>3</w:t>
    </w:r>
    <w:r w:rsidRPr="00CC687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8C0" w:rsidRPr="000B175B" w:rsidRDefault="005A18C0" w:rsidP="000B175B">
      <w:pPr>
        <w:tabs>
          <w:tab w:val="right" w:pos="2155"/>
        </w:tabs>
        <w:spacing w:after="80"/>
        <w:ind w:left="680"/>
        <w:rPr>
          <w:u w:val="single"/>
        </w:rPr>
      </w:pPr>
      <w:r>
        <w:rPr>
          <w:u w:val="single"/>
        </w:rPr>
        <w:tab/>
      </w:r>
    </w:p>
  </w:footnote>
  <w:footnote w:type="continuationSeparator" w:id="0">
    <w:p w:rsidR="005A18C0" w:rsidRPr="00FC68B7" w:rsidRDefault="005A18C0" w:rsidP="00FC68B7">
      <w:pPr>
        <w:tabs>
          <w:tab w:val="left" w:pos="2155"/>
        </w:tabs>
        <w:spacing w:after="80"/>
        <w:ind w:left="680"/>
        <w:rPr>
          <w:u w:val="single"/>
        </w:rPr>
      </w:pPr>
      <w:r>
        <w:rPr>
          <w:u w:val="single"/>
        </w:rPr>
        <w:tab/>
      </w:r>
    </w:p>
  </w:footnote>
  <w:footnote w:type="continuationNotice" w:id="1">
    <w:p w:rsidR="005A18C0" w:rsidRDefault="005A18C0"/>
  </w:footnote>
  <w:footnote w:id="2">
    <w:p w:rsidR="00B26DF5" w:rsidRPr="00974367" w:rsidRDefault="00B26DF5" w:rsidP="00B26DF5">
      <w:pPr>
        <w:pStyle w:val="Alaviitteenteksti"/>
      </w:pPr>
      <w:r w:rsidRPr="00C6742A">
        <w:rPr>
          <w:sz w:val="20"/>
        </w:rPr>
        <w:tab/>
      </w:r>
      <w:r w:rsidRPr="00C6742A">
        <w:rPr>
          <w:rStyle w:val="Alaviitteenviite"/>
          <w:sz w:val="20"/>
        </w:rPr>
        <w:t>*</w:t>
      </w:r>
      <w:r w:rsidRPr="00C6742A">
        <w:rPr>
          <w:sz w:val="20"/>
        </w:rPr>
        <w:tab/>
      </w:r>
      <w:r>
        <w:rPr>
          <w:szCs w:val="18"/>
        </w:rPr>
        <w:t xml:space="preserve">Adopted by </w:t>
      </w:r>
      <w:r w:rsidRPr="002362EF">
        <w:rPr>
          <w:szCs w:val="18"/>
        </w:rPr>
        <w:t xml:space="preserve">the </w:t>
      </w:r>
      <w:r w:rsidRPr="002362EF">
        <w:t xml:space="preserve">pre-sessional working group at its </w:t>
      </w:r>
      <w:hyperlink r:id="rId1" w:history="1">
        <w:r w:rsidRPr="002362EF">
          <w:t>sixty-</w:t>
        </w:r>
      </w:hyperlink>
      <w:r>
        <w:t>fourth</w:t>
      </w:r>
      <w:r w:rsidRPr="002362EF">
        <w:t xml:space="preserve"> session (</w:t>
      </w:r>
      <w:r>
        <w:t>11-15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06" w:rsidRPr="00CC6872" w:rsidRDefault="00F464F3">
    <w:pPr>
      <w:pStyle w:val="Yltunniste"/>
    </w:pPr>
    <w:r>
      <w:fldChar w:fldCharType="begin"/>
    </w:r>
    <w:r>
      <w:instrText xml:space="preserve"> TITLE  \* MERGEFORMAT </w:instrText>
    </w:r>
    <w:r>
      <w:fldChar w:fldCharType="separate"/>
    </w:r>
    <w:r w:rsidR="00C05A13">
      <w:t>E/C.12/FIN/QPR/7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06" w:rsidRPr="00CC6872" w:rsidRDefault="00F464F3" w:rsidP="00CC6872">
    <w:pPr>
      <w:pStyle w:val="Yltunniste"/>
      <w:jc w:val="right"/>
    </w:pPr>
    <w:r>
      <w:fldChar w:fldCharType="begin"/>
    </w:r>
    <w:r>
      <w:instrText xml:space="preserve"> TITLE  \* MERGEFORMAT </w:instrText>
    </w:r>
    <w:r>
      <w:fldChar w:fldCharType="separate"/>
    </w:r>
    <w:r w:rsidR="00C05A13">
      <w:t>E/C.12/FIN/QPR/7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6F8555B"/>
    <w:multiLevelType w:val="hybridMultilevel"/>
    <w:tmpl w:val="CABC25F0"/>
    <w:lvl w:ilvl="0" w:tplc="CEDC74B0">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C5671"/>
    <w:multiLevelType w:val="hybridMultilevel"/>
    <w:tmpl w:val="340864D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D34E9F"/>
    <w:multiLevelType w:val="hybridMultilevel"/>
    <w:tmpl w:val="CABC25F0"/>
    <w:lvl w:ilvl="0" w:tplc="CEDC74B0">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590728DC"/>
    <w:multiLevelType w:val="hybridMultilevel"/>
    <w:tmpl w:val="CABC25F0"/>
    <w:lvl w:ilvl="0" w:tplc="CEDC74B0">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5"/>
  </w:num>
  <w:num w:numId="13">
    <w:abstractNumId w:val="10"/>
  </w:num>
  <w:num w:numId="14">
    <w:abstractNumId w:val="13"/>
  </w:num>
  <w:num w:numId="15">
    <w:abstractNumId w:val="18"/>
  </w:num>
  <w:num w:numId="16">
    <w:abstractNumId w:val="14"/>
  </w:num>
  <w:num w:numId="17">
    <w:abstractNumId w:val="21"/>
  </w:num>
  <w:num w:numId="18">
    <w:abstractNumId w:val="22"/>
  </w:num>
  <w:num w:numId="19">
    <w:abstractNumId w:val="11"/>
  </w:num>
  <w:num w:numId="20">
    <w:abstractNumId w:val="12"/>
  </w:num>
  <w:num w:numId="21">
    <w:abstractNumId w:val="16"/>
  </w:num>
  <w:num w:numId="22">
    <w:abstractNumId w:val="19"/>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72"/>
    <w:rsid w:val="00002690"/>
    <w:rsid w:val="00002A7D"/>
    <w:rsid w:val="000038A8"/>
    <w:rsid w:val="00006790"/>
    <w:rsid w:val="00007BE4"/>
    <w:rsid w:val="00021097"/>
    <w:rsid w:val="00027624"/>
    <w:rsid w:val="00035326"/>
    <w:rsid w:val="00050F6B"/>
    <w:rsid w:val="000678CD"/>
    <w:rsid w:val="00072C8C"/>
    <w:rsid w:val="00081CE0"/>
    <w:rsid w:val="00084D30"/>
    <w:rsid w:val="00090320"/>
    <w:rsid w:val="00092689"/>
    <w:rsid w:val="000931C0"/>
    <w:rsid w:val="000951C6"/>
    <w:rsid w:val="000A2E09"/>
    <w:rsid w:val="000B175B"/>
    <w:rsid w:val="000B2710"/>
    <w:rsid w:val="000B3A0F"/>
    <w:rsid w:val="000B71A7"/>
    <w:rsid w:val="000C2E1F"/>
    <w:rsid w:val="000C34F7"/>
    <w:rsid w:val="000D44F4"/>
    <w:rsid w:val="000E01E7"/>
    <w:rsid w:val="000E0415"/>
    <w:rsid w:val="000F7715"/>
    <w:rsid w:val="0010444D"/>
    <w:rsid w:val="00105437"/>
    <w:rsid w:val="0012231F"/>
    <w:rsid w:val="00133775"/>
    <w:rsid w:val="00156B99"/>
    <w:rsid w:val="00163D9D"/>
    <w:rsid w:val="00166124"/>
    <w:rsid w:val="00184DDA"/>
    <w:rsid w:val="001900CD"/>
    <w:rsid w:val="001A0452"/>
    <w:rsid w:val="001B4B04"/>
    <w:rsid w:val="001B5875"/>
    <w:rsid w:val="001C0769"/>
    <w:rsid w:val="001C2DB5"/>
    <w:rsid w:val="001C4B9C"/>
    <w:rsid w:val="001C6663"/>
    <w:rsid w:val="001C7895"/>
    <w:rsid w:val="001D26DF"/>
    <w:rsid w:val="001D7EEE"/>
    <w:rsid w:val="001E14D9"/>
    <w:rsid w:val="001F1599"/>
    <w:rsid w:val="001F19C4"/>
    <w:rsid w:val="0020014E"/>
    <w:rsid w:val="002043F0"/>
    <w:rsid w:val="00207453"/>
    <w:rsid w:val="00211E0B"/>
    <w:rsid w:val="00232575"/>
    <w:rsid w:val="0023272F"/>
    <w:rsid w:val="00242038"/>
    <w:rsid w:val="002424E2"/>
    <w:rsid w:val="00247258"/>
    <w:rsid w:val="00257CAC"/>
    <w:rsid w:val="0027237A"/>
    <w:rsid w:val="00295B06"/>
    <w:rsid w:val="00296DDE"/>
    <w:rsid w:val="002974E9"/>
    <w:rsid w:val="00297EFD"/>
    <w:rsid w:val="002A23CB"/>
    <w:rsid w:val="002A7F94"/>
    <w:rsid w:val="002B1067"/>
    <w:rsid w:val="002B109A"/>
    <w:rsid w:val="002C6D45"/>
    <w:rsid w:val="002D6E53"/>
    <w:rsid w:val="002D79CC"/>
    <w:rsid w:val="002F046D"/>
    <w:rsid w:val="00300C2E"/>
    <w:rsid w:val="00301764"/>
    <w:rsid w:val="00302C61"/>
    <w:rsid w:val="003229D8"/>
    <w:rsid w:val="00331DCB"/>
    <w:rsid w:val="00336C97"/>
    <w:rsid w:val="00337F88"/>
    <w:rsid w:val="003407A8"/>
    <w:rsid w:val="00342432"/>
    <w:rsid w:val="003436A7"/>
    <w:rsid w:val="0035223F"/>
    <w:rsid w:val="00352D4B"/>
    <w:rsid w:val="00354132"/>
    <w:rsid w:val="0035638C"/>
    <w:rsid w:val="00395886"/>
    <w:rsid w:val="003A1F9B"/>
    <w:rsid w:val="003A46BB"/>
    <w:rsid w:val="003A4EC7"/>
    <w:rsid w:val="003A7295"/>
    <w:rsid w:val="003B1F60"/>
    <w:rsid w:val="003B295D"/>
    <w:rsid w:val="003C2ABB"/>
    <w:rsid w:val="003C2CC4"/>
    <w:rsid w:val="003D07A9"/>
    <w:rsid w:val="003D4B23"/>
    <w:rsid w:val="003E278A"/>
    <w:rsid w:val="003E596A"/>
    <w:rsid w:val="00402DAF"/>
    <w:rsid w:val="0040637D"/>
    <w:rsid w:val="004130F2"/>
    <w:rsid w:val="00413520"/>
    <w:rsid w:val="004325CB"/>
    <w:rsid w:val="00436260"/>
    <w:rsid w:val="00440A07"/>
    <w:rsid w:val="004455C3"/>
    <w:rsid w:val="00462880"/>
    <w:rsid w:val="00476F24"/>
    <w:rsid w:val="0048151D"/>
    <w:rsid w:val="004955B0"/>
    <w:rsid w:val="0049583F"/>
    <w:rsid w:val="004B3C9B"/>
    <w:rsid w:val="004C55B0"/>
    <w:rsid w:val="004C7A38"/>
    <w:rsid w:val="004E05A3"/>
    <w:rsid w:val="004E1A3C"/>
    <w:rsid w:val="004F14F9"/>
    <w:rsid w:val="004F5397"/>
    <w:rsid w:val="004F6BA0"/>
    <w:rsid w:val="00503BEA"/>
    <w:rsid w:val="005273C8"/>
    <w:rsid w:val="00533616"/>
    <w:rsid w:val="0053553A"/>
    <w:rsid w:val="00535ABA"/>
    <w:rsid w:val="0053768B"/>
    <w:rsid w:val="005420F2"/>
    <w:rsid w:val="0054285C"/>
    <w:rsid w:val="00551A59"/>
    <w:rsid w:val="0056051D"/>
    <w:rsid w:val="00565515"/>
    <w:rsid w:val="00576762"/>
    <w:rsid w:val="00582125"/>
    <w:rsid w:val="00584173"/>
    <w:rsid w:val="005855E2"/>
    <w:rsid w:val="00595520"/>
    <w:rsid w:val="005A18C0"/>
    <w:rsid w:val="005A44B9"/>
    <w:rsid w:val="005B1BA0"/>
    <w:rsid w:val="005B3DB3"/>
    <w:rsid w:val="005C2400"/>
    <w:rsid w:val="005D15CA"/>
    <w:rsid w:val="005F08DF"/>
    <w:rsid w:val="005F3066"/>
    <w:rsid w:val="005F3E61"/>
    <w:rsid w:val="00604DDD"/>
    <w:rsid w:val="006115CC"/>
    <w:rsid w:val="00611FC4"/>
    <w:rsid w:val="006176FB"/>
    <w:rsid w:val="00630FCB"/>
    <w:rsid w:val="00640B26"/>
    <w:rsid w:val="00651852"/>
    <w:rsid w:val="006556E5"/>
    <w:rsid w:val="00657410"/>
    <w:rsid w:val="0065766B"/>
    <w:rsid w:val="00667591"/>
    <w:rsid w:val="00672E36"/>
    <w:rsid w:val="006770B2"/>
    <w:rsid w:val="00686A48"/>
    <w:rsid w:val="006940E1"/>
    <w:rsid w:val="00696B98"/>
    <w:rsid w:val="006A3C72"/>
    <w:rsid w:val="006A4C7F"/>
    <w:rsid w:val="006A7392"/>
    <w:rsid w:val="006B0379"/>
    <w:rsid w:val="006B03A1"/>
    <w:rsid w:val="006B67D9"/>
    <w:rsid w:val="006C0AFA"/>
    <w:rsid w:val="006C5535"/>
    <w:rsid w:val="006D0589"/>
    <w:rsid w:val="006D1A9C"/>
    <w:rsid w:val="006D4C4E"/>
    <w:rsid w:val="006E4D32"/>
    <w:rsid w:val="006E564B"/>
    <w:rsid w:val="006E6996"/>
    <w:rsid w:val="006E7154"/>
    <w:rsid w:val="006F0D88"/>
    <w:rsid w:val="006F59A1"/>
    <w:rsid w:val="006F65F4"/>
    <w:rsid w:val="007003CD"/>
    <w:rsid w:val="00705C57"/>
    <w:rsid w:val="0070701E"/>
    <w:rsid w:val="0072632A"/>
    <w:rsid w:val="00734446"/>
    <w:rsid w:val="007358E8"/>
    <w:rsid w:val="00736ECE"/>
    <w:rsid w:val="0074528E"/>
    <w:rsid w:val="0074533B"/>
    <w:rsid w:val="00762177"/>
    <w:rsid w:val="00763E92"/>
    <w:rsid w:val="007643BC"/>
    <w:rsid w:val="00771718"/>
    <w:rsid w:val="00776547"/>
    <w:rsid w:val="00780C68"/>
    <w:rsid w:val="0078159C"/>
    <w:rsid w:val="00782390"/>
    <w:rsid w:val="007959FE"/>
    <w:rsid w:val="007979A5"/>
    <w:rsid w:val="007A0CF1"/>
    <w:rsid w:val="007B6BA5"/>
    <w:rsid w:val="007C3390"/>
    <w:rsid w:val="007C42D8"/>
    <w:rsid w:val="007C44C5"/>
    <w:rsid w:val="007C4F4B"/>
    <w:rsid w:val="007D55E3"/>
    <w:rsid w:val="007D7362"/>
    <w:rsid w:val="007F0EEE"/>
    <w:rsid w:val="007F5CE2"/>
    <w:rsid w:val="007F6611"/>
    <w:rsid w:val="00810BAC"/>
    <w:rsid w:val="008175E9"/>
    <w:rsid w:val="008242D7"/>
    <w:rsid w:val="0082577B"/>
    <w:rsid w:val="00834B68"/>
    <w:rsid w:val="0084639E"/>
    <w:rsid w:val="00846D8A"/>
    <w:rsid w:val="00866893"/>
    <w:rsid w:val="00866F02"/>
    <w:rsid w:val="00867D18"/>
    <w:rsid w:val="00871F9A"/>
    <w:rsid w:val="00871FD5"/>
    <w:rsid w:val="00872C07"/>
    <w:rsid w:val="008810E3"/>
    <w:rsid w:val="0088172E"/>
    <w:rsid w:val="00881EFA"/>
    <w:rsid w:val="008879CB"/>
    <w:rsid w:val="00896851"/>
    <w:rsid w:val="008979B1"/>
    <w:rsid w:val="008A0E38"/>
    <w:rsid w:val="008A6B25"/>
    <w:rsid w:val="008A6C4F"/>
    <w:rsid w:val="008B1F19"/>
    <w:rsid w:val="008B389E"/>
    <w:rsid w:val="008B5414"/>
    <w:rsid w:val="008C25D8"/>
    <w:rsid w:val="008C4AF0"/>
    <w:rsid w:val="008C60D2"/>
    <w:rsid w:val="008D045E"/>
    <w:rsid w:val="008D275F"/>
    <w:rsid w:val="008D3F25"/>
    <w:rsid w:val="008D4D82"/>
    <w:rsid w:val="008E0E46"/>
    <w:rsid w:val="008E5CA6"/>
    <w:rsid w:val="008E7116"/>
    <w:rsid w:val="008F0321"/>
    <w:rsid w:val="008F059E"/>
    <w:rsid w:val="008F143B"/>
    <w:rsid w:val="008F1FF3"/>
    <w:rsid w:val="008F3882"/>
    <w:rsid w:val="008F4B7C"/>
    <w:rsid w:val="008F6E33"/>
    <w:rsid w:val="00905909"/>
    <w:rsid w:val="00917388"/>
    <w:rsid w:val="009212AF"/>
    <w:rsid w:val="00926E47"/>
    <w:rsid w:val="009270A9"/>
    <w:rsid w:val="00927A06"/>
    <w:rsid w:val="009402D9"/>
    <w:rsid w:val="00940D1F"/>
    <w:rsid w:val="00947162"/>
    <w:rsid w:val="00951392"/>
    <w:rsid w:val="009543CB"/>
    <w:rsid w:val="00954ED0"/>
    <w:rsid w:val="00956A8A"/>
    <w:rsid w:val="00960706"/>
    <w:rsid w:val="009610D0"/>
    <w:rsid w:val="0096375C"/>
    <w:rsid w:val="009662E6"/>
    <w:rsid w:val="0097095E"/>
    <w:rsid w:val="00972BF4"/>
    <w:rsid w:val="00973E5F"/>
    <w:rsid w:val="0098592B"/>
    <w:rsid w:val="00985FC4"/>
    <w:rsid w:val="00987730"/>
    <w:rsid w:val="00990766"/>
    <w:rsid w:val="00991261"/>
    <w:rsid w:val="009964C4"/>
    <w:rsid w:val="009A7B81"/>
    <w:rsid w:val="009C1597"/>
    <w:rsid w:val="009D01C0"/>
    <w:rsid w:val="009D1787"/>
    <w:rsid w:val="009D190E"/>
    <w:rsid w:val="009D6A08"/>
    <w:rsid w:val="009E0A16"/>
    <w:rsid w:val="009E6CB7"/>
    <w:rsid w:val="009E7970"/>
    <w:rsid w:val="009F01CB"/>
    <w:rsid w:val="009F2EAC"/>
    <w:rsid w:val="009F57E3"/>
    <w:rsid w:val="00A10F4F"/>
    <w:rsid w:val="00A11067"/>
    <w:rsid w:val="00A14606"/>
    <w:rsid w:val="00A1704A"/>
    <w:rsid w:val="00A174F7"/>
    <w:rsid w:val="00A24E0B"/>
    <w:rsid w:val="00A35453"/>
    <w:rsid w:val="00A425EB"/>
    <w:rsid w:val="00A46CA0"/>
    <w:rsid w:val="00A72F22"/>
    <w:rsid w:val="00A733BC"/>
    <w:rsid w:val="00A748A6"/>
    <w:rsid w:val="00A76A69"/>
    <w:rsid w:val="00A772BB"/>
    <w:rsid w:val="00A82134"/>
    <w:rsid w:val="00A879A4"/>
    <w:rsid w:val="00AA0FF8"/>
    <w:rsid w:val="00AB0574"/>
    <w:rsid w:val="00AB4577"/>
    <w:rsid w:val="00AB4B7B"/>
    <w:rsid w:val="00AC0F2C"/>
    <w:rsid w:val="00AC3769"/>
    <w:rsid w:val="00AC502A"/>
    <w:rsid w:val="00AE2120"/>
    <w:rsid w:val="00AE312F"/>
    <w:rsid w:val="00AF58C1"/>
    <w:rsid w:val="00B04A3F"/>
    <w:rsid w:val="00B06643"/>
    <w:rsid w:val="00B15055"/>
    <w:rsid w:val="00B15EDC"/>
    <w:rsid w:val="00B26DF5"/>
    <w:rsid w:val="00B30179"/>
    <w:rsid w:val="00B31DA7"/>
    <w:rsid w:val="00B37B15"/>
    <w:rsid w:val="00B45C02"/>
    <w:rsid w:val="00B624BF"/>
    <w:rsid w:val="00B70B63"/>
    <w:rsid w:val="00B72A1E"/>
    <w:rsid w:val="00B77290"/>
    <w:rsid w:val="00B81E12"/>
    <w:rsid w:val="00B93307"/>
    <w:rsid w:val="00BA339B"/>
    <w:rsid w:val="00BB614D"/>
    <w:rsid w:val="00BB6A65"/>
    <w:rsid w:val="00BC1E7E"/>
    <w:rsid w:val="00BC74E9"/>
    <w:rsid w:val="00BD0231"/>
    <w:rsid w:val="00BD21F7"/>
    <w:rsid w:val="00BE36A9"/>
    <w:rsid w:val="00BE618E"/>
    <w:rsid w:val="00BE68D1"/>
    <w:rsid w:val="00BE6EDE"/>
    <w:rsid w:val="00BE7BEC"/>
    <w:rsid w:val="00BF0A5A"/>
    <w:rsid w:val="00BF0E63"/>
    <w:rsid w:val="00BF12A3"/>
    <w:rsid w:val="00BF16D7"/>
    <w:rsid w:val="00BF2373"/>
    <w:rsid w:val="00C044E2"/>
    <w:rsid w:val="00C048CB"/>
    <w:rsid w:val="00C05415"/>
    <w:rsid w:val="00C05A13"/>
    <w:rsid w:val="00C060F5"/>
    <w:rsid w:val="00C066F3"/>
    <w:rsid w:val="00C23244"/>
    <w:rsid w:val="00C23AD7"/>
    <w:rsid w:val="00C40EE1"/>
    <w:rsid w:val="00C45608"/>
    <w:rsid w:val="00C463DD"/>
    <w:rsid w:val="00C562E3"/>
    <w:rsid w:val="00C7087A"/>
    <w:rsid w:val="00C745C3"/>
    <w:rsid w:val="00C776BA"/>
    <w:rsid w:val="00C90B59"/>
    <w:rsid w:val="00C978F5"/>
    <w:rsid w:val="00CA24A4"/>
    <w:rsid w:val="00CB348D"/>
    <w:rsid w:val="00CB4D77"/>
    <w:rsid w:val="00CB62B0"/>
    <w:rsid w:val="00CC58CF"/>
    <w:rsid w:val="00CC6872"/>
    <w:rsid w:val="00CD14F7"/>
    <w:rsid w:val="00CD46F5"/>
    <w:rsid w:val="00CE4A8F"/>
    <w:rsid w:val="00CF071D"/>
    <w:rsid w:val="00D0123D"/>
    <w:rsid w:val="00D05475"/>
    <w:rsid w:val="00D0747C"/>
    <w:rsid w:val="00D11CAF"/>
    <w:rsid w:val="00D15B04"/>
    <w:rsid w:val="00D15BA1"/>
    <w:rsid w:val="00D2031B"/>
    <w:rsid w:val="00D25FE2"/>
    <w:rsid w:val="00D32932"/>
    <w:rsid w:val="00D37DA9"/>
    <w:rsid w:val="00D406A7"/>
    <w:rsid w:val="00D4310E"/>
    <w:rsid w:val="00D43252"/>
    <w:rsid w:val="00D44D86"/>
    <w:rsid w:val="00D50B7D"/>
    <w:rsid w:val="00D5113D"/>
    <w:rsid w:val="00D52012"/>
    <w:rsid w:val="00D704E5"/>
    <w:rsid w:val="00D72727"/>
    <w:rsid w:val="00D72F18"/>
    <w:rsid w:val="00D805AD"/>
    <w:rsid w:val="00D81BAA"/>
    <w:rsid w:val="00D92ED2"/>
    <w:rsid w:val="00D93497"/>
    <w:rsid w:val="00D978C6"/>
    <w:rsid w:val="00DA0956"/>
    <w:rsid w:val="00DA357F"/>
    <w:rsid w:val="00DA3E12"/>
    <w:rsid w:val="00DB1394"/>
    <w:rsid w:val="00DB1446"/>
    <w:rsid w:val="00DB2EF4"/>
    <w:rsid w:val="00DC02EF"/>
    <w:rsid w:val="00DC18AD"/>
    <w:rsid w:val="00DC5EE4"/>
    <w:rsid w:val="00DD3164"/>
    <w:rsid w:val="00DE3FAE"/>
    <w:rsid w:val="00DF7CAE"/>
    <w:rsid w:val="00E20075"/>
    <w:rsid w:val="00E423C0"/>
    <w:rsid w:val="00E45DD1"/>
    <w:rsid w:val="00E51CB9"/>
    <w:rsid w:val="00E53415"/>
    <w:rsid w:val="00E56112"/>
    <w:rsid w:val="00E6414C"/>
    <w:rsid w:val="00E7027D"/>
    <w:rsid w:val="00E7260F"/>
    <w:rsid w:val="00E8702D"/>
    <w:rsid w:val="00E905F4"/>
    <w:rsid w:val="00E916A9"/>
    <w:rsid w:val="00E916DE"/>
    <w:rsid w:val="00E925AD"/>
    <w:rsid w:val="00E96201"/>
    <w:rsid w:val="00E96630"/>
    <w:rsid w:val="00EA2178"/>
    <w:rsid w:val="00EA422F"/>
    <w:rsid w:val="00EA51D0"/>
    <w:rsid w:val="00ED18DC"/>
    <w:rsid w:val="00ED594D"/>
    <w:rsid w:val="00ED6201"/>
    <w:rsid w:val="00ED7A2A"/>
    <w:rsid w:val="00EE6E2C"/>
    <w:rsid w:val="00EF1D7F"/>
    <w:rsid w:val="00EF547D"/>
    <w:rsid w:val="00EF6E45"/>
    <w:rsid w:val="00F00CC8"/>
    <w:rsid w:val="00F0137E"/>
    <w:rsid w:val="00F020DC"/>
    <w:rsid w:val="00F21786"/>
    <w:rsid w:val="00F24C8C"/>
    <w:rsid w:val="00F272E8"/>
    <w:rsid w:val="00F341B9"/>
    <w:rsid w:val="00F3742B"/>
    <w:rsid w:val="00F41FDB"/>
    <w:rsid w:val="00F4430E"/>
    <w:rsid w:val="00F464F3"/>
    <w:rsid w:val="00F46F89"/>
    <w:rsid w:val="00F47C52"/>
    <w:rsid w:val="00F50453"/>
    <w:rsid w:val="00F514EC"/>
    <w:rsid w:val="00F56D63"/>
    <w:rsid w:val="00F609A9"/>
    <w:rsid w:val="00F80C99"/>
    <w:rsid w:val="00F867EC"/>
    <w:rsid w:val="00F91B2B"/>
    <w:rsid w:val="00FB00F0"/>
    <w:rsid w:val="00FC03CD"/>
    <w:rsid w:val="00FC0646"/>
    <w:rsid w:val="00FC68B7"/>
    <w:rsid w:val="00FD022D"/>
    <w:rsid w:val="00FE65E3"/>
    <w:rsid w:val="00FE6985"/>
    <w:rsid w:val="00FF114F"/>
    <w:rsid w:val="00FF4B14"/>
    <w:rsid w:val="00FF7B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1AC326F-0CDB-40E9-91AF-F1969B6C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80C68"/>
    <w:pPr>
      <w:suppressAutoHyphens/>
      <w:spacing w:line="240" w:lineRule="atLeast"/>
    </w:pPr>
    <w:rPr>
      <w:lang w:val="en-GB" w:eastAsia="en-US"/>
    </w:rPr>
  </w:style>
  <w:style w:type="paragraph" w:styleId="Otsikko1">
    <w:name w:val="heading 1"/>
    <w:aliases w:val="Table_G"/>
    <w:basedOn w:val="SingleTxtG"/>
    <w:next w:val="SingleTxtG"/>
    <w:qFormat/>
    <w:rsid w:val="00E925AD"/>
    <w:pPr>
      <w:spacing w:after="0" w:line="240" w:lineRule="auto"/>
      <w:ind w:right="0"/>
      <w:jc w:val="left"/>
      <w:outlineLvl w:val="0"/>
    </w:pPr>
  </w:style>
  <w:style w:type="paragraph" w:styleId="Otsikko2">
    <w:name w:val="heading 2"/>
    <w:basedOn w:val="Normaali"/>
    <w:next w:val="Normaali"/>
    <w:semiHidden/>
    <w:qFormat/>
    <w:rsid w:val="00E925AD"/>
    <w:pPr>
      <w:spacing w:line="240" w:lineRule="auto"/>
      <w:outlineLvl w:val="1"/>
    </w:pPr>
  </w:style>
  <w:style w:type="paragraph" w:styleId="Otsikko3">
    <w:name w:val="heading 3"/>
    <w:basedOn w:val="Normaali"/>
    <w:next w:val="Normaali"/>
    <w:semiHidden/>
    <w:qFormat/>
    <w:rsid w:val="00E925AD"/>
    <w:pPr>
      <w:spacing w:line="240" w:lineRule="auto"/>
      <w:outlineLvl w:val="2"/>
    </w:pPr>
  </w:style>
  <w:style w:type="paragraph" w:styleId="Otsikko4">
    <w:name w:val="heading 4"/>
    <w:basedOn w:val="Normaali"/>
    <w:next w:val="Normaali"/>
    <w:semiHidden/>
    <w:qFormat/>
    <w:rsid w:val="00E925AD"/>
    <w:pPr>
      <w:spacing w:line="240" w:lineRule="auto"/>
      <w:outlineLvl w:val="3"/>
    </w:pPr>
  </w:style>
  <w:style w:type="paragraph" w:styleId="Otsikko5">
    <w:name w:val="heading 5"/>
    <w:basedOn w:val="Normaali"/>
    <w:next w:val="Normaali"/>
    <w:semiHidden/>
    <w:qFormat/>
    <w:rsid w:val="00E925AD"/>
    <w:pPr>
      <w:spacing w:line="240" w:lineRule="auto"/>
      <w:outlineLvl w:val="4"/>
    </w:pPr>
  </w:style>
  <w:style w:type="paragraph" w:styleId="Otsikko6">
    <w:name w:val="heading 6"/>
    <w:basedOn w:val="Normaali"/>
    <w:next w:val="Normaali"/>
    <w:semiHidden/>
    <w:qFormat/>
    <w:rsid w:val="00E925AD"/>
    <w:pPr>
      <w:spacing w:line="240" w:lineRule="auto"/>
      <w:outlineLvl w:val="5"/>
    </w:pPr>
  </w:style>
  <w:style w:type="paragraph" w:styleId="Otsikko7">
    <w:name w:val="heading 7"/>
    <w:basedOn w:val="Normaali"/>
    <w:next w:val="Normaali"/>
    <w:semiHidden/>
    <w:qFormat/>
    <w:rsid w:val="00E925AD"/>
    <w:pPr>
      <w:spacing w:line="240" w:lineRule="auto"/>
      <w:outlineLvl w:val="6"/>
    </w:pPr>
  </w:style>
  <w:style w:type="paragraph" w:styleId="Otsikko8">
    <w:name w:val="heading 8"/>
    <w:basedOn w:val="Normaali"/>
    <w:next w:val="Normaali"/>
    <w:semiHidden/>
    <w:qFormat/>
    <w:rsid w:val="00E925AD"/>
    <w:pPr>
      <w:spacing w:line="240" w:lineRule="auto"/>
      <w:outlineLvl w:val="7"/>
    </w:pPr>
  </w:style>
  <w:style w:type="paragraph" w:styleId="Otsikko9">
    <w:name w:val="heading 9"/>
    <w:basedOn w:val="Normaali"/>
    <w:next w:val="Normaali"/>
    <w:semiHidden/>
    <w:qFormat/>
    <w:rsid w:val="00E925AD"/>
    <w:pPr>
      <w:spacing w:line="240" w:lineRule="auto"/>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ngleTxtG">
    <w:name w:val="_ Single Txt_G"/>
    <w:basedOn w:val="Normaali"/>
    <w:link w:val="SingleTxtGChar"/>
    <w:qFormat/>
    <w:rsid w:val="00E925AD"/>
    <w:pPr>
      <w:spacing w:after="120"/>
      <w:ind w:left="1134" w:right="1134"/>
      <w:jc w:val="both"/>
    </w:pPr>
  </w:style>
  <w:style w:type="paragraph" w:customStyle="1" w:styleId="HMG">
    <w:name w:val="_ H __M_G"/>
    <w:basedOn w:val="Normaali"/>
    <w:next w:val="Normaali"/>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ali"/>
    <w:next w:val="Normaali"/>
    <w:qFormat/>
    <w:rsid w:val="00E925AD"/>
    <w:pPr>
      <w:keepNext/>
      <w:keepLines/>
      <w:tabs>
        <w:tab w:val="right" w:pos="851"/>
      </w:tabs>
      <w:spacing w:before="360" w:after="240" w:line="300" w:lineRule="exact"/>
      <w:ind w:left="1134" w:right="1134" w:hanging="1134"/>
    </w:pPr>
    <w:rPr>
      <w:b/>
      <w:sz w:val="28"/>
    </w:rPr>
  </w:style>
  <w:style w:type="character" w:styleId="Sivunumero">
    <w:name w:val="page number"/>
    <w:aliases w:val="7_G"/>
    <w:basedOn w:val="Kappaleenoletusfontti"/>
    <w:qFormat/>
    <w:rsid w:val="00E925AD"/>
    <w:rPr>
      <w:rFonts w:ascii="Times New Roman" w:hAnsi="Times New Roman"/>
      <w:b/>
      <w:sz w:val="18"/>
    </w:rPr>
  </w:style>
  <w:style w:type="paragraph" w:customStyle="1" w:styleId="SMG">
    <w:name w:val="__S_M_G"/>
    <w:basedOn w:val="Normaali"/>
    <w:next w:val="Normaali"/>
    <w:rsid w:val="00E925AD"/>
    <w:pPr>
      <w:keepNext/>
      <w:keepLines/>
      <w:spacing w:before="240" w:after="240" w:line="420" w:lineRule="exact"/>
      <w:ind w:left="1134" w:right="1134"/>
    </w:pPr>
    <w:rPr>
      <w:b/>
      <w:sz w:val="40"/>
    </w:rPr>
  </w:style>
  <w:style w:type="paragraph" w:customStyle="1" w:styleId="SLG">
    <w:name w:val="__S_L_G"/>
    <w:basedOn w:val="Normaali"/>
    <w:next w:val="Normaali"/>
    <w:rsid w:val="00E925AD"/>
    <w:pPr>
      <w:keepNext/>
      <w:keepLines/>
      <w:spacing w:before="240" w:after="240" w:line="580" w:lineRule="exact"/>
      <w:ind w:left="1134" w:right="1134"/>
    </w:pPr>
    <w:rPr>
      <w:b/>
      <w:sz w:val="56"/>
    </w:rPr>
  </w:style>
  <w:style w:type="paragraph" w:customStyle="1" w:styleId="SSG">
    <w:name w:val="__S_S_G"/>
    <w:basedOn w:val="Normaali"/>
    <w:next w:val="Normaali"/>
    <w:rsid w:val="00E925AD"/>
    <w:pPr>
      <w:keepNext/>
      <w:keepLines/>
      <w:spacing w:before="240" w:after="240" w:line="300" w:lineRule="exact"/>
      <w:ind w:left="1134" w:right="1134"/>
    </w:pPr>
    <w:rPr>
      <w:b/>
      <w:sz w:val="28"/>
    </w:rPr>
  </w:style>
  <w:style w:type="character" w:styleId="Loppuviitteenviite">
    <w:name w:val="endnote reference"/>
    <w:aliases w:val="1_G"/>
    <w:basedOn w:val="Alaviitteenviite"/>
    <w:qFormat/>
    <w:rsid w:val="00E925AD"/>
    <w:rPr>
      <w:rFonts w:ascii="Times New Roman" w:hAnsi="Times New Roman"/>
      <w:sz w:val="18"/>
      <w:vertAlign w:val="superscript"/>
    </w:rPr>
  </w:style>
  <w:style w:type="character" w:styleId="Alaviitteenviite">
    <w:name w:val="footnote reference"/>
    <w:aliases w:val="4_G,Footnote Refernece,Footnotes refss,Footnote text,BVI fnr,callout,Style 10,ftref,Footnote number,Footnote Reference Char3,Footnote Reference Char1 Char,Char Char Car Char Car Char Car Char Car Char Car Char Char Char1 Char,4_G Char"/>
    <w:basedOn w:val="Kappaleenoletusfontti"/>
    <w:link w:val="16Point"/>
    <w:qFormat/>
    <w:rsid w:val="00E925AD"/>
    <w:rPr>
      <w:rFonts w:ascii="Times New Roman" w:hAnsi="Times New Roman"/>
      <w:sz w:val="18"/>
      <w:vertAlign w:val="superscript"/>
    </w:rPr>
  </w:style>
  <w:style w:type="paragraph" w:styleId="Alaviitteenteksti">
    <w:name w:val="footnote text"/>
    <w:aliases w:val="5_G,Footnote Text Char Char,Footnote Text Char1 Char Char,Footnote Text Char Char Char Char,Footnote Text Char Char Char Char Char Char Char Char Char Char Char Char,Footnote Text Char Char1,Footnote Text Char1,Footnote,Text"/>
    <w:basedOn w:val="Normaali"/>
    <w:link w:val="AlaviitteentekstiChar"/>
    <w:qFormat/>
    <w:rsid w:val="00E925AD"/>
    <w:pPr>
      <w:tabs>
        <w:tab w:val="right" w:pos="1021"/>
      </w:tabs>
      <w:spacing w:line="220" w:lineRule="exact"/>
      <w:ind w:left="1134" w:right="1134" w:hanging="1134"/>
    </w:pPr>
    <w:rPr>
      <w:sz w:val="18"/>
    </w:rPr>
  </w:style>
  <w:style w:type="paragraph" w:customStyle="1" w:styleId="XLargeG">
    <w:name w:val="__XLarge_G"/>
    <w:basedOn w:val="Normaali"/>
    <w:next w:val="Normaali"/>
    <w:rsid w:val="00E925AD"/>
    <w:pPr>
      <w:keepNext/>
      <w:keepLines/>
      <w:spacing w:before="240" w:after="240" w:line="420" w:lineRule="exact"/>
      <w:ind w:left="1134" w:right="1134"/>
    </w:pPr>
    <w:rPr>
      <w:b/>
      <w:sz w:val="40"/>
    </w:rPr>
  </w:style>
  <w:style w:type="paragraph" w:customStyle="1" w:styleId="Bullet1G">
    <w:name w:val="_Bullet 1_G"/>
    <w:basedOn w:val="Normaali"/>
    <w:qFormat/>
    <w:rsid w:val="00E925AD"/>
    <w:pPr>
      <w:numPr>
        <w:numId w:val="17"/>
      </w:numPr>
      <w:spacing w:after="120"/>
      <w:ind w:right="1134"/>
      <w:jc w:val="both"/>
    </w:pPr>
  </w:style>
  <w:style w:type="paragraph" w:styleId="Loppuviitteenteksti">
    <w:name w:val="endnote text"/>
    <w:aliases w:val="2_G"/>
    <w:basedOn w:val="Alaviitteenteksti"/>
    <w:qFormat/>
    <w:rsid w:val="00E925AD"/>
  </w:style>
  <w:style w:type="paragraph" w:customStyle="1" w:styleId="Bullet2G">
    <w:name w:val="_Bullet 2_G"/>
    <w:basedOn w:val="Normaali"/>
    <w:qFormat/>
    <w:rsid w:val="00E925AD"/>
    <w:pPr>
      <w:numPr>
        <w:numId w:val="18"/>
      </w:numPr>
      <w:spacing w:after="120"/>
      <w:ind w:right="1134"/>
      <w:jc w:val="both"/>
    </w:pPr>
  </w:style>
  <w:style w:type="paragraph" w:customStyle="1" w:styleId="H1G">
    <w:name w:val="_ H_1_G"/>
    <w:basedOn w:val="Normaali"/>
    <w:next w:val="Normaali"/>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ali"/>
    <w:next w:val="Normaali"/>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ali"/>
    <w:next w:val="Normaali"/>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ali"/>
    <w:next w:val="Normaali"/>
    <w:qFormat/>
    <w:rsid w:val="00E925AD"/>
    <w:pPr>
      <w:keepNext/>
      <w:keepLines/>
      <w:tabs>
        <w:tab w:val="right" w:pos="851"/>
      </w:tabs>
      <w:spacing w:before="240" w:after="120" w:line="240" w:lineRule="exact"/>
      <w:ind w:left="1134" w:right="1134" w:hanging="1134"/>
    </w:pPr>
  </w:style>
  <w:style w:type="character" w:styleId="Hyperlinkki">
    <w:name w:val="Hyperlink"/>
    <w:basedOn w:val="Kappaleenoletusfontti"/>
    <w:semiHidden/>
    <w:rsid w:val="00E925AD"/>
    <w:rPr>
      <w:color w:val="auto"/>
      <w:u w:val="none"/>
    </w:rPr>
  </w:style>
  <w:style w:type="paragraph" w:styleId="Alatunniste">
    <w:name w:val="footer"/>
    <w:aliases w:val="3_G"/>
    <w:basedOn w:val="Normaali"/>
    <w:qFormat/>
    <w:rsid w:val="00E925AD"/>
    <w:pPr>
      <w:spacing w:line="240" w:lineRule="auto"/>
    </w:pPr>
    <w:rPr>
      <w:sz w:val="16"/>
    </w:rPr>
  </w:style>
  <w:style w:type="paragraph" w:styleId="Yltunniste">
    <w:name w:val="header"/>
    <w:aliases w:val="6_G"/>
    <w:basedOn w:val="Normaali"/>
    <w:qFormat/>
    <w:rsid w:val="00E925AD"/>
    <w:pPr>
      <w:pBdr>
        <w:bottom w:val="single" w:sz="4" w:space="4" w:color="auto"/>
      </w:pBdr>
      <w:spacing w:line="240" w:lineRule="auto"/>
    </w:pPr>
    <w:rPr>
      <w:b/>
      <w:sz w:val="18"/>
    </w:rPr>
  </w:style>
  <w:style w:type="table" w:styleId="TaulukkoRuudukko">
    <w:name w:val="Table Grid"/>
    <w:basedOn w:val="Normaalitaulukko"/>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vattuHyperlinkki">
    <w:name w:val="FollowedHyperlink"/>
    <w:basedOn w:val="Kappaleenoletusfontti"/>
    <w:semiHidden/>
    <w:rsid w:val="00E925AD"/>
    <w:rPr>
      <w:color w:val="auto"/>
      <w:u w:val="none"/>
    </w:rPr>
  </w:style>
  <w:style w:type="paragraph" w:styleId="Seliteteksti">
    <w:name w:val="Balloon Text"/>
    <w:basedOn w:val="Normaali"/>
    <w:link w:val="SelitetekstiChar"/>
    <w:semiHidden/>
    <w:rsid w:val="0065766B"/>
    <w:pPr>
      <w:spacing w:line="240" w:lineRule="auto"/>
    </w:pPr>
    <w:rPr>
      <w:rFonts w:ascii="Tahoma" w:hAnsi="Tahoma" w:cs="Tahoma"/>
      <w:sz w:val="16"/>
      <w:szCs w:val="16"/>
    </w:rPr>
  </w:style>
  <w:style w:type="character" w:customStyle="1" w:styleId="SelitetekstiChar">
    <w:name w:val="Seliteteksti Char"/>
    <w:basedOn w:val="Kappaleenoletusfontti"/>
    <w:link w:val="Seliteteksti"/>
    <w:semiHidden/>
    <w:rsid w:val="00780C68"/>
    <w:rPr>
      <w:rFonts w:ascii="Tahoma" w:hAnsi="Tahoma" w:cs="Tahoma"/>
      <w:sz w:val="16"/>
      <w:szCs w:val="16"/>
      <w:lang w:val="en-GB" w:eastAsia="en-US"/>
    </w:rPr>
  </w:style>
  <w:style w:type="paragraph" w:customStyle="1" w:styleId="ParNoG">
    <w:name w:val="_ParNo_G"/>
    <w:basedOn w:val="SingleTxtG"/>
    <w:qFormat/>
    <w:rsid w:val="002D79CC"/>
    <w:pPr>
      <w:numPr>
        <w:numId w:val="19"/>
      </w:numPr>
      <w:kinsoku w:val="0"/>
      <w:overflowPunct w:val="0"/>
      <w:autoSpaceDE w:val="0"/>
      <w:autoSpaceDN w:val="0"/>
      <w:adjustRightInd w:val="0"/>
      <w:snapToGrid w:val="0"/>
    </w:pPr>
  </w:style>
  <w:style w:type="character" w:customStyle="1" w:styleId="A8">
    <w:name w:val="A8"/>
    <w:uiPriority w:val="99"/>
    <w:rsid w:val="00927A06"/>
    <w:rPr>
      <w:rFonts w:cs="Myriad Pro Cond"/>
      <w:color w:val="000000"/>
      <w:sz w:val="21"/>
      <w:szCs w:val="21"/>
    </w:rPr>
  </w:style>
  <w:style w:type="character" w:customStyle="1" w:styleId="SingleTxtGChar">
    <w:name w:val="_ Single Txt_G Char"/>
    <w:basedOn w:val="Kappaleenoletusfontti"/>
    <w:link w:val="SingleTxtG"/>
    <w:locked/>
    <w:rsid w:val="000951C6"/>
    <w:rPr>
      <w:lang w:val="en-GB" w:eastAsia="en-US"/>
    </w:rPr>
  </w:style>
  <w:style w:type="paragraph" w:customStyle="1" w:styleId="16Point">
    <w:name w:val="16 Point"/>
    <w:aliases w:val="Superscript 6 Point,4_G Char Char,Footnote Reference1 Char Char,Footnotes refss Char Char,ftref Char Char,BVI fnr Char Char,BVI fnr Car Car Char Char,BVI fnr Car Char Char,BVI fnr Car Car Car Car Char Char1,BVI fnr Char Car Car Car Char Char"/>
    <w:basedOn w:val="Normaali"/>
    <w:link w:val="Alaviitteenviite"/>
    <w:rsid w:val="004455C3"/>
    <w:pPr>
      <w:suppressAutoHyphens w:val="0"/>
      <w:spacing w:after="160" w:line="240" w:lineRule="auto"/>
      <w:jc w:val="both"/>
    </w:pPr>
    <w:rPr>
      <w:sz w:val="18"/>
      <w:vertAlign w:val="superscript"/>
      <w:lang w:val="fr-FR" w:eastAsia="fr-FR"/>
    </w:rPr>
  </w:style>
  <w:style w:type="paragraph" w:styleId="Luettelokappale">
    <w:name w:val="List Paragraph"/>
    <w:basedOn w:val="Normaali"/>
    <w:uiPriority w:val="34"/>
    <w:semiHidden/>
    <w:qFormat/>
    <w:rsid w:val="00DC02EF"/>
    <w:pPr>
      <w:ind w:left="720"/>
      <w:contextualSpacing/>
    </w:pPr>
  </w:style>
  <w:style w:type="paragraph" w:styleId="NormaaliWWW">
    <w:name w:val="Normal (Web)"/>
    <w:basedOn w:val="Normaali"/>
    <w:semiHidden/>
    <w:unhideWhenUsed/>
    <w:rsid w:val="00B624BF"/>
    <w:rPr>
      <w:sz w:val="24"/>
      <w:szCs w:val="24"/>
    </w:rPr>
  </w:style>
  <w:style w:type="character" w:customStyle="1" w:styleId="AlaviitteentekstiChar">
    <w:name w:val="Alaviitteen teksti Char"/>
    <w:aliases w:val="5_G Char,Footnote Text Char Char Char,Footnote Text Char1 Char Char Char,Footnote Text Char Char Char Char Char,Footnote Text Char Char Char Char Char Char Char Char Char Char Char Char Char,Footnote Text Char Char1 Char"/>
    <w:basedOn w:val="Kappaleenoletusfontti"/>
    <w:link w:val="Alaviitteenteksti"/>
    <w:rsid w:val="00B26DF5"/>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5336">
      <w:bodyDiv w:val="1"/>
      <w:marLeft w:val="0"/>
      <w:marRight w:val="0"/>
      <w:marTop w:val="0"/>
      <w:marBottom w:val="0"/>
      <w:divBdr>
        <w:top w:val="none" w:sz="0" w:space="0" w:color="auto"/>
        <w:left w:val="none" w:sz="0" w:space="0" w:color="auto"/>
        <w:bottom w:val="none" w:sz="0" w:space="0" w:color="auto"/>
        <w:right w:val="none" w:sz="0" w:space="0" w:color="auto"/>
      </w:divBdr>
    </w:div>
    <w:div w:id="382410995">
      <w:bodyDiv w:val="1"/>
      <w:marLeft w:val="0"/>
      <w:marRight w:val="0"/>
      <w:marTop w:val="0"/>
      <w:marBottom w:val="0"/>
      <w:divBdr>
        <w:top w:val="none" w:sz="0" w:space="0" w:color="auto"/>
        <w:left w:val="none" w:sz="0" w:space="0" w:color="auto"/>
        <w:bottom w:val="none" w:sz="0" w:space="0" w:color="auto"/>
        <w:right w:val="none" w:sz="0" w:space="0" w:color="auto"/>
      </w:divBdr>
    </w:div>
    <w:div w:id="949048150">
      <w:bodyDiv w:val="1"/>
      <w:marLeft w:val="0"/>
      <w:marRight w:val="0"/>
      <w:marTop w:val="0"/>
      <w:marBottom w:val="0"/>
      <w:divBdr>
        <w:top w:val="none" w:sz="0" w:space="0" w:color="auto"/>
        <w:left w:val="none" w:sz="0" w:space="0" w:color="auto"/>
        <w:bottom w:val="none" w:sz="0" w:space="0" w:color="auto"/>
        <w:right w:val="none" w:sz="0" w:space="0" w:color="auto"/>
      </w:divBdr>
    </w:div>
    <w:div w:id="991565134">
      <w:bodyDiv w:val="1"/>
      <w:marLeft w:val="0"/>
      <w:marRight w:val="0"/>
      <w:marTop w:val="0"/>
      <w:marBottom w:val="0"/>
      <w:divBdr>
        <w:top w:val="none" w:sz="0" w:space="0" w:color="auto"/>
        <w:left w:val="none" w:sz="0" w:space="0" w:color="auto"/>
        <w:bottom w:val="none" w:sz="0" w:space="0" w:color="auto"/>
        <w:right w:val="none" w:sz="0" w:space="0" w:color="auto"/>
      </w:divBdr>
    </w:div>
    <w:div w:id="1092555826">
      <w:bodyDiv w:val="1"/>
      <w:marLeft w:val="0"/>
      <w:marRight w:val="0"/>
      <w:marTop w:val="0"/>
      <w:marBottom w:val="0"/>
      <w:divBdr>
        <w:top w:val="none" w:sz="0" w:space="0" w:color="auto"/>
        <w:left w:val="none" w:sz="0" w:space="0" w:color="auto"/>
        <w:bottom w:val="none" w:sz="0" w:space="0" w:color="auto"/>
        <w:right w:val="none" w:sz="0" w:space="0" w:color="auto"/>
      </w:divBdr>
    </w:div>
    <w:div w:id="1238974142">
      <w:bodyDiv w:val="1"/>
      <w:marLeft w:val="0"/>
      <w:marRight w:val="0"/>
      <w:marTop w:val="0"/>
      <w:marBottom w:val="0"/>
      <w:divBdr>
        <w:top w:val="none" w:sz="0" w:space="0" w:color="auto"/>
        <w:left w:val="none" w:sz="0" w:space="0" w:color="auto"/>
        <w:bottom w:val="none" w:sz="0" w:space="0" w:color="auto"/>
        <w:right w:val="none" w:sz="0" w:space="0" w:color="auto"/>
      </w:divBdr>
    </w:div>
    <w:div w:id="1960991347">
      <w:bodyDiv w:val="1"/>
      <w:marLeft w:val="0"/>
      <w:marRight w:val="0"/>
      <w:marTop w:val="0"/>
      <w:marBottom w:val="0"/>
      <w:divBdr>
        <w:top w:val="none" w:sz="0" w:space="0" w:color="auto"/>
        <w:left w:val="none" w:sz="0" w:space="0" w:color="auto"/>
        <w:bottom w:val="none" w:sz="0" w:space="0" w:color="auto"/>
        <w:right w:val="none" w:sz="0" w:space="0" w:color="auto"/>
      </w:divBdr>
    </w:div>
    <w:div w:id="2018074509">
      <w:bodyDiv w:val="1"/>
      <w:marLeft w:val="0"/>
      <w:marRight w:val="0"/>
      <w:marTop w:val="0"/>
      <w:marBottom w:val="0"/>
      <w:divBdr>
        <w:top w:val="none" w:sz="0" w:space="0" w:color="auto"/>
        <w:left w:val="none" w:sz="0" w:space="0" w:color="auto"/>
        <w:bottom w:val="none" w:sz="0" w:space="0" w:color="auto"/>
        <w:right w:val="none" w:sz="0" w:space="0" w:color="auto"/>
      </w:divBdr>
    </w:div>
    <w:div w:id="20252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ontext.reverso.net/traduction/anglais-francais/sixtie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E\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D6662-9626-43BC-94CC-3121910DC1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FC2F31-5F2A-4904-9B8A-ABE733956A8B}">
  <ds:schemaRefs>
    <ds:schemaRef ds:uri="http://schemas.microsoft.com/sharepoint/v3/contenttype/forms"/>
  </ds:schemaRefs>
</ds:datastoreItem>
</file>

<file path=customXml/itemProps3.xml><?xml version="1.0" encoding="utf-8"?>
<ds:datastoreItem xmlns:ds="http://schemas.openxmlformats.org/officeDocument/2006/customXml" ds:itemID="{8CFFA5DD-71C9-4B21-9816-F8B486D1A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CE2FCE-41DE-4DF2-84AC-3B246A30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E_E</Template>
  <TotalTime>0</TotalTime>
  <Pages>3</Pages>
  <Words>1576</Words>
  <Characters>12771</Characters>
  <Application>Microsoft Office Word</Application>
  <DocSecurity>4</DocSecurity>
  <Lines>106</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E/C.12/FIN/QPR/R.7</vt:lpstr>
      <vt:lpstr>United Nations</vt:lpstr>
    </vt:vector>
  </TitlesOfParts>
  <Company>CSD</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E/C.12/FIN/QPR/R.7</dc:title>
  <dc:creator>SONJAK SARF Zala</dc:creator>
  <cp:lastModifiedBy>Leikas Leena</cp:lastModifiedBy>
  <cp:revision>2</cp:revision>
  <cp:lastPrinted>2019-03-14T10:51:00Z</cp:lastPrinted>
  <dcterms:created xsi:type="dcterms:W3CDTF">2019-04-09T09:31:00Z</dcterms:created>
  <dcterms:modified xsi:type="dcterms:W3CDTF">2019-04-09T09:31:00Z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