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C677" w14:textId="3F90A8B4" w:rsidR="00AF5178" w:rsidRPr="002B3932" w:rsidRDefault="004F20D3" w:rsidP="002B3932">
      <w:pPr>
        <w:spacing w:line="276" w:lineRule="auto"/>
        <w:rPr>
          <w:rFonts w:ascii="Arial" w:hAnsi="Arial" w:cs="Arial"/>
          <w:b/>
        </w:rPr>
      </w:pPr>
      <w:r w:rsidRPr="002B3932">
        <w:rPr>
          <w:rFonts w:ascii="Arial" w:hAnsi="Arial" w:cs="Arial"/>
          <w:b/>
        </w:rPr>
        <w:t>IHMISOIKEUSKESKUKSEN AJANKOHTAISIA HANKKEITA</w:t>
      </w:r>
      <w:r w:rsidR="00564D80" w:rsidRPr="002B3932">
        <w:rPr>
          <w:rFonts w:ascii="Arial" w:hAnsi="Arial" w:cs="Arial"/>
          <w:b/>
        </w:rPr>
        <w:t xml:space="preserve">, </w:t>
      </w:r>
      <w:r w:rsidR="00761506" w:rsidRPr="002B3932">
        <w:rPr>
          <w:rFonts w:ascii="Arial" w:hAnsi="Arial" w:cs="Arial"/>
          <w:b/>
        </w:rPr>
        <w:t xml:space="preserve">toinen </w:t>
      </w:r>
      <w:r w:rsidR="001E210F" w:rsidRPr="002B3932">
        <w:rPr>
          <w:rFonts w:ascii="Arial" w:hAnsi="Arial" w:cs="Arial"/>
          <w:b/>
        </w:rPr>
        <w:t xml:space="preserve">vuosineljännes </w:t>
      </w:r>
      <w:r w:rsidR="00564D80" w:rsidRPr="002B3932">
        <w:rPr>
          <w:rFonts w:ascii="Arial" w:hAnsi="Arial" w:cs="Arial"/>
          <w:b/>
        </w:rPr>
        <w:t>202</w:t>
      </w:r>
      <w:r w:rsidR="00227771" w:rsidRPr="002B3932">
        <w:rPr>
          <w:rFonts w:ascii="Arial" w:hAnsi="Arial" w:cs="Arial"/>
          <w:b/>
        </w:rPr>
        <w:t>1</w:t>
      </w:r>
      <w:r w:rsidRPr="002B3932">
        <w:rPr>
          <w:rFonts w:ascii="Arial" w:hAnsi="Arial" w:cs="Arial"/>
          <w:b/>
        </w:rPr>
        <w:t xml:space="preserve"> </w:t>
      </w:r>
    </w:p>
    <w:p w14:paraId="339758DF" w14:textId="77777777" w:rsidR="000E2872" w:rsidRPr="002B3932" w:rsidRDefault="000E2872" w:rsidP="002B3932">
      <w:pPr>
        <w:spacing w:line="276" w:lineRule="auto"/>
        <w:rPr>
          <w:rFonts w:ascii="Arial" w:hAnsi="Arial" w:cs="Arial"/>
          <w:b/>
          <w:highlight w:val="yellow"/>
        </w:rPr>
      </w:pPr>
    </w:p>
    <w:sdt>
      <w:sdtPr>
        <w:rPr>
          <w:rFonts w:ascii="Arial" w:eastAsiaTheme="minorHAnsi" w:hAnsi="Arial" w:cs="Arial"/>
          <w:color w:val="auto"/>
          <w:sz w:val="22"/>
          <w:szCs w:val="22"/>
          <w:highlight w:val="yellow"/>
          <w:lang w:eastAsia="en-US"/>
        </w:rPr>
        <w:id w:val="-1922791260"/>
        <w:docPartObj>
          <w:docPartGallery w:val="Table of Contents"/>
          <w:docPartUnique/>
        </w:docPartObj>
      </w:sdtPr>
      <w:sdtEndPr>
        <w:rPr>
          <w:b/>
          <w:bCs/>
        </w:rPr>
      </w:sdtEndPr>
      <w:sdtContent>
        <w:p w14:paraId="42D56A57" w14:textId="6DE3AB9C" w:rsidR="00C272F0" w:rsidRPr="002B3932" w:rsidRDefault="00C272F0" w:rsidP="002B3932">
          <w:pPr>
            <w:pStyle w:val="Sisllysluettelonotsikko"/>
            <w:spacing w:line="276" w:lineRule="auto"/>
            <w:rPr>
              <w:rFonts w:ascii="Arial" w:hAnsi="Arial" w:cs="Arial"/>
              <w:b/>
              <w:bCs/>
              <w:color w:val="auto"/>
              <w:sz w:val="22"/>
              <w:szCs w:val="22"/>
            </w:rPr>
          </w:pPr>
          <w:r w:rsidRPr="002B3932">
            <w:rPr>
              <w:rFonts w:ascii="Arial" w:hAnsi="Arial" w:cs="Arial"/>
              <w:b/>
              <w:bCs/>
              <w:color w:val="auto"/>
              <w:sz w:val="22"/>
              <w:szCs w:val="22"/>
            </w:rPr>
            <w:t>Sisällys</w:t>
          </w:r>
        </w:p>
        <w:p w14:paraId="5DDFFEE5" w14:textId="43EC34E0" w:rsidR="0002217D" w:rsidRPr="002B3932" w:rsidRDefault="00C272F0" w:rsidP="002B3932">
          <w:pPr>
            <w:pStyle w:val="Sisluet1"/>
            <w:tabs>
              <w:tab w:val="right" w:leader="dot" w:pos="10025"/>
            </w:tabs>
            <w:spacing w:line="276" w:lineRule="auto"/>
            <w:rPr>
              <w:rFonts w:ascii="Arial" w:eastAsiaTheme="minorEastAsia" w:hAnsi="Arial" w:cs="Arial"/>
              <w:noProof/>
              <w:lang w:eastAsia="fi-FI"/>
            </w:rPr>
          </w:pPr>
          <w:r w:rsidRPr="002B3932">
            <w:rPr>
              <w:rFonts w:ascii="Arial" w:hAnsi="Arial" w:cs="Arial"/>
              <w:highlight w:val="yellow"/>
            </w:rPr>
            <w:fldChar w:fldCharType="begin"/>
          </w:r>
          <w:r w:rsidRPr="002B3932">
            <w:rPr>
              <w:rFonts w:ascii="Arial" w:hAnsi="Arial" w:cs="Arial"/>
              <w:highlight w:val="yellow"/>
            </w:rPr>
            <w:instrText xml:space="preserve"> TOC \o "1-3" \h \z \u </w:instrText>
          </w:r>
          <w:r w:rsidRPr="002B3932">
            <w:rPr>
              <w:rFonts w:ascii="Arial" w:hAnsi="Arial" w:cs="Arial"/>
              <w:highlight w:val="yellow"/>
            </w:rPr>
            <w:fldChar w:fldCharType="separate"/>
          </w:r>
          <w:hyperlink w:anchor="_Toc73719659" w:history="1">
            <w:r w:rsidR="0002217D" w:rsidRPr="002B3932">
              <w:rPr>
                <w:rStyle w:val="Hyperlinkki"/>
                <w:rFonts w:ascii="Arial" w:hAnsi="Arial" w:cs="Arial"/>
                <w:noProof/>
              </w:rPr>
              <w:t>1 PERUS- JA IHMISOIKEUKSIEN EDISTÄMINEN</w:t>
            </w:r>
            <w:r w:rsidR="0002217D" w:rsidRPr="002B3932">
              <w:rPr>
                <w:rFonts w:ascii="Arial" w:hAnsi="Arial" w:cs="Arial"/>
                <w:noProof/>
                <w:webHidden/>
              </w:rPr>
              <w:tab/>
            </w:r>
            <w:r w:rsidR="0002217D" w:rsidRPr="002B3932">
              <w:rPr>
                <w:rFonts w:ascii="Arial" w:hAnsi="Arial" w:cs="Arial"/>
                <w:noProof/>
                <w:webHidden/>
              </w:rPr>
              <w:fldChar w:fldCharType="begin"/>
            </w:r>
            <w:r w:rsidR="0002217D" w:rsidRPr="002B3932">
              <w:rPr>
                <w:rFonts w:ascii="Arial" w:hAnsi="Arial" w:cs="Arial"/>
                <w:noProof/>
                <w:webHidden/>
              </w:rPr>
              <w:instrText xml:space="preserve"> PAGEREF _Toc73719659 \h </w:instrText>
            </w:r>
            <w:r w:rsidR="0002217D" w:rsidRPr="002B3932">
              <w:rPr>
                <w:rFonts w:ascii="Arial" w:hAnsi="Arial" w:cs="Arial"/>
                <w:noProof/>
                <w:webHidden/>
              </w:rPr>
            </w:r>
            <w:r w:rsidR="0002217D" w:rsidRPr="002B3932">
              <w:rPr>
                <w:rFonts w:ascii="Arial" w:hAnsi="Arial" w:cs="Arial"/>
                <w:noProof/>
                <w:webHidden/>
              </w:rPr>
              <w:fldChar w:fldCharType="separate"/>
            </w:r>
            <w:r w:rsidR="005E6FB0">
              <w:rPr>
                <w:rFonts w:ascii="Arial" w:hAnsi="Arial" w:cs="Arial"/>
                <w:noProof/>
                <w:webHidden/>
              </w:rPr>
              <w:t>1</w:t>
            </w:r>
            <w:r w:rsidR="0002217D" w:rsidRPr="002B3932">
              <w:rPr>
                <w:rFonts w:ascii="Arial" w:hAnsi="Arial" w:cs="Arial"/>
                <w:noProof/>
                <w:webHidden/>
              </w:rPr>
              <w:fldChar w:fldCharType="end"/>
            </w:r>
          </w:hyperlink>
        </w:p>
        <w:p w14:paraId="754279A5" w14:textId="60343398" w:rsidR="0002217D" w:rsidRPr="002B3932" w:rsidRDefault="009520B0" w:rsidP="002B3932">
          <w:pPr>
            <w:pStyle w:val="Sisluet1"/>
            <w:tabs>
              <w:tab w:val="right" w:leader="dot" w:pos="10025"/>
            </w:tabs>
            <w:spacing w:line="276" w:lineRule="auto"/>
            <w:rPr>
              <w:rFonts w:ascii="Arial" w:eastAsiaTheme="minorEastAsia" w:hAnsi="Arial" w:cs="Arial"/>
              <w:noProof/>
              <w:lang w:eastAsia="fi-FI"/>
            </w:rPr>
          </w:pPr>
          <w:hyperlink w:anchor="_Toc73719660" w:history="1">
            <w:r w:rsidR="0002217D" w:rsidRPr="002B3932">
              <w:rPr>
                <w:rStyle w:val="Hyperlinkki"/>
                <w:rFonts w:ascii="Arial" w:hAnsi="Arial" w:cs="Arial"/>
                <w:noProof/>
              </w:rPr>
              <w:t>2 PERUS- JA IHMISOIKEUKSIEN SEURANTA</w:t>
            </w:r>
            <w:r w:rsidR="0002217D" w:rsidRPr="002B3932">
              <w:rPr>
                <w:rFonts w:ascii="Arial" w:hAnsi="Arial" w:cs="Arial"/>
                <w:noProof/>
                <w:webHidden/>
              </w:rPr>
              <w:tab/>
            </w:r>
            <w:r w:rsidR="0002217D" w:rsidRPr="002B3932">
              <w:rPr>
                <w:rFonts w:ascii="Arial" w:hAnsi="Arial" w:cs="Arial"/>
                <w:noProof/>
                <w:webHidden/>
              </w:rPr>
              <w:fldChar w:fldCharType="begin"/>
            </w:r>
            <w:r w:rsidR="0002217D" w:rsidRPr="002B3932">
              <w:rPr>
                <w:rFonts w:ascii="Arial" w:hAnsi="Arial" w:cs="Arial"/>
                <w:noProof/>
                <w:webHidden/>
              </w:rPr>
              <w:instrText xml:space="preserve"> PAGEREF _Toc73719660 \h </w:instrText>
            </w:r>
            <w:r w:rsidR="0002217D" w:rsidRPr="002B3932">
              <w:rPr>
                <w:rFonts w:ascii="Arial" w:hAnsi="Arial" w:cs="Arial"/>
                <w:noProof/>
                <w:webHidden/>
              </w:rPr>
            </w:r>
            <w:r w:rsidR="0002217D" w:rsidRPr="002B3932">
              <w:rPr>
                <w:rFonts w:ascii="Arial" w:hAnsi="Arial" w:cs="Arial"/>
                <w:noProof/>
                <w:webHidden/>
              </w:rPr>
              <w:fldChar w:fldCharType="separate"/>
            </w:r>
            <w:r w:rsidR="005E6FB0">
              <w:rPr>
                <w:rFonts w:ascii="Arial" w:hAnsi="Arial" w:cs="Arial"/>
                <w:noProof/>
                <w:webHidden/>
              </w:rPr>
              <w:t>4</w:t>
            </w:r>
            <w:r w:rsidR="0002217D" w:rsidRPr="002B3932">
              <w:rPr>
                <w:rFonts w:ascii="Arial" w:hAnsi="Arial" w:cs="Arial"/>
                <w:noProof/>
                <w:webHidden/>
              </w:rPr>
              <w:fldChar w:fldCharType="end"/>
            </w:r>
          </w:hyperlink>
        </w:p>
        <w:p w14:paraId="1241A2B5" w14:textId="60E2B51C" w:rsidR="0002217D" w:rsidRPr="002B3932" w:rsidRDefault="009520B0" w:rsidP="002B3932">
          <w:pPr>
            <w:pStyle w:val="Sisluet1"/>
            <w:tabs>
              <w:tab w:val="right" w:leader="dot" w:pos="10025"/>
            </w:tabs>
            <w:spacing w:line="276" w:lineRule="auto"/>
            <w:rPr>
              <w:rFonts w:ascii="Arial" w:eastAsiaTheme="minorEastAsia" w:hAnsi="Arial" w:cs="Arial"/>
              <w:noProof/>
              <w:lang w:eastAsia="fi-FI"/>
            </w:rPr>
          </w:pPr>
          <w:hyperlink w:anchor="_Toc73719661" w:history="1">
            <w:r w:rsidR="0002217D" w:rsidRPr="002B3932">
              <w:rPr>
                <w:rStyle w:val="Hyperlinkki"/>
                <w:rFonts w:ascii="Arial" w:hAnsi="Arial" w:cs="Arial"/>
                <w:noProof/>
              </w:rPr>
              <w:t>3 KANSAINVÄLINEN YHTEISTYÖ</w:t>
            </w:r>
            <w:r w:rsidR="0002217D" w:rsidRPr="002B3932">
              <w:rPr>
                <w:rFonts w:ascii="Arial" w:hAnsi="Arial" w:cs="Arial"/>
                <w:noProof/>
                <w:webHidden/>
              </w:rPr>
              <w:tab/>
            </w:r>
            <w:r w:rsidR="0002217D" w:rsidRPr="002B3932">
              <w:rPr>
                <w:rFonts w:ascii="Arial" w:hAnsi="Arial" w:cs="Arial"/>
                <w:noProof/>
                <w:webHidden/>
              </w:rPr>
              <w:fldChar w:fldCharType="begin"/>
            </w:r>
            <w:r w:rsidR="0002217D" w:rsidRPr="002B3932">
              <w:rPr>
                <w:rFonts w:ascii="Arial" w:hAnsi="Arial" w:cs="Arial"/>
                <w:noProof/>
                <w:webHidden/>
              </w:rPr>
              <w:instrText xml:space="preserve"> PAGEREF _Toc73719661 \h </w:instrText>
            </w:r>
            <w:r w:rsidR="0002217D" w:rsidRPr="002B3932">
              <w:rPr>
                <w:rFonts w:ascii="Arial" w:hAnsi="Arial" w:cs="Arial"/>
                <w:noProof/>
                <w:webHidden/>
              </w:rPr>
            </w:r>
            <w:r w:rsidR="0002217D" w:rsidRPr="002B3932">
              <w:rPr>
                <w:rFonts w:ascii="Arial" w:hAnsi="Arial" w:cs="Arial"/>
                <w:noProof/>
                <w:webHidden/>
              </w:rPr>
              <w:fldChar w:fldCharType="separate"/>
            </w:r>
            <w:r w:rsidR="005E6FB0">
              <w:rPr>
                <w:rFonts w:ascii="Arial" w:hAnsi="Arial" w:cs="Arial"/>
                <w:noProof/>
                <w:webHidden/>
              </w:rPr>
              <w:t>6</w:t>
            </w:r>
            <w:r w:rsidR="0002217D" w:rsidRPr="002B3932">
              <w:rPr>
                <w:rFonts w:ascii="Arial" w:hAnsi="Arial" w:cs="Arial"/>
                <w:noProof/>
                <w:webHidden/>
              </w:rPr>
              <w:fldChar w:fldCharType="end"/>
            </w:r>
          </w:hyperlink>
        </w:p>
        <w:p w14:paraId="71198F0A" w14:textId="7B0BC5A7" w:rsidR="00B344DE" w:rsidRPr="002B3932" w:rsidRDefault="00C272F0" w:rsidP="002B3932">
          <w:pPr>
            <w:spacing w:line="276" w:lineRule="auto"/>
            <w:rPr>
              <w:rFonts w:ascii="Arial" w:hAnsi="Arial" w:cs="Arial"/>
              <w:highlight w:val="yellow"/>
            </w:rPr>
          </w:pPr>
          <w:r w:rsidRPr="002B3932">
            <w:rPr>
              <w:rFonts w:ascii="Arial" w:hAnsi="Arial" w:cs="Arial"/>
              <w:b/>
              <w:bCs/>
              <w:highlight w:val="yellow"/>
            </w:rPr>
            <w:fldChar w:fldCharType="end"/>
          </w:r>
        </w:p>
      </w:sdtContent>
    </w:sdt>
    <w:p w14:paraId="5949BA5F" w14:textId="77777777" w:rsidR="00A869EB" w:rsidRPr="002B3932" w:rsidRDefault="009520B0" w:rsidP="002B3932">
      <w:pPr>
        <w:spacing w:line="276" w:lineRule="auto"/>
        <w:rPr>
          <w:rFonts w:ascii="Arial" w:hAnsi="Arial" w:cs="Arial"/>
          <w:b/>
          <w:bCs/>
          <w:color w:val="FF0000"/>
        </w:rPr>
      </w:pPr>
      <w:hyperlink r:id="rId8" w:history="1">
        <w:r w:rsidR="00A869EB" w:rsidRPr="002B3932">
          <w:rPr>
            <w:rStyle w:val="Hyperlinkki"/>
            <w:rFonts w:ascii="Arial" w:hAnsi="Arial" w:cs="Arial"/>
            <w:b/>
            <w:bCs/>
          </w:rPr>
          <w:t>Ihmisoikeuskeskuksen lausunnot ja muut uutiset verkkosivulla</w:t>
        </w:r>
      </w:hyperlink>
    </w:p>
    <w:p w14:paraId="480F88B3" w14:textId="200034C6" w:rsidR="0054695A" w:rsidRPr="002B3932" w:rsidRDefault="00C328CE" w:rsidP="002B3932">
      <w:pPr>
        <w:pStyle w:val="Otsikko1"/>
        <w:spacing w:line="276" w:lineRule="auto"/>
        <w:rPr>
          <w:rFonts w:ascii="Arial" w:hAnsi="Arial" w:cs="Arial"/>
          <w:b w:val="0"/>
          <w:bCs w:val="0"/>
          <w:sz w:val="22"/>
          <w:szCs w:val="22"/>
        </w:rPr>
      </w:pPr>
      <w:bookmarkStart w:id="0" w:name="_Toc73719659"/>
      <w:r w:rsidRPr="002B3932">
        <w:rPr>
          <w:rFonts w:ascii="Arial" w:hAnsi="Arial" w:cs="Arial"/>
          <w:b w:val="0"/>
          <w:bCs w:val="0"/>
          <w:sz w:val="22"/>
          <w:szCs w:val="22"/>
        </w:rPr>
        <w:t>1 PERUS- JA IHMISOIKEUKSIEN EDISTÄMINEN</w:t>
      </w:r>
      <w:bookmarkEnd w:id="0"/>
    </w:p>
    <w:p w14:paraId="2EC85C58" w14:textId="77777777" w:rsidR="0002217D" w:rsidRPr="002B3932" w:rsidRDefault="0002217D" w:rsidP="002B3932">
      <w:pPr>
        <w:pStyle w:val="xmsonormal"/>
        <w:shd w:val="clear" w:color="auto" w:fill="FFFFFF"/>
        <w:spacing w:line="276" w:lineRule="auto"/>
        <w:rPr>
          <w:rFonts w:ascii="Arial" w:hAnsi="Arial" w:cs="Arial"/>
          <w:color w:val="201F1E"/>
        </w:rPr>
      </w:pPr>
      <w:bookmarkStart w:id="1" w:name="_Hlk73716263"/>
      <w:r w:rsidRPr="002B3932">
        <w:rPr>
          <w:rFonts w:ascii="Arial" w:hAnsi="Arial" w:cs="Arial"/>
          <w:b/>
          <w:bCs/>
          <w:color w:val="201F1E"/>
          <w:shd w:val="clear" w:color="auto" w:fill="FFFFFF"/>
        </w:rPr>
        <w:t>Ihmisoikeuskasvatuksen ja -koulutuksen edistäminen opettajien koulutuksessa</w:t>
      </w:r>
    </w:p>
    <w:p w14:paraId="578B5E47" w14:textId="77777777" w:rsidR="0002217D" w:rsidRPr="002B3932" w:rsidRDefault="0002217D" w:rsidP="002B3932">
      <w:pPr>
        <w:pStyle w:val="xxmsonormal0"/>
        <w:shd w:val="clear" w:color="auto" w:fill="FFFFFF"/>
        <w:spacing w:line="276" w:lineRule="auto"/>
        <w:rPr>
          <w:rFonts w:ascii="Arial" w:hAnsi="Arial" w:cs="Arial"/>
          <w:color w:val="201F1E"/>
        </w:rPr>
      </w:pPr>
      <w:r w:rsidRPr="002B3932">
        <w:rPr>
          <w:rFonts w:ascii="Arial" w:hAnsi="Arial" w:cs="Arial"/>
          <w:color w:val="201F1E"/>
          <w:shd w:val="clear" w:color="auto" w:fill="FFFFFF"/>
        </w:rPr>
        <w:t>Ihmisoikeuskeskuksen, oikeusministeriön ja Helsingin yliopiston rahoittama ja Helsingin yliopiston kasvatustieteellisen tiedekunnan toteuttama yhteishanke kehittää demokratia- ja ihmisoikeuskasvatusta opettajankoulutuksessa. Hanke Helsingin yliopistossa jatkuu 31.7.2021 saakka. </w:t>
      </w:r>
      <w:r w:rsidRPr="002B3932">
        <w:rPr>
          <w:rFonts w:ascii="Arial" w:hAnsi="Arial" w:cs="Arial"/>
          <w:color w:val="000000"/>
          <w:shd w:val="clear" w:color="auto" w:fill="FFFFFF"/>
        </w:rPr>
        <w:t>K</w:t>
      </w:r>
      <w:r w:rsidRPr="002B3932">
        <w:rPr>
          <w:rFonts w:ascii="Arial" w:hAnsi="Arial" w:cs="Arial"/>
          <w:color w:val="201F1E"/>
          <w:shd w:val="clear" w:color="auto" w:fill="FFFFFF"/>
        </w:rPr>
        <w:t>ohderyhmänä ovat koulutusalan ammattilaiset, opettajat ja opettajaksi opiskelevat.</w:t>
      </w:r>
      <w:r w:rsidRPr="002B3932">
        <w:rPr>
          <w:rFonts w:ascii="Arial" w:hAnsi="Arial" w:cs="Arial"/>
          <w:color w:val="000000"/>
          <w:shd w:val="clear" w:color="auto" w:fill="FFFFFF"/>
        </w:rPr>
        <w:t xml:space="preserve"> Hankkeen jatkolle haettiin tuloksetta </w:t>
      </w:r>
      <w:proofErr w:type="spellStart"/>
      <w:r w:rsidRPr="002B3932">
        <w:rPr>
          <w:rFonts w:ascii="Arial" w:hAnsi="Arial" w:cs="Arial"/>
          <w:color w:val="000000"/>
          <w:shd w:val="clear" w:color="auto" w:fill="FFFFFF"/>
        </w:rPr>
        <w:t>OKM:n</w:t>
      </w:r>
      <w:proofErr w:type="spellEnd"/>
      <w:r w:rsidRPr="002B3932">
        <w:rPr>
          <w:rFonts w:ascii="Arial" w:hAnsi="Arial" w:cs="Arial"/>
          <w:color w:val="000000"/>
          <w:shd w:val="clear" w:color="auto" w:fill="FFFFFF"/>
        </w:rPr>
        <w:t xml:space="preserve"> erityisavustusta kolmeksi vuodeksi.</w:t>
      </w:r>
    </w:p>
    <w:p w14:paraId="18ACC07B" w14:textId="77777777" w:rsidR="0002217D" w:rsidRPr="002B3932" w:rsidRDefault="0002217D" w:rsidP="002B3932">
      <w:pPr>
        <w:pStyle w:val="xxmsonormal0"/>
        <w:shd w:val="clear" w:color="auto" w:fill="FFFFFF"/>
        <w:spacing w:line="276" w:lineRule="auto"/>
        <w:rPr>
          <w:rFonts w:ascii="Arial" w:hAnsi="Arial" w:cs="Arial"/>
          <w:color w:val="201F1E"/>
        </w:rPr>
      </w:pPr>
      <w:r w:rsidRPr="002B3932">
        <w:rPr>
          <w:rFonts w:ascii="Arial" w:hAnsi="Arial" w:cs="Arial"/>
          <w:color w:val="201F1E"/>
          <w:shd w:val="clear" w:color="auto" w:fill="FFFFFF"/>
        </w:rPr>
        <w:t> </w:t>
      </w:r>
    </w:p>
    <w:p w14:paraId="3660FDBC" w14:textId="25996FD5" w:rsidR="0002217D" w:rsidRPr="002B3932" w:rsidRDefault="0002217D" w:rsidP="002B3932">
      <w:pPr>
        <w:pStyle w:val="xxmsonormal0"/>
        <w:shd w:val="clear" w:color="auto" w:fill="FFFFFF"/>
        <w:spacing w:line="276" w:lineRule="auto"/>
        <w:rPr>
          <w:rFonts w:ascii="Arial" w:hAnsi="Arial" w:cs="Arial"/>
          <w:color w:val="201F1E"/>
        </w:rPr>
      </w:pPr>
      <w:r w:rsidRPr="002B3932">
        <w:rPr>
          <w:rFonts w:ascii="Arial" w:hAnsi="Arial" w:cs="Arial"/>
          <w:color w:val="201F1E"/>
          <w:shd w:val="clear" w:color="auto" w:fill="FFFFFF"/>
        </w:rPr>
        <w:t xml:space="preserve">Osana tätä yhteishanketta Ihmisoikeuskeskus laatii koulutusmateriaalia vammaisten yhdenvertaisesta oikeudesta koulutukseen. Koulutusmateriaalin tavoitteena on lisätä kohderyhmän tietoisuutta </w:t>
      </w:r>
      <w:r w:rsidR="00C35A21">
        <w:rPr>
          <w:rFonts w:ascii="Arial" w:hAnsi="Arial" w:cs="Arial"/>
          <w:color w:val="201F1E"/>
          <w:shd w:val="clear" w:color="auto" w:fill="FFFFFF"/>
        </w:rPr>
        <w:t xml:space="preserve">YK:n </w:t>
      </w:r>
      <w:r w:rsidRPr="002B3932">
        <w:rPr>
          <w:rFonts w:ascii="Arial" w:hAnsi="Arial" w:cs="Arial"/>
          <w:color w:val="201F1E"/>
          <w:shd w:val="clear" w:color="auto" w:fill="FFFFFF"/>
        </w:rPr>
        <w:t>vammaisyleissopimuksesta, inklusiivisen opetuksen oikeusperustasta ja selkeyttää, mitä inklusiivinen opetus tarkoittaa.  </w:t>
      </w:r>
      <w:r w:rsidRPr="002B3932">
        <w:rPr>
          <w:rFonts w:ascii="Arial" w:hAnsi="Arial" w:cs="Arial"/>
          <w:color w:val="000000"/>
          <w:shd w:val="clear" w:color="auto" w:fill="FFFFFF"/>
        </w:rPr>
        <w:t xml:space="preserve">Alkuperäiskansaa koskevan ihmisoikeuskoulutuksen kokonaisuus etenee myös yhteistyössä mm. saamelaiskäräjien kanssa. Koulutuksen aiheiksi on valittu 1. tietoperustan vahvistaminen alkuperäiskansasta (mitä alkuperäiskansa ja itsemääräämisoikeus tarkoittavat?), 2. Kielelliset ja kulttuuriset ihmisoikeudet, 3. Ilmastonmuutos &amp; saamelaiset sekä 4. Puheenvuoro opettajille ja kasvattajille (selvityksen pohjalta).  Hanke vahvistaa pedagogista lähestymistapaa keskuksen koulutustyössä ja materiaaleissa. Koulutukset julkaistaan </w:t>
      </w:r>
      <w:r w:rsidR="00C35A21">
        <w:rPr>
          <w:rFonts w:ascii="Arial" w:hAnsi="Arial" w:cs="Arial"/>
          <w:color w:val="000000"/>
          <w:shd w:val="clear" w:color="auto" w:fill="FFFFFF"/>
        </w:rPr>
        <w:t>syksyllä</w:t>
      </w:r>
      <w:r w:rsidRPr="002B3932">
        <w:rPr>
          <w:rFonts w:ascii="Arial" w:hAnsi="Arial" w:cs="Arial"/>
          <w:color w:val="000000"/>
          <w:shd w:val="clear" w:color="auto" w:fill="FFFFFF"/>
        </w:rPr>
        <w:t xml:space="preserve"> 2021.</w:t>
      </w:r>
    </w:p>
    <w:p w14:paraId="41F2E0FA" w14:textId="77777777" w:rsidR="0002217D" w:rsidRPr="002B3932" w:rsidRDefault="0002217D" w:rsidP="002B3932">
      <w:pPr>
        <w:pStyle w:val="xxmsonormal0"/>
        <w:shd w:val="clear" w:color="auto" w:fill="FFFFFF"/>
        <w:spacing w:line="276" w:lineRule="auto"/>
        <w:rPr>
          <w:rFonts w:ascii="Arial" w:hAnsi="Arial" w:cs="Arial"/>
          <w:color w:val="201F1E"/>
        </w:rPr>
      </w:pPr>
      <w:r w:rsidRPr="002B3932">
        <w:rPr>
          <w:rFonts w:ascii="Arial" w:hAnsi="Arial" w:cs="Arial"/>
          <w:color w:val="201F1E"/>
          <w:shd w:val="clear" w:color="auto" w:fill="FFFFFF"/>
        </w:rPr>
        <w:t> </w:t>
      </w:r>
    </w:p>
    <w:p w14:paraId="394108F6" w14:textId="0A641034" w:rsidR="0002217D" w:rsidRPr="002B3932" w:rsidRDefault="0002217D" w:rsidP="002B3932">
      <w:pPr>
        <w:pStyle w:val="xxmsonormal0"/>
        <w:shd w:val="clear" w:color="auto" w:fill="FFFFFF"/>
        <w:spacing w:after="240" w:line="276" w:lineRule="auto"/>
        <w:rPr>
          <w:rFonts w:ascii="Arial" w:hAnsi="Arial" w:cs="Arial"/>
          <w:color w:val="201F1E"/>
        </w:rPr>
      </w:pPr>
      <w:r w:rsidRPr="002B3932">
        <w:rPr>
          <w:rFonts w:ascii="Arial" w:hAnsi="Arial" w:cs="Arial"/>
          <w:color w:val="000000"/>
          <w:shd w:val="clear" w:color="auto" w:fill="FFFFFF"/>
        </w:rPr>
        <w:t xml:space="preserve">Keväällä 2021 toteutui demokratia- ja ihmisoikeuskasvatuksen korkeakouluverkoston seminaari ja tapaamisia. Artikkeli Suomen ihmisoikeuskasvatuksen tilanteesta ja erityisesti opettajaopiskelijoiden näkemyksistä demokratia- ja ihmisoikeuskasvatuksesta julkaistiin </w:t>
      </w:r>
      <w:hyperlink r:id="rId9" w:tooltip="https://humanrer.org/index.php/human/article/view/3937" w:history="1">
        <w:r w:rsidRPr="002B3932">
          <w:rPr>
            <w:rStyle w:val="Hyperlinkki"/>
            <w:rFonts w:ascii="Arial" w:hAnsi="Arial" w:cs="Arial"/>
            <w:i/>
            <w:iCs/>
            <w:shd w:val="clear" w:color="auto" w:fill="FFFFFF"/>
          </w:rPr>
          <w:t xml:space="preserve">Human Rights </w:t>
        </w:r>
        <w:proofErr w:type="spellStart"/>
        <w:r w:rsidRPr="002B3932">
          <w:rPr>
            <w:rStyle w:val="Hyperlinkki"/>
            <w:rFonts w:ascii="Arial" w:hAnsi="Arial" w:cs="Arial"/>
            <w:i/>
            <w:iCs/>
            <w:shd w:val="clear" w:color="auto" w:fill="FFFFFF"/>
          </w:rPr>
          <w:t>Education</w:t>
        </w:r>
        <w:proofErr w:type="spellEnd"/>
        <w:r w:rsidRPr="002B3932">
          <w:rPr>
            <w:rStyle w:val="Hyperlinkki"/>
            <w:rFonts w:ascii="Arial" w:hAnsi="Arial" w:cs="Arial"/>
            <w:i/>
            <w:iCs/>
            <w:shd w:val="clear" w:color="auto" w:fill="FFFFFF"/>
          </w:rPr>
          <w:t xml:space="preserve"> </w:t>
        </w:r>
        <w:proofErr w:type="spellStart"/>
        <w:r w:rsidRPr="002B3932">
          <w:rPr>
            <w:rStyle w:val="Hyperlinkki"/>
            <w:rFonts w:ascii="Arial" w:hAnsi="Arial" w:cs="Arial"/>
            <w:i/>
            <w:iCs/>
            <w:shd w:val="clear" w:color="auto" w:fill="FFFFFF"/>
          </w:rPr>
          <w:t>Review</w:t>
        </w:r>
        <w:r w:rsidRPr="002B3932">
          <w:rPr>
            <w:rStyle w:val="Hyperlinkki"/>
            <w:rFonts w:ascii="Arial" w:hAnsi="Arial" w:cs="Arial"/>
            <w:shd w:val="clear" w:color="auto" w:fill="FFFFFF"/>
          </w:rPr>
          <w:t>'ssa</w:t>
        </w:r>
        <w:proofErr w:type="spellEnd"/>
      </w:hyperlink>
      <w:r w:rsidRPr="002B3932">
        <w:rPr>
          <w:rFonts w:ascii="Arial" w:hAnsi="Arial" w:cs="Arial"/>
          <w:color w:val="000000"/>
          <w:shd w:val="clear" w:color="auto" w:fill="FFFFFF"/>
        </w:rPr>
        <w:t>. </w:t>
      </w:r>
    </w:p>
    <w:p w14:paraId="1234EB11" w14:textId="4DEA3031" w:rsidR="0002217D" w:rsidRDefault="0002217D" w:rsidP="00C35A21">
      <w:pPr>
        <w:pStyle w:val="xxmsonormal0"/>
        <w:shd w:val="clear" w:color="auto" w:fill="FFFFFF"/>
        <w:spacing w:line="276" w:lineRule="auto"/>
        <w:rPr>
          <w:rFonts w:ascii="Arial" w:hAnsi="Arial" w:cs="Arial"/>
          <w:color w:val="201F1E"/>
        </w:rPr>
      </w:pPr>
      <w:r w:rsidRPr="002B3932">
        <w:rPr>
          <w:rFonts w:ascii="Arial" w:hAnsi="Arial" w:cs="Arial"/>
          <w:color w:val="000000"/>
          <w:shd w:val="clear" w:color="auto" w:fill="FFFFFF"/>
        </w:rPr>
        <w:t>Syksylle 2021 on suunnitteilla seminaari hankkeen tuloksista, ihmisoikeuskasvatuksen tilanteesta Suomessa</w:t>
      </w:r>
      <w:r w:rsidR="00C35A21">
        <w:rPr>
          <w:rFonts w:ascii="Arial" w:hAnsi="Arial" w:cs="Arial"/>
          <w:color w:val="000000"/>
          <w:shd w:val="clear" w:color="auto" w:fill="FFFFFF"/>
        </w:rPr>
        <w:t>.</w:t>
      </w:r>
      <w:r w:rsidRPr="002B3932">
        <w:rPr>
          <w:rFonts w:ascii="Arial" w:hAnsi="Arial" w:cs="Arial"/>
          <w:color w:val="000000"/>
          <w:shd w:val="clear" w:color="auto" w:fill="FFFFFF"/>
        </w:rPr>
        <w:t xml:space="preserve"> </w:t>
      </w:r>
      <w:r w:rsidR="00C35A21">
        <w:rPr>
          <w:rFonts w:ascii="Arial" w:hAnsi="Arial" w:cs="Arial"/>
          <w:color w:val="000000"/>
          <w:shd w:val="clear" w:color="auto" w:fill="FFFFFF"/>
        </w:rPr>
        <w:t>T</w:t>
      </w:r>
      <w:r w:rsidRPr="002B3932">
        <w:rPr>
          <w:rFonts w:ascii="Arial" w:hAnsi="Arial" w:cs="Arial"/>
          <w:color w:val="000000"/>
          <w:shd w:val="clear" w:color="auto" w:fill="FFFFFF"/>
        </w:rPr>
        <w:t>arkoitus on lisätä tietoisuutta koulutuspoliittisen päätöksenteon tueksi. Vaikuttamistyötä jatketaan eri tavoin, jossa hyödynnetään hankkeessa karttunut tieto ja esimerkiksi tuore </w:t>
      </w:r>
      <w:hyperlink r:id="rId10" w:tooltip="https://www.ihmisoikeuskeskus.fi/?x5822114=10388803" w:history="1">
        <w:r w:rsidRPr="002B3932">
          <w:rPr>
            <w:rStyle w:val="Hyperlinkki"/>
            <w:rFonts w:ascii="Arial" w:hAnsi="Arial" w:cs="Arial"/>
            <w:shd w:val="clear" w:color="auto" w:fill="FFFFFF"/>
          </w:rPr>
          <w:t>Ihmisoikeusvaltuuskunnan kannanotto ihm</w:t>
        </w:r>
        <w:r w:rsidRPr="002B3932">
          <w:rPr>
            <w:rStyle w:val="Hyperlinkki"/>
            <w:rFonts w:ascii="Arial" w:hAnsi="Arial" w:cs="Arial"/>
            <w:shd w:val="clear" w:color="auto" w:fill="FFFFFF"/>
          </w:rPr>
          <w:t>i</w:t>
        </w:r>
        <w:r w:rsidRPr="002B3932">
          <w:rPr>
            <w:rStyle w:val="Hyperlinkki"/>
            <w:rFonts w:ascii="Arial" w:hAnsi="Arial" w:cs="Arial"/>
            <w:shd w:val="clear" w:color="auto" w:fill="FFFFFF"/>
          </w:rPr>
          <w:t>soikeuskasvatuksesta</w:t>
        </w:r>
      </w:hyperlink>
      <w:r w:rsidRPr="002B3932">
        <w:rPr>
          <w:rFonts w:ascii="Arial" w:hAnsi="Arial" w:cs="Arial"/>
          <w:color w:val="000000"/>
          <w:shd w:val="clear" w:color="auto" w:fill="FFFFFF"/>
        </w:rPr>
        <w:t xml:space="preserve">. Työskentely </w:t>
      </w:r>
      <w:proofErr w:type="spellStart"/>
      <w:r w:rsidRPr="002B3932">
        <w:rPr>
          <w:rFonts w:ascii="Arial" w:hAnsi="Arial" w:cs="Arial"/>
          <w:color w:val="000000"/>
          <w:shd w:val="clear" w:color="auto" w:fill="FFFFFF"/>
        </w:rPr>
        <w:t>OKM:n</w:t>
      </w:r>
      <w:proofErr w:type="spellEnd"/>
      <w:r w:rsidRPr="002B3932">
        <w:rPr>
          <w:rFonts w:ascii="Arial" w:hAnsi="Arial" w:cs="Arial"/>
          <w:color w:val="000000"/>
          <w:shd w:val="clear" w:color="auto" w:fill="FFFFFF"/>
        </w:rPr>
        <w:t xml:space="preserve"> ja </w:t>
      </w:r>
      <w:proofErr w:type="spellStart"/>
      <w:r w:rsidRPr="002B3932">
        <w:rPr>
          <w:rFonts w:ascii="Arial" w:hAnsi="Arial" w:cs="Arial"/>
          <w:color w:val="000000"/>
          <w:shd w:val="clear" w:color="auto" w:fill="FFFFFF"/>
        </w:rPr>
        <w:t>OM:n</w:t>
      </w:r>
      <w:proofErr w:type="spellEnd"/>
      <w:r w:rsidRPr="002B3932">
        <w:rPr>
          <w:rFonts w:ascii="Arial" w:hAnsi="Arial" w:cs="Arial"/>
          <w:color w:val="000000"/>
          <w:shd w:val="clear" w:color="auto" w:fill="FFFFFF"/>
        </w:rPr>
        <w:t xml:space="preserve"> ohjausryhmässä jatku</w:t>
      </w:r>
      <w:r w:rsidR="00C35A21">
        <w:rPr>
          <w:rFonts w:ascii="Arial" w:hAnsi="Arial" w:cs="Arial"/>
          <w:color w:val="000000"/>
          <w:shd w:val="clear" w:color="auto" w:fill="FFFFFF"/>
        </w:rPr>
        <w:t>u myös syksyllä 2021.</w:t>
      </w:r>
    </w:p>
    <w:bookmarkEnd w:id="1"/>
    <w:p w14:paraId="2B55DEF1" w14:textId="77777777" w:rsidR="00C35A21" w:rsidRDefault="00C35A21" w:rsidP="002B3932">
      <w:pPr>
        <w:spacing w:line="276" w:lineRule="auto"/>
        <w:rPr>
          <w:rFonts w:ascii="Arial" w:hAnsi="Arial" w:cs="Arial"/>
          <w:b/>
          <w:bCs/>
        </w:rPr>
      </w:pPr>
    </w:p>
    <w:p w14:paraId="48FA01F7" w14:textId="0C080935" w:rsidR="00236E63" w:rsidRPr="002B3932" w:rsidRDefault="00236E63" w:rsidP="002B3932">
      <w:pPr>
        <w:spacing w:line="276" w:lineRule="auto"/>
        <w:rPr>
          <w:rFonts w:ascii="Arial" w:hAnsi="Arial" w:cs="Arial"/>
          <w:b/>
          <w:bCs/>
        </w:rPr>
      </w:pPr>
      <w:r w:rsidRPr="002B3932">
        <w:rPr>
          <w:rFonts w:ascii="Arial" w:hAnsi="Arial" w:cs="Arial"/>
          <w:b/>
          <w:bCs/>
        </w:rPr>
        <w:t xml:space="preserve">Yhteistyöprojekti </w:t>
      </w:r>
      <w:proofErr w:type="spellStart"/>
      <w:r w:rsidRPr="002B3932">
        <w:rPr>
          <w:rFonts w:ascii="Arial" w:hAnsi="Arial" w:cs="Arial"/>
          <w:b/>
          <w:bCs/>
        </w:rPr>
        <w:t>ELSA:n</w:t>
      </w:r>
      <w:proofErr w:type="spellEnd"/>
      <w:r w:rsidRPr="002B3932">
        <w:rPr>
          <w:rFonts w:ascii="Arial" w:hAnsi="Arial" w:cs="Arial"/>
          <w:b/>
          <w:bCs/>
        </w:rPr>
        <w:t xml:space="preserve"> kanssa</w:t>
      </w:r>
    </w:p>
    <w:p w14:paraId="4F6B9B82" w14:textId="645DA956" w:rsidR="00236E63" w:rsidRPr="002B3932" w:rsidRDefault="00236E63" w:rsidP="002B3932">
      <w:pPr>
        <w:spacing w:line="276" w:lineRule="auto"/>
        <w:rPr>
          <w:rFonts w:ascii="Arial" w:hAnsi="Arial" w:cs="Arial"/>
          <w:highlight w:val="yellow"/>
        </w:rPr>
      </w:pPr>
      <w:r w:rsidRPr="002B3932">
        <w:rPr>
          <w:rFonts w:ascii="Arial" w:hAnsi="Arial" w:cs="Arial"/>
        </w:rPr>
        <w:t xml:space="preserve">Ihmisoikeuskeskus on mukana European </w:t>
      </w:r>
      <w:proofErr w:type="spellStart"/>
      <w:r w:rsidRPr="002B3932">
        <w:rPr>
          <w:rFonts w:ascii="Arial" w:hAnsi="Arial" w:cs="Arial"/>
        </w:rPr>
        <w:t>Law</w:t>
      </w:r>
      <w:proofErr w:type="spellEnd"/>
      <w:r w:rsidRPr="002B3932">
        <w:rPr>
          <w:rFonts w:ascii="Arial" w:hAnsi="Arial" w:cs="Arial"/>
        </w:rPr>
        <w:t xml:space="preserve"> </w:t>
      </w:r>
      <w:proofErr w:type="spellStart"/>
      <w:r w:rsidRPr="002B3932">
        <w:rPr>
          <w:rFonts w:ascii="Arial" w:hAnsi="Arial" w:cs="Arial"/>
        </w:rPr>
        <w:t>Students</w:t>
      </w:r>
      <w:proofErr w:type="spellEnd"/>
      <w:r w:rsidRPr="002B3932">
        <w:rPr>
          <w:rFonts w:ascii="Arial" w:hAnsi="Arial" w:cs="Arial"/>
        </w:rPr>
        <w:t>’ Association</w:t>
      </w:r>
      <w:r w:rsidR="00DE140C" w:rsidRPr="002B3932">
        <w:rPr>
          <w:rFonts w:ascii="Arial" w:hAnsi="Arial" w:cs="Arial"/>
        </w:rPr>
        <w:t xml:space="preserve"> Finlandin</w:t>
      </w:r>
      <w:r w:rsidRPr="002B3932">
        <w:rPr>
          <w:rFonts w:ascii="Arial" w:hAnsi="Arial" w:cs="Arial"/>
        </w:rPr>
        <w:t xml:space="preserve"> (ELSA</w:t>
      </w:r>
      <w:r w:rsidR="00DE140C" w:rsidRPr="002B3932">
        <w:rPr>
          <w:rFonts w:ascii="Arial" w:hAnsi="Arial" w:cs="Arial"/>
        </w:rPr>
        <w:t xml:space="preserve"> Finland)</w:t>
      </w:r>
      <w:r w:rsidRPr="002B3932">
        <w:rPr>
          <w:rFonts w:ascii="Arial" w:hAnsi="Arial" w:cs="Arial"/>
        </w:rPr>
        <w:t xml:space="preserve"> </w:t>
      </w:r>
      <w:proofErr w:type="spellStart"/>
      <w:r w:rsidRPr="002B3932">
        <w:rPr>
          <w:rFonts w:ascii="Arial" w:hAnsi="Arial" w:cs="Arial"/>
        </w:rPr>
        <w:t>rule</w:t>
      </w:r>
      <w:proofErr w:type="spellEnd"/>
      <w:r w:rsidRPr="002B3932">
        <w:rPr>
          <w:rFonts w:ascii="Arial" w:hAnsi="Arial" w:cs="Arial"/>
        </w:rPr>
        <w:t xml:space="preserve"> of </w:t>
      </w:r>
      <w:proofErr w:type="spellStart"/>
      <w:r w:rsidRPr="002B3932">
        <w:rPr>
          <w:rFonts w:ascii="Arial" w:hAnsi="Arial" w:cs="Arial"/>
        </w:rPr>
        <w:t>law</w:t>
      </w:r>
      <w:proofErr w:type="spellEnd"/>
      <w:r w:rsidRPr="002B3932">
        <w:rPr>
          <w:rFonts w:ascii="Arial" w:hAnsi="Arial" w:cs="Arial"/>
        </w:rPr>
        <w:t xml:space="preserve"> </w:t>
      </w:r>
      <w:proofErr w:type="spellStart"/>
      <w:r w:rsidRPr="002B3932">
        <w:rPr>
          <w:rFonts w:ascii="Arial" w:hAnsi="Arial" w:cs="Arial"/>
        </w:rPr>
        <w:t>education</w:t>
      </w:r>
      <w:proofErr w:type="spellEnd"/>
      <w:r w:rsidRPr="002B3932">
        <w:rPr>
          <w:rFonts w:ascii="Arial" w:hAnsi="Arial" w:cs="Arial"/>
        </w:rPr>
        <w:t xml:space="preserve"> -projektissa, jossa vapaaehtoiset kouluttajat pitävät lukioille oppitunt</w:t>
      </w:r>
      <w:r w:rsidR="00DE140C" w:rsidRPr="002B3932">
        <w:rPr>
          <w:rFonts w:ascii="Arial" w:hAnsi="Arial" w:cs="Arial"/>
        </w:rPr>
        <w:t>isar</w:t>
      </w:r>
      <w:r w:rsidRPr="002B3932">
        <w:rPr>
          <w:rFonts w:ascii="Arial" w:hAnsi="Arial" w:cs="Arial"/>
        </w:rPr>
        <w:t>ja</w:t>
      </w:r>
      <w:r w:rsidR="00DE140C" w:rsidRPr="002B3932">
        <w:rPr>
          <w:rFonts w:ascii="Arial" w:hAnsi="Arial" w:cs="Arial"/>
        </w:rPr>
        <w:t>n</w:t>
      </w:r>
      <w:r w:rsidRPr="002B3932">
        <w:rPr>
          <w:rFonts w:ascii="Arial" w:hAnsi="Arial" w:cs="Arial"/>
        </w:rPr>
        <w:t xml:space="preserve"> ihmisoikeus- ja oikeusvaltiokysymyksistä. </w:t>
      </w:r>
      <w:r w:rsidR="00DE140C" w:rsidRPr="002B3932">
        <w:rPr>
          <w:rFonts w:ascii="Arial" w:hAnsi="Arial" w:cs="Arial"/>
        </w:rPr>
        <w:t xml:space="preserve">Ihmisoikeuskeskus </w:t>
      </w:r>
      <w:r w:rsidR="00187266" w:rsidRPr="002B3932">
        <w:rPr>
          <w:rFonts w:ascii="Arial" w:hAnsi="Arial" w:cs="Arial"/>
        </w:rPr>
        <w:t xml:space="preserve">on auttanut </w:t>
      </w:r>
      <w:r w:rsidR="00DE140C" w:rsidRPr="002B3932">
        <w:rPr>
          <w:rFonts w:ascii="Arial" w:hAnsi="Arial" w:cs="Arial"/>
        </w:rPr>
        <w:t xml:space="preserve">materiaalien tuottamisessa ja </w:t>
      </w:r>
      <w:r w:rsidR="00B146C2" w:rsidRPr="002B3932">
        <w:rPr>
          <w:rFonts w:ascii="Arial" w:hAnsi="Arial" w:cs="Arial"/>
        </w:rPr>
        <w:t>järjesti huhtikuun lopussa</w:t>
      </w:r>
      <w:r w:rsidR="00DE140C" w:rsidRPr="002B3932">
        <w:rPr>
          <w:rFonts w:ascii="Arial" w:hAnsi="Arial" w:cs="Arial"/>
        </w:rPr>
        <w:t xml:space="preserve"> koulutuksen ihmisoikeus- ja oikeusvaltioaiheista </w:t>
      </w:r>
      <w:proofErr w:type="spellStart"/>
      <w:r w:rsidR="00DE140C" w:rsidRPr="002B3932">
        <w:rPr>
          <w:rFonts w:ascii="Arial" w:hAnsi="Arial" w:cs="Arial"/>
        </w:rPr>
        <w:t>ELSA:n</w:t>
      </w:r>
      <w:proofErr w:type="spellEnd"/>
      <w:r w:rsidR="00DE140C" w:rsidRPr="002B3932">
        <w:rPr>
          <w:rFonts w:ascii="Arial" w:hAnsi="Arial" w:cs="Arial"/>
        </w:rPr>
        <w:t xml:space="preserve"> vapaaehtoisille kouluttajille.</w:t>
      </w:r>
      <w:r w:rsidR="00B146C2" w:rsidRPr="002B3932">
        <w:rPr>
          <w:rFonts w:ascii="Arial" w:hAnsi="Arial" w:cs="Arial"/>
        </w:rPr>
        <w:t xml:space="preserve"> </w:t>
      </w:r>
      <w:r w:rsidR="00B146C2" w:rsidRPr="002B3932">
        <w:rPr>
          <w:rFonts w:ascii="Arial" w:hAnsi="Arial" w:cs="Arial"/>
        </w:rPr>
        <w:lastRenderedPageBreak/>
        <w:t>Koulutuksessa käsiteltiin perus- ja ihmisoikeuksia opetuksessa, Euroopan ihmisoikeussopimusta, EU:n perusoikeuskirjaa sekä oikeusvaltiota.</w:t>
      </w:r>
      <w:r w:rsidR="0081480A" w:rsidRPr="002B3932">
        <w:rPr>
          <w:rFonts w:ascii="Arial" w:hAnsi="Arial" w:cs="Arial"/>
        </w:rPr>
        <w:t xml:space="preserve"> Uusi koulutus on suunniteltu järjestettävän elo-syyskuussa.</w:t>
      </w:r>
    </w:p>
    <w:p w14:paraId="79A5B2C7" w14:textId="7D0642C6" w:rsidR="00DE140C" w:rsidRPr="002B3932" w:rsidRDefault="009520B0" w:rsidP="002B3932">
      <w:pPr>
        <w:spacing w:line="276" w:lineRule="auto"/>
        <w:rPr>
          <w:rFonts w:ascii="Arial" w:hAnsi="Arial" w:cs="Arial"/>
        </w:rPr>
      </w:pPr>
      <w:hyperlink r:id="rId11" w:history="1">
        <w:r w:rsidR="00DE140C" w:rsidRPr="002B3932">
          <w:rPr>
            <w:rStyle w:val="Hyperlinkki"/>
            <w:rFonts w:ascii="Arial" w:hAnsi="Arial" w:cs="Arial"/>
          </w:rPr>
          <w:t>ELSA Finlan</w:t>
        </w:r>
        <w:r w:rsidR="00DE140C" w:rsidRPr="002B3932">
          <w:rPr>
            <w:rStyle w:val="Hyperlinkki"/>
            <w:rFonts w:ascii="Arial" w:hAnsi="Arial" w:cs="Arial"/>
          </w:rPr>
          <w:t>d</w:t>
        </w:r>
        <w:r w:rsidR="00DE140C" w:rsidRPr="002B3932">
          <w:rPr>
            <w:rStyle w:val="Hyperlinkki"/>
            <w:rFonts w:ascii="Arial" w:hAnsi="Arial" w:cs="Arial"/>
          </w:rPr>
          <w:t>in nettisivut</w:t>
        </w:r>
      </w:hyperlink>
    </w:p>
    <w:p w14:paraId="46640A99" w14:textId="52678C9A" w:rsidR="001E210F" w:rsidRPr="002B3932" w:rsidRDefault="001E210F" w:rsidP="002B3932">
      <w:pPr>
        <w:spacing w:line="276" w:lineRule="auto"/>
        <w:rPr>
          <w:rFonts w:ascii="Arial" w:hAnsi="Arial" w:cs="Arial"/>
          <w:b/>
          <w:bCs/>
        </w:rPr>
      </w:pPr>
      <w:r w:rsidRPr="002B3932">
        <w:rPr>
          <w:rFonts w:ascii="Arial" w:hAnsi="Arial" w:cs="Arial"/>
          <w:b/>
          <w:bCs/>
        </w:rPr>
        <w:t>Yhteistyö SILE-hankkeen konsortion kanssa – Lainsäädännön vaikutukset hiljaisiin toimijoihin: riittämättömästä tietoperustasta osallistaviin ratkaisuihin</w:t>
      </w:r>
    </w:p>
    <w:p w14:paraId="7112668B" w14:textId="4725D1A8" w:rsidR="001E210F" w:rsidRPr="002B3932" w:rsidRDefault="001E210F" w:rsidP="002B3932">
      <w:pPr>
        <w:spacing w:line="276" w:lineRule="auto"/>
        <w:rPr>
          <w:rFonts w:ascii="Arial" w:hAnsi="Arial" w:cs="Arial"/>
        </w:rPr>
      </w:pPr>
      <w:r w:rsidRPr="002B3932">
        <w:rPr>
          <w:rFonts w:ascii="Arial" w:hAnsi="Arial" w:cs="Arial"/>
        </w:rPr>
        <w:t xml:space="preserve">Ihmisoikeuskeskus osallistui SILE-hankkeen käynnistysseminaariin 17.3. Hanke, joka on Suomen strategisen neuvoston rahoittama, tutkii hiljaisten toimijoiden asemaa lainsäädännön valmistelussa ja lainsäädännön vaikutuksia hiljaisiin toimijoihin. Ihmisoikeuskeskus on mukana laajassa sidosryhmässä, joka eri tavoin tukee ja osallistuu hanketta. Hankkeen konsortiossa ovat mukana Helsingin yliopisto, Turun yliopisto, Lapin yliopisto, THL ja </w:t>
      </w:r>
      <w:proofErr w:type="spellStart"/>
      <w:r w:rsidRPr="002B3932">
        <w:rPr>
          <w:rFonts w:ascii="Arial" w:hAnsi="Arial" w:cs="Arial"/>
        </w:rPr>
        <w:t>Frisky</w:t>
      </w:r>
      <w:proofErr w:type="spellEnd"/>
      <w:r w:rsidRPr="002B3932">
        <w:rPr>
          <w:rFonts w:ascii="Arial" w:hAnsi="Arial" w:cs="Arial"/>
        </w:rPr>
        <w:t xml:space="preserve"> &amp; </w:t>
      </w:r>
      <w:proofErr w:type="spellStart"/>
      <w:r w:rsidRPr="002B3932">
        <w:rPr>
          <w:rFonts w:ascii="Arial" w:hAnsi="Arial" w:cs="Arial"/>
        </w:rPr>
        <w:t>Anjoy</w:t>
      </w:r>
      <w:proofErr w:type="spellEnd"/>
      <w:r w:rsidRPr="002B3932">
        <w:rPr>
          <w:rFonts w:ascii="Arial" w:hAnsi="Arial" w:cs="Arial"/>
        </w:rPr>
        <w:t xml:space="preserve">. </w:t>
      </w:r>
    </w:p>
    <w:p w14:paraId="0C5FEE95" w14:textId="4D6C8C88" w:rsidR="001E210F" w:rsidRPr="002B3932" w:rsidRDefault="001E210F" w:rsidP="002B3932">
      <w:pPr>
        <w:spacing w:line="276" w:lineRule="auto"/>
        <w:rPr>
          <w:rFonts w:ascii="Arial" w:hAnsi="Arial" w:cs="Arial"/>
        </w:rPr>
      </w:pPr>
      <w:r w:rsidRPr="002B3932">
        <w:rPr>
          <w:rFonts w:ascii="Arial" w:hAnsi="Arial" w:cs="Arial"/>
        </w:rPr>
        <w:t xml:space="preserve">Hankkeen verkkosivut </w:t>
      </w:r>
      <w:hyperlink r:id="rId12" w:history="1">
        <w:r w:rsidRPr="002B3932">
          <w:rPr>
            <w:rStyle w:val="Hyperlinkki"/>
            <w:rFonts w:ascii="Arial" w:hAnsi="Arial" w:cs="Arial"/>
          </w:rPr>
          <w:t>www.hiljaisettoim</w:t>
        </w:r>
        <w:r w:rsidRPr="002B3932">
          <w:rPr>
            <w:rStyle w:val="Hyperlinkki"/>
            <w:rFonts w:ascii="Arial" w:hAnsi="Arial" w:cs="Arial"/>
          </w:rPr>
          <w:t>i</w:t>
        </w:r>
        <w:r w:rsidRPr="002B3932">
          <w:rPr>
            <w:rStyle w:val="Hyperlinkki"/>
            <w:rFonts w:ascii="Arial" w:hAnsi="Arial" w:cs="Arial"/>
          </w:rPr>
          <w:t>jat.fi</w:t>
        </w:r>
      </w:hyperlink>
    </w:p>
    <w:p w14:paraId="580D302B" w14:textId="406C0DF3" w:rsidR="007C2415" w:rsidRPr="002B3932" w:rsidRDefault="007C2415" w:rsidP="002B3932">
      <w:pPr>
        <w:spacing w:line="276" w:lineRule="auto"/>
        <w:rPr>
          <w:rFonts w:ascii="Arial" w:hAnsi="Arial" w:cs="Arial"/>
          <w:b/>
          <w:bCs/>
        </w:rPr>
      </w:pPr>
      <w:r w:rsidRPr="002B3932">
        <w:rPr>
          <w:rFonts w:ascii="Arial" w:hAnsi="Arial" w:cs="Arial"/>
          <w:b/>
          <w:bCs/>
        </w:rPr>
        <w:t>Perus- ja ihmisoikeudet asumispalveluissa -hanke</w:t>
      </w:r>
    </w:p>
    <w:p w14:paraId="7BF3243D" w14:textId="2C479CEC" w:rsidR="000F6F22" w:rsidRPr="002B3932" w:rsidRDefault="007C2415" w:rsidP="002B3932">
      <w:pPr>
        <w:spacing w:line="276" w:lineRule="auto"/>
        <w:rPr>
          <w:rFonts w:ascii="Arial" w:hAnsi="Arial" w:cs="Arial"/>
          <w:highlight w:val="yellow"/>
        </w:rPr>
      </w:pPr>
      <w:r w:rsidRPr="002B3932">
        <w:rPr>
          <w:rFonts w:ascii="Arial" w:hAnsi="Arial" w:cs="Arial"/>
        </w:rPr>
        <w:t>Ihmisoikeuskeskus on yhdessä eduskunnan oikeusasiamiehen vammaistiimin kanssa t</w:t>
      </w:r>
      <w:r w:rsidR="00C35A21">
        <w:rPr>
          <w:rFonts w:ascii="Arial" w:hAnsi="Arial" w:cs="Arial"/>
        </w:rPr>
        <w:t xml:space="preserve">oteuttanut </w:t>
      </w:r>
      <w:r w:rsidRPr="002B3932">
        <w:rPr>
          <w:rFonts w:ascii="Arial" w:hAnsi="Arial" w:cs="Arial"/>
        </w:rPr>
        <w:t xml:space="preserve">yhteishanketta, jonka tavoitteena on tukea erityisesti kehitysvammaisten asumispalveluyksiköiden johtoa ja henkilökuntaa vahvistamaan asiakkaiden itsemääräämisoikeutta. Hankkeessa on laadittu asumisyksiköiden toimintaa ohjaava </w:t>
      </w:r>
      <w:r w:rsidR="000F6F22" w:rsidRPr="002B3932">
        <w:rPr>
          <w:rFonts w:ascii="Arial" w:hAnsi="Arial" w:cs="Arial"/>
        </w:rPr>
        <w:t>itse</w:t>
      </w:r>
      <w:r w:rsidRPr="002B3932">
        <w:rPr>
          <w:rFonts w:ascii="Arial" w:hAnsi="Arial" w:cs="Arial"/>
        </w:rPr>
        <w:t xml:space="preserve">arviointityökalu. </w:t>
      </w:r>
      <w:r w:rsidR="000F6F22" w:rsidRPr="002B3932">
        <w:rPr>
          <w:rFonts w:ascii="Arial" w:hAnsi="Arial" w:cs="Arial"/>
        </w:rPr>
        <w:t>Työkalu</w:t>
      </w:r>
      <w:r w:rsidR="00175CFB" w:rsidRPr="002B3932">
        <w:rPr>
          <w:rFonts w:ascii="Arial" w:hAnsi="Arial" w:cs="Arial"/>
        </w:rPr>
        <w:t xml:space="preserve"> viimeisteltiin </w:t>
      </w:r>
      <w:r w:rsidR="000F6F22" w:rsidRPr="002B3932">
        <w:rPr>
          <w:rFonts w:ascii="Arial" w:hAnsi="Arial" w:cs="Arial"/>
        </w:rPr>
        <w:t>kehitysvammaisten asumispalveluyksikö</w:t>
      </w:r>
      <w:r w:rsidR="00175CFB" w:rsidRPr="002B3932">
        <w:rPr>
          <w:rFonts w:ascii="Arial" w:hAnsi="Arial" w:cs="Arial"/>
        </w:rPr>
        <w:t xml:space="preserve">iltä ja muilta toimijoilta saatujen kommenttien perusteella alkukeväästä. Nyt työkalu on graafisen suunnittelijan työstettävänä. </w:t>
      </w:r>
      <w:r w:rsidR="00187266" w:rsidRPr="002B3932">
        <w:rPr>
          <w:rFonts w:ascii="Arial" w:hAnsi="Arial" w:cs="Arial"/>
        </w:rPr>
        <w:t>Työkalu otetaan käyttöön vuoden 2021 aikana.</w:t>
      </w:r>
      <w:r w:rsidR="00187266" w:rsidRPr="002B3932">
        <w:rPr>
          <w:rFonts w:ascii="Arial" w:hAnsi="Arial" w:cs="Arial"/>
          <w:highlight w:val="yellow"/>
        </w:rPr>
        <w:t xml:space="preserve"> </w:t>
      </w:r>
    </w:p>
    <w:p w14:paraId="5596CCD5" w14:textId="09B083A8" w:rsidR="008E268B" w:rsidRPr="002B3932" w:rsidRDefault="008E268B" w:rsidP="002B3932">
      <w:pPr>
        <w:spacing w:line="276" w:lineRule="auto"/>
        <w:rPr>
          <w:rFonts w:ascii="Arial" w:hAnsi="Arial" w:cs="Arial"/>
          <w:b/>
        </w:rPr>
      </w:pPr>
      <w:r w:rsidRPr="002B3932">
        <w:rPr>
          <w:rFonts w:ascii="Arial" w:hAnsi="Arial" w:cs="Arial"/>
          <w:b/>
        </w:rPr>
        <w:t>Vammaisten henkilöiden työelämäoikeuksien edistäminen</w:t>
      </w:r>
    </w:p>
    <w:p w14:paraId="1164D65F" w14:textId="732E795E" w:rsidR="008E268B" w:rsidRPr="002B3932" w:rsidRDefault="008E268B" w:rsidP="002B3932">
      <w:pPr>
        <w:spacing w:line="276" w:lineRule="auto"/>
        <w:rPr>
          <w:rFonts w:ascii="Arial" w:hAnsi="Arial" w:cs="Arial"/>
          <w:bCs/>
          <w:highlight w:val="yellow"/>
        </w:rPr>
      </w:pPr>
      <w:bookmarkStart w:id="2" w:name="_Hlk66885508"/>
      <w:r w:rsidRPr="002B3932">
        <w:rPr>
          <w:rFonts w:ascii="Arial" w:hAnsi="Arial" w:cs="Arial"/>
          <w:bCs/>
        </w:rPr>
        <w:t>Ihmisoikeuskeskus on aloittanut yhteistyö</w:t>
      </w:r>
      <w:r w:rsidR="00187266" w:rsidRPr="002B3932">
        <w:rPr>
          <w:rFonts w:ascii="Arial" w:hAnsi="Arial" w:cs="Arial"/>
          <w:bCs/>
        </w:rPr>
        <w:t xml:space="preserve">n </w:t>
      </w:r>
      <w:r w:rsidRPr="002B3932">
        <w:rPr>
          <w:rFonts w:ascii="Arial" w:hAnsi="Arial" w:cs="Arial"/>
          <w:bCs/>
        </w:rPr>
        <w:t>yhdenvertaisuusvaltuutetun toimiston kanssa liittyen vammaisten henkilöiden työelämäoikeuksien edistämiseen</w:t>
      </w:r>
      <w:r w:rsidR="00785BB0" w:rsidRPr="002B3932">
        <w:rPr>
          <w:rFonts w:ascii="Arial" w:hAnsi="Arial" w:cs="Arial"/>
          <w:bCs/>
        </w:rPr>
        <w:t xml:space="preserve">. Yhteistyön tavoitteena on löytää ratkaisuja </w:t>
      </w:r>
      <w:r w:rsidR="002C4D85" w:rsidRPr="002B3932">
        <w:rPr>
          <w:rFonts w:ascii="Arial" w:hAnsi="Arial" w:cs="Arial"/>
          <w:bCs/>
        </w:rPr>
        <w:t>rakenteellisiin ongelmiin</w:t>
      </w:r>
      <w:r w:rsidR="0049628D" w:rsidRPr="002B3932">
        <w:rPr>
          <w:rFonts w:ascii="Arial" w:hAnsi="Arial" w:cs="Arial"/>
          <w:bCs/>
        </w:rPr>
        <w:t xml:space="preserve">, joita </w:t>
      </w:r>
      <w:r w:rsidR="00785BB0" w:rsidRPr="002B3932">
        <w:rPr>
          <w:rFonts w:ascii="Arial" w:hAnsi="Arial" w:cs="Arial"/>
          <w:bCs/>
        </w:rPr>
        <w:t xml:space="preserve">pidetään </w:t>
      </w:r>
      <w:r w:rsidR="0049628D" w:rsidRPr="002B3932">
        <w:rPr>
          <w:rFonts w:ascii="Arial" w:hAnsi="Arial" w:cs="Arial"/>
          <w:bCs/>
        </w:rPr>
        <w:t xml:space="preserve">YK:n vammaisyleissopimuksen 27 artiklan näkökulmasta ongelmallisina. Tausta-aineistona käytetään muun muassa </w:t>
      </w:r>
      <w:r w:rsidR="002C4D85" w:rsidRPr="002B3932">
        <w:rPr>
          <w:rFonts w:ascii="Arial" w:hAnsi="Arial" w:cs="Arial"/>
          <w:bCs/>
        </w:rPr>
        <w:t xml:space="preserve">työ- ja elinkeinoministeriön </w:t>
      </w:r>
      <w:r w:rsidR="0049628D" w:rsidRPr="002B3932">
        <w:rPr>
          <w:rFonts w:ascii="Arial" w:hAnsi="Arial" w:cs="Arial"/>
          <w:bCs/>
        </w:rPr>
        <w:t>vuonna 2020 julkaisemaa selvitystä vammaisten henkilöiden työelämään pääsyn rakenteellisista esteistä.</w:t>
      </w:r>
      <w:r w:rsidR="00785BB0" w:rsidRPr="002B3932">
        <w:rPr>
          <w:rFonts w:ascii="Arial" w:hAnsi="Arial" w:cs="Arial"/>
          <w:bCs/>
        </w:rPr>
        <w:t xml:space="preserve">  Tavoitteena lisätä</w:t>
      </w:r>
      <w:r w:rsidR="0049628D" w:rsidRPr="002B3932">
        <w:rPr>
          <w:rFonts w:ascii="Arial" w:hAnsi="Arial" w:cs="Arial"/>
          <w:bCs/>
        </w:rPr>
        <w:t xml:space="preserve"> kohtuullisen mukauttamisen huomioimi</w:t>
      </w:r>
      <w:r w:rsidR="00785BB0" w:rsidRPr="002B3932">
        <w:rPr>
          <w:rFonts w:ascii="Arial" w:hAnsi="Arial" w:cs="Arial"/>
          <w:bCs/>
        </w:rPr>
        <w:t xml:space="preserve">sta </w:t>
      </w:r>
      <w:r w:rsidR="0049628D" w:rsidRPr="002B3932">
        <w:rPr>
          <w:rFonts w:ascii="Arial" w:hAnsi="Arial" w:cs="Arial"/>
          <w:bCs/>
        </w:rPr>
        <w:t>vammaisten henkilöiden työelämäoikeuksien edistämiseksi.</w:t>
      </w:r>
      <w:r w:rsidR="000D793A" w:rsidRPr="002B3932">
        <w:rPr>
          <w:rFonts w:ascii="Arial" w:hAnsi="Arial" w:cs="Arial"/>
          <w:bCs/>
          <w:highlight w:val="yellow"/>
        </w:rPr>
        <w:t xml:space="preserve"> </w:t>
      </w:r>
      <w:bookmarkEnd w:id="2"/>
    </w:p>
    <w:p w14:paraId="1D32E8B1" w14:textId="487BEF44" w:rsidR="00575F8F" w:rsidRPr="002B3932" w:rsidRDefault="00575F8F" w:rsidP="002B3932">
      <w:pPr>
        <w:spacing w:line="276" w:lineRule="auto"/>
        <w:rPr>
          <w:rFonts w:ascii="Arial" w:hAnsi="Arial" w:cs="Arial"/>
          <w:b/>
        </w:rPr>
      </w:pPr>
      <w:r w:rsidRPr="002B3932">
        <w:rPr>
          <w:rFonts w:ascii="Arial" w:hAnsi="Arial" w:cs="Arial"/>
          <w:b/>
        </w:rPr>
        <w:t xml:space="preserve">Ikääntyneiden itsemääräämisoikeus </w:t>
      </w:r>
      <w:r w:rsidR="002D110F" w:rsidRPr="002B3932">
        <w:rPr>
          <w:rFonts w:ascii="Arial" w:hAnsi="Arial" w:cs="Arial"/>
          <w:b/>
        </w:rPr>
        <w:t>ympärivuorokautisissa asumispalveluissa -</w:t>
      </w:r>
      <w:r w:rsidRPr="002B3932">
        <w:rPr>
          <w:rFonts w:ascii="Arial" w:hAnsi="Arial" w:cs="Arial"/>
          <w:b/>
        </w:rPr>
        <w:t>hanke</w:t>
      </w:r>
    </w:p>
    <w:p w14:paraId="451591BC" w14:textId="525BCA66" w:rsidR="00575F8F" w:rsidRPr="002B3932" w:rsidRDefault="00575F8F" w:rsidP="002B3932">
      <w:pPr>
        <w:spacing w:line="276" w:lineRule="auto"/>
        <w:rPr>
          <w:rFonts w:ascii="Arial" w:hAnsi="Arial" w:cs="Arial"/>
          <w:bCs/>
        </w:rPr>
      </w:pPr>
      <w:r w:rsidRPr="002B3932">
        <w:rPr>
          <w:rFonts w:ascii="Arial" w:hAnsi="Arial" w:cs="Arial"/>
          <w:bCs/>
        </w:rPr>
        <w:t xml:space="preserve">Ihmisoikeuskeskus </w:t>
      </w:r>
      <w:r w:rsidR="002D110F" w:rsidRPr="002B3932">
        <w:rPr>
          <w:rFonts w:ascii="Arial" w:hAnsi="Arial" w:cs="Arial"/>
          <w:bCs/>
        </w:rPr>
        <w:t xml:space="preserve">käynnisti 2020 </w:t>
      </w:r>
      <w:r w:rsidRPr="002B3932">
        <w:rPr>
          <w:rFonts w:ascii="Arial" w:hAnsi="Arial" w:cs="Arial"/>
          <w:bCs/>
        </w:rPr>
        <w:t xml:space="preserve">hankkeen </w:t>
      </w:r>
      <w:r w:rsidR="00785BB0" w:rsidRPr="002B3932">
        <w:rPr>
          <w:rFonts w:ascii="Arial" w:hAnsi="Arial" w:cs="Arial"/>
          <w:bCs/>
        </w:rPr>
        <w:t xml:space="preserve">ikääntyneiden henkilöiden </w:t>
      </w:r>
      <w:r w:rsidRPr="002B3932">
        <w:rPr>
          <w:rFonts w:ascii="Arial" w:hAnsi="Arial" w:cs="Arial"/>
          <w:bCs/>
        </w:rPr>
        <w:t xml:space="preserve">itsemääräämisoikeuden vahvistamiseksi. Valviran ja Etelä-Suomen aluehallintoviraston kanssa </w:t>
      </w:r>
      <w:r w:rsidR="002D110F" w:rsidRPr="002B3932">
        <w:rPr>
          <w:rFonts w:ascii="Arial" w:hAnsi="Arial" w:cs="Arial"/>
          <w:bCs/>
        </w:rPr>
        <w:t xml:space="preserve">aloitettiin </w:t>
      </w:r>
      <w:r w:rsidRPr="002B3932">
        <w:rPr>
          <w:rFonts w:ascii="Arial" w:hAnsi="Arial" w:cs="Arial"/>
          <w:bCs/>
        </w:rPr>
        <w:t>yhteistyö, jonka tarkoituksena on edistää asiakkaiden itsemääräämisoikeutta ja perus- ja ihmisoikeuksien toteutumista ympärivuorokautisissa asumispalveluissa. Hanke toteutetaan yhteistyössä tehostetun palveluasumisen tuottajien kanssa</w:t>
      </w:r>
      <w:r w:rsidR="00785BB0" w:rsidRPr="002B3932">
        <w:rPr>
          <w:rFonts w:ascii="Arial" w:hAnsi="Arial" w:cs="Arial"/>
          <w:bCs/>
        </w:rPr>
        <w:t xml:space="preserve"> ja sen sisältönä on </w:t>
      </w:r>
      <w:r w:rsidRPr="002B3932">
        <w:rPr>
          <w:rFonts w:ascii="Arial" w:hAnsi="Arial" w:cs="Arial"/>
          <w:bCs/>
        </w:rPr>
        <w:t xml:space="preserve">henkilökunnan, esimiesten ja vastaavien lääkärien kouluttaminen. </w:t>
      </w:r>
      <w:r w:rsidR="00785BB0" w:rsidRPr="002B3932">
        <w:rPr>
          <w:rFonts w:ascii="Arial" w:hAnsi="Arial" w:cs="Arial"/>
          <w:bCs/>
        </w:rPr>
        <w:t>K</w:t>
      </w:r>
      <w:r w:rsidRPr="002B3932">
        <w:rPr>
          <w:rFonts w:ascii="Arial" w:hAnsi="Arial" w:cs="Arial"/>
          <w:bCs/>
        </w:rPr>
        <w:t>oulutusmateriaalia on tarkoitus jatkossa hyödyntää laajemmin myös muissa asumispalveluyksiköissä.</w:t>
      </w:r>
    </w:p>
    <w:p w14:paraId="2E5BFF6C" w14:textId="7F88ADF0" w:rsidR="00FD6C0F" w:rsidRPr="002B3932" w:rsidRDefault="00575F8F" w:rsidP="002B3932">
      <w:pPr>
        <w:spacing w:line="276" w:lineRule="auto"/>
        <w:rPr>
          <w:rFonts w:ascii="Arial" w:hAnsi="Arial" w:cs="Arial"/>
          <w:bCs/>
        </w:rPr>
      </w:pPr>
      <w:r w:rsidRPr="002B3932">
        <w:rPr>
          <w:rFonts w:ascii="Arial" w:hAnsi="Arial" w:cs="Arial"/>
          <w:bCs/>
        </w:rPr>
        <w:t>Hanke</w:t>
      </w:r>
      <w:r w:rsidR="0057439F" w:rsidRPr="002B3932">
        <w:rPr>
          <w:rFonts w:ascii="Arial" w:hAnsi="Arial" w:cs="Arial"/>
          <w:bCs/>
        </w:rPr>
        <w:t xml:space="preserve"> käynnistettiin k</w:t>
      </w:r>
      <w:r w:rsidRPr="002B3932">
        <w:rPr>
          <w:rFonts w:ascii="Arial" w:hAnsi="Arial" w:cs="Arial"/>
          <w:bCs/>
        </w:rPr>
        <w:t>yselyllä</w:t>
      </w:r>
      <w:r w:rsidR="0057439F" w:rsidRPr="002B3932">
        <w:rPr>
          <w:rFonts w:ascii="Arial" w:hAnsi="Arial" w:cs="Arial"/>
          <w:bCs/>
        </w:rPr>
        <w:t>, jolla</w:t>
      </w:r>
      <w:r w:rsidRPr="002B3932">
        <w:rPr>
          <w:rFonts w:ascii="Arial" w:hAnsi="Arial" w:cs="Arial"/>
          <w:bCs/>
        </w:rPr>
        <w:t xml:space="preserve"> kartoitet</w:t>
      </w:r>
      <w:r w:rsidR="002D110F" w:rsidRPr="002B3932">
        <w:rPr>
          <w:rFonts w:ascii="Arial" w:hAnsi="Arial" w:cs="Arial"/>
          <w:bCs/>
        </w:rPr>
        <w:t>tiin</w:t>
      </w:r>
      <w:r w:rsidRPr="002B3932">
        <w:rPr>
          <w:rFonts w:ascii="Arial" w:hAnsi="Arial" w:cs="Arial"/>
          <w:bCs/>
        </w:rPr>
        <w:t xml:space="preserve"> henkilöstön näkemyksiä ja osaamista perus- ja ihmisoikeusasioissa</w:t>
      </w:r>
      <w:r w:rsidR="002D110F" w:rsidRPr="002B3932">
        <w:rPr>
          <w:rFonts w:ascii="Arial" w:hAnsi="Arial" w:cs="Arial"/>
          <w:bCs/>
        </w:rPr>
        <w:t xml:space="preserve">. Kyselyn tuloksista </w:t>
      </w:r>
      <w:r w:rsidR="00FD6C0F" w:rsidRPr="002B3932">
        <w:rPr>
          <w:rFonts w:ascii="Arial" w:hAnsi="Arial" w:cs="Arial"/>
          <w:bCs/>
        </w:rPr>
        <w:t>laadittiin</w:t>
      </w:r>
      <w:r w:rsidR="0057439F" w:rsidRPr="002B3932">
        <w:rPr>
          <w:rFonts w:ascii="Arial" w:hAnsi="Arial" w:cs="Arial"/>
          <w:bCs/>
        </w:rPr>
        <w:t xml:space="preserve"> </w:t>
      </w:r>
      <w:r w:rsidR="002D110F" w:rsidRPr="002B3932">
        <w:rPr>
          <w:rFonts w:ascii="Arial" w:hAnsi="Arial" w:cs="Arial"/>
          <w:bCs/>
        </w:rPr>
        <w:t xml:space="preserve">raportti, jota voidaan jatkossa käyttää mm. vaikuttamistoiminnassa. </w:t>
      </w:r>
      <w:r w:rsidR="00FD6C0F" w:rsidRPr="002B3932">
        <w:rPr>
          <w:rFonts w:ascii="Arial" w:hAnsi="Arial" w:cs="Arial"/>
          <w:bCs/>
        </w:rPr>
        <w:t>Raportti julkaist</w:t>
      </w:r>
      <w:r w:rsidR="00C35A21">
        <w:rPr>
          <w:rFonts w:ascii="Arial" w:hAnsi="Arial" w:cs="Arial"/>
          <w:bCs/>
        </w:rPr>
        <w:t>iin</w:t>
      </w:r>
      <w:r w:rsidR="00FD6C0F" w:rsidRPr="002B3932">
        <w:rPr>
          <w:rFonts w:ascii="Arial" w:hAnsi="Arial" w:cs="Arial"/>
          <w:bCs/>
        </w:rPr>
        <w:t xml:space="preserve"> touko-kesäkuun vaihteessa. </w:t>
      </w:r>
    </w:p>
    <w:p w14:paraId="6784C56B" w14:textId="1A629346" w:rsidR="00575F8F" w:rsidRPr="002B3932" w:rsidRDefault="00FD6C0F" w:rsidP="002B3932">
      <w:pPr>
        <w:spacing w:line="276" w:lineRule="auto"/>
        <w:rPr>
          <w:rFonts w:ascii="Arial" w:hAnsi="Arial" w:cs="Arial"/>
          <w:bCs/>
        </w:rPr>
      </w:pPr>
      <w:r w:rsidRPr="002B3932">
        <w:rPr>
          <w:rFonts w:ascii="Arial" w:hAnsi="Arial" w:cs="Arial"/>
          <w:bCs/>
        </w:rPr>
        <w:t xml:space="preserve">Ihmisoikeuskeskus järjesti 31.5.2021 ikääntyneiden itsemääräämisoikeudesta ympärivuorokautisissa palveluissa webinaarin, jossa käytiin läpi itsemääräämisoikeuteen liittyviä kehitystarpeita, Ihmisoikeuskeskuksen raporttia ja sosiaali- ja terveysministeriön suunnitelmia itsemääräämisoikeutta sosiaali- ja terveydenhuollossa koskevaan lainsäädäntöön liittyen. </w:t>
      </w:r>
      <w:r w:rsidR="002D110F" w:rsidRPr="002B3932">
        <w:rPr>
          <w:rFonts w:ascii="Arial" w:hAnsi="Arial" w:cs="Arial"/>
          <w:bCs/>
        </w:rPr>
        <w:t xml:space="preserve">Lisäksi tuloksia </w:t>
      </w:r>
      <w:r w:rsidR="00575F8F" w:rsidRPr="002B3932">
        <w:rPr>
          <w:rFonts w:ascii="Arial" w:hAnsi="Arial" w:cs="Arial"/>
          <w:bCs/>
        </w:rPr>
        <w:t xml:space="preserve">käytetään pohjana </w:t>
      </w:r>
      <w:r w:rsidR="002D110F" w:rsidRPr="002B3932">
        <w:rPr>
          <w:rFonts w:ascii="Arial" w:hAnsi="Arial" w:cs="Arial"/>
          <w:bCs/>
        </w:rPr>
        <w:t>valmisteilla olevalle</w:t>
      </w:r>
      <w:r w:rsidR="00575F8F" w:rsidRPr="002B3932">
        <w:rPr>
          <w:rFonts w:ascii="Arial" w:hAnsi="Arial" w:cs="Arial"/>
          <w:bCs/>
        </w:rPr>
        <w:t xml:space="preserve"> koulutusmateriaalille.</w:t>
      </w:r>
    </w:p>
    <w:p w14:paraId="52B8B161" w14:textId="57F8F5F8" w:rsidR="00FD6C0F" w:rsidRPr="002B3932" w:rsidRDefault="00FD6C0F" w:rsidP="002B3932">
      <w:pPr>
        <w:spacing w:line="276" w:lineRule="auto"/>
        <w:rPr>
          <w:rFonts w:ascii="Arial" w:hAnsi="Arial" w:cs="Arial"/>
          <w:bCs/>
        </w:rPr>
      </w:pPr>
      <w:r w:rsidRPr="002B3932">
        <w:rPr>
          <w:rFonts w:ascii="Arial" w:hAnsi="Arial" w:cs="Arial"/>
          <w:bCs/>
        </w:rPr>
        <w:lastRenderedPageBreak/>
        <w:t>Touko- ja kesäkuussa 2021 Ihmisoikeuskeskus toteutti neljä puolen päivän mittaista koulutusta hankkeeseen osallistuneiden palveluntuottajien henkilökunnalle.</w:t>
      </w:r>
    </w:p>
    <w:p w14:paraId="764D84D5" w14:textId="565BC612" w:rsidR="00575F8F" w:rsidRPr="002B3932" w:rsidRDefault="00575F8F" w:rsidP="002B3932">
      <w:pPr>
        <w:spacing w:line="276" w:lineRule="auto"/>
        <w:rPr>
          <w:rFonts w:ascii="Arial" w:hAnsi="Arial" w:cs="Arial"/>
          <w:b/>
        </w:rPr>
      </w:pPr>
      <w:r w:rsidRPr="002B3932">
        <w:rPr>
          <w:rFonts w:ascii="Arial" w:hAnsi="Arial" w:cs="Arial"/>
          <w:b/>
        </w:rPr>
        <w:t>Selvitys vanhusneuvostojen vaikuttamismahdollisuuksista</w:t>
      </w:r>
    </w:p>
    <w:p w14:paraId="16EDC92E" w14:textId="24A0FD9E" w:rsidR="00575F8F" w:rsidRPr="002B3932" w:rsidRDefault="00575F8F" w:rsidP="002B3932">
      <w:pPr>
        <w:spacing w:line="276" w:lineRule="auto"/>
        <w:rPr>
          <w:rFonts w:ascii="Arial" w:hAnsi="Arial" w:cs="Arial"/>
          <w:bCs/>
        </w:rPr>
      </w:pPr>
      <w:r w:rsidRPr="002B3932">
        <w:rPr>
          <w:rFonts w:ascii="Arial" w:hAnsi="Arial" w:cs="Arial"/>
          <w:bCs/>
        </w:rPr>
        <w:t>Ihmisoikeuskeskuksen tavoi</w:t>
      </w:r>
      <w:r w:rsidR="0057439F" w:rsidRPr="002B3932">
        <w:rPr>
          <w:rFonts w:ascii="Arial" w:hAnsi="Arial" w:cs="Arial"/>
          <w:bCs/>
        </w:rPr>
        <w:t>tteena</w:t>
      </w:r>
      <w:r w:rsidRPr="002B3932">
        <w:rPr>
          <w:rFonts w:ascii="Arial" w:hAnsi="Arial" w:cs="Arial"/>
          <w:bCs/>
        </w:rPr>
        <w:t xml:space="preserve"> on vahvistaa oikeudellista näkökulmaa ikääntyneisiin liittyvässä toiminnassa, päätöksenteossa ja myös laajemmin asenteissa. Vanhusneuvostoilla </w:t>
      </w:r>
      <w:r w:rsidR="0057439F" w:rsidRPr="002B3932">
        <w:rPr>
          <w:rFonts w:ascii="Arial" w:hAnsi="Arial" w:cs="Arial"/>
          <w:bCs/>
        </w:rPr>
        <w:t xml:space="preserve">on lainsäädännössä </w:t>
      </w:r>
      <w:r w:rsidRPr="002B3932">
        <w:rPr>
          <w:rFonts w:ascii="Arial" w:hAnsi="Arial" w:cs="Arial"/>
          <w:bCs/>
        </w:rPr>
        <w:t>keskeinen rooli muun muassa ikääntyneiden hyvinvointiin, terveyteen, osallisuuteen ja asumiseen liittyvissä kysymyksissä. Vanhusneuvostojen osallistumis- ja vaikuttamismahdollisuuksien turvaaminen on tämän vuoksi erityisen tärkeää.</w:t>
      </w:r>
    </w:p>
    <w:p w14:paraId="6FE022E0" w14:textId="5140792E" w:rsidR="00D90125" w:rsidRPr="002B3932" w:rsidRDefault="00575F8F" w:rsidP="002B3932">
      <w:pPr>
        <w:spacing w:line="276" w:lineRule="auto"/>
        <w:rPr>
          <w:rFonts w:ascii="Arial" w:hAnsi="Arial" w:cs="Arial"/>
          <w:bCs/>
        </w:rPr>
      </w:pPr>
      <w:r w:rsidRPr="002B3932">
        <w:rPr>
          <w:rFonts w:ascii="Arial" w:hAnsi="Arial" w:cs="Arial"/>
          <w:bCs/>
        </w:rPr>
        <w:t>Ihmisoikeuskeskus</w:t>
      </w:r>
      <w:r w:rsidR="00FC6736" w:rsidRPr="002B3932">
        <w:rPr>
          <w:rFonts w:ascii="Arial" w:hAnsi="Arial" w:cs="Arial"/>
          <w:bCs/>
        </w:rPr>
        <w:t xml:space="preserve"> käynnisti</w:t>
      </w:r>
      <w:r w:rsidRPr="002B3932">
        <w:rPr>
          <w:rFonts w:ascii="Arial" w:hAnsi="Arial" w:cs="Arial"/>
          <w:bCs/>
        </w:rPr>
        <w:t xml:space="preserve"> syksyllä 2020 selvityksen, jolla kartoitetaan neuvostojen käytäntöjä ja mahdollisia haasteita. Selvityksen pohjaksi kaikille vanhusneuvostoille </w:t>
      </w:r>
      <w:r w:rsidR="00FC6736" w:rsidRPr="002B3932">
        <w:rPr>
          <w:rFonts w:ascii="Arial" w:hAnsi="Arial" w:cs="Arial"/>
          <w:bCs/>
        </w:rPr>
        <w:t>lähetettiin kysely</w:t>
      </w:r>
      <w:r w:rsidR="0057439F" w:rsidRPr="002B3932">
        <w:rPr>
          <w:rFonts w:ascii="Arial" w:hAnsi="Arial" w:cs="Arial"/>
          <w:bCs/>
        </w:rPr>
        <w:t>, jonka</w:t>
      </w:r>
      <w:r w:rsidRPr="002B3932">
        <w:rPr>
          <w:rFonts w:ascii="Arial" w:hAnsi="Arial" w:cs="Arial"/>
          <w:bCs/>
        </w:rPr>
        <w:t xml:space="preserve"> tavoitteena on tarkastella, millaisia hyviä käytäntöjä </w:t>
      </w:r>
      <w:r w:rsidR="0057439F" w:rsidRPr="002B3932">
        <w:rPr>
          <w:rFonts w:ascii="Arial" w:hAnsi="Arial" w:cs="Arial"/>
          <w:bCs/>
        </w:rPr>
        <w:t xml:space="preserve">voisi siirtää muillekin kunnille </w:t>
      </w:r>
      <w:r w:rsidRPr="002B3932">
        <w:rPr>
          <w:rFonts w:ascii="Arial" w:hAnsi="Arial" w:cs="Arial"/>
          <w:bCs/>
        </w:rPr>
        <w:t>ja miten neuvostojen työtä ja asemaa voidaan tukea jatkossa. Kyselyn tuloksista</w:t>
      </w:r>
      <w:r w:rsidR="00FC6736" w:rsidRPr="002B3932">
        <w:rPr>
          <w:rFonts w:ascii="Arial" w:hAnsi="Arial" w:cs="Arial"/>
          <w:bCs/>
        </w:rPr>
        <w:t xml:space="preserve"> on valmistumassa</w:t>
      </w:r>
      <w:r w:rsidRPr="002B3932">
        <w:rPr>
          <w:rFonts w:ascii="Arial" w:hAnsi="Arial" w:cs="Arial"/>
          <w:bCs/>
        </w:rPr>
        <w:t xml:space="preserve"> raportti</w:t>
      </w:r>
      <w:r w:rsidR="00C35A21">
        <w:rPr>
          <w:rFonts w:ascii="Arial" w:hAnsi="Arial" w:cs="Arial"/>
          <w:bCs/>
        </w:rPr>
        <w:t xml:space="preserve">, joka julkaistaan elokuussa </w:t>
      </w:r>
      <w:r w:rsidR="00FC6736" w:rsidRPr="002B3932">
        <w:rPr>
          <w:rFonts w:ascii="Arial" w:hAnsi="Arial" w:cs="Arial"/>
          <w:bCs/>
        </w:rPr>
        <w:t>2021.</w:t>
      </w:r>
    </w:p>
    <w:p w14:paraId="4EF7D15D" w14:textId="433C0031" w:rsidR="00FC6736" w:rsidRPr="002B3932" w:rsidRDefault="00D90125" w:rsidP="002B3932">
      <w:pPr>
        <w:spacing w:line="276" w:lineRule="auto"/>
        <w:rPr>
          <w:rFonts w:ascii="Arial" w:hAnsi="Arial" w:cs="Arial"/>
          <w:b/>
          <w:bCs/>
        </w:rPr>
      </w:pPr>
      <w:r w:rsidRPr="002B3932">
        <w:rPr>
          <w:rFonts w:ascii="Arial" w:hAnsi="Arial" w:cs="Arial"/>
          <w:b/>
          <w:bCs/>
        </w:rPr>
        <w:t>S</w:t>
      </w:r>
      <w:r w:rsidR="00FC6736" w:rsidRPr="002B3932">
        <w:rPr>
          <w:rFonts w:ascii="Arial" w:hAnsi="Arial" w:cs="Arial"/>
          <w:b/>
          <w:bCs/>
        </w:rPr>
        <w:t>elvitys kotona asuvien yli 70-vuotiaiden palvelutarpeesta</w:t>
      </w:r>
    </w:p>
    <w:p w14:paraId="1EBE57BF" w14:textId="19BA0B5E" w:rsidR="002A65DA" w:rsidRPr="002B3932" w:rsidRDefault="00FC6736" w:rsidP="002B3932">
      <w:pPr>
        <w:spacing w:line="276" w:lineRule="auto"/>
        <w:rPr>
          <w:rFonts w:ascii="Arial" w:hAnsi="Arial" w:cs="Arial"/>
        </w:rPr>
      </w:pPr>
      <w:r w:rsidRPr="002B3932">
        <w:rPr>
          <w:rFonts w:ascii="Arial" w:hAnsi="Arial" w:cs="Arial"/>
        </w:rPr>
        <w:t xml:space="preserve">Ihmisoikeuskeskus ja eduskunnan oikeusasiamiehen kanslia ovat yhdessä Taloustutkimuksen kanssa </w:t>
      </w:r>
      <w:r w:rsidR="0057439F" w:rsidRPr="002B3932">
        <w:rPr>
          <w:rFonts w:ascii="Arial" w:hAnsi="Arial" w:cs="Arial"/>
        </w:rPr>
        <w:t xml:space="preserve">tehneet </w:t>
      </w:r>
      <w:r w:rsidRPr="002B3932">
        <w:rPr>
          <w:rFonts w:ascii="Arial" w:hAnsi="Arial" w:cs="Arial"/>
        </w:rPr>
        <w:t xml:space="preserve">kyselyn kotona asuville yli 70-vuotiaille ja heidän läheisilleen. Taloustutkimus on huolehtinut kyselyn käytännön toteuttamisesta alkuvuodesta 2021. Kyselyn tarkoituksena on kartoittaa kotona asuvien ikääntyneiden ihmisten erilaisten palvelujen saamista ja tarvetta sekä koronaviruspandemian vaikutuksia palvelujen saamiseen ja tarpeeseen. Raportti kyselyn tuloksista </w:t>
      </w:r>
      <w:r w:rsidR="00C35A21">
        <w:rPr>
          <w:rFonts w:ascii="Arial" w:hAnsi="Arial" w:cs="Arial"/>
        </w:rPr>
        <w:t xml:space="preserve">julkaistaan elokuussa </w:t>
      </w:r>
      <w:r w:rsidRPr="002B3932">
        <w:rPr>
          <w:rFonts w:ascii="Arial" w:hAnsi="Arial" w:cs="Arial"/>
        </w:rPr>
        <w:t>2021.</w:t>
      </w:r>
    </w:p>
    <w:p w14:paraId="2DDC0B07" w14:textId="0DF3A562" w:rsidR="002A65DA" w:rsidRPr="002B3932" w:rsidRDefault="002A65DA" w:rsidP="002B3932">
      <w:pPr>
        <w:spacing w:line="276" w:lineRule="auto"/>
        <w:rPr>
          <w:rFonts w:ascii="Arial" w:hAnsi="Arial" w:cs="Arial"/>
          <w:b/>
          <w:bCs/>
        </w:rPr>
      </w:pPr>
      <w:r w:rsidRPr="002B3932">
        <w:rPr>
          <w:rFonts w:ascii="Arial" w:hAnsi="Arial" w:cs="Arial"/>
          <w:b/>
          <w:bCs/>
        </w:rPr>
        <w:t>Oikeutta ikäihmisille -hanke</w:t>
      </w:r>
    </w:p>
    <w:p w14:paraId="73CCC0B4" w14:textId="7B384779" w:rsidR="002A65DA" w:rsidRPr="002B3932" w:rsidRDefault="002A65DA" w:rsidP="002B3932">
      <w:pPr>
        <w:spacing w:line="276" w:lineRule="auto"/>
        <w:rPr>
          <w:rFonts w:ascii="Arial" w:hAnsi="Arial" w:cs="Arial"/>
        </w:rPr>
      </w:pPr>
      <w:r w:rsidRPr="002B3932">
        <w:rPr>
          <w:rFonts w:ascii="Arial" w:hAnsi="Arial" w:cs="Arial"/>
        </w:rPr>
        <w:t>Joulukuussa 2020 alkoi Oikeutta ikäihmisille! – tarinoita ikääntyvästä</w:t>
      </w:r>
      <w:r w:rsidRPr="002B3932">
        <w:rPr>
          <w:rFonts w:ascii="Arial" w:hAnsi="Arial" w:cs="Arial"/>
          <w:i/>
          <w:iCs/>
        </w:rPr>
        <w:t xml:space="preserve"> </w:t>
      </w:r>
      <w:r w:rsidRPr="002B3932">
        <w:rPr>
          <w:rFonts w:ascii="Arial" w:hAnsi="Arial" w:cs="Arial"/>
        </w:rPr>
        <w:t>Suomesta</w:t>
      </w:r>
      <w:r w:rsidRPr="002B3932">
        <w:rPr>
          <w:rFonts w:ascii="Arial" w:hAnsi="Arial" w:cs="Arial"/>
          <w:i/>
          <w:iCs/>
        </w:rPr>
        <w:t xml:space="preserve"> </w:t>
      </w:r>
      <w:r w:rsidRPr="002B3932">
        <w:rPr>
          <w:rFonts w:ascii="Arial" w:hAnsi="Arial" w:cs="Arial"/>
        </w:rPr>
        <w:softHyphen/>
        <w:t xml:space="preserve">-hanke (OITIS), jossa </w:t>
      </w:r>
      <w:r w:rsidR="0057439F" w:rsidRPr="002B3932">
        <w:rPr>
          <w:rFonts w:ascii="Arial" w:hAnsi="Arial" w:cs="Arial"/>
        </w:rPr>
        <w:t>selvitetään</w:t>
      </w:r>
      <w:r w:rsidRPr="002B3932">
        <w:rPr>
          <w:rFonts w:ascii="Arial" w:hAnsi="Arial" w:cs="Arial"/>
        </w:rPr>
        <w:t xml:space="preserve">, millaisia </w:t>
      </w:r>
      <w:r w:rsidR="0057439F" w:rsidRPr="002B3932">
        <w:rPr>
          <w:rFonts w:ascii="Arial" w:hAnsi="Arial" w:cs="Arial"/>
        </w:rPr>
        <w:t xml:space="preserve">erilaisia </w:t>
      </w:r>
      <w:r w:rsidRPr="002B3932">
        <w:rPr>
          <w:rFonts w:ascii="Arial" w:hAnsi="Arial" w:cs="Arial"/>
        </w:rPr>
        <w:t xml:space="preserve">oikeudellisia ongelmia ikääntyvillä (yli 65-vuotiailla) on ja ovatko he saaneet ratkaisuja ongelmiinsa. Tutkimuksessa kerätään ikääntyviltä vapaamuotoisia kertomuksia heidän kokemistaan oikeusongelmista ja oikeudensaantimahdollisuuksista ja haastatellaan osaa kirjoittajista. Hankkeessa ovat mukana Helsingin yliopiston Kriminologian ja oikeuspolitiikan instituutti, Itä-Suomen yliopiston Hyvinvointioikeuden instituutti, Tampereen yliopisto ja Ihmisoikeuskeskus. </w:t>
      </w:r>
    </w:p>
    <w:p w14:paraId="6A72E1C7" w14:textId="77777777" w:rsidR="006F1174" w:rsidRPr="002B3932" w:rsidRDefault="009520B0" w:rsidP="002B3932">
      <w:pPr>
        <w:spacing w:line="276" w:lineRule="auto"/>
        <w:rPr>
          <w:rFonts w:ascii="Arial" w:hAnsi="Arial" w:cs="Arial"/>
          <w:spacing w:val="3"/>
        </w:rPr>
      </w:pPr>
      <w:hyperlink r:id="rId13" w:history="1">
        <w:r w:rsidR="006F1174" w:rsidRPr="002B3932">
          <w:rPr>
            <w:rStyle w:val="Hyperlinkki"/>
            <w:rFonts w:ascii="Arial" w:hAnsi="Arial" w:cs="Arial"/>
            <w:spacing w:val="3"/>
          </w:rPr>
          <w:t>Lisätietoa OITIS-h</w:t>
        </w:r>
        <w:r w:rsidR="006F1174" w:rsidRPr="002B3932">
          <w:rPr>
            <w:rStyle w:val="Hyperlinkki"/>
            <w:rFonts w:ascii="Arial" w:hAnsi="Arial" w:cs="Arial"/>
            <w:spacing w:val="3"/>
          </w:rPr>
          <w:t>a</w:t>
        </w:r>
        <w:r w:rsidR="006F1174" w:rsidRPr="002B3932">
          <w:rPr>
            <w:rStyle w:val="Hyperlinkki"/>
            <w:rFonts w:ascii="Arial" w:hAnsi="Arial" w:cs="Arial"/>
            <w:spacing w:val="3"/>
          </w:rPr>
          <w:t>nkkeesta</w:t>
        </w:r>
      </w:hyperlink>
    </w:p>
    <w:p w14:paraId="2F3E4280" w14:textId="5DC34157" w:rsidR="00E06E2E" w:rsidRPr="002B3932" w:rsidRDefault="00E06E2E" w:rsidP="002B3932">
      <w:pPr>
        <w:spacing w:after="0" w:line="276" w:lineRule="auto"/>
        <w:rPr>
          <w:rFonts w:ascii="Arial" w:hAnsi="Arial" w:cs="Arial"/>
          <w:b/>
        </w:rPr>
      </w:pPr>
      <w:r w:rsidRPr="002B3932">
        <w:rPr>
          <w:rFonts w:ascii="Arial" w:hAnsi="Arial" w:cs="Arial"/>
          <w:b/>
        </w:rPr>
        <w:t xml:space="preserve">COVID-19-valokuvanäyttely </w:t>
      </w:r>
      <w:r w:rsidR="00BC59CD" w:rsidRPr="002B3932">
        <w:rPr>
          <w:rFonts w:ascii="Arial" w:hAnsi="Arial" w:cs="Arial"/>
          <w:b/>
        </w:rPr>
        <w:t>11.6.-31.7.Temppeliaukion kirkossa</w:t>
      </w:r>
    </w:p>
    <w:p w14:paraId="00EAD36A" w14:textId="26AE92BB" w:rsidR="00E06E2E" w:rsidRPr="002B3932" w:rsidRDefault="00E06E2E" w:rsidP="002B3932">
      <w:pPr>
        <w:spacing w:line="276" w:lineRule="auto"/>
        <w:rPr>
          <w:rFonts w:ascii="Arial" w:hAnsi="Arial" w:cs="Arial"/>
          <w:shd w:val="clear" w:color="auto" w:fill="FFFFFF"/>
        </w:rPr>
      </w:pPr>
      <w:r w:rsidRPr="002B3932">
        <w:rPr>
          <w:rFonts w:ascii="Arial" w:hAnsi="Arial" w:cs="Arial"/>
          <w:shd w:val="clear" w:color="auto" w:fill="FFFFFF"/>
        </w:rPr>
        <w:t xml:space="preserve">Ihmisoikeuskeskus järjestää </w:t>
      </w:r>
      <w:r w:rsidR="00761506" w:rsidRPr="002B3932">
        <w:rPr>
          <w:rFonts w:ascii="Arial" w:hAnsi="Arial" w:cs="Arial"/>
          <w:shd w:val="clear" w:color="auto" w:fill="FFFFFF"/>
        </w:rPr>
        <w:t>COVID-19</w:t>
      </w:r>
      <w:r w:rsidR="00862651">
        <w:rPr>
          <w:rFonts w:ascii="Arial" w:hAnsi="Arial" w:cs="Arial"/>
          <w:shd w:val="clear" w:color="auto" w:fill="FFFFFF"/>
        </w:rPr>
        <w:t xml:space="preserve"> </w:t>
      </w:r>
      <w:r w:rsidR="00761506" w:rsidRPr="002B3932">
        <w:rPr>
          <w:rFonts w:ascii="Arial" w:hAnsi="Arial" w:cs="Arial"/>
          <w:shd w:val="clear" w:color="auto" w:fill="FFFFFF"/>
        </w:rPr>
        <w:t>-aiheisen valokuvanäyttelyn</w:t>
      </w:r>
      <w:r w:rsidR="00BC59CD" w:rsidRPr="002B3932">
        <w:rPr>
          <w:rFonts w:ascii="Arial" w:hAnsi="Arial" w:cs="Arial"/>
          <w:shd w:val="clear" w:color="auto" w:fill="FFFFFF"/>
        </w:rPr>
        <w:t xml:space="preserve">. Näyttelyn avajaiset lähetetään Töölön seurakunnan </w:t>
      </w:r>
      <w:hyperlink r:id="rId14" w:history="1">
        <w:proofErr w:type="spellStart"/>
        <w:r w:rsidR="00BC59CD" w:rsidRPr="002B3932">
          <w:rPr>
            <w:rStyle w:val="Hyperlinkki"/>
            <w:rFonts w:ascii="Arial" w:hAnsi="Arial" w:cs="Arial"/>
            <w:shd w:val="clear" w:color="auto" w:fill="FFFFFF"/>
          </w:rPr>
          <w:t>Youtube</w:t>
        </w:r>
        <w:proofErr w:type="spellEnd"/>
        <w:r w:rsidR="00BC59CD" w:rsidRPr="002B3932">
          <w:rPr>
            <w:rStyle w:val="Hyperlinkki"/>
            <w:rFonts w:ascii="Arial" w:hAnsi="Arial" w:cs="Arial"/>
            <w:shd w:val="clear" w:color="auto" w:fill="FFFFFF"/>
          </w:rPr>
          <w:t>-kanav</w:t>
        </w:r>
        <w:r w:rsidR="00BC59CD" w:rsidRPr="002B3932">
          <w:rPr>
            <w:rStyle w:val="Hyperlinkki"/>
            <w:rFonts w:ascii="Arial" w:hAnsi="Arial" w:cs="Arial"/>
            <w:shd w:val="clear" w:color="auto" w:fill="FFFFFF"/>
          </w:rPr>
          <w:t>a</w:t>
        </w:r>
        <w:r w:rsidR="00BC59CD" w:rsidRPr="002B3932">
          <w:rPr>
            <w:rStyle w:val="Hyperlinkki"/>
            <w:rFonts w:ascii="Arial" w:hAnsi="Arial" w:cs="Arial"/>
            <w:shd w:val="clear" w:color="auto" w:fill="FFFFFF"/>
          </w:rPr>
          <w:t>lla</w:t>
        </w:r>
      </w:hyperlink>
      <w:r w:rsidR="00BC59CD" w:rsidRPr="002B3932">
        <w:rPr>
          <w:rFonts w:ascii="Arial" w:hAnsi="Arial" w:cs="Arial"/>
          <w:shd w:val="clear" w:color="auto" w:fill="FFFFFF"/>
        </w:rPr>
        <w:t xml:space="preserve"> perjantaina 11.6. klo 17-18. Valokuvat ja niihin liittyvät tarinat o</w:t>
      </w:r>
      <w:r w:rsidR="00F451C2">
        <w:rPr>
          <w:rFonts w:ascii="Arial" w:hAnsi="Arial" w:cs="Arial"/>
          <w:shd w:val="clear" w:color="auto" w:fill="FFFFFF"/>
        </w:rPr>
        <w:t>vat</w:t>
      </w:r>
      <w:r w:rsidR="00BC59CD" w:rsidRPr="002B3932">
        <w:rPr>
          <w:rFonts w:ascii="Arial" w:hAnsi="Arial" w:cs="Arial"/>
          <w:shd w:val="clear" w:color="auto" w:fill="FFFFFF"/>
        </w:rPr>
        <w:t xml:space="preserve"> nähtävillä temppeliaukion kirkossa 31.7.2021 asti ja syksyllä Tr</w:t>
      </w:r>
      <w:r w:rsidR="00F451C2">
        <w:rPr>
          <w:rFonts w:ascii="Arial" w:hAnsi="Arial" w:cs="Arial"/>
          <w:shd w:val="clear" w:color="auto" w:fill="FFFFFF"/>
        </w:rPr>
        <w:t>i</w:t>
      </w:r>
      <w:r w:rsidR="00BC59CD" w:rsidRPr="002B3932">
        <w:rPr>
          <w:rFonts w:ascii="Arial" w:hAnsi="Arial" w:cs="Arial"/>
          <w:shd w:val="clear" w:color="auto" w:fill="FFFFFF"/>
        </w:rPr>
        <w:t xml:space="preserve">pla-kauppakeskuksessa. Lisäksi </w:t>
      </w:r>
      <w:r w:rsidR="00F163A8">
        <w:rPr>
          <w:rFonts w:ascii="Arial" w:hAnsi="Arial" w:cs="Arial"/>
          <w:shd w:val="clear" w:color="auto" w:fill="FFFFFF"/>
        </w:rPr>
        <w:t>aineistoon</w:t>
      </w:r>
      <w:r w:rsidR="00BC59CD" w:rsidRPr="002B3932">
        <w:rPr>
          <w:rFonts w:ascii="Arial" w:hAnsi="Arial" w:cs="Arial"/>
          <w:shd w:val="clear" w:color="auto" w:fill="FFFFFF"/>
        </w:rPr>
        <w:t xml:space="preserve"> voi tutustua </w:t>
      </w:r>
      <w:hyperlink r:id="rId15" w:history="1">
        <w:r w:rsidR="00BC59CD" w:rsidRPr="002B3932">
          <w:rPr>
            <w:rStyle w:val="Hyperlinkki"/>
            <w:rFonts w:ascii="Arial" w:hAnsi="Arial" w:cs="Arial"/>
            <w:shd w:val="clear" w:color="auto" w:fill="FFFFFF"/>
          </w:rPr>
          <w:t>verkk</w:t>
        </w:r>
        <w:r w:rsidR="00BC59CD" w:rsidRPr="002B3932">
          <w:rPr>
            <w:rStyle w:val="Hyperlinkki"/>
            <w:rFonts w:ascii="Arial" w:hAnsi="Arial" w:cs="Arial"/>
            <w:shd w:val="clear" w:color="auto" w:fill="FFFFFF"/>
          </w:rPr>
          <w:t>o</w:t>
        </w:r>
        <w:r w:rsidR="00BC59CD" w:rsidRPr="002B3932">
          <w:rPr>
            <w:rStyle w:val="Hyperlinkki"/>
            <w:rFonts w:ascii="Arial" w:hAnsi="Arial" w:cs="Arial"/>
            <w:shd w:val="clear" w:color="auto" w:fill="FFFFFF"/>
          </w:rPr>
          <w:t>galleriassa</w:t>
        </w:r>
      </w:hyperlink>
      <w:r w:rsidR="00BC59CD" w:rsidRPr="002B3932">
        <w:rPr>
          <w:rFonts w:ascii="Arial" w:hAnsi="Arial" w:cs="Arial"/>
          <w:shd w:val="clear" w:color="auto" w:fill="FFFFFF"/>
        </w:rPr>
        <w:t xml:space="preserve">. </w:t>
      </w:r>
      <w:r w:rsidRPr="002B3932">
        <w:rPr>
          <w:rFonts w:ascii="Arial" w:hAnsi="Arial" w:cs="Arial"/>
          <w:shd w:val="clear" w:color="auto" w:fill="FFFFFF"/>
        </w:rPr>
        <w:t>Kuvat ovat osa valokuvataiteilija Johanna Kareen Katso Ihminen -näyttelykonseptia.</w:t>
      </w:r>
      <w:r w:rsidR="00BC59CD" w:rsidRPr="002B3932">
        <w:rPr>
          <w:rFonts w:ascii="Arial" w:hAnsi="Arial" w:cs="Arial"/>
          <w:shd w:val="clear" w:color="auto" w:fill="FFFFFF"/>
        </w:rPr>
        <w:t xml:space="preserve"> Näyttelyn on tilannut Ihmisoikeuskeskus.</w:t>
      </w:r>
      <w:r w:rsidRPr="002B3932">
        <w:rPr>
          <w:rFonts w:ascii="Arial" w:hAnsi="Arial" w:cs="Arial"/>
          <w:shd w:val="clear" w:color="auto" w:fill="FFFFFF"/>
        </w:rPr>
        <w:t xml:space="preserve"> </w:t>
      </w:r>
    </w:p>
    <w:p w14:paraId="39DB5AFC" w14:textId="1152CDB9" w:rsidR="00E06E2E" w:rsidRDefault="009520B0" w:rsidP="002B3932">
      <w:pPr>
        <w:spacing w:line="276" w:lineRule="auto"/>
        <w:rPr>
          <w:rStyle w:val="Hyperlinkki"/>
          <w:rFonts w:ascii="Arial" w:hAnsi="Arial" w:cs="Arial"/>
          <w:shd w:val="clear" w:color="auto" w:fill="FFFFFF"/>
        </w:rPr>
      </w:pPr>
      <w:hyperlink r:id="rId16" w:history="1">
        <w:r w:rsidR="00E06E2E" w:rsidRPr="002B3932">
          <w:rPr>
            <w:rStyle w:val="Hyperlinkki"/>
            <w:rFonts w:ascii="Arial" w:hAnsi="Arial" w:cs="Arial"/>
            <w:shd w:val="clear" w:color="auto" w:fill="FFFFFF"/>
          </w:rPr>
          <w:t>Valokuvaaja Johan</w:t>
        </w:r>
        <w:r w:rsidR="00E06E2E" w:rsidRPr="002B3932">
          <w:rPr>
            <w:rStyle w:val="Hyperlinkki"/>
            <w:rFonts w:ascii="Arial" w:hAnsi="Arial" w:cs="Arial"/>
            <w:shd w:val="clear" w:color="auto" w:fill="FFFFFF"/>
          </w:rPr>
          <w:t>n</w:t>
        </w:r>
        <w:r w:rsidR="00E06E2E" w:rsidRPr="002B3932">
          <w:rPr>
            <w:rStyle w:val="Hyperlinkki"/>
            <w:rFonts w:ascii="Arial" w:hAnsi="Arial" w:cs="Arial"/>
            <w:shd w:val="clear" w:color="auto" w:fill="FFFFFF"/>
          </w:rPr>
          <w:t>a Kareen sivut</w:t>
        </w:r>
      </w:hyperlink>
    </w:p>
    <w:p w14:paraId="0C8DAA61" w14:textId="77777777" w:rsidR="00C35A21" w:rsidRPr="002B3932" w:rsidRDefault="00C35A21" w:rsidP="00C35A21">
      <w:pPr>
        <w:spacing w:line="276" w:lineRule="auto"/>
        <w:rPr>
          <w:rFonts w:ascii="Arial" w:hAnsi="Arial" w:cs="Arial"/>
          <w:b/>
        </w:rPr>
      </w:pPr>
      <w:r w:rsidRPr="002B3932">
        <w:rPr>
          <w:rFonts w:ascii="Arial" w:hAnsi="Arial" w:cs="Arial"/>
          <w:b/>
        </w:rPr>
        <w:t>Perus- ja ihmisoikeustoimintaohjelma ja ihmisoikeusselonteko</w:t>
      </w:r>
    </w:p>
    <w:p w14:paraId="31CDF14E" w14:textId="25989442" w:rsidR="00C35A21" w:rsidRPr="002B3932" w:rsidRDefault="00C35A21" w:rsidP="00C35A21">
      <w:pPr>
        <w:spacing w:line="276" w:lineRule="auto"/>
        <w:rPr>
          <w:rFonts w:ascii="Arial" w:hAnsi="Arial" w:cs="Arial"/>
        </w:rPr>
      </w:pPr>
      <w:r w:rsidRPr="002B3932">
        <w:rPr>
          <w:rFonts w:ascii="Arial" w:hAnsi="Arial" w:cs="Arial"/>
        </w:rPr>
        <w:t xml:space="preserve">Valtioneuvoston perus- ja ihmisoikeusyhteyshenkilöiden verkosto </w:t>
      </w:r>
      <w:r>
        <w:rPr>
          <w:rFonts w:ascii="Arial" w:hAnsi="Arial" w:cs="Arial"/>
        </w:rPr>
        <w:t xml:space="preserve">jatkoi </w:t>
      </w:r>
      <w:r w:rsidRPr="002B3932">
        <w:rPr>
          <w:rFonts w:ascii="Arial" w:hAnsi="Arial" w:cs="Arial"/>
        </w:rPr>
        <w:t xml:space="preserve">kansallisen perus- ja ihmisoikeustoimintaohjelman (2020-2023) valmistelua. Ihmisoikeuskeskus on </w:t>
      </w:r>
      <w:r w:rsidR="00E9420E">
        <w:rPr>
          <w:rFonts w:ascii="Arial" w:hAnsi="Arial" w:cs="Arial"/>
        </w:rPr>
        <w:t xml:space="preserve">ollut </w:t>
      </w:r>
      <w:r w:rsidRPr="002B3932">
        <w:rPr>
          <w:rFonts w:ascii="Arial" w:hAnsi="Arial" w:cs="Arial"/>
        </w:rPr>
        <w:t xml:space="preserve">mukana asiantuntijana </w:t>
      </w:r>
      <w:r w:rsidR="00E9420E">
        <w:rPr>
          <w:rFonts w:ascii="Arial" w:hAnsi="Arial" w:cs="Arial"/>
        </w:rPr>
        <w:t>PIO-</w:t>
      </w:r>
      <w:r w:rsidRPr="002B3932">
        <w:rPr>
          <w:rFonts w:ascii="Arial" w:hAnsi="Arial" w:cs="Arial"/>
        </w:rPr>
        <w:t>verkostossa ja sen alatyöryhmässä, joka kehitt</w:t>
      </w:r>
      <w:r w:rsidR="00E9420E">
        <w:rPr>
          <w:rFonts w:ascii="Arial" w:hAnsi="Arial" w:cs="Arial"/>
        </w:rPr>
        <w:t xml:space="preserve">i </w:t>
      </w:r>
      <w:r w:rsidRPr="002B3932">
        <w:rPr>
          <w:rFonts w:ascii="Arial" w:hAnsi="Arial" w:cs="Arial"/>
        </w:rPr>
        <w:t>indikaattoreita ja kartoitt</w:t>
      </w:r>
      <w:r w:rsidR="00E9420E">
        <w:rPr>
          <w:rFonts w:ascii="Arial" w:hAnsi="Arial" w:cs="Arial"/>
        </w:rPr>
        <w:t xml:space="preserve">i </w:t>
      </w:r>
      <w:r w:rsidRPr="002B3932">
        <w:rPr>
          <w:rFonts w:ascii="Arial" w:hAnsi="Arial" w:cs="Arial"/>
        </w:rPr>
        <w:t xml:space="preserve">tietopohjaa. </w:t>
      </w:r>
      <w:hyperlink r:id="rId17" w:history="1">
        <w:r w:rsidRPr="00F451C2">
          <w:rPr>
            <w:rStyle w:val="Hyperlinkki"/>
            <w:rFonts w:ascii="Arial" w:hAnsi="Arial" w:cs="Arial"/>
          </w:rPr>
          <w:t>PIO-oh</w:t>
        </w:r>
        <w:r w:rsidRPr="00F451C2">
          <w:rPr>
            <w:rStyle w:val="Hyperlinkki"/>
            <w:rFonts w:ascii="Arial" w:hAnsi="Arial" w:cs="Arial"/>
          </w:rPr>
          <w:t>j</w:t>
        </w:r>
        <w:r w:rsidRPr="00F451C2">
          <w:rPr>
            <w:rStyle w:val="Hyperlinkki"/>
            <w:rFonts w:ascii="Arial" w:hAnsi="Arial" w:cs="Arial"/>
          </w:rPr>
          <w:t>elma</w:t>
        </w:r>
      </w:hyperlink>
      <w:r w:rsidRPr="00F451C2">
        <w:rPr>
          <w:rFonts w:ascii="Arial" w:hAnsi="Arial" w:cs="Arial"/>
        </w:rPr>
        <w:t xml:space="preserve"> annettiin valtioneuvoston päätöksenä</w:t>
      </w:r>
      <w:r w:rsidR="00E9420E" w:rsidRPr="00F451C2">
        <w:rPr>
          <w:rFonts w:ascii="Arial" w:hAnsi="Arial" w:cs="Arial"/>
        </w:rPr>
        <w:t xml:space="preserve"> 23.6.</w:t>
      </w:r>
      <w:r w:rsidRPr="00F451C2">
        <w:rPr>
          <w:rFonts w:ascii="Arial" w:hAnsi="Arial" w:cs="Arial"/>
        </w:rPr>
        <w:t>2021.</w:t>
      </w:r>
      <w:r w:rsidRPr="002B3932">
        <w:rPr>
          <w:rFonts w:ascii="Arial" w:hAnsi="Arial" w:cs="Arial"/>
        </w:rPr>
        <w:t xml:space="preserve"> </w:t>
      </w:r>
    </w:p>
    <w:p w14:paraId="15AD7484" w14:textId="08CBCBF1" w:rsidR="00C35A21" w:rsidRPr="00E9420E" w:rsidRDefault="00C35A21" w:rsidP="002B3932">
      <w:pPr>
        <w:spacing w:line="276" w:lineRule="auto"/>
        <w:rPr>
          <w:rFonts w:ascii="Arial" w:hAnsi="Arial" w:cs="Arial"/>
        </w:rPr>
      </w:pPr>
      <w:r w:rsidRPr="002B3932">
        <w:rPr>
          <w:rFonts w:ascii="Arial" w:hAnsi="Arial" w:cs="Arial"/>
        </w:rPr>
        <w:lastRenderedPageBreak/>
        <w:t xml:space="preserve">Ulkoministeriön johdolla kirjoitetaan valtioneuvoston ihmisoikeusselontekoa (2021), joka linjaa valtioneuvoston toimintaa perus- ja ihmisoikeuskysymyksissä yhdessä PIO-toimintaohjelman kanssa.  Selonteko annettaneen </w:t>
      </w:r>
      <w:r w:rsidR="00E9420E">
        <w:rPr>
          <w:rFonts w:ascii="Arial" w:hAnsi="Arial" w:cs="Arial"/>
        </w:rPr>
        <w:t xml:space="preserve">syksyllä </w:t>
      </w:r>
      <w:r w:rsidRPr="002B3932">
        <w:rPr>
          <w:rFonts w:ascii="Arial" w:hAnsi="Arial" w:cs="Arial"/>
        </w:rPr>
        <w:t xml:space="preserve">2021.  </w:t>
      </w:r>
    </w:p>
    <w:p w14:paraId="03052266" w14:textId="5E73F0D4" w:rsidR="00B8486C" w:rsidRPr="002B3932" w:rsidRDefault="00C328CE" w:rsidP="002B3932">
      <w:pPr>
        <w:pStyle w:val="Otsikko1"/>
        <w:spacing w:line="276" w:lineRule="auto"/>
        <w:rPr>
          <w:rFonts w:ascii="Arial" w:hAnsi="Arial" w:cs="Arial"/>
          <w:b w:val="0"/>
          <w:bCs w:val="0"/>
          <w:sz w:val="22"/>
          <w:szCs w:val="22"/>
        </w:rPr>
      </w:pPr>
      <w:bookmarkStart w:id="3" w:name="_Toc73719660"/>
      <w:r w:rsidRPr="002B3932">
        <w:rPr>
          <w:rFonts w:ascii="Arial" w:hAnsi="Arial" w:cs="Arial"/>
          <w:b w:val="0"/>
          <w:bCs w:val="0"/>
          <w:sz w:val="22"/>
          <w:szCs w:val="22"/>
        </w:rPr>
        <w:t>2 PERUS- JA IHMISOIKEUKSIEN SEURANTA</w:t>
      </w:r>
      <w:bookmarkEnd w:id="3"/>
    </w:p>
    <w:p w14:paraId="62673904" w14:textId="4F2E959D" w:rsidR="00342B27" w:rsidRPr="002B3932" w:rsidRDefault="00342B27" w:rsidP="002B3932">
      <w:pPr>
        <w:spacing w:line="276" w:lineRule="auto"/>
        <w:rPr>
          <w:rFonts w:ascii="Arial" w:hAnsi="Arial" w:cs="Arial"/>
          <w:b/>
          <w:bCs/>
        </w:rPr>
      </w:pPr>
      <w:r w:rsidRPr="002B3932">
        <w:rPr>
          <w:rFonts w:ascii="Arial" w:hAnsi="Arial" w:cs="Arial"/>
          <w:b/>
          <w:bCs/>
        </w:rPr>
        <w:t>Perusoikeusbarometri</w:t>
      </w:r>
    </w:p>
    <w:p w14:paraId="639D50D5" w14:textId="7D35BB47" w:rsidR="002D39B1" w:rsidRPr="002B3932" w:rsidRDefault="002D39B1" w:rsidP="002B3932">
      <w:pPr>
        <w:spacing w:line="276" w:lineRule="auto"/>
        <w:rPr>
          <w:rFonts w:ascii="Arial" w:hAnsi="Arial" w:cs="Arial"/>
          <w:color w:val="000000"/>
          <w:shd w:val="clear" w:color="auto" w:fill="FFFFFF"/>
        </w:rPr>
      </w:pPr>
      <w:r w:rsidRPr="002B3932">
        <w:rPr>
          <w:rFonts w:ascii="Arial" w:hAnsi="Arial" w:cs="Arial"/>
          <w:color w:val="000000"/>
          <w:shd w:val="clear" w:color="auto" w:fill="FFFFFF"/>
        </w:rPr>
        <w:t>Perusoikeusbarometri julkaist</w:t>
      </w:r>
      <w:r w:rsidR="00E9420E">
        <w:rPr>
          <w:rFonts w:ascii="Arial" w:hAnsi="Arial" w:cs="Arial"/>
          <w:color w:val="000000"/>
          <w:shd w:val="clear" w:color="auto" w:fill="FFFFFF"/>
        </w:rPr>
        <w:t xml:space="preserve">iin </w:t>
      </w:r>
      <w:r w:rsidRPr="002B3932">
        <w:rPr>
          <w:rFonts w:ascii="Arial" w:hAnsi="Arial" w:cs="Arial"/>
          <w:color w:val="000000"/>
          <w:shd w:val="clear" w:color="auto" w:fill="FFFFFF"/>
        </w:rPr>
        <w:t>22.6.2021.</w:t>
      </w:r>
    </w:p>
    <w:p w14:paraId="2DB65BD7" w14:textId="2FB777DE" w:rsidR="002D39B1" w:rsidRPr="002B3932" w:rsidRDefault="002D39B1" w:rsidP="002B3932">
      <w:pPr>
        <w:spacing w:line="276" w:lineRule="auto"/>
        <w:rPr>
          <w:rFonts w:ascii="Arial" w:hAnsi="Arial" w:cs="Arial"/>
        </w:rPr>
      </w:pPr>
      <w:r w:rsidRPr="002B3932">
        <w:rPr>
          <w:rFonts w:ascii="Arial" w:hAnsi="Arial" w:cs="Arial"/>
          <w:color w:val="000000"/>
          <w:shd w:val="clear" w:color="auto" w:fill="FFFFFF"/>
        </w:rPr>
        <w:t>P</w:t>
      </w:r>
      <w:r w:rsidR="00342B27" w:rsidRPr="002B3932">
        <w:rPr>
          <w:rFonts w:ascii="Arial" w:hAnsi="Arial" w:cs="Arial"/>
          <w:color w:val="000000"/>
          <w:shd w:val="clear" w:color="auto" w:fill="FFFFFF"/>
        </w:rPr>
        <w:t>erusoikeusbarometri</w:t>
      </w:r>
      <w:r w:rsidRPr="002B3932">
        <w:rPr>
          <w:rFonts w:ascii="Arial" w:hAnsi="Arial" w:cs="Arial"/>
          <w:color w:val="000000"/>
          <w:shd w:val="clear" w:color="auto" w:fill="FFFFFF"/>
        </w:rPr>
        <w:t>ssa</w:t>
      </w:r>
      <w:r w:rsidR="00342B27" w:rsidRPr="002B3932">
        <w:rPr>
          <w:rFonts w:ascii="Arial" w:hAnsi="Arial" w:cs="Arial"/>
        </w:rPr>
        <w:t xml:space="preserve"> selvit</w:t>
      </w:r>
      <w:r w:rsidRPr="002B3932">
        <w:rPr>
          <w:rFonts w:ascii="Arial" w:hAnsi="Arial" w:cs="Arial"/>
        </w:rPr>
        <w:t>etään</w:t>
      </w:r>
      <w:r w:rsidR="00342B27" w:rsidRPr="002B3932">
        <w:rPr>
          <w:rFonts w:ascii="Arial" w:hAnsi="Arial" w:cs="Arial"/>
        </w:rPr>
        <w:t xml:space="preserve"> vammaisten henkilöiden ja eri kielivähemmistöjen </w:t>
      </w:r>
      <w:r w:rsidR="00342B27" w:rsidRPr="002B3932">
        <w:rPr>
          <w:rFonts w:ascii="Arial" w:hAnsi="Arial" w:cs="Arial"/>
          <w:color w:val="000000"/>
          <w:shd w:val="clear" w:color="auto" w:fill="FFFFFF"/>
        </w:rPr>
        <w:t xml:space="preserve">(ruotsin-, venäjän- ja arabiankieliset) </w:t>
      </w:r>
      <w:r w:rsidR="00342B27" w:rsidRPr="002B3932">
        <w:rPr>
          <w:rFonts w:ascii="Arial" w:hAnsi="Arial" w:cs="Arial"/>
        </w:rPr>
        <w:t xml:space="preserve">kokemuksia perusoikeuksista. </w:t>
      </w:r>
      <w:r w:rsidRPr="002B3932">
        <w:rPr>
          <w:rFonts w:ascii="Arial" w:hAnsi="Arial" w:cs="Arial"/>
        </w:rPr>
        <w:t xml:space="preserve">Perusoikeusbarometri on tehty rinnakkain EU:n perusoikeusviraston </w:t>
      </w:r>
      <w:proofErr w:type="spellStart"/>
      <w:r w:rsidRPr="002B3932">
        <w:rPr>
          <w:rFonts w:ascii="Arial" w:hAnsi="Arial" w:cs="Arial"/>
        </w:rPr>
        <w:t>Fundamental</w:t>
      </w:r>
      <w:proofErr w:type="spellEnd"/>
      <w:r w:rsidRPr="002B3932">
        <w:rPr>
          <w:rFonts w:ascii="Arial" w:hAnsi="Arial" w:cs="Arial"/>
        </w:rPr>
        <w:t xml:space="preserve"> Rights </w:t>
      </w:r>
      <w:proofErr w:type="spellStart"/>
      <w:r w:rsidRPr="002B3932">
        <w:rPr>
          <w:rFonts w:ascii="Arial" w:hAnsi="Arial" w:cs="Arial"/>
        </w:rPr>
        <w:t>Surveyn</w:t>
      </w:r>
      <w:proofErr w:type="spellEnd"/>
      <w:r w:rsidRPr="002B3932">
        <w:rPr>
          <w:rFonts w:ascii="Arial" w:hAnsi="Arial" w:cs="Arial"/>
        </w:rPr>
        <w:t xml:space="preserve"> kanssa ja sen metodologiaa ja kysymyksiä noudattaen. </w:t>
      </w:r>
      <w:proofErr w:type="spellStart"/>
      <w:r w:rsidRPr="002B3932">
        <w:rPr>
          <w:rFonts w:ascii="Arial" w:hAnsi="Arial" w:cs="Arial"/>
        </w:rPr>
        <w:t>Survey</w:t>
      </w:r>
      <w:proofErr w:type="spellEnd"/>
      <w:r w:rsidRPr="002B3932">
        <w:rPr>
          <w:rFonts w:ascii="Arial" w:hAnsi="Arial" w:cs="Arial"/>
        </w:rPr>
        <w:t xml:space="preserve"> tehtiin kaikissa EU-jäsenmaissa ja osa sen tuloksista on jo julkaistu. Tutkimus on osa kansallisen perus- ja ihmisoikeustoimintaohjelman toimeenpanoa.</w:t>
      </w:r>
    </w:p>
    <w:p w14:paraId="5C5EAB23" w14:textId="2C7E52AC" w:rsidR="001458AD" w:rsidRPr="002B3932" w:rsidRDefault="00342B27" w:rsidP="002B3932">
      <w:pPr>
        <w:spacing w:line="276" w:lineRule="auto"/>
        <w:rPr>
          <w:rFonts w:ascii="Arial" w:hAnsi="Arial" w:cs="Arial"/>
        </w:rPr>
      </w:pPr>
      <w:r w:rsidRPr="002B3932">
        <w:rPr>
          <w:rFonts w:ascii="Arial" w:hAnsi="Arial" w:cs="Arial"/>
        </w:rPr>
        <w:t>Ihmisoikeuskeskus julkaisee lisäksi kaksi lyhyttä yhteenvetoraporttia tutkimuksen tuloksista</w:t>
      </w:r>
      <w:r w:rsidR="002D39B1" w:rsidRPr="002B3932">
        <w:rPr>
          <w:rFonts w:ascii="Arial" w:hAnsi="Arial" w:cs="Arial"/>
        </w:rPr>
        <w:t xml:space="preserve"> syksyllä 2021</w:t>
      </w:r>
      <w:r w:rsidRPr="002B3932">
        <w:rPr>
          <w:rFonts w:ascii="Arial" w:hAnsi="Arial" w:cs="Arial"/>
        </w:rPr>
        <w:t xml:space="preserve">. Toisen teemana on vammaiset ja toimintarajoitteiset, ja toisen teema on yleisempi oikeustietoisuus. </w:t>
      </w:r>
    </w:p>
    <w:p w14:paraId="7DB08C39" w14:textId="0CFE90BC" w:rsidR="000A0ED3" w:rsidRDefault="009520B0" w:rsidP="002B3932">
      <w:pPr>
        <w:spacing w:line="276" w:lineRule="auto"/>
        <w:rPr>
          <w:rStyle w:val="Hyperlinkki"/>
          <w:rFonts w:ascii="Arial" w:hAnsi="Arial" w:cs="Arial"/>
        </w:rPr>
      </w:pPr>
      <w:hyperlink r:id="rId18" w:history="1">
        <w:r w:rsidR="000A0ED3" w:rsidRPr="002B3932">
          <w:rPr>
            <w:rStyle w:val="Hyperlinkki"/>
            <w:rFonts w:ascii="Arial" w:hAnsi="Arial" w:cs="Arial"/>
          </w:rPr>
          <w:t>Perusoikeusbaro</w:t>
        </w:r>
        <w:r w:rsidR="000A0ED3" w:rsidRPr="002B3932">
          <w:rPr>
            <w:rStyle w:val="Hyperlinkki"/>
            <w:rFonts w:ascii="Arial" w:hAnsi="Arial" w:cs="Arial"/>
          </w:rPr>
          <w:t>m</w:t>
        </w:r>
        <w:r w:rsidR="000A0ED3" w:rsidRPr="002B3932">
          <w:rPr>
            <w:rStyle w:val="Hyperlinkki"/>
            <w:rFonts w:ascii="Arial" w:hAnsi="Arial" w:cs="Arial"/>
          </w:rPr>
          <w:t xml:space="preserve">etri-hankkeesta </w:t>
        </w:r>
        <w:proofErr w:type="spellStart"/>
        <w:r w:rsidR="000A0ED3" w:rsidRPr="002B3932">
          <w:rPr>
            <w:rStyle w:val="Hyperlinkki"/>
            <w:rFonts w:ascii="Arial" w:hAnsi="Arial" w:cs="Arial"/>
          </w:rPr>
          <w:t>OM:n</w:t>
        </w:r>
        <w:proofErr w:type="spellEnd"/>
        <w:r w:rsidR="000A0ED3" w:rsidRPr="002B3932">
          <w:rPr>
            <w:rStyle w:val="Hyperlinkki"/>
            <w:rFonts w:ascii="Arial" w:hAnsi="Arial" w:cs="Arial"/>
          </w:rPr>
          <w:t xml:space="preserve"> sivuilla</w:t>
        </w:r>
      </w:hyperlink>
    </w:p>
    <w:p w14:paraId="1D0325CF" w14:textId="04A6F9F9" w:rsidR="003515AC" w:rsidRPr="002B3932" w:rsidRDefault="003515AC" w:rsidP="002B3932">
      <w:pPr>
        <w:spacing w:line="276" w:lineRule="auto"/>
        <w:rPr>
          <w:rFonts w:ascii="Arial" w:hAnsi="Arial" w:cs="Arial"/>
        </w:rPr>
      </w:pPr>
      <w:hyperlink r:id="rId19" w:history="1">
        <w:r w:rsidRPr="003515AC">
          <w:rPr>
            <w:rStyle w:val="Hyperlinkki"/>
            <w:rFonts w:ascii="Arial" w:hAnsi="Arial" w:cs="Arial"/>
          </w:rPr>
          <w:t>Perusoikeusba</w:t>
        </w:r>
        <w:r w:rsidRPr="003515AC">
          <w:rPr>
            <w:rStyle w:val="Hyperlinkki"/>
            <w:rFonts w:ascii="Arial" w:hAnsi="Arial" w:cs="Arial"/>
          </w:rPr>
          <w:t>r</w:t>
        </w:r>
        <w:r w:rsidRPr="003515AC">
          <w:rPr>
            <w:rStyle w:val="Hyperlinkki"/>
            <w:rFonts w:ascii="Arial" w:hAnsi="Arial" w:cs="Arial"/>
          </w:rPr>
          <w:t xml:space="preserve">ometri </w:t>
        </w:r>
        <w:r>
          <w:rPr>
            <w:rStyle w:val="Hyperlinkki"/>
            <w:rFonts w:ascii="Arial" w:hAnsi="Arial" w:cs="Arial"/>
          </w:rPr>
          <w:t>Ihmisoikeuskeskuksen</w:t>
        </w:r>
        <w:r w:rsidRPr="003515AC">
          <w:rPr>
            <w:rStyle w:val="Hyperlinkki"/>
            <w:rFonts w:ascii="Arial" w:hAnsi="Arial" w:cs="Arial"/>
          </w:rPr>
          <w:t xml:space="preserve"> sivuilla</w:t>
        </w:r>
      </w:hyperlink>
    </w:p>
    <w:p w14:paraId="31C0546B" w14:textId="0FC31C73" w:rsidR="00342B27" w:rsidRPr="002B3932" w:rsidRDefault="00AB65BF" w:rsidP="002B3932">
      <w:pPr>
        <w:spacing w:line="276" w:lineRule="auto"/>
        <w:rPr>
          <w:rFonts w:ascii="Arial" w:hAnsi="Arial" w:cs="Arial"/>
          <w:b/>
          <w:shd w:val="clear" w:color="auto" w:fill="FFFFFF"/>
        </w:rPr>
      </w:pPr>
      <w:r w:rsidRPr="002B3932">
        <w:rPr>
          <w:rFonts w:ascii="Arial" w:hAnsi="Arial" w:cs="Arial"/>
          <w:b/>
          <w:shd w:val="clear" w:color="auto" w:fill="FFFFFF"/>
        </w:rPr>
        <w:t>H</w:t>
      </w:r>
      <w:r w:rsidR="00560913" w:rsidRPr="002B3932">
        <w:rPr>
          <w:rFonts w:ascii="Arial" w:hAnsi="Arial" w:cs="Arial"/>
          <w:b/>
          <w:shd w:val="clear" w:color="auto" w:fill="FFFFFF"/>
        </w:rPr>
        <w:t>anke h</w:t>
      </w:r>
      <w:r w:rsidR="005B7485" w:rsidRPr="002B3932">
        <w:rPr>
          <w:rFonts w:ascii="Arial" w:hAnsi="Arial" w:cs="Arial"/>
          <w:b/>
          <w:shd w:val="clear" w:color="auto" w:fill="FFFFFF"/>
        </w:rPr>
        <w:t>oiva-alan yrity</w:t>
      </w:r>
      <w:r w:rsidRPr="002B3932">
        <w:rPr>
          <w:rFonts w:ascii="Arial" w:hAnsi="Arial" w:cs="Arial"/>
          <w:b/>
          <w:shd w:val="clear" w:color="auto" w:fill="FFFFFF"/>
        </w:rPr>
        <w:t>sten ihmisoikeusvastuu</w:t>
      </w:r>
      <w:r w:rsidR="00560913" w:rsidRPr="002B3932">
        <w:rPr>
          <w:rFonts w:ascii="Arial" w:hAnsi="Arial" w:cs="Arial"/>
          <w:b/>
          <w:shd w:val="clear" w:color="auto" w:fill="FFFFFF"/>
        </w:rPr>
        <w:t>sta</w:t>
      </w:r>
    </w:p>
    <w:p w14:paraId="2694A7D7" w14:textId="23025451" w:rsidR="00AB65BF" w:rsidRPr="002B3932" w:rsidRDefault="00AB65BF" w:rsidP="002B3932">
      <w:pPr>
        <w:spacing w:line="276" w:lineRule="auto"/>
        <w:rPr>
          <w:rFonts w:ascii="Arial" w:hAnsi="Arial" w:cs="Arial"/>
          <w:shd w:val="clear" w:color="auto" w:fill="FFFFFF"/>
        </w:rPr>
      </w:pPr>
      <w:r w:rsidRPr="002B3932">
        <w:rPr>
          <w:rFonts w:ascii="Arial" w:hAnsi="Arial" w:cs="Arial"/>
          <w:shd w:val="clear" w:color="auto" w:fill="FFFFFF"/>
        </w:rPr>
        <w:t xml:space="preserve">Ihmisoikeuskeskus tekee kevään ja alkukesän 2021 aikana kartoituksen ihmisoikeusvastuun tilasta Suomessa toimivissa 13 suurimmassa hoiva-alan yrityksessä. </w:t>
      </w:r>
      <w:r w:rsidRPr="002B3932">
        <w:rPr>
          <w:rFonts w:ascii="Arial" w:hAnsi="Arial" w:cs="Arial"/>
          <w:color w:val="000000"/>
        </w:rPr>
        <w:t xml:space="preserve">Suomalaisyritysten ihmisoikeusvastuun tilaa selvittäneen SIHTI-hankkeen tulokset osoittivat, ettei Suomen suurimmissa hoiva-alan yrityksissä ole edetty vielä kovin pitkälle ihmisoikeusvastuun kokonaisvaltaisessa käytännön toteutuksessa. </w:t>
      </w:r>
    </w:p>
    <w:p w14:paraId="7EF62368" w14:textId="51453713" w:rsidR="00577B1E" w:rsidRPr="002B3932" w:rsidRDefault="00577B1E" w:rsidP="002B3932">
      <w:pPr>
        <w:autoSpaceDE w:val="0"/>
        <w:autoSpaceDN w:val="0"/>
        <w:adjustRightInd w:val="0"/>
        <w:spacing w:after="0" w:line="276" w:lineRule="auto"/>
        <w:rPr>
          <w:rFonts w:ascii="Arial" w:hAnsi="Arial" w:cs="Arial"/>
          <w:color w:val="000000"/>
        </w:rPr>
      </w:pPr>
      <w:r w:rsidRPr="002B3932">
        <w:rPr>
          <w:rFonts w:ascii="Arial" w:hAnsi="Arial" w:cs="Arial"/>
          <w:color w:val="000000"/>
        </w:rPr>
        <w:t>Ihmisoikeuskeskuksen</w:t>
      </w:r>
      <w:r w:rsidR="00AB65BF" w:rsidRPr="002B3932">
        <w:rPr>
          <w:rFonts w:ascii="Arial" w:hAnsi="Arial" w:cs="Arial"/>
          <w:color w:val="000000"/>
        </w:rPr>
        <w:t xml:space="preserve"> </w:t>
      </w:r>
      <w:r w:rsidR="00E9420E">
        <w:rPr>
          <w:rFonts w:ascii="Arial" w:hAnsi="Arial" w:cs="Arial"/>
          <w:color w:val="000000"/>
        </w:rPr>
        <w:t xml:space="preserve">kartoituksen tavoitteena </w:t>
      </w:r>
      <w:r w:rsidR="00AB65BF" w:rsidRPr="002B3932">
        <w:rPr>
          <w:rFonts w:ascii="Arial" w:hAnsi="Arial" w:cs="Arial"/>
          <w:color w:val="000000"/>
        </w:rPr>
        <w:t>on</w:t>
      </w:r>
      <w:r w:rsidR="00E9420E">
        <w:rPr>
          <w:rFonts w:ascii="Arial" w:hAnsi="Arial" w:cs="Arial"/>
          <w:color w:val="000000"/>
        </w:rPr>
        <w:t xml:space="preserve"> saada </w:t>
      </w:r>
      <w:r w:rsidR="00AB65BF" w:rsidRPr="002B3932">
        <w:rPr>
          <w:rFonts w:ascii="Arial" w:hAnsi="Arial" w:cs="Arial"/>
          <w:color w:val="000000"/>
        </w:rPr>
        <w:t>kokonaiskuva Suomessa toimivista hoiva-alan yrityksistä, niiden ihmisoikeusvastuun tilasta ja niiden ihmisoikeusvastuuseen liittyvistä kehittämistarpeista. S</w:t>
      </w:r>
      <w:r w:rsidR="00E9420E">
        <w:rPr>
          <w:rFonts w:ascii="Arial" w:hAnsi="Arial" w:cs="Arial"/>
          <w:color w:val="000000"/>
        </w:rPr>
        <w:t xml:space="preserve">iinä </w:t>
      </w:r>
      <w:r w:rsidR="00AB65BF" w:rsidRPr="002B3932">
        <w:rPr>
          <w:rFonts w:ascii="Arial" w:hAnsi="Arial" w:cs="Arial"/>
          <w:color w:val="000000"/>
        </w:rPr>
        <w:t>kartoitetaan, miten paljon ja millaisia yrityksiä hoiva-alalla Suomessa toimii, millaisia hoiva-alan yrityksille soveltuvia ihmisoikeusvastuuseen liittyviä ohjeistuksia ja työkaluja on jo kehitetty</w:t>
      </w:r>
      <w:r w:rsidRPr="002B3932">
        <w:rPr>
          <w:rFonts w:ascii="Arial" w:hAnsi="Arial" w:cs="Arial"/>
          <w:color w:val="000000"/>
        </w:rPr>
        <w:t xml:space="preserve"> sekä</w:t>
      </w:r>
      <w:r w:rsidR="00AB65BF" w:rsidRPr="002B3932">
        <w:rPr>
          <w:rFonts w:ascii="Arial" w:hAnsi="Arial" w:cs="Arial"/>
          <w:color w:val="000000"/>
        </w:rPr>
        <w:t xml:space="preserve"> arvioidaan SIHTI-hanketta kattavammin hoiva-alan keskeisten yritysten ihmisoikeusvastuun toteutumista</w:t>
      </w:r>
      <w:r w:rsidRPr="002B3932">
        <w:rPr>
          <w:rFonts w:ascii="Arial" w:hAnsi="Arial" w:cs="Arial"/>
          <w:color w:val="000000"/>
        </w:rPr>
        <w:t xml:space="preserve">. </w:t>
      </w:r>
      <w:r w:rsidR="00E9420E">
        <w:rPr>
          <w:rFonts w:ascii="Arial" w:hAnsi="Arial" w:cs="Arial"/>
          <w:color w:val="000000"/>
        </w:rPr>
        <w:t xml:space="preserve">Kartoituksen perusteella </w:t>
      </w:r>
      <w:r w:rsidRPr="002B3932">
        <w:rPr>
          <w:rFonts w:ascii="Arial" w:hAnsi="Arial" w:cs="Arial"/>
          <w:color w:val="000000"/>
        </w:rPr>
        <w:t xml:space="preserve">Ihmisoikeuskeskus arvioi mahdollisia </w:t>
      </w:r>
      <w:r w:rsidR="00AB65BF" w:rsidRPr="002B3932">
        <w:rPr>
          <w:rFonts w:ascii="Arial" w:hAnsi="Arial" w:cs="Arial"/>
          <w:color w:val="000000"/>
        </w:rPr>
        <w:t xml:space="preserve">jatkotoimia, joilla hoiva-alan yritysten ihmisoikeusvastuuta voisi edistää. </w:t>
      </w:r>
    </w:p>
    <w:p w14:paraId="536FDEF3" w14:textId="77777777" w:rsidR="00577B1E" w:rsidRPr="002B3932" w:rsidRDefault="00577B1E" w:rsidP="002B3932">
      <w:pPr>
        <w:autoSpaceDE w:val="0"/>
        <w:autoSpaceDN w:val="0"/>
        <w:adjustRightInd w:val="0"/>
        <w:spacing w:after="0" w:line="276" w:lineRule="auto"/>
        <w:rPr>
          <w:rFonts w:ascii="Arial" w:hAnsi="Arial" w:cs="Arial"/>
          <w:color w:val="000000"/>
        </w:rPr>
      </w:pPr>
    </w:p>
    <w:p w14:paraId="7EB6F597" w14:textId="1ED36632" w:rsidR="00AB65BF" w:rsidRPr="002B3932" w:rsidRDefault="00AB65BF" w:rsidP="002B3932">
      <w:pPr>
        <w:spacing w:line="276" w:lineRule="auto"/>
        <w:rPr>
          <w:rFonts w:ascii="Arial" w:hAnsi="Arial" w:cs="Arial"/>
          <w:shd w:val="clear" w:color="auto" w:fill="FFFFFF"/>
        </w:rPr>
      </w:pPr>
      <w:r w:rsidRPr="002B3932">
        <w:rPr>
          <w:rFonts w:ascii="Arial" w:hAnsi="Arial" w:cs="Arial"/>
          <w:shd w:val="clear" w:color="auto" w:fill="FFFFFF"/>
        </w:rPr>
        <w:t>Suomalaisyritysten ihmisoikeusvastuuta arvioivan SIHTI-tutkimushankkeen tulokset julkistettiin tammikuussa</w:t>
      </w:r>
      <w:r w:rsidR="005E1E0F" w:rsidRPr="002B3932">
        <w:rPr>
          <w:rFonts w:ascii="Arial" w:hAnsi="Arial" w:cs="Arial"/>
          <w:shd w:val="clear" w:color="auto" w:fill="FFFFFF"/>
        </w:rPr>
        <w:t xml:space="preserve"> 2021</w:t>
      </w:r>
      <w:r w:rsidRPr="002B3932">
        <w:rPr>
          <w:rFonts w:ascii="Arial" w:hAnsi="Arial" w:cs="Arial"/>
          <w:shd w:val="clear" w:color="auto" w:fill="FFFFFF"/>
        </w:rPr>
        <w:t xml:space="preserve">, ja raportti on saatavilla sekä suomeksi että englanniksi valtioneuvoston sivuilla: </w:t>
      </w:r>
      <w:hyperlink r:id="rId20" w:history="1">
        <w:r w:rsidRPr="002B3932">
          <w:rPr>
            <w:rStyle w:val="Hyperlinkki"/>
            <w:rFonts w:ascii="Arial" w:hAnsi="Arial" w:cs="Arial"/>
          </w:rPr>
          <w:t>Suomalaisyritysten ihmisoikeussuoriutumisen tila (SIHTI) -hanke: Selvitys suomalaisyritysten ihmisoikeussuoriutumisen tilasta</w:t>
        </w:r>
      </w:hyperlink>
    </w:p>
    <w:p w14:paraId="1CA2F8EC" w14:textId="77777777" w:rsidR="00AB65BF" w:rsidRPr="00E9420E" w:rsidRDefault="00AB65BF" w:rsidP="002B3932">
      <w:pPr>
        <w:pStyle w:val="Luettelokappale"/>
        <w:spacing w:line="276" w:lineRule="auto"/>
        <w:ind w:left="0"/>
        <w:rPr>
          <w:rFonts w:ascii="Arial" w:hAnsi="Arial" w:cs="Arial"/>
          <w:b/>
          <w:color w:val="000000" w:themeColor="text1"/>
          <w:highlight w:val="yellow"/>
        </w:rPr>
      </w:pPr>
    </w:p>
    <w:p w14:paraId="572237EB" w14:textId="1E5848AE" w:rsidR="00236E63" w:rsidRPr="00136203" w:rsidRDefault="00236E63" w:rsidP="002B3932">
      <w:pPr>
        <w:spacing w:line="276" w:lineRule="auto"/>
        <w:rPr>
          <w:rFonts w:ascii="Arial" w:hAnsi="Arial" w:cs="Arial"/>
          <w:b/>
          <w:bCs/>
          <w:lang w:eastAsia="fi-FI"/>
        </w:rPr>
      </w:pPr>
      <w:r w:rsidRPr="00136203">
        <w:rPr>
          <w:rFonts w:ascii="Arial" w:hAnsi="Arial" w:cs="Arial"/>
          <w:b/>
          <w:bCs/>
          <w:lang w:eastAsia="fi-FI"/>
        </w:rPr>
        <w:t>Selvitys perustuslain etusijasäännöksestä</w:t>
      </w:r>
    </w:p>
    <w:p w14:paraId="22F61282" w14:textId="6F544182" w:rsidR="00E05C36" w:rsidRPr="002B3932" w:rsidRDefault="00236E63" w:rsidP="002B3932">
      <w:pPr>
        <w:spacing w:line="276" w:lineRule="auto"/>
        <w:rPr>
          <w:rFonts w:ascii="Arial" w:hAnsi="Arial" w:cs="Arial"/>
          <w:lang w:eastAsia="fi-FI"/>
        </w:rPr>
      </w:pPr>
      <w:r w:rsidRPr="00136203">
        <w:rPr>
          <w:rFonts w:ascii="Arial" w:hAnsi="Arial" w:cs="Arial"/>
          <w:lang w:eastAsia="fi-FI"/>
        </w:rPr>
        <w:t>Ihmisoikeuskesku</w:t>
      </w:r>
      <w:r w:rsidR="00B146C2" w:rsidRPr="00136203">
        <w:rPr>
          <w:rFonts w:ascii="Arial" w:hAnsi="Arial" w:cs="Arial"/>
          <w:lang w:eastAsia="fi-FI"/>
        </w:rPr>
        <w:t xml:space="preserve">ksen </w:t>
      </w:r>
      <w:hyperlink r:id="rId21" w:history="1">
        <w:r w:rsidRPr="00136203">
          <w:rPr>
            <w:rStyle w:val="Hyperlinkki"/>
            <w:rFonts w:ascii="Arial" w:hAnsi="Arial" w:cs="Arial"/>
            <w:lang w:eastAsia="fi-FI"/>
          </w:rPr>
          <w:t>selvity</w:t>
        </w:r>
        <w:r w:rsidR="00B146C2" w:rsidRPr="00136203">
          <w:rPr>
            <w:rStyle w:val="Hyperlinkki"/>
            <w:rFonts w:ascii="Arial" w:hAnsi="Arial" w:cs="Arial"/>
            <w:lang w:eastAsia="fi-FI"/>
          </w:rPr>
          <w:t>s</w:t>
        </w:r>
        <w:r w:rsidRPr="00136203">
          <w:rPr>
            <w:rStyle w:val="Hyperlinkki"/>
            <w:rFonts w:ascii="Arial" w:hAnsi="Arial" w:cs="Arial"/>
            <w:lang w:eastAsia="fi-FI"/>
          </w:rPr>
          <w:t xml:space="preserve"> perustuslain 106 §:n etusijasäännöksestä</w:t>
        </w:r>
      </w:hyperlink>
      <w:r w:rsidR="00B146C2" w:rsidRPr="00136203">
        <w:rPr>
          <w:rFonts w:ascii="Arial" w:hAnsi="Arial" w:cs="Arial"/>
          <w:lang w:eastAsia="fi-FI"/>
        </w:rPr>
        <w:t xml:space="preserve"> on valmistunut ja</w:t>
      </w:r>
      <w:r w:rsidR="00653CDA" w:rsidRPr="00136203">
        <w:rPr>
          <w:rFonts w:ascii="Arial" w:hAnsi="Arial" w:cs="Arial"/>
          <w:lang w:eastAsia="fi-FI"/>
        </w:rPr>
        <w:t xml:space="preserve"> se</w:t>
      </w:r>
      <w:r w:rsidR="00B146C2" w:rsidRPr="00136203">
        <w:rPr>
          <w:rFonts w:ascii="Arial" w:hAnsi="Arial" w:cs="Arial"/>
          <w:lang w:eastAsia="fi-FI"/>
        </w:rPr>
        <w:t xml:space="preserve"> julkaist</w:t>
      </w:r>
      <w:r w:rsidR="00E9420E" w:rsidRPr="00136203">
        <w:rPr>
          <w:rFonts w:ascii="Arial" w:hAnsi="Arial" w:cs="Arial"/>
          <w:lang w:eastAsia="fi-FI"/>
        </w:rPr>
        <w:t>iin 11.6.2021.</w:t>
      </w:r>
      <w:r w:rsidR="00F61F58" w:rsidRPr="00136203">
        <w:rPr>
          <w:rFonts w:ascii="Arial" w:hAnsi="Arial" w:cs="Arial"/>
          <w:lang w:eastAsia="fi-FI"/>
        </w:rPr>
        <w:t xml:space="preserve"> </w:t>
      </w:r>
      <w:r w:rsidRPr="00136203">
        <w:rPr>
          <w:rFonts w:ascii="Arial" w:hAnsi="Arial" w:cs="Arial"/>
          <w:lang w:eastAsia="fi-FI"/>
        </w:rPr>
        <w:t>Selvityksessä käsitellään</w:t>
      </w:r>
      <w:r w:rsidR="00B146C2" w:rsidRPr="00136203">
        <w:rPr>
          <w:rFonts w:ascii="Arial" w:hAnsi="Arial" w:cs="Arial"/>
          <w:lang w:eastAsia="fi-FI"/>
        </w:rPr>
        <w:t xml:space="preserve"> </w:t>
      </w:r>
      <w:r w:rsidRPr="00136203">
        <w:rPr>
          <w:rFonts w:ascii="Arial" w:hAnsi="Arial" w:cs="Arial"/>
          <w:lang w:eastAsia="fi-FI"/>
        </w:rPr>
        <w:t xml:space="preserve">oikeustapauksia, joissa tuomioistuin on perustuslain 106 §:n mukaisesti todennut ilmeisen ristiriidan perustuslain ja lain säännöksen soveltamisen välillä </w:t>
      </w:r>
      <w:r w:rsidR="00653CDA" w:rsidRPr="00136203">
        <w:rPr>
          <w:rFonts w:ascii="Arial" w:hAnsi="Arial" w:cs="Arial"/>
          <w:lang w:eastAsia="fi-FI"/>
        </w:rPr>
        <w:t>sekä esitetään ratkaisuista ilmi käyviä havaintoja. Selvityksessä</w:t>
      </w:r>
      <w:r w:rsidRPr="00136203">
        <w:rPr>
          <w:rFonts w:ascii="Arial" w:hAnsi="Arial" w:cs="Arial"/>
          <w:lang w:eastAsia="fi-FI"/>
        </w:rPr>
        <w:t xml:space="preserve"> tuodaan esille </w:t>
      </w:r>
      <w:r w:rsidR="00653CDA" w:rsidRPr="00136203">
        <w:rPr>
          <w:rFonts w:ascii="Arial" w:hAnsi="Arial" w:cs="Arial"/>
          <w:lang w:eastAsia="fi-FI"/>
        </w:rPr>
        <w:t xml:space="preserve">oikeuskirjallisuudessa ja perustuslain vuonna 2011 voimaan tulleen muutoksen valmistelun yhteydessä esitettyjä kantoja </w:t>
      </w:r>
      <w:r w:rsidRPr="00136203">
        <w:rPr>
          <w:rFonts w:ascii="Arial" w:hAnsi="Arial" w:cs="Arial"/>
          <w:lang w:eastAsia="fi-FI"/>
        </w:rPr>
        <w:t>säännöksen sisältämän ilmeisyyden vaatimuksen puolesta ja vastaan</w:t>
      </w:r>
      <w:r w:rsidR="00E05C36" w:rsidRPr="00136203">
        <w:rPr>
          <w:rFonts w:ascii="Arial" w:hAnsi="Arial" w:cs="Arial"/>
          <w:lang w:eastAsia="fi-FI"/>
        </w:rPr>
        <w:t xml:space="preserve"> ja pohditaan</w:t>
      </w:r>
      <w:r w:rsidR="00D66D26" w:rsidRPr="00136203">
        <w:rPr>
          <w:rFonts w:ascii="Arial" w:hAnsi="Arial" w:cs="Arial"/>
          <w:lang w:eastAsia="fi-FI"/>
        </w:rPr>
        <w:t>,</w:t>
      </w:r>
      <w:r w:rsidR="00E05C36" w:rsidRPr="00136203">
        <w:rPr>
          <w:rFonts w:ascii="Arial" w:hAnsi="Arial" w:cs="Arial"/>
          <w:lang w:eastAsia="fi-FI"/>
        </w:rPr>
        <w:t xml:space="preserve"> olisiko aika kypsä ilmeisyyskriteeristä luopumiselle.</w:t>
      </w:r>
    </w:p>
    <w:p w14:paraId="6F0694A8" w14:textId="3D8A6654" w:rsidR="0085588E" w:rsidRPr="002B3932" w:rsidRDefault="0020722F" w:rsidP="002B3932">
      <w:pPr>
        <w:spacing w:line="276" w:lineRule="auto"/>
        <w:rPr>
          <w:rFonts w:ascii="Arial" w:hAnsi="Arial" w:cs="Arial"/>
          <w:b/>
          <w:bCs/>
        </w:rPr>
      </w:pPr>
      <w:r w:rsidRPr="002B3932">
        <w:rPr>
          <w:rFonts w:ascii="Arial" w:hAnsi="Arial" w:cs="Arial"/>
          <w:b/>
          <w:bCs/>
        </w:rPr>
        <w:lastRenderedPageBreak/>
        <w:t>Kansallinen selvitys sekä eurooppalaista vertailua valikoiduista</w:t>
      </w:r>
      <w:r w:rsidR="0085588E" w:rsidRPr="002B3932">
        <w:rPr>
          <w:rFonts w:ascii="Arial" w:hAnsi="Arial" w:cs="Arial"/>
          <w:b/>
          <w:bCs/>
        </w:rPr>
        <w:t xml:space="preserve"> perus- ja ihmisoikeustoimijoista </w:t>
      </w:r>
    </w:p>
    <w:p w14:paraId="7EEE7EF6" w14:textId="79B85BDC" w:rsidR="0085588E" w:rsidRPr="002B3932" w:rsidRDefault="0085588E" w:rsidP="002B3932">
      <w:pPr>
        <w:spacing w:line="276" w:lineRule="auto"/>
        <w:rPr>
          <w:rFonts w:ascii="Arial" w:hAnsi="Arial" w:cs="Arial"/>
        </w:rPr>
      </w:pPr>
      <w:r w:rsidRPr="002B3932">
        <w:rPr>
          <w:rFonts w:ascii="Arial" w:hAnsi="Arial" w:cs="Arial"/>
        </w:rPr>
        <w:t>Ihmisoikeuskeskus on käynnistänyt selvityksen kansallisista perus- ja ihmisoikeustoimijoist</w:t>
      </w:r>
      <w:r w:rsidR="0020722F" w:rsidRPr="002B3932">
        <w:rPr>
          <w:rFonts w:ascii="Arial" w:hAnsi="Arial" w:cs="Arial"/>
        </w:rPr>
        <w:t>a</w:t>
      </w:r>
      <w:r w:rsidRPr="002B3932">
        <w:rPr>
          <w:rFonts w:ascii="Arial" w:hAnsi="Arial" w:cs="Arial"/>
        </w:rPr>
        <w:t xml:space="preserve">. Selvityksen piiriin kuuluvat ylimmät laillisuusvalvojat, kansallinen ihmisoikeusinstituutio, erityisvaltuutetut sekä yhdenvertaisuus- ja tasa-arvolautakunta. Tavoitteena on saada päivitetty kuva </w:t>
      </w:r>
      <w:r w:rsidR="0020722F" w:rsidRPr="002B3932">
        <w:rPr>
          <w:rFonts w:ascii="Arial" w:hAnsi="Arial" w:cs="Arial"/>
        </w:rPr>
        <w:t>perus- ja ihmisoikeustoimijoiden kentästä</w:t>
      </w:r>
      <w:r w:rsidR="00793FCA" w:rsidRPr="002B3932">
        <w:rPr>
          <w:rFonts w:ascii="Arial" w:hAnsi="Arial" w:cs="Arial"/>
        </w:rPr>
        <w:t xml:space="preserve"> ja </w:t>
      </w:r>
      <w:r w:rsidR="0020722F" w:rsidRPr="002B3932">
        <w:rPr>
          <w:rFonts w:ascii="Arial" w:hAnsi="Arial" w:cs="Arial"/>
        </w:rPr>
        <w:t>selvittää</w:t>
      </w:r>
      <w:r w:rsidR="00793FCA" w:rsidRPr="002B3932">
        <w:rPr>
          <w:rFonts w:ascii="Arial" w:hAnsi="Arial" w:cs="Arial"/>
        </w:rPr>
        <w:t xml:space="preserve"> sekä</w:t>
      </w:r>
      <w:r w:rsidR="0020722F" w:rsidRPr="002B3932">
        <w:rPr>
          <w:rFonts w:ascii="Arial" w:hAnsi="Arial" w:cs="Arial"/>
        </w:rPr>
        <w:t xml:space="preserve"> perus- ja ihmisoikeustoimijoiden näkemyksiä </w:t>
      </w:r>
      <w:r w:rsidR="00793FCA" w:rsidRPr="002B3932">
        <w:rPr>
          <w:rFonts w:ascii="Arial" w:hAnsi="Arial" w:cs="Arial"/>
        </w:rPr>
        <w:t xml:space="preserve">omista vahvuuksistaan ja haasteistaan että heidän ja </w:t>
      </w:r>
      <w:r w:rsidR="0020722F" w:rsidRPr="002B3932">
        <w:rPr>
          <w:rFonts w:ascii="Arial" w:hAnsi="Arial" w:cs="Arial"/>
        </w:rPr>
        <w:t>muiden sidosryhmien näkemyksiä</w:t>
      </w:r>
      <w:r w:rsidR="00793FCA" w:rsidRPr="002B3932">
        <w:rPr>
          <w:rFonts w:ascii="Arial" w:hAnsi="Arial" w:cs="Arial"/>
        </w:rPr>
        <w:t xml:space="preserve"> koko</w:t>
      </w:r>
      <w:r w:rsidR="0020722F" w:rsidRPr="002B3932">
        <w:rPr>
          <w:rFonts w:ascii="Arial" w:hAnsi="Arial" w:cs="Arial"/>
        </w:rPr>
        <w:t xml:space="preserve"> toimijakentän kehittämisestä. Ihmisoikeuskeskus tulee antamaan selvityksen pohjalta suosituksia. Kotimaata koskevan selvityksen rinnalla Ihmisoikeuskeskus tekee myös eurooppalaista vertailua, jossa tarkastellaan tiettyjen maiden ihmisoikeusinstituutioita ja eräitä erityisvaltuutettuja Suomen kannalta keskeisten toimintojen osalta. Selvitys valmistuu syksyllä 2021.</w:t>
      </w:r>
    </w:p>
    <w:p w14:paraId="30A90866" w14:textId="241E8D50" w:rsidR="0081480A" w:rsidRPr="002B3932" w:rsidRDefault="0081480A" w:rsidP="002B3932">
      <w:pPr>
        <w:spacing w:line="276" w:lineRule="auto"/>
        <w:rPr>
          <w:rFonts w:ascii="Arial" w:hAnsi="Arial" w:cs="Arial"/>
          <w:b/>
          <w:bCs/>
        </w:rPr>
      </w:pPr>
      <w:r w:rsidRPr="002B3932">
        <w:rPr>
          <w:rFonts w:ascii="Arial" w:hAnsi="Arial" w:cs="Arial"/>
          <w:b/>
          <w:bCs/>
        </w:rPr>
        <w:t xml:space="preserve">Euroopan ihmisoikeustuomioistuimen </w:t>
      </w:r>
      <w:r w:rsidR="00E9420E">
        <w:rPr>
          <w:rFonts w:ascii="Arial" w:hAnsi="Arial" w:cs="Arial"/>
          <w:b/>
          <w:bCs/>
        </w:rPr>
        <w:t xml:space="preserve">ja sosiaalisten oikeuksien komitean </w:t>
      </w:r>
      <w:r w:rsidRPr="002B3932">
        <w:rPr>
          <w:rFonts w:ascii="Arial" w:hAnsi="Arial" w:cs="Arial"/>
          <w:b/>
          <w:bCs/>
        </w:rPr>
        <w:t>Suomea koskevien ratkaisujen täytäntöönpanon seuranta</w:t>
      </w:r>
    </w:p>
    <w:p w14:paraId="185ACD25" w14:textId="67AEE704" w:rsidR="0081480A" w:rsidRDefault="0081480A" w:rsidP="002B3932">
      <w:pPr>
        <w:spacing w:line="276" w:lineRule="auto"/>
        <w:rPr>
          <w:rFonts w:ascii="Arial" w:hAnsi="Arial" w:cs="Arial"/>
        </w:rPr>
      </w:pPr>
      <w:r w:rsidRPr="002B3932">
        <w:rPr>
          <w:rFonts w:ascii="Arial" w:hAnsi="Arial" w:cs="Arial"/>
        </w:rPr>
        <w:t xml:space="preserve">Ihmisoikeuskeskus </w:t>
      </w:r>
      <w:r w:rsidR="00E9420E">
        <w:rPr>
          <w:rFonts w:ascii="Arial" w:hAnsi="Arial" w:cs="Arial"/>
        </w:rPr>
        <w:t xml:space="preserve">on tehnyt </w:t>
      </w:r>
      <w:hyperlink r:id="rId22" w:history="1">
        <w:r w:rsidR="00E9420E" w:rsidRPr="00F451C2">
          <w:rPr>
            <w:rStyle w:val="Hyperlinkki"/>
            <w:rFonts w:ascii="Arial" w:hAnsi="Arial" w:cs="Arial"/>
          </w:rPr>
          <w:t>ko</w:t>
        </w:r>
        <w:r w:rsidR="00E9420E" w:rsidRPr="00F451C2">
          <w:rPr>
            <w:rStyle w:val="Hyperlinkki"/>
            <w:rFonts w:ascii="Arial" w:hAnsi="Arial" w:cs="Arial"/>
          </w:rPr>
          <w:t>o</w:t>
        </w:r>
        <w:r w:rsidR="00E9420E" w:rsidRPr="00F451C2">
          <w:rPr>
            <w:rStyle w:val="Hyperlinkki"/>
            <w:rFonts w:ascii="Arial" w:hAnsi="Arial" w:cs="Arial"/>
          </w:rPr>
          <w:t>steen</w:t>
        </w:r>
      </w:hyperlink>
      <w:r w:rsidR="00E9420E">
        <w:rPr>
          <w:rFonts w:ascii="Arial" w:hAnsi="Arial" w:cs="Arial"/>
        </w:rPr>
        <w:t xml:space="preserve"> Euroopan ihmisoikeustuomioistuimen (</w:t>
      </w:r>
      <w:r w:rsidRPr="002B3932">
        <w:rPr>
          <w:rFonts w:ascii="Arial" w:hAnsi="Arial" w:cs="Arial"/>
        </w:rPr>
        <w:t>EIT</w:t>
      </w:r>
      <w:r w:rsidR="00E9420E">
        <w:rPr>
          <w:rFonts w:ascii="Arial" w:hAnsi="Arial" w:cs="Arial"/>
        </w:rPr>
        <w:t>)</w:t>
      </w:r>
      <w:r w:rsidRPr="002B3932">
        <w:rPr>
          <w:rFonts w:ascii="Arial" w:hAnsi="Arial" w:cs="Arial"/>
        </w:rPr>
        <w:t xml:space="preserve"> </w:t>
      </w:r>
      <w:r w:rsidR="00E9420E">
        <w:rPr>
          <w:rFonts w:ascii="Arial" w:hAnsi="Arial" w:cs="Arial"/>
        </w:rPr>
        <w:t xml:space="preserve">ja Euroopan neuvoston sosiaalisten oikeuksien komitean </w:t>
      </w:r>
      <w:r w:rsidRPr="002B3932">
        <w:rPr>
          <w:rFonts w:ascii="Arial" w:hAnsi="Arial" w:cs="Arial"/>
        </w:rPr>
        <w:t xml:space="preserve">Suomea koskevien ratkaisujen täytäntöönpanon tilanteesta. </w:t>
      </w:r>
      <w:r w:rsidR="00E9420E">
        <w:rPr>
          <w:rFonts w:ascii="Arial" w:hAnsi="Arial" w:cs="Arial"/>
        </w:rPr>
        <w:t xml:space="preserve">Koosteessa kartoitettiin </w:t>
      </w:r>
      <w:r w:rsidRPr="002B3932">
        <w:rPr>
          <w:rFonts w:ascii="Arial" w:hAnsi="Arial" w:cs="Arial"/>
        </w:rPr>
        <w:t xml:space="preserve">minkälaisia </w:t>
      </w:r>
      <w:r w:rsidR="00F9514B" w:rsidRPr="002B3932">
        <w:rPr>
          <w:rFonts w:ascii="Arial" w:hAnsi="Arial" w:cs="Arial"/>
        </w:rPr>
        <w:t xml:space="preserve">tuomioita </w:t>
      </w:r>
      <w:r w:rsidRPr="002B3932">
        <w:rPr>
          <w:rFonts w:ascii="Arial" w:hAnsi="Arial" w:cs="Arial"/>
        </w:rPr>
        <w:t>Suomi ei ole vielä pannut täytäntöön</w:t>
      </w:r>
      <w:r w:rsidR="00C7214E" w:rsidRPr="002B3932">
        <w:rPr>
          <w:rFonts w:ascii="Arial" w:hAnsi="Arial" w:cs="Arial"/>
        </w:rPr>
        <w:t xml:space="preserve"> ja mitä toimia viranomaisilta vielä edellytetää</w:t>
      </w:r>
      <w:r w:rsidR="00E9420E">
        <w:rPr>
          <w:rFonts w:ascii="Arial" w:hAnsi="Arial" w:cs="Arial"/>
        </w:rPr>
        <w:t xml:space="preserve">n. </w:t>
      </w:r>
      <w:r w:rsidR="00E9420E" w:rsidRPr="00F451C2">
        <w:rPr>
          <w:rFonts w:ascii="Arial" w:hAnsi="Arial" w:cs="Arial"/>
        </w:rPr>
        <w:t xml:space="preserve">Ihmisoikeuskeskus </w:t>
      </w:r>
      <w:hyperlink r:id="rId23" w:history="1">
        <w:r w:rsidR="00E9420E" w:rsidRPr="00F451C2">
          <w:rPr>
            <w:rStyle w:val="Hyperlinkki"/>
            <w:rFonts w:ascii="Arial" w:hAnsi="Arial" w:cs="Arial"/>
          </w:rPr>
          <w:t>lähetti 28.6.20</w:t>
        </w:r>
        <w:r w:rsidR="00E9420E" w:rsidRPr="00F451C2">
          <w:rPr>
            <w:rStyle w:val="Hyperlinkki"/>
            <w:rFonts w:ascii="Arial" w:hAnsi="Arial" w:cs="Arial"/>
          </w:rPr>
          <w:t>2</w:t>
        </w:r>
        <w:r w:rsidR="00E9420E" w:rsidRPr="00F451C2">
          <w:rPr>
            <w:rStyle w:val="Hyperlinkki"/>
            <w:rFonts w:ascii="Arial" w:hAnsi="Arial" w:cs="Arial"/>
          </w:rPr>
          <w:t>1 ulkoministeri Haavistolle kirjeen</w:t>
        </w:r>
      </w:hyperlink>
      <w:r w:rsidR="00E9420E" w:rsidRPr="00F451C2">
        <w:rPr>
          <w:rFonts w:ascii="Arial" w:hAnsi="Arial" w:cs="Arial"/>
        </w:rPr>
        <w:t>, jossa pyydettiin vastauksia siihen, miksi täytäntöönpano on Suomessa viivästynyt.</w:t>
      </w:r>
      <w:r w:rsidR="00E9420E">
        <w:rPr>
          <w:rFonts w:ascii="Arial" w:hAnsi="Arial" w:cs="Arial"/>
        </w:rPr>
        <w:t xml:space="preserve"> </w:t>
      </w:r>
    </w:p>
    <w:p w14:paraId="18B90139" w14:textId="77777777" w:rsidR="00F163A8" w:rsidRDefault="00F163A8" w:rsidP="00F163A8">
      <w:pPr>
        <w:pStyle w:val="Luettelokappale"/>
        <w:spacing w:line="276" w:lineRule="auto"/>
        <w:ind w:left="0"/>
        <w:rPr>
          <w:rFonts w:ascii="Arial" w:hAnsi="Arial" w:cs="Arial"/>
          <w:b/>
          <w:color w:val="000000" w:themeColor="text1"/>
        </w:rPr>
      </w:pPr>
    </w:p>
    <w:p w14:paraId="250E0A7E" w14:textId="7E081FCD" w:rsidR="00F163A8" w:rsidRPr="002B3932" w:rsidRDefault="00F163A8" w:rsidP="00F163A8">
      <w:pPr>
        <w:pStyle w:val="Luettelokappale"/>
        <w:spacing w:line="276" w:lineRule="auto"/>
        <w:ind w:left="0"/>
        <w:rPr>
          <w:rFonts w:ascii="Arial" w:hAnsi="Arial" w:cs="Arial"/>
          <w:b/>
          <w:color w:val="000000" w:themeColor="text1"/>
        </w:rPr>
      </w:pPr>
      <w:r w:rsidRPr="002B3932">
        <w:rPr>
          <w:rFonts w:ascii="Arial" w:hAnsi="Arial" w:cs="Arial"/>
          <w:b/>
          <w:color w:val="000000" w:themeColor="text1"/>
        </w:rPr>
        <w:t xml:space="preserve">Lausunto Suomen TSS-raportista ja TSS-tilaisuus </w:t>
      </w:r>
    </w:p>
    <w:p w14:paraId="26B53A2D" w14:textId="314A03C0" w:rsidR="00F163A8" w:rsidRPr="002B3932" w:rsidRDefault="00F163A8" w:rsidP="00F163A8">
      <w:pPr>
        <w:pStyle w:val="Luettelokappale"/>
        <w:spacing w:line="276" w:lineRule="auto"/>
        <w:ind w:left="0"/>
        <w:rPr>
          <w:rFonts w:ascii="Arial" w:hAnsi="Arial" w:cs="Arial"/>
        </w:rPr>
      </w:pPr>
      <w:r w:rsidRPr="002B3932">
        <w:rPr>
          <w:rFonts w:ascii="Arial" w:hAnsi="Arial" w:cs="Arial"/>
        </w:rPr>
        <w:t xml:space="preserve">Ihmisoikeuskeskus </w:t>
      </w:r>
      <w:hyperlink r:id="rId24" w:history="1">
        <w:r w:rsidRPr="002B3932">
          <w:rPr>
            <w:rStyle w:val="Hyperlinkki"/>
            <w:rFonts w:ascii="Arial" w:hAnsi="Arial" w:cs="Arial"/>
          </w:rPr>
          <w:t>lau</w:t>
        </w:r>
        <w:r w:rsidRPr="002B3932">
          <w:rPr>
            <w:rStyle w:val="Hyperlinkki"/>
            <w:rFonts w:ascii="Arial" w:hAnsi="Arial" w:cs="Arial"/>
          </w:rPr>
          <w:t>s</w:t>
        </w:r>
        <w:r w:rsidRPr="002B3932">
          <w:rPr>
            <w:rStyle w:val="Hyperlinkki"/>
            <w:rFonts w:ascii="Arial" w:hAnsi="Arial" w:cs="Arial"/>
          </w:rPr>
          <w:t>ui</w:t>
        </w:r>
      </w:hyperlink>
      <w:r w:rsidRPr="002B3932">
        <w:rPr>
          <w:rFonts w:ascii="Arial" w:hAnsi="Arial" w:cs="Arial"/>
        </w:rPr>
        <w:t xml:space="preserve"> taloudellisia, sosiaalisia ja sivistyksellisiä (TSS) oikeuksia koskeva</w:t>
      </w:r>
      <w:r>
        <w:rPr>
          <w:rFonts w:ascii="Arial" w:hAnsi="Arial" w:cs="Arial"/>
        </w:rPr>
        <w:t xml:space="preserve">n sopimuksen täytäntöönpanosta </w:t>
      </w:r>
      <w:r w:rsidRPr="002B3932">
        <w:rPr>
          <w:rFonts w:ascii="Arial" w:hAnsi="Arial" w:cs="Arial"/>
        </w:rPr>
        <w:t>hallituksen mää</w:t>
      </w:r>
      <w:r>
        <w:rPr>
          <w:rFonts w:ascii="Arial" w:hAnsi="Arial" w:cs="Arial"/>
        </w:rPr>
        <w:t>r</w:t>
      </w:r>
      <w:r w:rsidRPr="002B3932">
        <w:rPr>
          <w:rFonts w:ascii="Arial" w:hAnsi="Arial" w:cs="Arial"/>
        </w:rPr>
        <w:t>äaikaisraporti</w:t>
      </w:r>
      <w:r>
        <w:rPr>
          <w:rFonts w:ascii="Arial" w:hAnsi="Arial" w:cs="Arial"/>
        </w:rPr>
        <w:t xml:space="preserve">n käsittelyä varten </w:t>
      </w:r>
      <w:r w:rsidRPr="002B3932">
        <w:rPr>
          <w:rFonts w:ascii="Arial" w:hAnsi="Arial" w:cs="Arial"/>
        </w:rPr>
        <w:t>31.8.2020. Keskeisin huomio oli, että tietoa ei aina ole saatavilla haavoittuvassa asemassa olevista ryhmistä, jolloin he helposti jäävät myös raportoinnin ulkopuolelle. Tietopohjaa perus- ja ihmisoikeuksien toteutumisesta on vahvistettava.</w:t>
      </w:r>
    </w:p>
    <w:p w14:paraId="118595E2" w14:textId="77777777" w:rsidR="00F163A8" w:rsidRPr="002B3932" w:rsidRDefault="00F163A8" w:rsidP="00F163A8">
      <w:pPr>
        <w:pStyle w:val="Luettelokappale"/>
        <w:spacing w:line="276" w:lineRule="auto"/>
        <w:ind w:left="0"/>
        <w:rPr>
          <w:rFonts w:ascii="Arial" w:hAnsi="Arial" w:cs="Arial"/>
        </w:rPr>
      </w:pPr>
    </w:p>
    <w:p w14:paraId="4CD3C828" w14:textId="77777777" w:rsidR="00F163A8" w:rsidRDefault="00F163A8" w:rsidP="00F163A8">
      <w:pPr>
        <w:pStyle w:val="Luettelokappale"/>
        <w:spacing w:line="276" w:lineRule="auto"/>
        <w:ind w:left="0"/>
        <w:rPr>
          <w:rFonts w:ascii="Arial" w:hAnsi="Arial" w:cs="Arial"/>
          <w:color w:val="111111"/>
          <w:shd w:val="clear" w:color="auto" w:fill="FFFFFF"/>
        </w:rPr>
      </w:pPr>
      <w:r w:rsidRPr="002B3932">
        <w:rPr>
          <w:rFonts w:ascii="Arial" w:hAnsi="Arial" w:cs="Arial"/>
        </w:rPr>
        <w:t xml:space="preserve">Hallituksen raportti käsiteltiin komitean 69. istunnossa 15.2.-5.3.2021. </w:t>
      </w:r>
      <w:hyperlink r:id="rId25" w:history="1">
        <w:r w:rsidRPr="002B3932">
          <w:rPr>
            <w:rStyle w:val="Hyperlinkki"/>
            <w:rFonts w:ascii="Arial" w:hAnsi="Arial" w:cs="Arial"/>
          </w:rPr>
          <w:t>Suosi</w:t>
        </w:r>
        <w:r w:rsidRPr="002B3932">
          <w:rPr>
            <w:rStyle w:val="Hyperlinkki"/>
            <w:rFonts w:ascii="Arial" w:hAnsi="Arial" w:cs="Arial"/>
          </w:rPr>
          <w:t>t</w:t>
        </w:r>
        <w:r w:rsidRPr="002B3932">
          <w:rPr>
            <w:rStyle w:val="Hyperlinkki"/>
            <w:rFonts w:ascii="Arial" w:hAnsi="Arial" w:cs="Arial"/>
          </w:rPr>
          <w:t>ukset</w:t>
        </w:r>
      </w:hyperlink>
      <w:r w:rsidRPr="002B3932">
        <w:rPr>
          <w:rFonts w:ascii="Arial" w:hAnsi="Arial" w:cs="Arial"/>
        </w:rPr>
        <w:t xml:space="preserve"> Suomelle julkaistiin 8.3.2021. </w:t>
      </w:r>
      <w:r w:rsidRPr="00B64789">
        <w:rPr>
          <w:rFonts w:ascii="Arial" w:hAnsi="Arial" w:cs="Arial"/>
          <w:color w:val="111111"/>
          <w:shd w:val="clear" w:color="auto" w:fill="FFFFFF"/>
        </w:rPr>
        <w:t>Komitea otti nopeutettuun seurantaan kolme suositusta: (1) yritystoiminta ja ihmisoikeudet; (2) COVID-19 -rokotteet ja lääkkeet; ja (3) oikeus sosiaaliturvaan. Suomen tulee raportoida näiden suositusten täytäntöönpanosta komitealle kahden vuoden kuluttua.</w:t>
      </w:r>
      <w:r>
        <w:rPr>
          <w:rFonts w:ascii="Arial" w:hAnsi="Arial" w:cs="Arial"/>
          <w:color w:val="111111"/>
          <w:shd w:val="clear" w:color="auto" w:fill="FFFFFF"/>
        </w:rPr>
        <w:t xml:space="preserve"> </w:t>
      </w:r>
      <w:r w:rsidRPr="00B64789">
        <w:rPr>
          <w:rFonts w:ascii="Arial" w:hAnsi="Arial" w:cs="Arial"/>
          <w:color w:val="111111"/>
          <w:shd w:val="clear" w:color="auto" w:fill="FFFFFF"/>
        </w:rPr>
        <w:t>Lisäksi suosituksia annettiin muun muassa tasa-arvon edistämisestä työmarkkinoilla ja koulutuksessa, samapalkkaisuudesta, vammaisten henkilöiden työ- ja eläkeoikeuksista, vanhusten itsenäisestä asumisesta ja hoivasta sekä terveyspalvelujen, mukaan lukien mielenterveyspalvelujen, saatavuudesta.</w:t>
      </w:r>
    </w:p>
    <w:p w14:paraId="73B28430" w14:textId="77777777" w:rsidR="00F163A8" w:rsidRDefault="00F163A8" w:rsidP="00F163A8">
      <w:pPr>
        <w:pStyle w:val="Luettelokappale"/>
        <w:spacing w:line="276" w:lineRule="auto"/>
        <w:ind w:left="0"/>
        <w:rPr>
          <w:rFonts w:ascii="Arial" w:hAnsi="Arial" w:cs="Arial"/>
        </w:rPr>
      </w:pPr>
    </w:p>
    <w:p w14:paraId="22862797" w14:textId="77777777" w:rsidR="00F163A8" w:rsidRPr="002B3932" w:rsidRDefault="00F163A8" w:rsidP="00F163A8">
      <w:pPr>
        <w:pStyle w:val="Luettelokappale"/>
        <w:spacing w:line="276" w:lineRule="auto"/>
        <w:ind w:left="0"/>
        <w:rPr>
          <w:rFonts w:ascii="Arial" w:hAnsi="Arial" w:cs="Arial"/>
          <w:color w:val="FF0000"/>
        </w:rPr>
      </w:pPr>
      <w:r w:rsidRPr="002B3932">
        <w:rPr>
          <w:rFonts w:ascii="Arial" w:hAnsi="Arial" w:cs="Arial"/>
        </w:rPr>
        <w:t xml:space="preserve">Ihmisoikeuskeskus järjesti yhdessä Ihmisoikeusliiton kanssa 6.5.2021 tilaisuuden, jossa käsiteltiin komitean loppupäätelmiä ja suosituksia ja TSS-oikeuksien merkitystä yleisesti. </w:t>
      </w:r>
    </w:p>
    <w:p w14:paraId="0FA992F7" w14:textId="77777777" w:rsidR="00F163A8" w:rsidRPr="002B3932" w:rsidRDefault="00F163A8" w:rsidP="00F163A8">
      <w:pPr>
        <w:spacing w:after="0" w:line="276" w:lineRule="auto"/>
        <w:rPr>
          <w:rFonts w:ascii="Arial" w:hAnsi="Arial" w:cs="Arial"/>
          <w:b/>
          <w:highlight w:val="yellow"/>
        </w:rPr>
      </w:pPr>
    </w:p>
    <w:p w14:paraId="7777CFAA" w14:textId="77777777" w:rsidR="00F163A8" w:rsidRPr="002B3932" w:rsidRDefault="00F163A8" w:rsidP="00F163A8">
      <w:pPr>
        <w:spacing w:after="0" w:line="276" w:lineRule="auto"/>
        <w:rPr>
          <w:rFonts w:ascii="Arial" w:hAnsi="Arial" w:cs="Arial"/>
          <w:b/>
        </w:rPr>
      </w:pPr>
      <w:r w:rsidRPr="002B3932">
        <w:rPr>
          <w:rFonts w:ascii="Arial" w:hAnsi="Arial" w:cs="Arial"/>
          <w:b/>
        </w:rPr>
        <w:t>Lausunto Suomen KP-raportista</w:t>
      </w:r>
    </w:p>
    <w:p w14:paraId="4A66A6F7" w14:textId="77777777" w:rsidR="00F163A8" w:rsidRPr="002B3932" w:rsidRDefault="00F163A8" w:rsidP="00F163A8">
      <w:pPr>
        <w:pStyle w:val="NormaaliWWW"/>
        <w:shd w:val="clear" w:color="auto" w:fill="FFFFFF"/>
        <w:spacing w:before="0" w:beforeAutospacing="0" w:after="150" w:afterAutospacing="0" w:line="276" w:lineRule="auto"/>
        <w:rPr>
          <w:rFonts w:ascii="Arial" w:hAnsi="Arial" w:cs="Arial"/>
          <w:bCs/>
          <w:sz w:val="22"/>
          <w:szCs w:val="22"/>
        </w:rPr>
      </w:pPr>
      <w:r w:rsidRPr="002B3932">
        <w:rPr>
          <w:rFonts w:ascii="Arial" w:hAnsi="Arial" w:cs="Arial"/>
          <w:bCs/>
          <w:sz w:val="22"/>
          <w:szCs w:val="22"/>
        </w:rPr>
        <w:t xml:space="preserve">Ihmisoikeuskeskus </w:t>
      </w:r>
      <w:hyperlink r:id="rId26" w:history="1">
        <w:r w:rsidRPr="002B3932">
          <w:rPr>
            <w:rStyle w:val="Hyperlinkki"/>
            <w:rFonts w:ascii="Arial" w:hAnsi="Arial" w:cs="Arial"/>
            <w:bCs/>
            <w:sz w:val="22"/>
            <w:szCs w:val="22"/>
          </w:rPr>
          <w:t>lau</w:t>
        </w:r>
        <w:r w:rsidRPr="002B3932">
          <w:rPr>
            <w:rStyle w:val="Hyperlinkki"/>
            <w:rFonts w:ascii="Arial" w:hAnsi="Arial" w:cs="Arial"/>
            <w:bCs/>
            <w:sz w:val="22"/>
            <w:szCs w:val="22"/>
          </w:rPr>
          <w:t>s</w:t>
        </w:r>
        <w:r w:rsidRPr="002B3932">
          <w:rPr>
            <w:rStyle w:val="Hyperlinkki"/>
            <w:rFonts w:ascii="Arial" w:hAnsi="Arial" w:cs="Arial"/>
            <w:bCs/>
            <w:sz w:val="22"/>
            <w:szCs w:val="22"/>
          </w:rPr>
          <w:t>ui</w:t>
        </w:r>
      </w:hyperlink>
      <w:r w:rsidRPr="002B3932">
        <w:rPr>
          <w:rFonts w:ascii="Arial" w:hAnsi="Arial" w:cs="Arial"/>
          <w:bCs/>
          <w:sz w:val="22"/>
          <w:szCs w:val="22"/>
        </w:rPr>
        <w:t xml:space="preserve"> kansalaisoikeuksia ja poliittisia </w:t>
      </w:r>
      <w:r>
        <w:rPr>
          <w:rFonts w:ascii="Arial" w:hAnsi="Arial" w:cs="Arial"/>
          <w:bCs/>
          <w:sz w:val="22"/>
          <w:szCs w:val="22"/>
        </w:rPr>
        <w:t xml:space="preserve">(KP) </w:t>
      </w:r>
      <w:r w:rsidRPr="002B3932">
        <w:rPr>
          <w:rFonts w:ascii="Arial" w:hAnsi="Arial" w:cs="Arial"/>
          <w:bCs/>
          <w:sz w:val="22"/>
          <w:szCs w:val="22"/>
        </w:rPr>
        <w:t>oikeuksia koskevan sopimuksen täytäntöönpanosta hallituksen määräaikaisraportin käsittely</w:t>
      </w:r>
      <w:r>
        <w:rPr>
          <w:rFonts w:ascii="Arial" w:hAnsi="Arial" w:cs="Arial"/>
          <w:bCs/>
          <w:sz w:val="22"/>
          <w:szCs w:val="22"/>
        </w:rPr>
        <w:t>ä varten</w:t>
      </w:r>
      <w:r w:rsidRPr="002B3932">
        <w:rPr>
          <w:rFonts w:ascii="Arial" w:hAnsi="Arial" w:cs="Arial"/>
          <w:bCs/>
          <w:sz w:val="22"/>
          <w:szCs w:val="22"/>
        </w:rPr>
        <w:t xml:space="preserve">. </w:t>
      </w:r>
    </w:p>
    <w:p w14:paraId="5F203575" w14:textId="77777777" w:rsidR="00F163A8" w:rsidRPr="005E6FB0" w:rsidRDefault="00F163A8" w:rsidP="00F163A8">
      <w:pPr>
        <w:pStyle w:val="NormaaliWWW"/>
        <w:shd w:val="clear" w:color="auto" w:fill="FFFFFF"/>
        <w:spacing w:before="0" w:beforeAutospacing="0" w:after="150" w:afterAutospacing="0" w:line="276" w:lineRule="auto"/>
        <w:rPr>
          <w:rFonts w:ascii="Arial" w:hAnsi="Arial" w:cs="Arial"/>
          <w:color w:val="000000"/>
          <w:sz w:val="22"/>
          <w:szCs w:val="22"/>
        </w:rPr>
      </w:pPr>
      <w:r w:rsidRPr="002B3932">
        <w:rPr>
          <w:rFonts w:ascii="Arial" w:hAnsi="Arial" w:cs="Arial"/>
          <w:bCs/>
          <w:sz w:val="22"/>
          <w:szCs w:val="22"/>
        </w:rPr>
        <w:t xml:space="preserve">Ihmisoikeuskomitea antoi 2.-4.3.2021 järjestetyn virtuaalikuulemisen jälkeen </w:t>
      </w:r>
      <w:hyperlink r:id="rId27" w:history="1">
        <w:r w:rsidRPr="002B3932">
          <w:rPr>
            <w:rStyle w:val="Hyperlinkki"/>
            <w:rFonts w:ascii="Arial" w:hAnsi="Arial" w:cs="Arial"/>
            <w:bCs/>
            <w:sz w:val="22"/>
            <w:szCs w:val="22"/>
          </w:rPr>
          <w:t>suo</w:t>
        </w:r>
        <w:r w:rsidRPr="002B3932">
          <w:rPr>
            <w:rStyle w:val="Hyperlinkki"/>
            <w:rFonts w:ascii="Arial" w:hAnsi="Arial" w:cs="Arial"/>
            <w:bCs/>
            <w:sz w:val="22"/>
            <w:szCs w:val="22"/>
          </w:rPr>
          <w:t>s</w:t>
        </w:r>
        <w:r w:rsidRPr="002B3932">
          <w:rPr>
            <w:rStyle w:val="Hyperlinkki"/>
            <w:rFonts w:ascii="Arial" w:hAnsi="Arial" w:cs="Arial"/>
            <w:bCs/>
            <w:sz w:val="22"/>
            <w:szCs w:val="22"/>
          </w:rPr>
          <w:t>ituksensa</w:t>
        </w:r>
      </w:hyperlink>
      <w:r w:rsidRPr="002B3932">
        <w:rPr>
          <w:rFonts w:ascii="Arial" w:hAnsi="Arial" w:cs="Arial"/>
          <w:bCs/>
          <w:sz w:val="22"/>
          <w:szCs w:val="22"/>
        </w:rPr>
        <w:t xml:space="preserve"> 23.3.2021. Komitea </w:t>
      </w:r>
      <w:r w:rsidRPr="002B3932">
        <w:rPr>
          <w:rFonts w:ascii="Arial" w:hAnsi="Arial" w:cs="Arial"/>
          <w:color w:val="000000"/>
          <w:sz w:val="22"/>
          <w:szCs w:val="22"/>
        </w:rPr>
        <w:t>otti nopeutettuun seurantaan kolme suositusta: (1) vihapuhe ja viharikokset; (2) naisiin kohdistuva väkivalta; ja (3) saamelaisten oikeudet. Suomen tulee raportoida komitealle näiden suositusten täytäntöönpanosta 26. maaliskuuta 2022 mennessä. Lisäksi suosituksia annettiin muun muassa ihmisoikeuksien vaikutusarvioinnista, terrorisminvastaisista toimista, etnisen profiloinnin kieltämisestä, ulkomaalaisten kohtelusta, aseistakieltäytymisestä ja uskonnonvapaudesta.</w:t>
      </w:r>
    </w:p>
    <w:p w14:paraId="71AFC0A3" w14:textId="77777777" w:rsidR="00F163A8" w:rsidRPr="002B3932" w:rsidRDefault="00F163A8" w:rsidP="00F163A8">
      <w:pPr>
        <w:spacing w:after="0" w:line="276" w:lineRule="auto"/>
        <w:rPr>
          <w:rFonts w:ascii="Arial" w:hAnsi="Arial" w:cs="Arial"/>
          <w:b/>
        </w:rPr>
      </w:pPr>
      <w:r w:rsidRPr="002B3932">
        <w:rPr>
          <w:rFonts w:ascii="Arial" w:hAnsi="Arial" w:cs="Arial"/>
          <w:b/>
        </w:rPr>
        <w:lastRenderedPageBreak/>
        <w:t>Muu määräaikaisraportointi 2021</w:t>
      </w:r>
    </w:p>
    <w:p w14:paraId="7E7E2612" w14:textId="3DCC4461" w:rsidR="00F163A8" w:rsidRDefault="00F163A8" w:rsidP="00F163A8">
      <w:pPr>
        <w:spacing w:after="0" w:line="276" w:lineRule="auto"/>
        <w:rPr>
          <w:rFonts w:ascii="Arial" w:hAnsi="Arial" w:cs="Arial"/>
          <w:bCs/>
        </w:rPr>
      </w:pPr>
      <w:r>
        <w:rPr>
          <w:rFonts w:ascii="Arial" w:hAnsi="Arial" w:cs="Arial"/>
          <w:bCs/>
        </w:rPr>
        <w:t>7</w:t>
      </w:r>
      <w:r w:rsidRPr="002B3932">
        <w:rPr>
          <w:rFonts w:ascii="Arial" w:hAnsi="Arial" w:cs="Arial"/>
          <w:bCs/>
        </w:rPr>
        <w:t>.6.2021 Ihmisoikeuskeskus ant</w:t>
      </w:r>
      <w:r>
        <w:rPr>
          <w:rFonts w:ascii="Arial" w:hAnsi="Arial" w:cs="Arial"/>
          <w:bCs/>
        </w:rPr>
        <w:t>aa</w:t>
      </w:r>
      <w:r w:rsidRPr="002B3932">
        <w:rPr>
          <w:rFonts w:ascii="Arial" w:hAnsi="Arial" w:cs="Arial"/>
          <w:bCs/>
        </w:rPr>
        <w:t xml:space="preserve"> lausunnon YK:n naisten syrjinnän poistamista koskevan yleissopimuksen täytäntöönpanosta CEDAW-komitealle Suomen määräaikaisraportin kuulemisen valmistelua varten. Lisätietoa IOK:n verkkosivuilta.</w:t>
      </w:r>
    </w:p>
    <w:p w14:paraId="60681A4C" w14:textId="77777777" w:rsidR="002D5ADA" w:rsidRDefault="002D5ADA" w:rsidP="00F163A8">
      <w:pPr>
        <w:spacing w:after="0" w:line="276" w:lineRule="auto"/>
        <w:rPr>
          <w:rFonts w:ascii="Arial" w:hAnsi="Arial" w:cs="Arial"/>
          <w:bCs/>
        </w:rPr>
      </w:pPr>
    </w:p>
    <w:p w14:paraId="4887804B" w14:textId="77777777" w:rsidR="00F163A8" w:rsidRDefault="009520B0" w:rsidP="00F163A8">
      <w:pPr>
        <w:spacing w:after="0" w:line="276" w:lineRule="auto"/>
        <w:rPr>
          <w:rFonts w:ascii="Arial" w:hAnsi="Arial" w:cs="Arial"/>
          <w:bCs/>
        </w:rPr>
      </w:pPr>
      <w:hyperlink r:id="rId28" w:history="1">
        <w:r w:rsidR="00F163A8" w:rsidRPr="002B3932">
          <w:rPr>
            <w:rStyle w:val="Hyperlinkki"/>
            <w:rFonts w:ascii="Arial" w:hAnsi="Arial" w:cs="Arial"/>
            <w:bCs/>
          </w:rPr>
          <w:t>YK:n sopimusvalvontakomiteoiden Suo</w:t>
        </w:r>
        <w:r w:rsidR="00F163A8" w:rsidRPr="002B3932">
          <w:rPr>
            <w:rStyle w:val="Hyperlinkki"/>
            <w:rFonts w:ascii="Arial" w:hAnsi="Arial" w:cs="Arial"/>
            <w:bCs/>
          </w:rPr>
          <w:t>m</w:t>
        </w:r>
        <w:r w:rsidR="00F163A8" w:rsidRPr="002B3932">
          <w:rPr>
            <w:rStyle w:val="Hyperlinkki"/>
            <w:rFonts w:ascii="Arial" w:hAnsi="Arial" w:cs="Arial"/>
            <w:bCs/>
          </w:rPr>
          <w:t>i-sivu, jossa ajankohtaiset suositukset jne.</w:t>
        </w:r>
      </w:hyperlink>
      <w:r w:rsidR="00F163A8" w:rsidRPr="002B3932">
        <w:rPr>
          <w:rFonts w:ascii="Arial" w:hAnsi="Arial" w:cs="Arial"/>
          <w:bCs/>
        </w:rPr>
        <w:t xml:space="preserve"> </w:t>
      </w:r>
    </w:p>
    <w:p w14:paraId="11518B8D" w14:textId="77777777" w:rsidR="00F163A8" w:rsidRPr="00F163A8" w:rsidRDefault="00F163A8" w:rsidP="00F163A8">
      <w:pPr>
        <w:spacing w:after="0" w:line="276" w:lineRule="auto"/>
        <w:rPr>
          <w:rFonts w:ascii="Arial" w:hAnsi="Arial" w:cs="Arial"/>
          <w:bCs/>
        </w:rPr>
      </w:pPr>
    </w:p>
    <w:p w14:paraId="00634C96" w14:textId="77777777" w:rsidR="00F163A8" w:rsidRPr="002B3932" w:rsidRDefault="00F163A8" w:rsidP="00F163A8">
      <w:pPr>
        <w:spacing w:line="276" w:lineRule="auto"/>
        <w:rPr>
          <w:rFonts w:ascii="Arial" w:hAnsi="Arial" w:cs="Arial"/>
          <w:b/>
          <w:bCs/>
        </w:rPr>
      </w:pPr>
      <w:r w:rsidRPr="002B3932">
        <w:rPr>
          <w:rFonts w:ascii="Arial" w:hAnsi="Arial" w:cs="Arial"/>
          <w:b/>
          <w:bCs/>
        </w:rPr>
        <w:t>IOK:n seurantatyökalu - Lempi</w:t>
      </w:r>
    </w:p>
    <w:p w14:paraId="7C7DB7FB" w14:textId="17C9D693" w:rsidR="00F163A8" w:rsidRPr="002B3932" w:rsidRDefault="00F163A8" w:rsidP="00F163A8">
      <w:pPr>
        <w:spacing w:line="276" w:lineRule="auto"/>
        <w:rPr>
          <w:rFonts w:ascii="Arial" w:hAnsi="Arial" w:cs="Arial"/>
        </w:rPr>
      </w:pPr>
      <w:r w:rsidRPr="002B3932">
        <w:rPr>
          <w:rFonts w:ascii="Arial" w:hAnsi="Arial" w:cs="Arial"/>
        </w:rPr>
        <w:t xml:space="preserve">Ihmisoikeuskeskus jatkaa seurannan kehittämistä. Sen oma, Lempiksi nimetty seurantatyökalu otettiin käyttöön toukokuun aikana. Kyseessä on alusta, johon kootaan ajantasaisesti tietoa valittujen teemojen osalta oikeuksien toteutumisesta ja muusta kehityksestä. Työkalu mahdollistaa perus- ja ihmisoikeuksien seuraamisen pitkäjänteisesti ja auttaa </w:t>
      </w:r>
      <w:r w:rsidR="00AF7278">
        <w:rPr>
          <w:rFonts w:ascii="Arial" w:hAnsi="Arial" w:cs="Arial"/>
        </w:rPr>
        <w:t>Ihmisoikeuskeskuksen omassa ihmisoikeus</w:t>
      </w:r>
      <w:r w:rsidRPr="002B3932">
        <w:rPr>
          <w:rFonts w:ascii="Arial" w:hAnsi="Arial" w:cs="Arial"/>
        </w:rPr>
        <w:t xml:space="preserve">raportoinnissa. </w:t>
      </w:r>
    </w:p>
    <w:p w14:paraId="032CA29D" w14:textId="13C13B14" w:rsidR="0096741F" w:rsidRPr="005E6FB0" w:rsidRDefault="0096741F" w:rsidP="002B3932">
      <w:pPr>
        <w:pStyle w:val="Otsikko1"/>
        <w:spacing w:line="276" w:lineRule="auto"/>
        <w:rPr>
          <w:rFonts w:ascii="Arial" w:hAnsi="Arial" w:cs="Arial"/>
          <w:b w:val="0"/>
          <w:bCs w:val="0"/>
          <w:sz w:val="22"/>
          <w:szCs w:val="22"/>
        </w:rPr>
      </w:pPr>
      <w:bookmarkStart w:id="4" w:name="_Toc73719661"/>
      <w:r w:rsidRPr="002B3932">
        <w:rPr>
          <w:rFonts w:ascii="Arial" w:hAnsi="Arial" w:cs="Arial"/>
          <w:b w:val="0"/>
          <w:bCs w:val="0"/>
          <w:sz w:val="22"/>
          <w:szCs w:val="22"/>
        </w:rPr>
        <w:t xml:space="preserve">3 </w:t>
      </w:r>
      <w:r w:rsidRPr="005E6FB0">
        <w:rPr>
          <w:rFonts w:ascii="Arial" w:hAnsi="Arial" w:cs="Arial"/>
          <w:b w:val="0"/>
          <w:bCs w:val="0"/>
          <w:sz w:val="22"/>
          <w:szCs w:val="22"/>
        </w:rPr>
        <w:t>KANSAINVÄLINEN YHTEISTYÖ</w:t>
      </w:r>
      <w:bookmarkEnd w:id="4"/>
    </w:p>
    <w:p w14:paraId="451D5C08" w14:textId="0F6CDE6D" w:rsidR="006B791A" w:rsidRPr="005E6FB0" w:rsidRDefault="006B791A" w:rsidP="002B3932">
      <w:pPr>
        <w:spacing w:line="276" w:lineRule="auto"/>
        <w:rPr>
          <w:rFonts w:ascii="Arial" w:hAnsi="Arial" w:cs="Arial"/>
          <w:b/>
        </w:rPr>
      </w:pPr>
      <w:proofErr w:type="spellStart"/>
      <w:r w:rsidRPr="005E6FB0">
        <w:rPr>
          <w:rFonts w:ascii="Arial" w:hAnsi="Arial" w:cs="Arial"/>
          <w:b/>
        </w:rPr>
        <w:t>ENNHRI</w:t>
      </w:r>
      <w:r w:rsidR="0031161E" w:rsidRPr="005E6FB0">
        <w:rPr>
          <w:rFonts w:ascii="Arial" w:hAnsi="Arial" w:cs="Arial"/>
          <w:b/>
        </w:rPr>
        <w:t>:n</w:t>
      </w:r>
      <w:proofErr w:type="spellEnd"/>
      <w:r w:rsidR="0031161E" w:rsidRPr="005E6FB0">
        <w:rPr>
          <w:rFonts w:ascii="Arial" w:hAnsi="Arial" w:cs="Arial"/>
          <w:b/>
        </w:rPr>
        <w:t xml:space="preserve"> oikeudellinen työryhmä</w:t>
      </w:r>
      <w:r w:rsidR="00FB3C0F" w:rsidRPr="005E6FB0">
        <w:rPr>
          <w:rFonts w:ascii="Arial" w:hAnsi="Arial" w:cs="Arial"/>
          <w:b/>
        </w:rPr>
        <w:t xml:space="preserve"> </w:t>
      </w:r>
    </w:p>
    <w:p w14:paraId="7DC8E71B" w14:textId="46104823" w:rsidR="0081384C" w:rsidRPr="005E6FB0" w:rsidRDefault="0031161E" w:rsidP="002B3932">
      <w:pPr>
        <w:spacing w:line="276" w:lineRule="auto"/>
        <w:rPr>
          <w:rFonts w:ascii="Arial" w:hAnsi="Arial" w:cs="Arial"/>
          <w:bCs/>
        </w:rPr>
      </w:pPr>
      <w:r w:rsidRPr="005E6FB0">
        <w:rPr>
          <w:rFonts w:ascii="Arial" w:hAnsi="Arial" w:cs="Arial"/>
          <w:bCs/>
        </w:rPr>
        <w:t>Euroopan kansallisten ihmisoikeusinstituutioiden verkosto</w:t>
      </w:r>
      <w:r w:rsidR="005E6FB0" w:rsidRPr="005E6FB0">
        <w:rPr>
          <w:rFonts w:ascii="Arial" w:hAnsi="Arial" w:cs="Arial"/>
          <w:bCs/>
        </w:rPr>
        <w:t xml:space="preserve"> on </w:t>
      </w:r>
      <w:r w:rsidR="00C366B5" w:rsidRPr="005E6FB0">
        <w:rPr>
          <w:rFonts w:ascii="Arial" w:hAnsi="Arial" w:cs="Arial"/>
          <w:bCs/>
        </w:rPr>
        <w:t>pyytän</w:t>
      </w:r>
      <w:r w:rsidR="005E6FB0" w:rsidRPr="005E6FB0">
        <w:rPr>
          <w:rFonts w:ascii="Arial" w:hAnsi="Arial" w:cs="Arial"/>
          <w:bCs/>
        </w:rPr>
        <w:t>yt</w:t>
      </w:r>
      <w:r w:rsidR="00C366B5" w:rsidRPr="005E6FB0">
        <w:rPr>
          <w:rFonts w:ascii="Arial" w:hAnsi="Arial" w:cs="Arial"/>
          <w:bCs/>
        </w:rPr>
        <w:t xml:space="preserve"> sivuväliintulolupaa sveitsiläisten isoäitien ilmastovalitukseen </w:t>
      </w:r>
      <w:proofErr w:type="spellStart"/>
      <w:r w:rsidR="00C366B5" w:rsidRPr="005E6FB0">
        <w:rPr>
          <w:rFonts w:ascii="Arial" w:hAnsi="Arial" w:cs="Arial"/>
          <w:bCs/>
        </w:rPr>
        <w:t>EIT:ssa</w:t>
      </w:r>
      <w:proofErr w:type="spellEnd"/>
      <w:r w:rsidR="00C366B5" w:rsidRPr="005E6FB0">
        <w:rPr>
          <w:rFonts w:ascii="Arial" w:hAnsi="Arial" w:cs="Arial"/>
          <w:bCs/>
        </w:rPr>
        <w:t>.</w:t>
      </w:r>
      <w:r w:rsidR="00F42979" w:rsidRPr="005E6FB0">
        <w:rPr>
          <w:rFonts w:ascii="Arial" w:hAnsi="Arial" w:cs="Arial"/>
          <w:bCs/>
        </w:rPr>
        <w:t xml:space="preserve"> </w:t>
      </w:r>
      <w:r w:rsidR="00C366B5" w:rsidRPr="005E6FB0">
        <w:rPr>
          <w:rFonts w:ascii="Arial" w:hAnsi="Arial" w:cs="Arial"/>
          <w:bCs/>
        </w:rPr>
        <w:t>Työryhmä odottaa lisäksi Suuren jaoston käsittelyä vammaisten henkilöiden äänestysoikeutta Tanskassa koskevaan valitukseen</w:t>
      </w:r>
      <w:r w:rsidR="005E6FB0" w:rsidRPr="005E6FB0">
        <w:rPr>
          <w:rFonts w:ascii="Arial" w:hAnsi="Arial" w:cs="Arial"/>
          <w:bCs/>
        </w:rPr>
        <w:t>, jossa lausuttiin jo jaostokäsittelyssä. Työryhmä valmistelee lisäks</w:t>
      </w:r>
      <w:r w:rsidR="008A201C">
        <w:rPr>
          <w:rFonts w:ascii="Arial" w:hAnsi="Arial" w:cs="Arial"/>
          <w:bCs/>
        </w:rPr>
        <w:t>i</w:t>
      </w:r>
      <w:r w:rsidR="005E6FB0" w:rsidRPr="005E6FB0">
        <w:rPr>
          <w:rFonts w:ascii="Arial" w:hAnsi="Arial" w:cs="Arial"/>
          <w:bCs/>
        </w:rPr>
        <w:t xml:space="preserve"> </w:t>
      </w:r>
      <w:r w:rsidR="00C366B5" w:rsidRPr="005E6FB0">
        <w:rPr>
          <w:rFonts w:ascii="Arial" w:hAnsi="Arial" w:cs="Arial"/>
          <w:bCs/>
        </w:rPr>
        <w:t xml:space="preserve">koulutusta </w:t>
      </w:r>
      <w:r w:rsidR="005E6FB0" w:rsidRPr="005E6FB0">
        <w:rPr>
          <w:rFonts w:ascii="Arial" w:hAnsi="Arial" w:cs="Arial"/>
          <w:bCs/>
        </w:rPr>
        <w:t>kansallisten ihmisoikeusinstituutioiden mahdollisuuksista käyttää Euroopan ihmisoikeussopimusta ja EU:n perusoikeuskirjaa oikeusvaltioperiaatteen toteutumisen ongelmien käsittelyyn.</w:t>
      </w:r>
    </w:p>
    <w:p w14:paraId="1DD670D5" w14:textId="051B106F" w:rsidR="00BD5119" w:rsidRPr="005E6FB0" w:rsidRDefault="009520B0" w:rsidP="002B3932">
      <w:pPr>
        <w:spacing w:line="276" w:lineRule="auto"/>
        <w:rPr>
          <w:rFonts w:ascii="Arial" w:hAnsi="Arial" w:cs="Arial"/>
          <w:color w:val="FF0000"/>
        </w:rPr>
      </w:pPr>
      <w:hyperlink r:id="rId29" w:history="1">
        <w:proofErr w:type="spellStart"/>
        <w:r w:rsidR="00BD5119" w:rsidRPr="005E6FB0">
          <w:rPr>
            <w:rStyle w:val="Hyperlinkki"/>
            <w:rFonts w:ascii="Arial" w:hAnsi="Arial" w:cs="Arial"/>
          </w:rPr>
          <w:t>ENNHRI</w:t>
        </w:r>
        <w:r w:rsidR="009D1937" w:rsidRPr="005E6FB0">
          <w:rPr>
            <w:rStyle w:val="Hyperlinkki"/>
            <w:rFonts w:ascii="Arial" w:hAnsi="Arial" w:cs="Arial"/>
          </w:rPr>
          <w:t>:</w:t>
        </w:r>
        <w:r w:rsidR="00BD5119" w:rsidRPr="005E6FB0">
          <w:rPr>
            <w:rStyle w:val="Hyperlinkki"/>
            <w:rFonts w:ascii="Arial" w:hAnsi="Arial" w:cs="Arial"/>
          </w:rPr>
          <w:t>n</w:t>
        </w:r>
        <w:proofErr w:type="spellEnd"/>
        <w:r w:rsidR="00BD5119" w:rsidRPr="005E6FB0">
          <w:rPr>
            <w:rStyle w:val="Hyperlinkki"/>
            <w:rFonts w:ascii="Arial" w:hAnsi="Arial" w:cs="Arial"/>
          </w:rPr>
          <w:t xml:space="preserve"> oikeudelline</w:t>
        </w:r>
        <w:r w:rsidR="00BD5119" w:rsidRPr="005E6FB0">
          <w:rPr>
            <w:rStyle w:val="Hyperlinkki"/>
            <w:rFonts w:ascii="Arial" w:hAnsi="Arial" w:cs="Arial"/>
          </w:rPr>
          <w:t>n</w:t>
        </w:r>
        <w:r w:rsidR="00BD5119" w:rsidRPr="005E6FB0">
          <w:rPr>
            <w:rStyle w:val="Hyperlinkki"/>
            <w:rFonts w:ascii="Arial" w:hAnsi="Arial" w:cs="Arial"/>
          </w:rPr>
          <w:t xml:space="preserve"> työryhmä</w:t>
        </w:r>
      </w:hyperlink>
    </w:p>
    <w:p w14:paraId="5A536EBD" w14:textId="3C49A101" w:rsidR="0081384C" w:rsidRPr="002B3932" w:rsidRDefault="0081384C" w:rsidP="002B3932">
      <w:pPr>
        <w:spacing w:line="276" w:lineRule="auto"/>
        <w:jc w:val="center"/>
        <w:rPr>
          <w:rFonts w:ascii="Arial" w:hAnsi="Arial" w:cs="Arial"/>
        </w:rPr>
      </w:pPr>
      <w:r w:rsidRPr="005E6FB0">
        <w:rPr>
          <w:rFonts w:ascii="Arial" w:hAnsi="Arial" w:cs="Arial"/>
        </w:rPr>
        <w:t>***</w:t>
      </w:r>
    </w:p>
    <w:sectPr w:rsidR="0081384C" w:rsidRPr="002B3932" w:rsidSect="00BB7901">
      <w:headerReference w:type="even" r:id="rId30"/>
      <w:headerReference w:type="default" r:id="rId31"/>
      <w:footerReference w:type="even" r:id="rId32"/>
      <w:footerReference w:type="default" r:id="rId33"/>
      <w:headerReference w:type="first" r:id="rId34"/>
      <w:footerReference w:type="first" r:id="rId35"/>
      <w:pgSz w:w="11906" w:h="16838"/>
      <w:pgMar w:top="851" w:right="56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97FBA" w14:textId="77777777" w:rsidR="00770395" w:rsidRDefault="00770395" w:rsidP="00AF5178">
      <w:pPr>
        <w:spacing w:after="0" w:line="240" w:lineRule="auto"/>
      </w:pPr>
      <w:r>
        <w:separator/>
      </w:r>
    </w:p>
  </w:endnote>
  <w:endnote w:type="continuationSeparator" w:id="0">
    <w:p w14:paraId="3EFE8B68" w14:textId="77777777" w:rsidR="00770395" w:rsidRDefault="00770395" w:rsidP="00AF5178">
      <w:pPr>
        <w:spacing w:after="0" w:line="240" w:lineRule="auto"/>
      </w:pPr>
      <w:r>
        <w:continuationSeparator/>
      </w:r>
    </w:p>
  </w:endnote>
  <w:endnote w:type="continuationNotice" w:id="1">
    <w:p w14:paraId="421CF613" w14:textId="77777777" w:rsidR="00770395" w:rsidRDefault="00770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70FA" w14:textId="77777777" w:rsidR="005E6FB0" w:rsidRDefault="005E6FB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472466"/>
      <w:docPartObj>
        <w:docPartGallery w:val="Page Numbers (Bottom of Page)"/>
        <w:docPartUnique/>
      </w:docPartObj>
    </w:sdtPr>
    <w:sdtEndPr/>
    <w:sdtContent>
      <w:p w14:paraId="52204D9E" w14:textId="59A1D02E" w:rsidR="00AE04D7" w:rsidRDefault="00AE04D7">
        <w:pPr>
          <w:pStyle w:val="Alatunniste"/>
          <w:jc w:val="right"/>
        </w:pPr>
        <w:r>
          <w:fldChar w:fldCharType="begin"/>
        </w:r>
        <w:r>
          <w:instrText>PAGE   \* MERGEFORMAT</w:instrText>
        </w:r>
        <w:r>
          <w:fldChar w:fldCharType="separate"/>
        </w:r>
        <w:r w:rsidR="00BD5119">
          <w:rPr>
            <w:noProof/>
          </w:rPr>
          <w:t>1</w:t>
        </w:r>
        <w:r>
          <w:fldChar w:fldCharType="end"/>
        </w:r>
      </w:p>
    </w:sdtContent>
  </w:sdt>
  <w:p w14:paraId="3C4E8C3A" w14:textId="77777777" w:rsidR="00AE04D7" w:rsidRDefault="00AE04D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1CE1" w14:textId="77777777" w:rsidR="005E6FB0" w:rsidRDefault="005E6F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22E8" w14:textId="77777777" w:rsidR="00770395" w:rsidRDefault="00770395" w:rsidP="00AF5178">
      <w:pPr>
        <w:spacing w:after="0" w:line="240" w:lineRule="auto"/>
      </w:pPr>
      <w:r>
        <w:separator/>
      </w:r>
    </w:p>
  </w:footnote>
  <w:footnote w:type="continuationSeparator" w:id="0">
    <w:p w14:paraId="5B4F6A9C" w14:textId="77777777" w:rsidR="00770395" w:rsidRDefault="00770395" w:rsidP="00AF5178">
      <w:pPr>
        <w:spacing w:after="0" w:line="240" w:lineRule="auto"/>
      </w:pPr>
      <w:r>
        <w:continuationSeparator/>
      </w:r>
    </w:p>
  </w:footnote>
  <w:footnote w:type="continuationNotice" w:id="1">
    <w:p w14:paraId="405F40D0" w14:textId="77777777" w:rsidR="00770395" w:rsidRDefault="00770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9BAB5" w14:textId="77777777" w:rsidR="005E6FB0" w:rsidRDefault="005E6FB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6F8A" w14:textId="4FEDBC9A" w:rsidR="00B94E37" w:rsidRDefault="0002217D">
    <w:pPr>
      <w:pStyle w:val="Yltunniste"/>
    </w:pPr>
    <w:r>
      <w:t>4.6.</w:t>
    </w:r>
    <w:r w:rsidR="00761506">
      <w:t>2021</w:t>
    </w:r>
  </w:p>
  <w:p w14:paraId="026FCEE1" w14:textId="77777777" w:rsidR="00761506" w:rsidRDefault="0076150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EE3B" w14:textId="77777777" w:rsidR="005E6FB0" w:rsidRDefault="005E6FB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BCF"/>
    <w:multiLevelType w:val="hybridMultilevel"/>
    <w:tmpl w:val="D38EAE54"/>
    <w:lvl w:ilvl="0" w:tplc="83643CEC">
      <w:start w:val="1"/>
      <w:numFmt w:val="bullet"/>
      <w:lvlText w:val="•"/>
      <w:lvlJc w:val="left"/>
      <w:pPr>
        <w:tabs>
          <w:tab w:val="num" w:pos="720"/>
        </w:tabs>
        <w:ind w:left="720" w:hanging="360"/>
      </w:pPr>
      <w:rPr>
        <w:rFonts w:ascii="Arial" w:hAnsi="Arial" w:hint="default"/>
      </w:rPr>
    </w:lvl>
    <w:lvl w:ilvl="1" w:tplc="A77CAEB4" w:tentative="1">
      <w:start w:val="1"/>
      <w:numFmt w:val="bullet"/>
      <w:lvlText w:val="•"/>
      <w:lvlJc w:val="left"/>
      <w:pPr>
        <w:tabs>
          <w:tab w:val="num" w:pos="1440"/>
        </w:tabs>
        <w:ind w:left="1440" w:hanging="360"/>
      </w:pPr>
      <w:rPr>
        <w:rFonts w:ascii="Arial" w:hAnsi="Arial" w:hint="default"/>
      </w:rPr>
    </w:lvl>
    <w:lvl w:ilvl="2" w:tplc="D79AD392" w:tentative="1">
      <w:start w:val="1"/>
      <w:numFmt w:val="bullet"/>
      <w:lvlText w:val="•"/>
      <w:lvlJc w:val="left"/>
      <w:pPr>
        <w:tabs>
          <w:tab w:val="num" w:pos="2160"/>
        </w:tabs>
        <w:ind w:left="2160" w:hanging="360"/>
      </w:pPr>
      <w:rPr>
        <w:rFonts w:ascii="Arial" w:hAnsi="Arial" w:hint="default"/>
      </w:rPr>
    </w:lvl>
    <w:lvl w:ilvl="3" w:tplc="1D3012A4" w:tentative="1">
      <w:start w:val="1"/>
      <w:numFmt w:val="bullet"/>
      <w:lvlText w:val="•"/>
      <w:lvlJc w:val="left"/>
      <w:pPr>
        <w:tabs>
          <w:tab w:val="num" w:pos="2880"/>
        </w:tabs>
        <w:ind w:left="2880" w:hanging="360"/>
      </w:pPr>
      <w:rPr>
        <w:rFonts w:ascii="Arial" w:hAnsi="Arial" w:hint="default"/>
      </w:rPr>
    </w:lvl>
    <w:lvl w:ilvl="4" w:tplc="97B21CC2" w:tentative="1">
      <w:start w:val="1"/>
      <w:numFmt w:val="bullet"/>
      <w:lvlText w:val="•"/>
      <w:lvlJc w:val="left"/>
      <w:pPr>
        <w:tabs>
          <w:tab w:val="num" w:pos="3600"/>
        </w:tabs>
        <w:ind w:left="3600" w:hanging="360"/>
      </w:pPr>
      <w:rPr>
        <w:rFonts w:ascii="Arial" w:hAnsi="Arial" w:hint="default"/>
      </w:rPr>
    </w:lvl>
    <w:lvl w:ilvl="5" w:tplc="84BEDC70" w:tentative="1">
      <w:start w:val="1"/>
      <w:numFmt w:val="bullet"/>
      <w:lvlText w:val="•"/>
      <w:lvlJc w:val="left"/>
      <w:pPr>
        <w:tabs>
          <w:tab w:val="num" w:pos="4320"/>
        </w:tabs>
        <w:ind w:left="4320" w:hanging="360"/>
      </w:pPr>
      <w:rPr>
        <w:rFonts w:ascii="Arial" w:hAnsi="Arial" w:hint="default"/>
      </w:rPr>
    </w:lvl>
    <w:lvl w:ilvl="6" w:tplc="49DAC22C" w:tentative="1">
      <w:start w:val="1"/>
      <w:numFmt w:val="bullet"/>
      <w:lvlText w:val="•"/>
      <w:lvlJc w:val="left"/>
      <w:pPr>
        <w:tabs>
          <w:tab w:val="num" w:pos="5040"/>
        </w:tabs>
        <w:ind w:left="5040" w:hanging="360"/>
      </w:pPr>
      <w:rPr>
        <w:rFonts w:ascii="Arial" w:hAnsi="Arial" w:hint="default"/>
      </w:rPr>
    </w:lvl>
    <w:lvl w:ilvl="7" w:tplc="B25CE460" w:tentative="1">
      <w:start w:val="1"/>
      <w:numFmt w:val="bullet"/>
      <w:lvlText w:val="•"/>
      <w:lvlJc w:val="left"/>
      <w:pPr>
        <w:tabs>
          <w:tab w:val="num" w:pos="5760"/>
        </w:tabs>
        <w:ind w:left="5760" w:hanging="360"/>
      </w:pPr>
      <w:rPr>
        <w:rFonts w:ascii="Arial" w:hAnsi="Arial" w:hint="default"/>
      </w:rPr>
    </w:lvl>
    <w:lvl w:ilvl="8" w:tplc="DC2E61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0A761F"/>
    <w:multiLevelType w:val="hybridMultilevel"/>
    <w:tmpl w:val="90DE0D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C51E2B"/>
    <w:multiLevelType w:val="hybridMultilevel"/>
    <w:tmpl w:val="16CA85FE"/>
    <w:lvl w:ilvl="0" w:tplc="5566B0B8">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2DB1228C"/>
    <w:multiLevelType w:val="hybridMultilevel"/>
    <w:tmpl w:val="1E18C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6926BF"/>
    <w:multiLevelType w:val="hybridMultilevel"/>
    <w:tmpl w:val="F35A4E10"/>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3CB64070"/>
    <w:multiLevelType w:val="hybridMultilevel"/>
    <w:tmpl w:val="29E0BFA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4D5902E1"/>
    <w:multiLevelType w:val="hybridMultilevel"/>
    <w:tmpl w:val="288E1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E7658D"/>
    <w:multiLevelType w:val="multilevel"/>
    <w:tmpl w:val="304E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C031C"/>
    <w:multiLevelType w:val="multilevel"/>
    <w:tmpl w:val="FE5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ADE4BEA"/>
    <w:multiLevelType w:val="hybridMultilevel"/>
    <w:tmpl w:val="420EA5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5ED56934"/>
    <w:multiLevelType w:val="multilevel"/>
    <w:tmpl w:val="6D28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B2FC7"/>
    <w:multiLevelType w:val="hybridMultilevel"/>
    <w:tmpl w:val="E50CC230"/>
    <w:lvl w:ilvl="0" w:tplc="49DE4AD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AB5D28"/>
    <w:multiLevelType w:val="hybridMultilevel"/>
    <w:tmpl w:val="296ECCF2"/>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765A399C"/>
    <w:multiLevelType w:val="hybridMultilevel"/>
    <w:tmpl w:val="90E6322E"/>
    <w:lvl w:ilvl="0" w:tplc="0E90F98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77D464C2"/>
    <w:multiLevelType w:val="hybridMultilevel"/>
    <w:tmpl w:val="315028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10"/>
  </w:num>
  <w:num w:numId="7">
    <w:abstractNumId w:val="12"/>
  </w:num>
  <w:num w:numId="8">
    <w:abstractNumId w:val="9"/>
  </w:num>
  <w:num w:numId="9">
    <w:abstractNumId w:val="14"/>
  </w:num>
  <w:num w:numId="10">
    <w:abstractNumId w:val="2"/>
  </w:num>
  <w:num w:numId="11">
    <w:abstractNumId w:val="8"/>
  </w:num>
  <w:num w:numId="12">
    <w:abstractNumId w:val="13"/>
  </w:num>
  <w:num w:numId="13">
    <w:abstractNumId w:val="11"/>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2B"/>
    <w:rsid w:val="000050FF"/>
    <w:rsid w:val="0001494D"/>
    <w:rsid w:val="0002217D"/>
    <w:rsid w:val="00022796"/>
    <w:rsid w:val="00025B54"/>
    <w:rsid w:val="00063CB2"/>
    <w:rsid w:val="00071C6D"/>
    <w:rsid w:val="00073B37"/>
    <w:rsid w:val="0007438A"/>
    <w:rsid w:val="000A0ED3"/>
    <w:rsid w:val="000A1027"/>
    <w:rsid w:val="000A6FC6"/>
    <w:rsid w:val="000A72A5"/>
    <w:rsid w:val="000B2A13"/>
    <w:rsid w:val="000B30AC"/>
    <w:rsid w:val="000C5283"/>
    <w:rsid w:val="000D0E2F"/>
    <w:rsid w:val="000D123C"/>
    <w:rsid w:val="000D4FCD"/>
    <w:rsid w:val="000D793A"/>
    <w:rsid w:val="000E2872"/>
    <w:rsid w:val="000E3671"/>
    <w:rsid w:val="000E4224"/>
    <w:rsid w:val="000F6F22"/>
    <w:rsid w:val="00125E23"/>
    <w:rsid w:val="001262C3"/>
    <w:rsid w:val="00136203"/>
    <w:rsid w:val="00140F24"/>
    <w:rsid w:val="001458AD"/>
    <w:rsid w:val="001477E5"/>
    <w:rsid w:val="00150DA3"/>
    <w:rsid w:val="00174C90"/>
    <w:rsid w:val="00175CFB"/>
    <w:rsid w:val="00187266"/>
    <w:rsid w:val="00194792"/>
    <w:rsid w:val="001C6D02"/>
    <w:rsid w:val="001E210F"/>
    <w:rsid w:val="001E69B6"/>
    <w:rsid w:val="0020722F"/>
    <w:rsid w:val="0022654F"/>
    <w:rsid w:val="00227771"/>
    <w:rsid w:val="00236E63"/>
    <w:rsid w:val="0024600B"/>
    <w:rsid w:val="00251118"/>
    <w:rsid w:val="00265CB2"/>
    <w:rsid w:val="002739FA"/>
    <w:rsid w:val="002855F7"/>
    <w:rsid w:val="002937F5"/>
    <w:rsid w:val="00297C93"/>
    <w:rsid w:val="002A3C45"/>
    <w:rsid w:val="002A65DA"/>
    <w:rsid w:val="002B01CB"/>
    <w:rsid w:val="002B3932"/>
    <w:rsid w:val="002C0C05"/>
    <w:rsid w:val="002C313A"/>
    <w:rsid w:val="002C4D85"/>
    <w:rsid w:val="002D110F"/>
    <w:rsid w:val="002D1C71"/>
    <w:rsid w:val="002D39B1"/>
    <w:rsid w:val="002D4661"/>
    <w:rsid w:val="002D55FD"/>
    <w:rsid w:val="002D5ADA"/>
    <w:rsid w:val="003009CE"/>
    <w:rsid w:val="003041BF"/>
    <w:rsid w:val="0031161E"/>
    <w:rsid w:val="0033399F"/>
    <w:rsid w:val="00334CF8"/>
    <w:rsid w:val="00340540"/>
    <w:rsid w:val="00342B27"/>
    <w:rsid w:val="003515AC"/>
    <w:rsid w:val="00355E8C"/>
    <w:rsid w:val="0037573E"/>
    <w:rsid w:val="003A7FF0"/>
    <w:rsid w:val="003B1AC1"/>
    <w:rsid w:val="003D0D56"/>
    <w:rsid w:val="003E7FBC"/>
    <w:rsid w:val="003F48A6"/>
    <w:rsid w:val="00413FCA"/>
    <w:rsid w:val="00414955"/>
    <w:rsid w:val="00420F63"/>
    <w:rsid w:val="004241A7"/>
    <w:rsid w:val="0045103E"/>
    <w:rsid w:val="00470119"/>
    <w:rsid w:val="0049628D"/>
    <w:rsid w:val="004B3D18"/>
    <w:rsid w:val="004B55F6"/>
    <w:rsid w:val="004D5F61"/>
    <w:rsid w:val="004F20D3"/>
    <w:rsid w:val="00540296"/>
    <w:rsid w:val="0054695A"/>
    <w:rsid w:val="00554A9B"/>
    <w:rsid w:val="00560913"/>
    <w:rsid w:val="00564D80"/>
    <w:rsid w:val="0057439F"/>
    <w:rsid w:val="00575F8F"/>
    <w:rsid w:val="00577B1E"/>
    <w:rsid w:val="00593D42"/>
    <w:rsid w:val="005A65B2"/>
    <w:rsid w:val="005B6797"/>
    <w:rsid w:val="005B7485"/>
    <w:rsid w:val="005C05A8"/>
    <w:rsid w:val="005C0C7A"/>
    <w:rsid w:val="005C2223"/>
    <w:rsid w:val="005E1E0F"/>
    <w:rsid w:val="005E202C"/>
    <w:rsid w:val="005E6FB0"/>
    <w:rsid w:val="005F490B"/>
    <w:rsid w:val="00613D64"/>
    <w:rsid w:val="00635533"/>
    <w:rsid w:val="00642E24"/>
    <w:rsid w:val="00653CDA"/>
    <w:rsid w:val="00681E8F"/>
    <w:rsid w:val="00692221"/>
    <w:rsid w:val="006B5D5A"/>
    <w:rsid w:val="006B791A"/>
    <w:rsid w:val="006F01DA"/>
    <w:rsid w:val="006F0D42"/>
    <w:rsid w:val="006F1174"/>
    <w:rsid w:val="00721F05"/>
    <w:rsid w:val="00725ADA"/>
    <w:rsid w:val="0073196B"/>
    <w:rsid w:val="007525FA"/>
    <w:rsid w:val="00755F7B"/>
    <w:rsid w:val="00761506"/>
    <w:rsid w:val="00770395"/>
    <w:rsid w:val="0078312F"/>
    <w:rsid w:val="0078593E"/>
    <w:rsid w:val="00785BB0"/>
    <w:rsid w:val="00791DBB"/>
    <w:rsid w:val="00793FCA"/>
    <w:rsid w:val="007A28E3"/>
    <w:rsid w:val="007B388A"/>
    <w:rsid w:val="007C2415"/>
    <w:rsid w:val="007D700C"/>
    <w:rsid w:val="007E3494"/>
    <w:rsid w:val="007F19CF"/>
    <w:rsid w:val="007F59B8"/>
    <w:rsid w:val="007F64FF"/>
    <w:rsid w:val="00803932"/>
    <w:rsid w:val="0081384C"/>
    <w:rsid w:val="0081480A"/>
    <w:rsid w:val="0082728E"/>
    <w:rsid w:val="0085588E"/>
    <w:rsid w:val="00862651"/>
    <w:rsid w:val="00865E1D"/>
    <w:rsid w:val="00872DD7"/>
    <w:rsid w:val="00885893"/>
    <w:rsid w:val="008A201C"/>
    <w:rsid w:val="008A5166"/>
    <w:rsid w:val="008C2826"/>
    <w:rsid w:val="008C443E"/>
    <w:rsid w:val="008D0EF4"/>
    <w:rsid w:val="008D0F26"/>
    <w:rsid w:val="008D102B"/>
    <w:rsid w:val="008E268B"/>
    <w:rsid w:val="008F7316"/>
    <w:rsid w:val="00902154"/>
    <w:rsid w:val="0091314F"/>
    <w:rsid w:val="00915FF5"/>
    <w:rsid w:val="00941F69"/>
    <w:rsid w:val="0094449E"/>
    <w:rsid w:val="00951824"/>
    <w:rsid w:val="009520B0"/>
    <w:rsid w:val="0096741F"/>
    <w:rsid w:val="00980278"/>
    <w:rsid w:val="00982CCC"/>
    <w:rsid w:val="009858A6"/>
    <w:rsid w:val="009B6B39"/>
    <w:rsid w:val="009C4CE2"/>
    <w:rsid w:val="009D1937"/>
    <w:rsid w:val="009D446D"/>
    <w:rsid w:val="009D6005"/>
    <w:rsid w:val="009D61BA"/>
    <w:rsid w:val="009F5371"/>
    <w:rsid w:val="009F6B95"/>
    <w:rsid w:val="00A14995"/>
    <w:rsid w:val="00A30982"/>
    <w:rsid w:val="00A31353"/>
    <w:rsid w:val="00A324A2"/>
    <w:rsid w:val="00A42EA9"/>
    <w:rsid w:val="00A822AB"/>
    <w:rsid w:val="00A830EC"/>
    <w:rsid w:val="00A83A73"/>
    <w:rsid w:val="00A869EB"/>
    <w:rsid w:val="00AB122A"/>
    <w:rsid w:val="00AB2292"/>
    <w:rsid w:val="00AB3431"/>
    <w:rsid w:val="00AB65BF"/>
    <w:rsid w:val="00AC0FE3"/>
    <w:rsid w:val="00AD7674"/>
    <w:rsid w:val="00AE04D7"/>
    <w:rsid w:val="00AF5178"/>
    <w:rsid w:val="00AF7278"/>
    <w:rsid w:val="00B0174E"/>
    <w:rsid w:val="00B146C2"/>
    <w:rsid w:val="00B329F0"/>
    <w:rsid w:val="00B344DE"/>
    <w:rsid w:val="00B42237"/>
    <w:rsid w:val="00B6410A"/>
    <w:rsid w:val="00B64789"/>
    <w:rsid w:val="00B821EA"/>
    <w:rsid w:val="00B8486C"/>
    <w:rsid w:val="00B849C7"/>
    <w:rsid w:val="00B94E37"/>
    <w:rsid w:val="00BA2DA4"/>
    <w:rsid w:val="00BA40EA"/>
    <w:rsid w:val="00BB7901"/>
    <w:rsid w:val="00BC59CD"/>
    <w:rsid w:val="00BD1956"/>
    <w:rsid w:val="00BD207A"/>
    <w:rsid w:val="00BD5119"/>
    <w:rsid w:val="00C04DD7"/>
    <w:rsid w:val="00C12CC9"/>
    <w:rsid w:val="00C272F0"/>
    <w:rsid w:val="00C32704"/>
    <w:rsid w:val="00C328CE"/>
    <w:rsid w:val="00C3316C"/>
    <w:rsid w:val="00C34C32"/>
    <w:rsid w:val="00C35A21"/>
    <w:rsid w:val="00C36033"/>
    <w:rsid w:val="00C366B5"/>
    <w:rsid w:val="00C46A58"/>
    <w:rsid w:val="00C511B0"/>
    <w:rsid w:val="00C55437"/>
    <w:rsid w:val="00C7214E"/>
    <w:rsid w:val="00C917EE"/>
    <w:rsid w:val="00C964FC"/>
    <w:rsid w:val="00CA41AC"/>
    <w:rsid w:val="00CC179F"/>
    <w:rsid w:val="00CC3517"/>
    <w:rsid w:val="00CE12EA"/>
    <w:rsid w:val="00CF2625"/>
    <w:rsid w:val="00CF6AFB"/>
    <w:rsid w:val="00D00881"/>
    <w:rsid w:val="00D023D9"/>
    <w:rsid w:val="00D044D7"/>
    <w:rsid w:val="00D1043F"/>
    <w:rsid w:val="00D658E3"/>
    <w:rsid w:val="00D66D26"/>
    <w:rsid w:val="00D71AB5"/>
    <w:rsid w:val="00D822FA"/>
    <w:rsid w:val="00D90125"/>
    <w:rsid w:val="00DC10B3"/>
    <w:rsid w:val="00DD711B"/>
    <w:rsid w:val="00DE140C"/>
    <w:rsid w:val="00DE2CF8"/>
    <w:rsid w:val="00DE39D8"/>
    <w:rsid w:val="00DF0656"/>
    <w:rsid w:val="00E02786"/>
    <w:rsid w:val="00E05C36"/>
    <w:rsid w:val="00E06E2E"/>
    <w:rsid w:val="00E07837"/>
    <w:rsid w:val="00E3135E"/>
    <w:rsid w:val="00E77801"/>
    <w:rsid w:val="00E9420E"/>
    <w:rsid w:val="00EC1584"/>
    <w:rsid w:val="00EE78A0"/>
    <w:rsid w:val="00EF5C7B"/>
    <w:rsid w:val="00F11016"/>
    <w:rsid w:val="00F11FDB"/>
    <w:rsid w:val="00F163A8"/>
    <w:rsid w:val="00F42979"/>
    <w:rsid w:val="00F451C2"/>
    <w:rsid w:val="00F61F58"/>
    <w:rsid w:val="00F711DE"/>
    <w:rsid w:val="00F775B1"/>
    <w:rsid w:val="00F9514B"/>
    <w:rsid w:val="00FA14B0"/>
    <w:rsid w:val="00FB267A"/>
    <w:rsid w:val="00FB3C0F"/>
    <w:rsid w:val="00FC6736"/>
    <w:rsid w:val="00FD6C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43C89"/>
  <w15:chartTrackingRefBased/>
  <w15:docId w15:val="{EB905CD5-6A81-4C2F-B1B5-1586F85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125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102B"/>
    <w:pPr>
      <w:spacing w:after="0" w:line="240" w:lineRule="auto"/>
      <w:ind w:left="720"/>
    </w:pPr>
    <w:rPr>
      <w:rFonts w:ascii="Calibri" w:hAnsi="Calibri" w:cs="Calibri"/>
    </w:rPr>
  </w:style>
  <w:style w:type="character" w:styleId="Hyperlinkki">
    <w:name w:val="Hyperlink"/>
    <w:basedOn w:val="Kappaleenoletusfontti"/>
    <w:uiPriority w:val="99"/>
    <w:unhideWhenUsed/>
    <w:rsid w:val="008D102B"/>
    <w:rPr>
      <w:color w:val="0000FF"/>
      <w:u w:val="single"/>
    </w:rPr>
  </w:style>
  <w:style w:type="paragraph" w:customStyle="1" w:styleId="Default">
    <w:name w:val="Default"/>
    <w:basedOn w:val="Normaali"/>
    <w:rsid w:val="00A324A2"/>
    <w:pPr>
      <w:autoSpaceDE w:val="0"/>
      <w:autoSpaceDN w:val="0"/>
      <w:spacing w:after="0" w:line="240" w:lineRule="auto"/>
    </w:pPr>
    <w:rPr>
      <w:rFonts w:ascii="Calibri" w:hAnsi="Calibri" w:cs="Calibri"/>
      <w:color w:val="000000"/>
      <w:sz w:val="24"/>
      <w:szCs w:val="24"/>
      <w:lang w:eastAsia="fi-FI"/>
    </w:rPr>
  </w:style>
  <w:style w:type="character" w:styleId="AvattuHyperlinkki">
    <w:name w:val="FollowedHyperlink"/>
    <w:basedOn w:val="Kappaleenoletusfontti"/>
    <w:uiPriority w:val="99"/>
    <w:semiHidden/>
    <w:unhideWhenUsed/>
    <w:rsid w:val="00AB122A"/>
    <w:rPr>
      <w:color w:val="954F72" w:themeColor="followedHyperlink"/>
      <w:u w:val="single"/>
    </w:rPr>
  </w:style>
  <w:style w:type="character" w:styleId="Kommentinviite">
    <w:name w:val="annotation reference"/>
    <w:basedOn w:val="Kappaleenoletusfontti"/>
    <w:uiPriority w:val="99"/>
    <w:semiHidden/>
    <w:unhideWhenUsed/>
    <w:rsid w:val="00AB122A"/>
    <w:rPr>
      <w:sz w:val="16"/>
      <w:szCs w:val="16"/>
    </w:rPr>
  </w:style>
  <w:style w:type="paragraph" w:styleId="Kommentinteksti">
    <w:name w:val="annotation text"/>
    <w:basedOn w:val="Normaali"/>
    <w:link w:val="KommentintekstiChar"/>
    <w:uiPriority w:val="99"/>
    <w:semiHidden/>
    <w:unhideWhenUsed/>
    <w:rsid w:val="00AB122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122A"/>
    <w:rPr>
      <w:sz w:val="20"/>
      <w:szCs w:val="20"/>
    </w:rPr>
  </w:style>
  <w:style w:type="paragraph" w:styleId="Kommentinotsikko">
    <w:name w:val="annotation subject"/>
    <w:basedOn w:val="Kommentinteksti"/>
    <w:next w:val="Kommentinteksti"/>
    <w:link w:val="KommentinotsikkoChar"/>
    <w:uiPriority w:val="99"/>
    <w:semiHidden/>
    <w:unhideWhenUsed/>
    <w:rsid w:val="00AB122A"/>
    <w:rPr>
      <w:b/>
      <w:bCs/>
    </w:rPr>
  </w:style>
  <w:style w:type="character" w:customStyle="1" w:styleId="KommentinotsikkoChar">
    <w:name w:val="Kommentin otsikko Char"/>
    <w:basedOn w:val="KommentintekstiChar"/>
    <w:link w:val="Kommentinotsikko"/>
    <w:uiPriority w:val="99"/>
    <w:semiHidden/>
    <w:rsid w:val="00AB122A"/>
    <w:rPr>
      <w:b/>
      <w:bCs/>
      <w:sz w:val="20"/>
      <w:szCs w:val="20"/>
    </w:rPr>
  </w:style>
  <w:style w:type="paragraph" w:styleId="Seliteteksti">
    <w:name w:val="Balloon Text"/>
    <w:basedOn w:val="Normaali"/>
    <w:link w:val="SelitetekstiChar"/>
    <w:uiPriority w:val="99"/>
    <w:semiHidden/>
    <w:unhideWhenUsed/>
    <w:rsid w:val="00AB12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122A"/>
    <w:rPr>
      <w:rFonts w:ascii="Segoe UI" w:hAnsi="Segoe UI" w:cs="Segoe UI"/>
      <w:sz w:val="18"/>
      <w:szCs w:val="18"/>
    </w:rPr>
  </w:style>
  <w:style w:type="paragraph" w:styleId="Yltunniste">
    <w:name w:val="header"/>
    <w:basedOn w:val="Normaali"/>
    <w:link w:val="YltunnisteChar"/>
    <w:uiPriority w:val="99"/>
    <w:unhideWhenUsed/>
    <w:rsid w:val="00AE04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04D7"/>
  </w:style>
  <w:style w:type="paragraph" w:styleId="Alatunniste">
    <w:name w:val="footer"/>
    <w:basedOn w:val="Normaali"/>
    <w:link w:val="AlatunnisteChar"/>
    <w:uiPriority w:val="99"/>
    <w:unhideWhenUsed/>
    <w:rsid w:val="00AE04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04D7"/>
  </w:style>
  <w:style w:type="character" w:customStyle="1" w:styleId="Ratkaisematonmaininta1">
    <w:name w:val="Ratkaisematon maininta1"/>
    <w:basedOn w:val="Kappaleenoletusfontti"/>
    <w:uiPriority w:val="99"/>
    <w:semiHidden/>
    <w:unhideWhenUsed/>
    <w:rsid w:val="00DF0656"/>
    <w:rPr>
      <w:color w:val="605E5C"/>
      <w:shd w:val="clear" w:color="auto" w:fill="E1DFDD"/>
    </w:rPr>
  </w:style>
  <w:style w:type="character" w:customStyle="1" w:styleId="Ratkaisematonmaininta2">
    <w:name w:val="Ratkaisematon maininta2"/>
    <w:basedOn w:val="Kappaleenoletusfontti"/>
    <w:uiPriority w:val="99"/>
    <w:semiHidden/>
    <w:unhideWhenUsed/>
    <w:rsid w:val="00613D64"/>
    <w:rPr>
      <w:color w:val="605E5C"/>
      <w:shd w:val="clear" w:color="auto" w:fill="E1DFDD"/>
    </w:rPr>
  </w:style>
  <w:style w:type="paragraph" w:customStyle="1" w:styleId="ingressi">
    <w:name w:val="ingressi"/>
    <w:basedOn w:val="Normaali"/>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125E23"/>
    <w:rPr>
      <w:rFonts w:ascii="Times New Roman" w:eastAsia="Times New Roman" w:hAnsi="Times New Roman" w:cs="Times New Roman"/>
      <w:b/>
      <w:bCs/>
      <w:kern w:val="36"/>
      <w:sz w:val="48"/>
      <w:szCs w:val="48"/>
      <w:lang w:eastAsia="fi-FI"/>
    </w:rPr>
  </w:style>
  <w:style w:type="character" w:styleId="Ratkaisematonmaininta">
    <w:name w:val="Unresolved Mention"/>
    <w:basedOn w:val="Kappaleenoletusfontti"/>
    <w:uiPriority w:val="99"/>
    <w:semiHidden/>
    <w:unhideWhenUsed/>
    <w:rsid w:val="00CE12EA"/>
    <w:rPr>
      <w:color w:val="605E5C"/>
      <w:shd w:val="clear" w:color="auto" w:fill="E1DFDD"/>
    </w:rPr>
  </w:style>
  <w:style w:type="paragraph" w:styleId="Muutos">
    <w:name w:val="Revision"/>
    <w:hidden/>
    <w:uiPriority w:val="99"/>
    <w:semiHidden/>
    <w:rsid w:val="000E2872"/>
    <w:pPr>
      <w:spacing w:after="0" w:line="240" w:lineRule="auto"/>
    </w:pPr>
  </w:style>
  <w:style w:type="paragraph" w:styleId="Alaviitteenteksti">
    <w:name w:val="footnote text"/>
    <w:basedOn w:val="Normaali"/>
    <w:link w:val="AlaviitteentekstiChar"/>
    <w:uiPriority w:val="99"/>
    <w:semiHidden/>
    <w:unhideWhenUsed/>
    <w:rsid w:val="00A14995"/>
    <w:pPr>
      <w:widowControl w:val="0"/>
      <w:spacing w:after="0" w:line="240" w:lineRule="auto"/>
    </w:pPr>
    <w:rPr>
      <w:rFonts w:ascii="Arial" w:eastAsia="Arial" w:hAnsi="Arial" w:cs="Times New Roman"/>
      <w:color w:val="000000"/>
      <w:sz w:val="20"/>
      <w:szCs w:val="20"/>
    </w:rPr>
  </w:style>
  <w:style w:type="character" w:customStyle="1" w:styleId="AlaviitteentekstiChar">
    <w:name w:val="Alaviitteen teksti Char"/>
    <w:basedOn w:val="Kappaleenoletusfontti"/>
    <w:link w:val="Alaviitteenteksti"/>
    <w:uiPriority w:val="99"/>
    <w:semiHidden/>
    <w:rsid w:val="00A14995"/>
    <w:rPr>
      <w:rFonts w:ascii="Arial" w:eastAsia="Arial" w:hAnsi="Arial" w:cs="Times New Roman"/>
      <w:color w:val="000000"/>
      <w:sz w:val="20"/>
      <w:szCs w:val="20"/>
    </w:rPr>
  </w:style>
  <w:style w:type="character" w:styleId="Alaviitteenviite">
    <w:name w:val="footnote reference"/>
    <w:basedOn w:val="Kappaleenoletusfontti"/>
    <w:uiPriority w:val="99"/>
    <w:semiHidden/>
    <w:unhideWhenUsed/>
    <w:rsid w:val="00A14995"/>
    <w:rPr>
      <w:vertAlign w:val="superscript"/>
    </w:rPr>
  </w:style>
  <w:style w:type="paragraph" w:styleId="Sisllysluettelonotsikko">
    <w:name w:val="TOC Heading"/>
    <w:basedOn w:val="Otsikko1"/>
    <w:next w:val="Normaali"/>
    <w:uiPriority w:val="39"/>
    <w:unhideWhenUsed/>
    <w:qFormat/>
    <w:rsid w:val="00C272F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isluet1">
    <w:name w:val="toc 1"/>
    <w:basedOn w:val="Normaali"/>
    <w:next w:val="Normaali"/>
    <w:autoRedefine/>
    <w:uiPriority w:val="39"/>
    <w:unhideWhenUsed/>
    <w:rsid w:val="00C272F0"/>
    <w:pPr>
      <w:spacing w:after="100"/>
    </w:pPr>
  </w:style>
  <w:style w:type="paragraph" w:customStyle="1" w:styleId="xxmsonormal">
    <w:name w:val="xxmsonormal"/>
    <w:basedOn w:val="Normaali"/>
    <w:rsid w:val="000F6F22"/>
    <w:pPr>
      <w:spacing w:after="0" w:line="240" w:lineRule="auto"/>
    </w:pPr>
    <w:rPr>
      <w:rFonts w:ascii="Calibri" w:hAnsi="Calibri" w:cs="Calibri"/>
      <w:lang w:eastAsia="fi-FI"/>
    </w:rPr>
  </w:style>
  <w:style w:type="paragraph" w:customStyle="1" w:styleId="xmsonormal">
    <w:name w:val="x_msonormal"/>
    <w:basedOn w:val="Normaali"/>
    <w:rsid w:val="00C12CC9"/>
    <w:pPr>
      <w:spacing w:after="0" w:line="240" w:lineRule="auto"/>
    </w:pPr>
    <w:rPr>
      <w:rFonts w:ascii="Calibri" w:hAnsi="Calibri" w:cs="Calibri"/>
      <w:lang w:eastAsia="fi-FI"/>
    </w:rPr>
  </w:style>
  <w:style w:type="paragraph" w:customStyle="1" w:styleId="xxmsonormal0">
    <w:name w:val="x_xmsonormal"/>
    <w:basedOn w:val="Normaali"/>
    <w:rsid w:val="0002217D"/>
    <w:pPr>
      <w:spacing w:after="0" w:line="240" w:lineRule="auto"/>
    </w:pPr>
    <w:rPr>
      <w:rFonts w:ascii="Calibri" w:hAnsi="Calibri"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3878">
      <w:bodyDiv w:val="1"/>
      <w:marLeft w:val="0"/>
      <w:marRight w:val="0"/>
      <w:marTop w:val="0"/>
      <w:marBottom w:val="0"/>
      <w:divBdr>
        <w:top w:val="none" w:sz="0" w:space="0" w:color="auto"/>
        <w:left w:val="none" w:sz="0" w:space="0" w:color="auto"/>
        <w:bottom w:val="none" w:sz="0" w:space="0" w:color="auto"/>
        <w:right w:val="none" w:sz="0" w:space="0" w:color="auto"/>
      </w:divBdr>
      <w:divsChild>
        <w:div w:id="2041776128">
          <w:marLeft w:val="0"/>
          <w:marRight w:val="0"/>
          <w:marTop w:val="0"/>
          <w:marBottom w:val="0"/>
          <w:divBdr>
            <w:top w:val="none" w:sz="0" w:space="0" w:color="auto"/>
            <w:left w:val="none" w:sz="0" w:space="0" w:color="auto"/>
            <w:bottom w:val="none" w:sz="0" w:space="0" w:color="auto"/>
            <w:right w:val="none" w:sz="0" w:space="0" w:color="auto"/>
          </w:divBdr>
        </w:div>
      </w:divsChild>
    </w:div>
    <w:div w:id="171648617">
      <w:bodyDiv w:val="1"/>
      <w:marLeft w:val="0"/>
      <w:marRight w:val="0"/>
      <w:marTop w:val="0"/>
      <w:marBottom w:val="0"/>
      <w:divBdr>
        <w:top w:val="none" w:sz="0" w:space="0" w:color="auto"/>
        <w:left w:val="none" w:sz="0" w:space="0" w:color="auto"/>
        <w:bottom w:val="none" w:sz="0" w:space="0" w:color="auto"/>
        <w:right w:val="none" w:sz="0" w:space="0" w:color="auto"/>
      </w:divBdr>
    </w:div>
    <w:div w:id="206651524">
      <w:bodyDiv w:val="1"/>
      <w:marLeft w:val="0"/>
      <w:marRight w:val="0"/>
      <w:marTop w:val="0"/>
      <w:marBottom w:val="0"/>
      <w:divBdr>
        <w:top w:val="none" w:sz="0" w:space="0" w:color="auto"/>
        <w:left w:val="none" w:sz="0" w:space="0" w:color="auto"/>
        <w:bottom w:val="none" w:sz="0" w:space="0" w:color="auto"/>
        <w:right w:val="none" w:sz="0" w:space="0" w:color="auto"/>
      </w:divBdr>
    </w:div>
    <w:div w:id="238058069">
      <w:bodyDiv w:val="1"/>
      <w:marLeft w:val="0"/>
      <w:marRight w:val="0"/>
      <w:marTop w:val="0"/>
      <w:marBottom w:val="0"/>
      <w:divBdr>
        <w:top w:val="none" w:sz="0" w:space="0" w:color="auto"/>
        <w:left w:val="none" w:sz="0" w:space="0" w:color="auto"/>
        <w:bottom w:val="none" w:sz="0" w:space="0" w:color="auto"/>
        <w:right w:val="none" w:sz="0" w:space="0" w:color="auto"/>
      </w:divBdr>
    </w:div>
    <w:div w:id="594284580">
      <w:bodyDiv w:val="1"/>
      <w:marLeft w:val="0"/>
      <w:marRight w:val="0"/>
      <w:marTop w:val="0"/>
      <w:marBottom w:val="0"/>
      <w:divBdr>
        <w:top w:val="none" w:sz="0" w:space="0" w:color="auto"/>
        <w:left w:val="none" w:sz="0" w:space="0" w:color="auto"/>
        <w:bottom w:val="none" w:sz="0" w:space="0" w:color="auto"/>
        <w:right w:val="none" w:sz="0" w:space="0" w:color="auto"/>
      </w:divBdr>
    </w:div>
    <w:div w:id="628439801">
      <w:bodyDiv w:val="1"/>
      <w:marLeft w:val="0"/>
      <w:marRight w:val="0"/>
      <w:marTop w:val="0"/>
      <w:marBottom w:val="0"/>
      <w:divBdr>
        <w:top w:val="none" w:sz="0" w:space="0" w:color="auto"/>
        <w:left w:val="none" w:sz="0" w:space="0" w:color="auto"/>
        <w:bottom w:val="none" w:sz="0" w:space="0" w:color="auto"/>
        <w:right w:val="none" w:sz="0" w:space="0" w:color="auto"/>
      </w:divBdr>
      <w:divsChild>
        <w:div w:id="1222249088">
          <w:marLeft w:val="0"/>
          <w:marRight w:val="0"/>
          <w:marTop w:val="100"/>
          <w:marBottom w:val="300"/>
          <w:divBdr>
            <w:top w:val="none" w:sz="0" w:space="0" w:color="auto"/>
            <w:left w:val="none" w:sz="0" w:space="0" w:color="auto"/>
            <w:bottom w:val="none" w:sz="0" w:space="0" w:color="auto"/>
            <w:right w:val="none" w:sz="0" w:space="0" w:color="auto"/>
          </w:divBdr>
          <w:divsChild>
            <w:div w:id="388921087">
              <w:marLeft w:val="0"/>
              <w:marRight w:val="0"/>
              <w:marTop w:val="0"/>
              <w:marBottom w:val="0"/>
              <w:divBdr>
                <w:top w:val="none" w:sz="0" w:space="0" w:color="auto"/>
                <w:left w:val="none" w:sz="0" w:space="0" w:color="auto"/>
                <w:bottom w:val="none" w:sz="0" w:space="0" w:color="auto"/>
                <w:right w:val="none" w:sz="0" w:space="0" w:color="auto"/>
              </w:divBdr>
              <w:divsChild>
                <w:div w:id="1376544012">
                  <w:marLeft w:val="0"/>
                  <w:marRight w:val="0"/>
                  <w:marTop w:val="0"/>
                  <w:marBottom w:val="0"/>
                  <w:divBdr>
                    <w:top w:val="none" w:sz="0" w:space="0" w:color="auto"/>
                    <w:left w:val="none" w:sz="0" w:space="0" w:color="auto"/>
                    <w:bottom w:val="none" w:sz="0" w:space="0" w:color="auto"/>
                    <w:right w:val="none" w:sz="0" w:space="0" w:color="auto"/>
                  </w:divBdr>
                  <w:divsChild>
                    <w:div w:id="1803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7130">
          <w:marLeft w:val="0"/>
          <w:marRight w:val="0"/>
          <w:marTop w:val="100"/>
          <w:marBottom w:val="300"/>
          <w:divBdr>
            <w:top w:val="none" w:sz="0" w:space="0" w:color="auto"/>
            <w:left w:val="none" w:sz="0" w:space="0" w:color="auto"/>
            <w:bottom w:val="none" w:sz="0" w:space="0" w:color="auto"/>
            <w:right w:val="none" w:sz="0" w:space="0" w:color="auto"/>
          </w:divBdr>
          <w:divsChild>
            <w:div w:id="1180391006">
              <w:marLeft w:val="0"/>
              <w:marRight w:val="0"/>
              <w:marTop w:val="0"/>
              <w:marBottom w:val="0"/>
              <w:divBdr>
                <w:top w:val="none" w:sz="0" w:space="0" w:color="auto"/>
                <w:left w:val="none" w:sz="0" w:space="0" w:color="auto"/>
                <w:bottom w:val="none" w:sz="0" w:space="0" w:color="auto"/>
                <w:right w:val="none" w:sz="0" w:space="0" w:color="auto"/>
              </w:divBdr>
              <w:divsChild>
                <w:div w:id="2045597287">
                  <w:marLeft w:val="0"/>
                  <w:marRight w:val="0"/>
                  <w:marTop w:val="0"/>
                  <w:marBottom w:val="0"/>
                  <w:divBdr>
                    <w:top w:val="none" w:sz="0" w:space="0" w:color="auto"/>
                    <w:left w:val="none" w:sz="0" w:space="0" w:color="auto"/>
                    <w:bottom w:val="none" w:sz="0" w:space="0" w:color="auto"/>
                    <w:right w:val="none" w:sz="0" w:space="0" w:color="auto"/>
                  </w:divBdr>
                  <w:divsChild>
                    <w:div w:id="1710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47283">
      <w:bodyDiv w:val="1"/>
      <w:marLeft w:val="0"/>
      <w:marRight w:val="0"/>
      <w:marTop w:val="0"/>
      <w:marBottom w:val="0"/>
      <w:divBdr>
        <w:top w:val="none" w:sz="0" w:space="0" w:color="auto"/>
        <w:left w:val="none" w:sz="0" w:space="0" w:color="auto"/>
        <w:bottom w:val="none" w:sz="0" w:space="0" w:color="auto"/>
        <w:right w:val="none" w:sz="0" w:space="0" w:color="auto"/>
      </w:divBdr>
    </w:div>
    <w:div w:id="806438043">
      <w:bodyDiv w:val="1"/>
      <w:marLeft w:val="0"/>
      <w:marRight w:val="0"/>
      <w:marTop w:val="0"/>
      <w:marBottom w:val="0"/>
      <w:divBdr>
        <w:top w:val="none" w:sz="0" w:space="0" w:color="auto"/>
        <w:left w:val="none" w:sz="0" w:space="0" w:color="auto"/>
        <w:bottom w:val="none" w:sz="0" w:space="0" w:color="auto"/>
        <w:right w:val="none" w:sz="0" w:space="0" w:color="auto"/>
      </w:divBdr>
    </w:div>
    <w:div w:id="819806035">
      <w:bodyDiv w:val="1"/>
      <w:marLeft w:val="0"/>
      <w:marRight w:val="0"/>
      <w:marTop w:val="0"/>
      <w:marBottom w:val="0"/>
      <w:divBdr>
        <w:top w:val="none" w:sz="0" w:space="0" w:color="auto"/>
        <w:left w:val="none" w:sz="0" w:space="0" w:color="auto"/>
        <w:bottom w:val="none" w:sz="0" w:space="0" w:color="auto"/>
        <w:right w:val="none" w:sz="0" w:space="0" w:color="auto"/>
      </w:divBdr>
    </w:div>
    <w:div w:id="843664827">
      <w:bodyDiv w:val="1"/>
      <w:marLeft w:val="0"/>
      <w:marRight w:val="0"/>
      <w:marTop w:val="0"/>
      <w:marBottom w:val="0"/>
      <w:divBdr>
        <w:top w:val="none" w:sz="0" w:space="0" w:color="auto"/>
        <w:left w:val="none" w:sz="0" w:space="0" w:color="auto"/>
        <w:bottom w:val="none" w:sz="0" w:space="0" w:color="auto"/>
        <w:right w:val="none" w:sz="0" w:space="0" w:color="auto"/>
      </w:divBdr>
    </w:div>
    <w:div w:id="911621138">
      <w:bodyDiv w:val="1"/>
      <w:marLeft w:val="0"/>
      <w:marRight w:val="0"/>
      <w:marTop w:val="0"/>
      <w:marBottom w:val="0"/>
      <w:divBdr>
        <w:top w:val="none" w:sz="0" w:space="0" w:color="auto"/>
        <w:left w:val="none" w:sz="0" w:space="0" w:color="auto"/>
        <w:bottom w:val="none" w:sz="0" w:space="0" w:color="auto"/>
        <w:right w:val="none" w:sz="0" w:space="0" w:color="auto"/>
      </w:divBdr>
      <w:divsChild>
        <w:div w:id="496653152">
          <w:marLeft w:val="0"/>
          <w:marRight w:val="0"/>
          <w:marTop w:val="0"/>
          <w:marBottom w:val="0"/>
          <w:divBdr>
            <w:top w:val="none" w:sz="0" w:space="0" w:color="auto"/>
            <w:left w:val="none" w:sz="0" w:space="0" w:color="auto"/>
            <w:bottom w:val="none" w:sz="0" w:space="0" w:color="auto"/>
            <w:right w:val="none" w:sz="0" w:space="0" w:color="auto"/>
          </w:divBdr>
        </w:div>
      </w:divsChild>
    </w:div>
    <w:div w:id="1230768177">
      <w:bodyDiv w:val="1"/>
      <w:marLeft w:val="0"/>
      <w:marRight w:val="0"/>
      <w:marTop w:val="0"/>
      <w:marBottom w:val="0"/>
      <w:divBdr>
        <w:top w:val="none" w:sz="0" w:space="0" w:color="auto"/>
        <w:left w:val="none" w:sz="0" w:space="0" w:color="auto"/>
        <w:bottom w:val="none" w:sz="0" w:space="0" w:color="auto"/>
        <w:right w:val="none" w:sz="0" w:space="0" w:color="auto"/>
      </w:divBdr>
    </w:div>
    <w:div w:id="1300649015">
      <w:bodyDiv w:val="1"/>
      <w:marLeft w:val="0"/>
      <w:marRight w:val="0"/>
      <w:marTop w:val="0"/>
      <w:marBottom w:val="0"/>
      <w:divBdr>
        <w:top w:val="none" w:sz="0" w:space="0" w:color="auto"/>
        <w:left w:val="none" w:sz="0" w:space="0" w:color="auto"/>
        <w:bottom w:val="none" w:sz="0" w:space="0" w:color="auto"/>
        <w:right w:val="none" w:sz="0" w:space="0" w:color="auto"/>
      </w:divBdr>
    </w:div>
    <w:div w:id="1361511700">
      <w:bodyDiv w:val="1"/>
      <w:marLeft w:val="0"/>
      <w:marRight w:val="0"/>
      <w:marTop w:val="0"/>
      <w:marBottom w:val="0"/>
      <w:divBdr>
        <w:top w:val="none" w:sz="0" w:space="0" w:color="auto"/>
        <w:left w:val="none" w:sz="0" w:space="0" w:color="auto"/>
        <w:bottom w:val="none" w:sz="0" w:space="0" w:color="auto"/>
        <w:right w:val="none" w:sz="0" w:space="0" w:color="auto"/>
      </w:divBdr>
    </w:div>
    <w:div w:id="1369529382">
      <w:bodyDiv w:val="1"/>
      <w:marLeft w:val="0"/>
      <w:marRight w:val="0"/>
      <w:marTop w:val="0"/>
      <w:marBottom w:val="0"/>
      <w:divBdr>
        <w:top w:val="none" w:sz="0" w:space="0" w:color="auto"/>
        <w:left w:val="none" w:sz="0" w:space="0" w:color="auto"/>
        <w:bottom w:val="none" w:sz="0" w:space="0" w:color="auto"/>
        <w:right w:val="none" w:sz="0" w:space="0" w:color="auto"/>
      </w:divBdr>
    </w:div>
    <w:div w:id="1421219327">
      <w:bodyDiv w:val="1"/>
      <w:marLeft w:val="0"/>
      <w:marRight w:val="0"/>
      <w:marTop w:val="0"/>
      <w:marBottom w:val="0"/>
      <w:divBdr>
        <w:top w:val="none" w:sz="0" w:space="0" w:color="auto"/>
        <w:left w:val="none" w:sz="0" w:space="0" w:color="auto"/>
        <w:bottom w:val="none" w:sz="0" w:space="0" w:color="auto"/>
        <w:right w:val="none" w:sz="0" w:space="0" w:color="auto"/>
      </w:divBdr>
    </w:div>
    <w:div w:id="1476484205">
      <w:bodyDiv w:val="1"/>
      <w:marLeft w:val="0"/>
      <w:marRight w:val="0"/>
      <w:marTop w:val="0"/>
      <w:marBottom w:val="0"/>
      <w:divBdr>
        <w:top w:val="none" w:sz="0" w:space="0" w:color="auto"/>
        <w:left w:val="none" w:sz="0" w:space="0" w:color="auto"/>
        <w:bottom w:val="none" w:sz="0" w:space="0" w:color="auto"/>
        <w:right w:val="none" w:sz="0" w:space="0" w:color="auto"/>
      </w:divBdr>
      <w:divsChild>
        <w:div w:id="1631545280">
          <w:marLeft w:val="288"/>
          <w:marRight w:val="0"/>
          <w:marTop w:val="200"/>
          <w:marBottom w:val="0"/>
          <w:divBdr>
            <w:top w:val="none" w:sz="0" w:space="0" w:color="auto"/>
            <w:left w:val="none" w:sz="0" w:space="0" w:color="auto"/>
            <w:bottom w:val="none" w:sz="0" w:space="0" w:color="auto"/>
            <w:right w:val="none" w:sz="0" w:space="0" w:color="auto"/>
          </w:divBdr>
        </w:div>
      </w:divsChild>
    </w:div>
    <w:div w:id="1626931425">
      <w:bodyDiv w:val="1"/>
      <w:marLeft w:val="0"/>
      <w:marRight w:val="0"/>
      <w:marTop w:val="0"/>
      <w:marBottom w:val="0"/>
      <w:divBdr>
        <w:top w:val="none" w:sz="0" w:space="0" w:color="auto"/>
        <w:left w:val="none" w:sz="0" w:space="0" w:color="auto"/>
        <w:bottom w:val="none" w:sz="0" w:space="0" w:color="auto"/>
        <w:right w:val="none" w:sz="0" w:space="0" w:color="auto"/>
      </w:divBdr>
    </w:div>
    <w:div w:id="1671104734">
      <w:bodyDiv w:val="1"/>
      <w:marLeft w:val="0"/>
      <w:marRight w:val="0"/>
      <w:marTop w:val="0"/>
      <w:marBottom w:val="0"/>
      <w:divBdr>
        <w:top w:val="none" w:sz="0" w:space="0" w:color="auto"/>
        <w:left w:val="none" w:sz="0" w:space="0" w:color="auto"/>
        <w:bottom w:val="none" w:sz="0" w:space="0" w:color="auto"/>
        <w:right w:val="none" w:sz="0" w:space="0" w:color="auto"/>
      </w:divBdr>
    </w:div>
    <w:div w:id="1841002572">
      <w:bodyDiv w:val="1"/>
      <w:marLeft w:val="0"/>
      <w:marRight w:val="0"/>
      <w:marTop w:val="0"/>
      <w:marBottom w:val="0"/>
      <w:divBdr>
        <w:top w:val="none" w:sz="0" w:space="0" w:color="auto"/>
        <w:left w:val="none" w:sz="0" w:space="0" w:color="auto"/>
        <w:bottom w:val="none" w:sz="0" w:space="0" w:color="auto"/>
        <w:right w:val="none" w:sz="0" w:space="0" w:color="auto"/>
      </w:divBdr>
    </w:div>
    <w:div w:id="1867211837">
      <w:bodyDiv w:val="1"/>
      <w:marLeft w:val="0"/>
      <w:marRight w:val="0"/>
      <w:marTop w:val="0"/>
      <w:marBottom w:val="0"/>
      <w:divBdr>
        <w:top w:val="none" w:sz="0" w:space="0" w:color="auto"/>
        <w:left w:val="none" w:sz="0" w:space="0" w:color="auto"/>
        <w:bottom w:val="none" w:sz="0" w:space="0" w:color="auto"/>
        <w:right w:val="none" w:sz="0" w:space="0" w:color="auto"/>
      </w:divBdr>
    </w:div>
    <w:div w:id="1909732180">
      <w:bodyDiv w:val="1"/>
      <w:marLeft w:val="0"/>
      <w:marRight w:val="0"/>
      <w:marTop w:val="0"/>
      <w:marBottom w:val="0"/>
      <w:divBdr>
        <w:top w:val="none" w:sz="0" w:space="0" w:color="auto"/>
        <w:left w:val="none" w:sz="0" w:space="0" w:color="auto"/>
        <w:bottom w:val="none" w:sz="0" w:space="0" w:color="auto"/>
        <w:right w:val="none" w:sz="0" w:space="0" w:color="auto"/>
      </w:divBdr>
    </w:div>
    <w:div w:id="1941376809">
      <w:bodyDiv w:val="1"/>
      <w:marLeft w:val="0"/>
      <w:marRight w:val="0"/>
      <w:marTop w:val="0"/>
      <w:marBottom w:val="0"/>
      <w:divBdr>
        <w:top w:val="none" w:sz="0" w:space="0" w:color="auto"/>
        <w:left w:val="none" w:sz="0" w:space="0" w:color="auto"/>
        <w:bottom w:val="none" w:sz="0" w:space="0" w:color="auto"/>
        <w:right w:val="none" w:sz="0" w:space="0" w:color="auto"/>
      </w:divBdr>
    </w:div>
    <w:div w:id="19956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sinki.fi/fi/uutiset/talous-yhteiskunta/tutkimushanke-ikaantyvien-oikeusongelmista-ja-oikeudensaantimahdollisuuksista" TargetMode="External"/><Relationship Id="rId18" Type="http://schemas.openxmlformats.org/officeDocument/2006/relationships/hyperlink" Target="https://oikeusministerio.fi/hanke?tunnus=OM040:00/2018" TargetMode="External"/><Relationship Id="rId26" Type="http://schemas.openxmlformats.org/officeDocument/2006/relationships/hyperlink" Target="https://tbinternet.ohchr.org/_layouts/15/treatybodyexternal/Download.aspx?symbolno=INT%2fCCPR%2fNHS%2fFIN%2f44415&amp;Lang=en" TargetMode="External"/><Relationship Id="rId21" Type="http://schemas.openxmlformats.org/officeDocument/2006/relationships/hyperlink" Target="https://bin.yhdistysavain.fi/1586428/3c4enh6X1SVpExZPoBMx0VkkVA/Perustuslain%20106%20%C2%A7%20FI.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iljaisettoimijat.fi" TargetMode="External"/><Relationship Id="rId17" Type="http://schemas.openxmlformats.org/officeDocument/2006/relationships/hyperlink" Target="http://urn.fi/URN:ISBN:978-952-383-630-3" TargetMode="External"/><Relationship Id="rId25" Type="http://schemas.openxmlformats.org/officeDocument/2006/relationships/hyperlink" Target="https://tbinternet.ohchr.org/_layouts/15/treatybodyexternal/Download.aspx?symbolno=E/C.12/FIN/CO/7&amp;Lang=E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johannakare.com/" TargetMode="External"/><Relationship Id="rId20" Type="http://schemas.openxmlformats.org/officeDocument/2006/relationships/hyperlink" Target="https://julkaisut.valtioneuvosto.fi/handle/10024/162648" TargetMode="External"/><Relationship Id="rId29" Type="http://schemas.openxmlformats.org/officeDocument/2006/relationships/hyperlink" Target="http://ennhri.org/our-work/topics/democracy-and-rule-of-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elsa.org/fi/finland/" TargetMode="External"/><Relationship Id="rId24" Type="http://schemas.openxmlformats.org/officeDocument/2006/relationships/hyperlink" Target="https://www.ihmisoikeuskeskus.fi/uutiset/ihmisoikeuskeskus-antoi-lausunnon-y-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tsoihminen.com/covid-19/" TargetMode="External"/><Relationship Id="rId23" Type="http://schemas.openxmlformats.org/officeDocument/2006/relationships/hyperlink" Target="https://www.ihmisoikeuskeskus.fi/uutiset/suomea-koskevien-euroopan-ihmisoike/" TargetMode="External"/><Relationship Id="rId28" Type="http://schemas.openxmlformats.org/officeDocument/2006/relationships/hyperlink" Target="https://www.ohchr.org/en/countries/enacaregion/pages/fiindex.aspx" TargetMode="External"/><Relationship Id="rId36" Type="http://schemas.openxmlformats.org/officeDocument/2006/relationships/fontTable" Target="fontTable.xml"/><Relationship Id="rId10" Type="http://schemas.openxmlformats.org/officeDocument/2006/relationships/hyperlink" Target="https://bin.yhdistysavain.fi/1586428/I2Dx8StXXonT8ol2l4420Vn3Ej/IOV%20Koulutuskannanotto-IOKK_%202021_FI.pdf?token=eyJhbGciOiJIUzI1NiIsInR5cCI6IkpXVCJ9.eyJrZXkiOiJQUk9EIiwidXJsIjoiaHR0cHM6Ly9iaW4ueWhkaXN0eXNhdmFpbi5maS8xNTg2NDI4L0kyRHg4U3RYWG9uVDhvbDJsNDQyMFZuM0VqL0lPViUyMEtvdWx1dHVza2FubmFub3R0by1JT0tLXyUyMDIwMjFfRkkucGRmIiwibWFya0FzUHVibGljIjp0cnVlLCJpYXQiOjE2MjQ5NzM5NDYsImV4cCI6MTYyNDk3NDI0Nn0.jRzyXJEoIJK0qAZEyNDjqDOLhY8JaWZ3VjeMoNocGmU" TargetMode="External"/><Relationship Id="rId19" Type="http://schemas.openxmlformats.org/officeDocument/2006/relationships/hyperlink" Target="https://www.ihmisoikeuskeskus.fi/uutiset/ensimmainen-suomen-kansallinen-pe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umanrer.org/index.php/human/article/view/3937" TargetMode="External"/><Relationship Id="rId14" Type="http://schemas.openxmlformats.org/officeDocument/2006/relationships/hyperlink" Target="https://www.youtube.com/channel/UCSoM5qCsbpHDAbVKN5GOSTQ/videos" TargetMode="External"/><Relationship Id="rId22" Type="http://schemas.openxmlformats.org/officeDocument/2006/relationships/hyperlink" Target="https://bin.yhdistysavain.fi/1586428/TREGWkWykZf6xeLN1aF40Vr0Jv/LIITE%20EIT%20ja%20Sosiaalisten%20oikeuksien%20komitea%20-%20kooste.pdf" TargetMode="External"/><Relationship Id="rId27" Type="http://schemas.openxmlformats.org/officeDocument/2006/relationships/hyperlink" Target="https://tbinternet.ohchr.org/_layouts/15/treatybodyexternal/Download.aspx?symbolno=CCPR/C/FIN/CO/7&amp;Lang=E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ihmisoikeuskeskus.fi/?x5822114=Select/List" TargetMode="External"/><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D615-45A1-4039-8DD8-41B7FAB9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2252</Words>
  <Characters>18245</Characters>
  <Application>Microsoft Office Word</Application>
  <DocSecurity>0</DocSecurity>
  <Lines>152</Lines>
  <Paragraphs>40</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Susan</dc:creator>
  <cp:keywords/>
  <dc:description/>
  <cp:lastModifiedBy>Kupiainen Emmi</cp:lastModifiedBy>
  <cp:revision>5</cp:revision>
  <dcterms:created xsi:type="dcterms:W3CDTF">2021-06-29T13:53:00Z</dcterms:created>
  <dcterms:modified xsi:type="dcterms:W3CDTF">2021-06-30T06:58:00Z</dcterms:modified>
</cp:coreProperties>
</file>