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D1" w:rsidRPr="00E34FC1" w:rsidRDefault="000666D1" w:rsidP="00E34FC1">
      <w:pPr>
        <w:jc w:val="center"/>
        <w:rPr>
          <w:rFonts w:ascii="Verdana" w:hAnsi="Verdana"/>
          <w:b/>
          <w:sz w:val="20"/>
          <w:szCs w:val="20"/>
          <w:lang w:val="en-US"/>
        </w:rPr>
      </w:pPr>
      <w:bookmarkStart w:id="0" w:name="_GoBack"/>
      <w:bookmarkEnd w:id="0"/>
      <w:r w:rsidRPr="00E34FC1">
        <w:rPr>
          <w:rFonts w:ascii="Verdana" w:hAnsi="Verdana"/>
          <w:b/>
          <w:sz w:val="20"/>
          <w:szCs w:val="20"/>
          <w:lang w:val="en-US"/>
        </w:rPr>
        <w:t>COMMITTEE ON THE RIGHTS OF PERSONS WITH DISABILITIES</w:t>
      </w:r>
    </w:p>
    <w:p w:rsidR="000666D1" w:rsidRDefault="00E17A51" w:rsidP="00E34FC1">
      <w:pPr>
        <w:jc w:val="center"/>
        <w:rPr>
          <w:rFonts w:ascii="Verdana" w:hAnsi="Verdana"/>
          <w:b/>
          <w:bCs/>
          <w:sz w:val="20"/>
          <w:szCs w:val="20"/>
          <w:lang w:val="en-US"/>
        </w:rPr>
      </w:pPr>
      <w:r w:rsidRPr="00E17A51">
        <w:rPr>
          <w:rFonts w:ascii="Verdana" w:hAnsi="Verdana"/>
          <w:sz w:val="20"/>
          <w:szCs w:val="20"/>
          <w:lang w:val="en-US"/>
        </w:rPr>
        <w:br/>
      </w:r>
      <w:r w:rsidR="00E34FC1">
        <w:rPr>
          <w:rFonts w:ascii="Verdana" w:hAnsi="Verdana"/>
          <w:b/>
          <w:bCs/>
          <w:sz w:val="20"/>
          <w:szCs w:val="20"/>
          <w:lang w:val="en-US"/>
        </w:rPr>
        <w:t xml:space="preserve">DRAFT </w:t>
      </w:r>
      <w:r w:rsidR="000666D1">
        <w:rPr>
          <w:rFonts w:ascii="Verdana" w:hAnsi="Verdana"/>
          <w:b/>
          <w:bCs/>
          <w:sz w:val="20"/>
          <w:szCs w:val="20"/>
          <w:lang w:val="en-US"/>
        </w:rPr>
        <w:t>GUIDELINES ON</w:t>
      </w:r>
      <w:r w:rsidR="00AE787E">
        <w:rPr>
          <w:rFonts w:ascii="Verdana" w:hAnsi="Verdana"/>
          <w:b/>
          <w:bCs/>
          <w:sz w:val="20"/>
          <w:szCs w:val="20"/>
          <w:lang w:val="en-US"/>
        </w:rPr>
        <w:t xml:space="preserve"> THE </w:t>
      </w:r>
      <w:r w:rsidR="00867D59">
        <w:rPr>
          <w:rFonts w:ascii="Verdana" w:hAnsi="Verdana"/>
          <w:b/>
          <w:bCs/>
          <w:sz w:val="20"/>
          <w:szCs w:val="20"/>
          <w:lang w:val="en-US"/>
        </w:rPr>
        <w:t xml:space="preserve">PARTICIPATION OF </w:t>
      </w:r>
      <w:r w:rsidR="0049450C">
        <w:rPr>
          <w:rFonts w:ascii="Verdana" w:hAnsi="Verdana"/>
          <w:b/>
          <w:bCs/>
          <w:sz w:val="20"/>
          <w:szCs w:val="20"/>
          <w:lang w:val="en-US"/>
        </w:rPr>
        <w:t>NATIONAL HUMAN RIGHTS INSTITUTIONS</w:t>
      </w:r>
      <w:r w:rsidR="00A86A1F">
        <w:rPr>
          <w:rFonts w:ascii="Verdana" w:hAnsi="Verdana"/>
          <w:b/>
          <w:bCs/>
          <w:sz w:val="20"/>
          <w:szCs w:val="20"/>
          <w:lang w:val="en-US"/>
        </w:rPr>
        <w:t>,</w:t>
      </w:r>
      <w:r w:rsidR="0049450C">
        <w:rPr>
          <w:rFonts w:ascii="Verdana" w:hAnsi="Verdana"/>
          <w:b/>
          <w:bCs/>
          <w:sz w:val="20"/>
          <w:szCs w:val="20"/>
          <w:lang w:val="en-US"/>
        </w:rPr>
        <w:t xml:space="preserve"> OTHER MONITORING MECHANISMS, </w:t>
      </w:r>
      <w:r w:rsidR="000666D1">
        <w:rPr>
          <w:rFonts w:ascii="Verdana" w:hAnsi="Verdana"/>
          <w:b/>
          <w:bCs/>
          <w:sz w:val="20"/>
          <w:szCs w:val="20"/>
          <w:lang w:val="en-US"/>
        </w:rPr>
        <w:t>D</w:t>
      </w:r>
      <w:r w:rsidR="00E34FC1">
        <w:rPr>
          <w:rFonts w:ascii="Verdana" w:hAnsi="Verdana"/>
          <w:b/>
          <w:bCs/>
          <w:sz w:val="20"/>
          <w:szCs w:val="20"/>
          <w:lang w:val="en-US"/>
        </w:rPr>
        <w:t>ISABLED PE</w:t>
      </w:r>
      <w:r w:rsidR="004C7D22">
        <w:rPr>
          <w:rFonts w:ascii="Verdana" w:hAnsi="Verdana"/>
          <w:b/>
          <w:bCs/>
          <w:sz w:val="20"/>
          <w:szCs w:val="20"/>
          <w:lang w:val="en-US"/>
        </w:rPr>
        <w:t>RSONS</w:t>
      </w:r>
      <w:r w:rsidR="00E34FC1">
        <w:rPr>
          <w:rFonts w:ascii="Verdana" w:hAnsi="Verdana"/>
          <w:b/>
          <w:bCs/>
          <w:sz w:val="20"/>
          <w:szCs w:val="20"/>
          <w:lang w:val="en-US"/>
        </w:rPr>
        <w:t xml:space="preserve"> ORGANIZATIONS</w:t>
      </w:r>
      <w:r w:rsidR="000666D1">
        <w:rPr>
          <w:rFonts w:ascii="Verdana" w:hAnsi="Verdana"/>
          <w:b/>
          <w:bCs/>
          <w:sz w:val="20"/>
          <w:szCs w:val="20"/>
          <w:lang w:val="en-US"/>
        </w:rPr>
        <w:t xml:space="preserve">, </w:t>
      </w:r>
      <w:r w:rsidR="00867D59">
        <w:rPr>
          <w:rFonts w:ascii="Verdana" w:hAnsi="Verdana"/>
          <w:b/>
          <w:bCs/>
          <w:sz w:val="20"/>
          <w:szCs w:val="20"/>
          <w:lang w:val="en-US"/>
        </w:rPr>
        <w:t xml:space="preserve">CIVIL SOCIETY ORGANIZATIONS, </w:t>
      </w:r>
      <w:r w:rsidR="000666D1">
        <w:rPr>
          <w:rFonts w:ascii="Verdana" w:hAnsi="Verdana"/>
          <w:b/>
          <w:bCs/>
          <w:sz w:val="20"/>
          <w:szCs w:val="20"/>
          <w:lang w:val="en-US"/>
        </w:rPr>
        <w:t>AND OTHER STAKEHOLDERS IN THE WORK OF THE COMMITTEE</w:t>
      </w:r>
    </w:p>
    <w:p w:rsidR="000666D1" w:rsidRDefault="00E34FC1" w:rsidP="00E34FC1">
      <w:pPr>
        <w:jc w:val="center"/>
        <w:rPr>
          <w:rFonts w:ascii="Verdana" w:hAnsi="Verdana"/>
          <w:b/>
          <w:bCs/>
          <w:sz w:val="20"/>
          <w:szCs w:val="20"/>
          <w:lang w:val="en-US"/>
        </w:rPr>
      </w:pPr>
      <w:r>
        <w:rPr>
          <w:rFonts w:ascii="Verdana" w:hAnsi="Verdana"/>
          <w:b/>
          <w:bCs/>
          <w:sz w:val="20"/>
          <w:szCs w:val="20"/>
          <w:lang w:val="en-US"/>
        </w:rPr>
        <w:t>February 2014</w:t>
      </w:r>
    </w:p>
    <w:p w:rsidR="00E34FC1" w:rsidRDefault="00E34FC1">
      <w:pPr>
        <w:rPr>
          <w:rFonts w:ascii="Verdana" w:hAnsi="Verdana"/>
          <w:b/>
          <w:bCs/>
          <w:sz w:val="20"/>
          <w:szCs w:val="20"/>
          <w:lang w:val="en-US"/>
        </w:rPr>
      </w:pPr>
    </w:p>
    <w:p w:rsidR="00D55367" w:rsidRPr="00733A90" w:rsidRDefault="00D55367" w:rsidP="00D55367">
      <w:pPr>
        <w:pStyle w:val="Luettelokappale"/>
        <w:numPr>
          <w:ilvl w:val="0"/>
          <w:numId w:val="3"/>
        </w:numPr>
        <w:rPr>
          <w:rFonts w:ascii="Verdana" w:hAnsi="Verdana"/>
          <w:b/>
          <w:sz w:val="20"/>
          <w:szCs w:val="20"/>
          <w:lang w:val="en-US"/>
        </w:rPr>
      </w:pPr>
      <w:r w:rsidRPr="00733A90">
        <w:rPr>
          <w:rFonts w:ascii="Verdana" w:hAnsi="Verdana"/>
          <w:b/>
          <w:sz w:val="20"/>
          <w:szCs w:val="20"/>
          <w:lang w:val="en-US"/>
        </w:rPr>
        <w:t>INTRODUCTION</w:t>
      </w:r>
    </w:p>
    <w:p w:rsidR="00266F7B" w:rsidRDefault="002E4A2D" w:rsidP="00C26F2C">
      <w:pPr>
        <w:rPr>
          <w:rFonts w:ascii="Verdana" w:hAnsi="Verdana"/>
          <w:sz w:val="20"/>
          <w:szCs w:val="20"/>
          <w:lang w:val="en-US"/>
        </w:rPr>
      </w:pPr>
      <w:r>
        <w:rPr>
          <w:rFonts w:ascii="Verdana" w:hAnsi="Verdana"/>
          <w:sz w:val="20"/>
          <w:szCs w:val="20"/>
          <w:lang w:val="en-US"/>
        </w:rPr>
        <w:t xml:space="preserve">The Committee </w:t>
      </w:r>
      <w:r w:rsidR="00A35BD7">
        <w:rPr>
          <w:rFonts w:ascii="Verdana" w:hAnsi="Verdana"/>
          <w:sz w:val="20"/>
          <w:szCs w:val="20"/>
          <w:lang w:val="en-US"/>
        </w:rPr>
        <w:t xml:space="preserve">on the rights of Persons with Disabilities (hereinafter the Committee) </w:t>
      </w:r>
      <w:r w:rsidR="001B70ED">
        <w:rPr>
          <w:rFonts w:ascii="Verdana" w:hAnsi="Verdana"/>
          <w:sz w:val="20"/>
          <w:szCs w:val="20"/>
          <w:lang w:val="en-US"/>
        </w:rPr>
        <w:t xml:space="preserve">attaches great value to </w:t>
      </w:r>
      <w:r>
        <w:rPr>
          <w:rFonts w:ascii="Verdana" w:hAnsi="Verdana"/>
          <w:sz w:val="20"/>
          <w:szCs w:val="20"/>
          <w:lang w:val="en-US"/>
        </w:rPr>
        <w:t xml:space="preserve">the participation of </w:t>
      </w:r>
      <w:r w:rsidR="00C427BA">
        <w:rPr>
          <w:rFonts w:ascii="Verdana" w:hAnsi="Verdana"/>
          <w:sz w:val="20"/>
          <w:szCs w:val="20"/>
          <w:lang w:val="en-US"/>
        </w:rPr>
        <w:t>national institutions</w:t>
      </w:r>
      <w:r w:rsidR="00266F7B">
        <w:rPr>
          <w:rFonts w:ascii="Verdana" w:hAnsi="Verdana"/>
          <w:sz w:val="20"/>
          <w:szCs w:val="20"/>
          <w:lang w:val="en-US"/>
        </w:rPr>
        <w:t xml:space="preserve"> for the protection of human rights</w:t>
      </w:r>
      <w:r w:rsidR="00E245FF">
        <w:rPr>
          <w:rFonts w:ascii="Verdana" w:hAnsi="Verdana"/>
          <w:sz w:val="20"/>
          <w:szCs w:val="20"/>
          <w:lang w:val="en-US"/>
        </w:rPr>
        <w:t>,</w:t>
      </w:r>
      <w:r w:rsidR="00C427BA">
        <w:rPr>
          <w:rFonts w:ascii="Verdana" w:hAnsi="Verdana"/>
          <w:sz w:val="20"/>
          <w:szCs w:val="20"/>
          <w:lang w:val="en-US"/>
        </w:rPr>
        <w:t xml:space="preserve"> </w:t>
      </w:r>
      <w:r w:rsidR="00266F7B">
        <w:rPr>
          <w:rFonts w:ascii="Verdana" w:hAnsi="Verdana"/>
          <w:sz w:val="20"/>
          <w:szCs w:val="20"/>
          <w:lang w:val="en-US"/>
        </w:rPr>
        <w:t xml:space="preserve">in particular, those aligned with the Paris Principles, </w:t>
      </w:r>
      <w:r w:rsidR="00C427BA">
        <w:rPr>
          <w:rFonts w:ascii="Verdana" w:hAnsi="Verdana"/>
          <w:sz w:val="20"/>
          <w:szCs w:val="20"/>
          <w:lang w:val="en-US"/>
        </w:rPr>
        <w:t xml:space="preserve">other independent monitoring mechanisms, </w:t>
      </w:r>
      <w:r w:rsidR="004C7D22">
        <w:rPr>
          <w:rFonts w:ascii="Verdana" w:hAnsi="Verdana"/>
          <w:sz w:val="20"/>
          <w:szCs w:val="20"/>
          <w:lang w:val="en-US"/>
        </w:rPr>
        <w:t>disabled persons organizations</w:t>
      </w:r>
      <w:r>
        <w:rPr>
          <w:rFonts w:ascii="Verdana" w:hAnsi="Verdana"/>
          <w:sz w:val="20"/>
          <w:szCs w:val="20"/>
          <w:lang w:val="en-US"/>
        </w:rPr>
        <w:t xml:space="preserve">, </w:t>
      </w:r>
      <w:r w:rsidR="00867D59">
        <w:rPr>
          <w:rFonts w:ascii="Verdana" w:hAnsi="Verdana"/>
          <w:sz w:val="20"/>
          <w:szCs w:val="20"/>
          <w:lang w:val="en-US"/>
        </w:rPr>
        <w:t>civil society organizations</w:t>
      </w:r>
      <w:r>
        <w:rPr>
          <w:rFonts w:ascii="Verdana" w:hAnsi="Verdana"/>
          <w:sz w:val="20"/>
          <w:szCs w:val="20"/>
          <w:lang w:val="en-US"/>
        </w:rPr>
        <w:t xml:space="preserve">, and other stakeholders, in the different procedures </w:t>
      </w:r>
      <w:r w:rsidR="00570D40" w:rsidRPr="008E7053">
        <w:rPr>
          <w:rFonts w:ascii="Verdana" w:hAnsi="Verdana"/>
          <w:sz w:val="20"/>
          <w:szCs w:val="20"/>
          <w:lang w:val="en-US"/>
        </w:rPr>
        <w:t>it undertakes</w:t>
      </w:r>
      <w:r>
        <w:rPr>
          <w:rFonts w:ascii="Verdana" w:hAnsi="Verdana"/>
          <w:sz w:val="20"/>
          <w:szCs w:val="20"/>
          <w:lang w:val="en-US"/>
        </w:rPr>
        <w:t xml:space="preserve">, in conformity with its Rules of Procedure’s rules number 30, 52, and its Methods of Work, paragraphs 41 to 53. </w:t>
      </w:r>
    </w:p>
    <w:p w:rsidR="00C26F2C" w:rsidRDefault="002E4A2D" w:rsidP="00C26F2C">
      <w:pPr>
        <w:rPr>
          <w:rFonts w:ascii="Verdana" w:hAnsi="Verdana"/>
          <w:sz w:val="20"/>
          <w:szCs w:val="20"/>
          <w:lang w:val="en-US"/>
        </w:rPr>
      </w:pPr>
      <w:r>
        <w:rPr>
          <w:rFonts w:ascii="Verdana" w:hAnsi="Verdana"/>
          <w:sz w:val="20"/>
          <w:szCs w:val="20"/>
          <w:lang w:val="en-US"/>
        </w:rPr>
        <w:t>In addition to the fundament</w:t>
      </w:r>
      <w:r w:rsidR="00867D59">
        <w:rPr>
          <w:rFonts w:ascii="Verdana" w:hAnsi="Verdana"/>
          <w:sz w:val="20"/>
          <w:szCs w:val="20"/>
          <w:lang w:val="en-US"/>
        </w:rPr>
        <w:t>al principles inspiring the Convention</w:t>
      </w:r>
      <w:r w:rsidR="00655434">
        <w:rPr>
          <w:rFonts w:ascii="Verdana" w:hAnsi="Verdana"/>
          <w:sz w:val="20"/>
          <w:szCs w:val="20"/>
          <w:lang w:val="en-US"/>
        </w:rPr>
        <w:t xml:space="preserve"> on the Rights of Persons with Disabilities (hereinafter the Convention)</w:t>
      </w:r>
      <w:r>
        <w:rPr>
          <w:rFonts w:ascii="Verdana" w:hAnsi="Verdana"/>
          <w:sz w:val="20"/>
          <w:szCs w:val="20"/>
          <w:lang w:val="en-US"/>
        </w:rPr>
        <w:t>, the Committee embraces democracy and transparency</w:t>
      </w:r>
      <w:r w:rsidR="00FF0A40">
        <w:rPr>
          <w:rFonts w:ascii="Verdana" w:hAnsi="Verdana"/>
          <w:sz w:val="20"/>
          <w:szCs w:val="20"/>
          <w:lang w:val="en-US"/>
        </w:rPr>
        <w:t>, in conformity with article 4.3</w:t>
      </w:r>
      <w:r w:rsidR="00C55D8C">
        <w:rPr>
          <w:rFonts w:ascii="Verdana" w:hAnsi="Verdana"/>
          <w:sz w:val="20"/>
          <w:szCs w:val="20"/>
          <w:lang w:val="en-US"/>
        </w:rPr>
        <w:t xml:space="preserve"> of the Convention</w:t>
      </w:r>
      <w:r w:rsidR="00FF0A40">
        <w:rPr>
          <w:rFonts w:ascii="Verdana" w:hAnsi="Verdana"/>
          <w:sz w:val="20"/>
          <w:szCs w:val="20"/>
          <w:lang w:val="en-US"/>
        </w:rPr>
        <w:t>, given particular value to the efforts to contributing with the Committee’s work by organizations representing persons with disabilities, including women and children with disabilities.</w:t>
      </w:r>
    </w:p>
    <w:p w:rsidR="00C06982" w:rsidRDefault="00C06982" w:rsidP="00C26F2C">
      <w:pPr>
        <w:rPr>
          <w:rFonts w:ascii="Verdana" w:hAnsi="Verdana"/>
          <w:sz w:val="20"/>
          <w:szCs w:val="20"/>
          <w:lang w:val="en-US"/>
        </w:rPr>
      </w:pPr>
      <w:r>
        <w:rPr>
          <w:rFonts w:ascii="Verdana" w:hAnsi="Verdana"/>
          <w:sz w:val="20"/>
          <w:szCs w:val="20"/>
          <w:lang w:val="en-US"/>
        </w:rPr>
        <w:t xml:space="preserve">The Committee adopts the following guidelines </w:t>
      </w:r>
      <w:r w:rsidR="00A35BD7">
        <w:rPr>
          <w:rFonts w:ascii="Verdana" w:hAnsi="Verdana"/>
          <w:sz w:val="20"/>
          <w:szCs w:val="20"/>
          <w:lang w:val="en-US"/>
        </w:rPr>
        <w:t xml:space="preserve">to assist partners in ensuring </w:t>
      </w:r>
      <w:r>
        <w:rPr>
          <w:rFonts w:ascii="Verdana" w:hAnsi="Verdana"/>
          <w:sz w:val="20"/>
          <w:szCs w:val="20"/>
          <w:lang w:val="en-US"/>
        </w:rPr>
        <w:t xml:space="preserve">timely and appropriate </w:t>
      </w:r>
      <w:r w:rsidR="00A35BD7">
        <w:rPr>
          <w:rFonts w:ascii="Verdana" w:hAnsi="Verdana"/>
          <w:sz w:val="20"/>
          <w:szCs w:val="20"/>
          <w:lang w:val="en-US"/>
        </w:rPr>
        <w:t>contributions</w:t>
      </w:r>
      <w:r>
        <w:rPr>
          <w:rFonts w:ascii="Verdana" w:hAnsi="Verdana"/>
          <w:sz w:val="20"/>
          <w:szCs w:val="20"/>
          <w:lang w:val="en-US"/>
        </w:rPr>
        <w:t>.</w:t>
      </w:r>
    </w:p>
    <w:p w:rsidR="00E17A51" w:rsidRPr="000D1032" w:rsidRDefault="00D55367">
      <w:pPr>
        <w:rPr>
          <w:rFonts w:ascii="Verdana" w:hAnsi="Verdana"/>
          <w:bCs/>
          <w:sz w:val="20"/>
          <w:szCs w:val="20"/>
          <w:lang w:val="en-US"/>
        </w:rPr>
      </w:pPr>
      <w:r w:rsidRPr="000D1032">
        <w:rPr>
          <w:rFonts w:ascii="Verdana" w:hAnsi="Verdana"/>
          <w:bCs/>
          <w:sz w:val="20"/>
          <w:szCs w:val="20"/>
          <w:lang w:val="en-US"/>
        </w:rPr>
        <w:t>II</w:t>
      </w:r>
      <w:r w:rsidR="00E17A51" w:rsidRPr="000D1032">
        <w:rPr>
          <w:rFonts w:ascii="Verdana" w:hAnsi="Verdana"/>
          <w:bCs/>
          <w:sz w:val="20"/>
          <w:szCs w:val="20"/>
          <w:lang w:val="en-US"/>
        </w:rPr>
        <w:t>. Participation in the reporting procedure</w:t>
      </w:r>
      <w:r w:rsidR="005F7885" w:rsidRPr="000D1032">
        <w:rPr>
          <w:rFonts w:ascii="Verdana" w:hAnsi="Verdana"/>
          <w:bCs/>
          <w:sz w:val="20"/>
          <w:szCs w:val="20"/>
          <w:lang w:val="en-US"/>
        </w:rPr>
        <w:t xml:space="preserve"> within the framework of the review of the State Party</w:t>
      </w:r>
      <w:r w:rsidR="00E17A51" w:rsidRPr="000D1032">
        <w:rPr>
          <w:rFonts w:ascii="Verdana" w:hAnsi="Verdana"/>
          <w:sz w:val="20"/>
          <w:szCs w:val="20"/>
          <w:lang w:val="en-US"/>
        </w:rPr>
        <w:br/>
      </w:r>
    </w:p>
    <w:p w:rsidR="000666D1" w:rsidRDefault="00E17A51">
      <w:pPr>
        <w:rPr>
          <w:rFonts w:ascii="Verdana" w:hAnsi="Verdana"/>
          <w:sz w:val="20"/>
          <w:szCs w:val="20"/>
          <w:lang w:val="en-US"/>
        </w:rPr>
      </w:pPr>
      <w:r w:rsidRPr="000D1032">
        <w:rPr>
          <w:rFonts w:ascii="Verdana" w:hAnsi="Verdana"/>
          <w:bCs/>
          <w:sz w:val="20"/>
          <w:szCs w:val="20"/>
          <w:lang w:val="en-US"/>
        </w:rPr>
        <w:t>Written submissions</w:t>
      </w:r>
      <w:r w:rsidRPr="00E17A51">
        <w:rPr>
          <w:rFonts w:ascii="Verdana" w:hAnsi="Verdana"/>
          <w:sz w:val="20"/>
          <w:szCs w:val="20"/>
          <w:lang w:val="en-US"/>
        </w:rPr>
        <w:br/>
        <w:t xml:space="preserve">2.1. </w:t>
      </w:r>
      <w:r w:rsidR="000666D1">
        <w:rPr>
          <w:rFonts w:ascii="Verdana" w:hAnsi="Verdana"/>
          <w:sz w:val="20"/>
          <w:szCs w:val="20"/>
          <w:lang w:val="en-US"/>
        </w:rPr>
        <w:t xml:space="preserve">The Committee welcomes all written submissions with relevant </w:t>
      </w:r>
      <w:r w:rsidR="00B463FC">
        <w:rPr>
          <w:rFonts w:ascii="Verdana" w:hAnsi="Verdana"/>
          <w:sz w:val="20"/>
          <w:szCs w:val="20"/>
          <w:lang w:val="en-US"/>
        </w:rPr>
        <w:t xml:space="preserve">country-specific </w:t>
      </w:r>
      <w:r w:rsidR="000666D1">
        <w:rPr>
          <w:rFonts w:ascii="Verdana" w:hAnsi="Verdana"/>
          <w:sz w:val="20"/>
          <w:szCs w:val="20"/>
          <w:lang w:val="en-US"/>
        </w:rPr>
        <w:t xml:space="preserve">information that contributes to the review of State Party reports, in accordance </w:t>
      </w:r>
      <w:r w:rsidR="001B70ED">
        <w:rPr>
          <w:rFonts w:ascii="Verdana" w:hAnsi="Verdana"/>
          <w:sz w:val="20"/>
          <w:szCs w:val="20"/>
          <w:lang w:val="en-US"/>
        </w:rPr>
        <w:t>with</w:t>
      </w:r>
      <w:r w:rsidR="000666D1">
        <w:rPr>
          <w:rFonts w:ascii="Verdana" w:hAnsi="Verdana"/>
          <w:sz w:val="20"/>
          <w:szCs w:val="20"/>
          <w:lang w:val="en-US"/>
        </w:rPr>
        <w:t xml:space="preserve"> article 35 of</w:t>
      </w:r>
      <w:r w:rsidR="00A35BD7">
        <w:rPr>
          <w:rFonts w:ascii="Verdana" w:hAnsi="Verdana"/>
          <w:sz w:val="20"/>
          <w:szCs w:val="20"/>
          <w:lang w:val="en-US"/>
        </w:rPr>
        <w:t xml:space="preserve"> the Convention</w:t>
      </w:r>
      <w:r w:rsidR="000666D1">
        <w:rPr>
          <w:rFonts w:ascii="Verdana" w:hAnsi="Verdana"/>
          <w:sz w:val="20"/>
          <w:szCs w:val="20"/>
          <w:lang w:val="en-US"/>
        </w:rPr>
        <w:t xml:space="preserve">. </w:t>
      </w:r>
      <w:r w:rsidR="00570D40" w:rsidRPr="008E7053">
        <w:rPr>
          <w:rFonts w:ascii="Verdana" w:hAnsi="Verdana"/>
          <w:sz w:val="20"/>
          <w:szCs w:val="20"/>
          <w:lang w:val="en-US"/>
        </w:rPr>
        <w:t>To ensure that the Committee is provided with such submissions</w:t>
      </w:r>
      <w:r w:rsidR="00C06C3C" w:rsidRPr="008E7053">
        <w:rPr>
          <w:rFonts w:ascii="Verdana" w:hAnsi="Verdana"/>
          <w:sz w:val="20"/>
          <w:szCs w:val="20"/>
          <w:lang w:val="en-US"/>
        </w:rPr>
        <w:t xml:space="preserve"> </w:t>
      </w:r>
      <w:r w:rsidR="00570D40" w:rsidRPr="008E7053">
        <w:rPr>
          <w:rFonts w:ascii="Verdana" w:hAnsi="Verdana"/>
          <w:sz w:val="20"/>
          <w:szCs w:val="20"/>
          <w:lang w:val="en-US"/>
        </w:rPr>
        <w:t>at a relevant stage of the procedure, they should be submitted at one or several of the following</w:t>
      </w:r>
      <w:r w:rsidR="00C06C3C" w:rsidRPr="008E7053">
        <w:rPr>
          <w:rFonts w:ascii="Verdana" w:hAnsi="Verdana"/>
          <w:sz w:val="20"/>
          <w:szCs w:val="20"/>
          <w:lang w:val="en-US"/>
        </w:rPr>
        <w:t xml:space="preserve"> times</w:t>
      </w:r>
      <w:r w:rsidR="000666D1">
        <w:rPr>
          <w:rFonts w:ascii="Verdana" w:hAnsi="Verdana"/>
          <w:sz w:val="20"/>
          <w:szCs w:val="20"/>
          <w:lang w:val="en-US"/>
        </w:rPr>
        <w:t>:</w:t>
      </w:r>
    </w:p>
    <w:p w:rsidR="00E17A51" w:rsidRDefault="00C06C3C" w:rsidP="00733A90">
      <w:pPr>
        <w:ind w:firstLine="708"/>
        <w:rPr>
          <w:rFonts w:ascii="Verdana" w:hAnsi="Verdana"/>
          <w:sz w:val="20"/>
          <w:szCs w:val="20"/>
          <w:lang w:val="en-US"/>
        </w:rPr>
      </w:pPr>
      <w:r>
        <w:rPr>
          <w:rFonts w:ascii="Verdana" w:hAnsi="Verdana"/>
          <w:sz w:val="20"/>
          <w:szCs w:val="20"/>
          <w:lang w:val="en-US"/>
        </w:rPr>
        <w:t xml:space="preserve">(i)   </w:t>
      </w:r>
      <w:r w:rsidR="00E17A51" w:rsidRPr="00E17A51">
        <w:rPr>
          <w:rFonts w:ascii="Verdana" w:hAnsi="Verdana"/>
          <w:sz w:val="20"/>
          <w:szCs w:val="20"/>
          <w:lang w:val="en-US"/>
        </w:rPr>
        <w:t>before or after the state party submits its report</w:t>
      </w:r>
    </w:p>
    <w:p w:rsidR="00E17A51" w:rsidRDefault="0006187D" w:rsidP="00733A90">
      <w:pPr>
        <w:ind w:firstLine="708"/>
        <w:rPr>
          <w:rFonts w:ascii="Verdana" w:hAnsi="Verdana"/>
          <w:sz w:val="20"/>
          <w:szCs w:val="20"/>
          <w:lang w:val="en-US"/>
        </w:rPr>
      </w:pPr>
      <w:r>
        <w:rPr>
          <w:rFonts w:ascii="Verdana" w:hAnsi="Verdana"/>
          <w:sz w:val="20"/>
          <w:szCs w:val="20"/>
          <w:lang w:val="en-US"/>
        </w:rPr>
        <w:t>(ii</w:t>
      </w:r>
      <w:r w:rsidR="00C06C3C">
        <w:rPr>
          <w:rFonts w:ascii="Verdana" w:hAnsi="Verdana"/>
          <w:sz w:val="20"/>
          <w:szCs w:val="20"/>
          <w:lang w:val="en-US"/>
        </w:rPr>
        <w:t xml:space="preserve">)  </w:t>
      </w:r>
      <w:r w:rsidR="00E17A51" w:rsidRPr="00E17A51">
        <w:rPr>
          <w:rFonts w:ascii="Verdana" w:hAnsi="Verdana"/>
          <w:sz w:val="20"/>
          <w:szCs w:val="20"/>
          <w:lang w:val="en-US"/>
        </w:rPr>
        <w:t>before the adoption of the list of issues</w:t>
      </w:r>
    </w:p>
    <w:p w:rsidR="00E17A51" w:rsidRDefault="00F75BDA" w:rsidP="00733A90">
      <w:pPr>
        <w:ind w:firstLine="708"/>
        <w:rPr>
          <w:rFonts w:ascii="Verdana" w:hAnsi="Verdana"/>
          <w:sz w:val="20"/>
          <w:szCs w:val="20"/>
          <w:lang w:val="en-US"/>
        </w:rPr>
      </w:pPr>
      <w:r>
        <w:rPr>
          <w:rFonts w:ascii="Verdana" w:hAnsi="Verdana"/>
          <w:sz w:val="20"/>
          <w:szCs w:val="20"/>
          <w:lang w:val="en-US"/>
        </w:rPr>
        <w:t>(iii</w:t>
      </w:r>
      <w:r w:rsidR="00C06C3C">
        <w:rPr>
          <w:rFonts w:ascii="Verdana" w:hAnsi="Verdana"/>
          <w:sz w:val="20"/>
          <w:szCs w:val="20"/>
          <w:lang w:val="en-US"/>
        </w:rPr>
        <w:t xml:space="preserve">) </w:t>
      </w:r>
      <w:r w:rsidR="00E17A51" w:rsidRPr="00E17A51">
        <w:rPr>
          <w:rFonts w:ascii="Verdana" w:hAnsi="Verdana"/>
          <w:sz w:val="20"/>
          <w:szCs w:val="20"/>
          <w:lang w:val="en-US"/>
        </w:rPr>
        <w:t>after the state party has submit</w:t>
      </w:r>
      <w:r w:rsidR="001B70ED">
        <w:rPr>
          <w:rFonts w:ascii="Verdana" w:hAnsi="Verdana"/>
          <w:sz w:val="20"/>
          <w:szCs w:val="20"/>
          <w:lang w:val="en-US"/>
        </w:rPr>
        <w:t>ted</w:t>
      </w:r>
      <w:r w:rsidR="00E17A51" w:rsidRPr="00E17A51">
        <w:rPr>
          <w:rFonts w:ascii="Verdana" w:hAnsi="Verdana"/>
          <w:sz w:val="20"/>
          <w:szCs w:val="20"/>
          <w:lang w:val="en-US"/>
        </w:rPr>
        <w:t xml:space="preserve"> its replies</w:t>
      </w:r>
      <w:r w:rsidR="000666D1">
        <w:rPr>
          <w:rFonts w:ascii="Verdana" w:hAnsi="Verdana"/>
          <w:sz w:val="20"/>
          <w:szCs w:val="20"/>
          <w:lang w:val="en-US"/>
        </w:rPr>
        <w:t xml:space="preserve"> to the list of issues</w:t>
      </w:r>
      <w:r w:rsidR="00C06C3C">
        <w:rPr>
          <w:rFonts w:ascii="Verdana" w:hAnsi="Verdana"/>
          <w:sz w:val="20"/>
          <w:szCs w:val="20"/>
          <w:lang w:val="en-US"/>
        </w:rPr>
        <w:t xml:space="preserve"> and before the constructive dialogue </w:t>
      </w:r>
    </w:p>
    <w:p w:rsidR="001B70ED" w:rsidRDefault="00C06C3C" w:rsidP="00C06C3C">
      <w:pPr>
        <w:rPr>
          <w:rFonts w:ascii="Verdana" w:hAnsi="Verdana"/>
          <w:sz w:val="20"/>
          <w:szCs w:val="20"/>
          <w:lang w:val="en-US"/>
        </w:rPr>
      </w:pPr>
      <w:r>
        <w:rPr>
          <w:rFonts w:ascii="Verdana" w:hAnsi="Verdana"/>
          <w:sz w:val="20"/>
          <w:szCs w:val="20"/>
          <w:lang w:val="en-US"/>
        </w:rPr>
        <w:lastRenderedPageBreak/>
        <w:t xml:space="preserve">(iv)  </w:t>
      </w:r>
      <w:r w:rsidR="001B70ED">
        <w:rPr>
          <w:rFonts w:ascii="Verdana" w:hAnsi="Verdana"/>
          <w:sz w:val="20"/>
          <w:szCs w:val="20"/>
          <w:lang w:val="en-US"/>
        </w:rPr>
        <w:t>before the Committee adopts the list of issues prior to reporting within the framework of its simplified reporting procedure</w:t>
      </w:r>
    </w:p>
    <w:p w:rsidR="00E17A51" w:rsidRDefault="00E17A51" w:rsidP="00733A90">
      <w:pPr>
        <w:ind w:firstLine="708"/>
        <w:rPr>
          <w:rFonts w:ascii="Verdana" w:hAnsi="Verdana"/>
          <w:sz w:val="20"/>
          <w:szCs w:val="20"/>
          <w:lang w:val="en-US"/>
        </w:rPr>
      </w:pPr>
    </w:p>
    <w:p w:rsidR="00E17A51" w:rsidRDefault="00E17A51">
      <w:pPr>
        <w:rPr>
          <w:rFonts w:ascii="Verdana" w:hAnsi="Verdana"/>
          <w:sz w:val="20"/>
          <w:szCs w:val="20"/>
          <w:lang w:val="en-US"/>
        </w:rPr>
      </w:pPr>
      <w:r w:rsidRPr="00E17A51">
        <w:rPr>
          <w:rFonts w:ascii="Verdana" w:hAnsi="Verdana"/>
          <w:sz w:val="20"/>
          <w:szCs w:val="20"/>
          <w:lang w:val="en-US"/>
        </w:rPr>
        <w:t>2.2 timeline</w:t>
      </w:r>
      <w:r w:rsidR="006F07BA">
        <w:rPr>
          <w:rFonts w:ascii="Verdana" w:hAnsi="Verdana"/>
          <w:sz w:val="20"/>
          <w:szCs w:val="20"/>
          <w:lang w:val="en-US"/>
        </w:rPr>
        <w:t xml:space="preserve">:  The Committee </w:t>
      </w:r>
      <w:r w:rsidR="00570D40" w:rsidRPr="008E7053">
        <w:rPr>
          <w:rFonts w:ascii="Verdana" w:hAnsi="Verdana"/>
          <w:sz w:val="20"/>
          <w:szCs w:val="20"/>
          <w:lang w:val="en-US"/>
        </w:rPr>
        <w:t xml:space="preserve">invites stakeholders to </w:t>
      </w:r>
      <w:r w:rsidR="00C06C3C" w:rsidRPr="008E7053">
        <w:rPr>
          <w:rFonts w:ascii="Verdana" w:hAnsi="Verdana"/>
          <w:sz w:val="20"/>
          <w:szCs w:val="20"/>
          <w:lang w:val="en-US"/>
        </w:rPr>
        <w:t xml:space="preserve">make </w:t>
      </w:r>
      <w:r w:rsidR="00570D40" w:rsidRPr="008E7053">
        <w:rPr>
          <w:rFonts w:ascii="Verdana" w:hAnsi="Verdana"/>
          <w:sz w:val="20"/>
          <w:szCs w:val="20"/>
          <w:lang w:val="en-US"/>
        </w:rPr>
        <w:t>their written</w:t>
      </w:r>
      <w:r w:rsidR="006F07BA">
        <w:rPr>
          <w:rFonts w:ascii="Verdana" w:hAnsi="Verdana"/>
          <w:sz w:val="20"/>
          <w:szCs w:val="20"/>
          <w:lang w:val="en-US"/>
        </w:rPr>
        <w:t xml:space="preserve"> submissions timely, so as to ensure </w:t>
      </w:r>
      <w:r w:rsidR="00570D40" w:rsidRPr="008E7053">
        <w:rPr>
          <w:rFonts w:ascii="Verdana" w:hAnsi="Verdana"/>
          <w:sz w:val="20"/>
          <w:szCs w:val="20"/>
          <w:lang w:val="en-US"/>
        </w:rPr>
        <w:t>that they can be properly taken into account</w:t>
      </w:r>
      <w:r w:rsidR="006F07BA">
        <w:rPr>
          <w:rFonts w:ascii="Verdana" w:hAnsi="Verdana"/>
          <w:sz w:val="20"/>
          <w:szCs w:val="20"/>
          <w:lang w:val="en-US"/>
        </w:rPr>
        <w:t xml:space="preserve"> by the Committee experts; submissions should </w:t>
      </w:r>
      <w:r w:rsidR="00C06C3C">
        <w:rPr>
          <w:rFonts w:ascii="Verdana" w:hAnsi="Verdana"/>
          <w:sz w:val="20"/>
          <w:szCs w:val="20"/>
          <w:lang w:val="en-US"/>
        </w:rPr>
        <w:t xml:space="preserve">therefore </w:t>
      </w:r>
      <w:r w:rsidR="006F07BA">
        <w:rPr>
          <w:rFonts w:ascii="Verdana" w:hAnsi="Verdana"/>
          <w:sz w:val="20"/>
          <w:szCs w:val="20"/>
          <w:lang w:val="en-US"/>
        </w:rPr>
        <w:t>be made:</w:t>
      </w:r>
    </w:p>
    <w:p w:rsidR="00E17A51" w:rsidRDefault="007D4AA8" w:rsidP="00733A90">
      <w:pPr>
        <w:ind w:left="708"/>
        <w:rPr>
          <w:rFonts w:ascii="Verdana" w:hAnsi="Verdana"/>
          <w:sz w:val="20"/>
          <w:szCs w:val="20"/>
          <w:lang w:val="en-US"/>
        </w:rPr>
      </w:pPr>
      <w:r w:rsidRPr="008E7053">
        <w:rPr>
          <w:rFonts w:ascii="Verdana" w:hAnsi="Verdana"/>
          <w:sz w:val="20"/>
          <w:szCs w:val="20"/>
          <w:lang w:val="en-US"/>
        </w:rPr>
        <w:t xml:space="preserve">(i)   </w:t>
      </w:r>
      <w:r w:rsidR="00570D40" w:rsidRPr="008E7053">
        <w:rPr>
          <w:rFonts w:ascii="Verdana" w:hAnsi="Verdana"/>
          <w:sz w:val="20"/>
          <w:szCs w:val="20"/>
          <w:lang w:val="en-US"/>
        </w:rPr>
        <w:t>As early</w:t>
      </w:r>
      <w:r w:rsidR="00570D40" w:rsidRPr="00913895">
        <w:rPr>
          <w:rFonts w:ascii="Verdana" w:hAnsi="Verdana"/>
          <w:b/>
          <w:sz w:val="20"/>
          <w:szCs w:val="20"/>
          <w:lang w:val="en-US"/>
        </w:rPr>
        <w:t xml:space="preserve"> </w:t>
      </w:r>
      <w:r w:rsidR="00E17A51">
        <w:rPr>
          <w:rFonts w:ascii="Verdana" w:hAnsi="Verdana"/>
          <w:sz w:val="20"/>
          <w:szCs w:val="20"/>
          <w:lang w:val="en-US"/>
        </w:rPr>
        <w:t xml:space="preserve">as possible and up to </w:t>
      </w:r>
      <w:r w:rsidR="001B70ED">
        <w:rPr>
          <w:rFonts w:ascii="Verdana" w:hAnsi="Verdana"/>
          <w:sz w:val="20"/>
          <w:szCs w:val="20"/>
          <w:lang w:val="en-US"/>
        </w:rPr>
        <w:t>three</w:t>
      </w:r>
      <w:r w:rsidR="008E7053">
        <w:rPr>
          <w:rFonts w:ascii="Verdana" w:hAnsi="Verdana"/>
          <w:sz w:val="20"/>
          <w:szCs w:val="20"/>
          <w:lang w:val="en-US"/>
        </w:rPr>
        <w:t xml:space="preserve"> </w:t>
      </w:r>
      <w:r w:rsidR="00E17A51">
        <w:rPr>
          <w:rFonts w:ascii="Verdana" w:hAnsi="Verdana"/>
          <w:sz w:val="20"/>
          <w:szCs w:val="20"/>
          <w:lang w:val="en-US"/>
        </w:rPr>
        <w:t>week</w:t>
      </w:r>
      <w:r w:rsidR="00B463FC">
        <w:rPr>
          <w:rFonts w:ascii="Verdana" w:hAnsi="Verdana"/>
          <w:sz w:val="20"/>
          <w:szCs w:val="20"/>
          <w:lang w:val="en-US"/>
        </w:rPr>
        <w:t>s</w:t>
      </w:r>
      <w:r w:rsidR="00E17A51">
        <w:rPr>
          <w:rFonts w:ascii="Verdana" w:hAnsi="Verdana"/>
          <w:sz w:val="20"/>
          <w:szCs w:val="20"/>
          <w:lang w:val="en-US"/>
        </w:rPr>
        <w:t xml:space="preserve"> before the opening of the session</w:t>
      </w:r>
      <w:r w:rsidR="00C55D8C">
        <w:rPr>
          <w:rFonts w:ascii="Verdana" w:hAnsi="Verdana"/>
          <w:sz w:val="20"/>
          <w:szCs w:val="20"/>
          <w:lang w:val="en-US"/>
        </w:rPr>
        <w:t>;</w:t>
      </w:r>
    </w:p>
    <w:p w:rsidR="00E17A51" w:rsidRDefault="007D4AA8" w:rsidP="00733A90">
      <w:pPr>
        <w:ind w:left="708"/>
        <w:rPr>
          <w:rFonts w:ascii="Verdana" w:hAnsi="Verdana"/>
          <w:sz w:val="20"/>
          <w:szCs w:val="20"/>
          <w:lang w:val="en-US"/>
        </w:rPr>
      </w:pPr>
      <w:r>
        <w:rPr>
          <w:rFonts w:ascii="Verdana" w:hAnsi="Verdana"/>
          <w:sz w:val="20"/>
          <w:szCs w:val="20"/>
          <w:lang w:val="en-US"/>
        </w:rPr>
        <w:t xml:space="preserve">(ii)  </w:t>
      </w:r>
      <w:r w:rsidR="008E7053">
        <w:rPr>
          <w:rFonts w:ascii="Verdana" w:hAnsi="Verdana"/>
          <w:sz w:val="20"/>
          <w:szCs w:val="20"/>
          <w:lang w:val="en-US"/>
        </w:rPr>
        <w:t>Submissions</w:t>
      </w:r>
      <w:r w:rsidR="00251477">
        <w:rPr>
          <w:rFonts w:ascii="Verdana" w:hAnsi="Verdana"/>
          <w:sz w:val="20"/>
          <w:szCs w:val="20"/>
          <w:lang w:val="en-US"/>
        </w:rPr>
        <w:t xml:space="preserve"> will be received </w:t>
      </w:r>
      <w:r w:rsidR="00E17A51" w:rsidRPr="00E17A51">
        <w:rPr>
          <w:rFonts w:ascii="Verdana" w:hAnsi="Verdana"/>
          <w:sz w:val="20"/>
          <w:szCs w:val="20"/>
          <w:lang w:val="en-US"/>
        </w:rPr>
        <w:t>up to one day before the session</w:t>
      </w:r>
      <w:r w:rsidR="00251477">
        <w:rPr>
          <w:rFonts w:ascii="Verdana" w:hAnsi="Verdana"/>
          <w:sz w:val="20"/>
          <w:szCs w:val="20"/>
          <w:lang w:val="en-US"/>
        </w:rPr>
        <w:t>, however due to t</w:t>
      </w:r>
      <w:r w:rsidR="008D687E">
        <w:rPr>
          <w:rFonts w:ascii="Verdana" w:hAnsi="Verdana"/>
          <w:sz w:val="20"/>
          <w:szCs w:val="20"/>
          <w:lang w:val="en-US"/>
        </w:rPr>
        <w:t>ime restraints, these submissions are not guaranteed to be considered by the members of the Committee</w:t>
      </w:r>
      <w:r w:rsidR="00C55D8C">
        <w:rPr>
          <w:rFonts w:ascii="Verdana" w:hAnsi="Verdana"/>
          <w:sz w:val="20"/>
          <w:szCs w:val="20"/>
          <w:lang w:val="en-US"/>
        </w:rPr>
        <w:t>;</w:t>
      </w:r>
    </w:p>
    <w:p w:rsidR="00E17A51" w:rsidRDefault="007D4AA8" w:rsidP="00733A90">
      <w:pPr>
        <w:ind w:left="708"/>
        <w:rPr>
          <w:rFonts w:ascii="Verdana" w:hAnsi="Verdana"/>
          <w:sz w:val="20"/>
          <w:szCs w:val="20"/>
          <w:lang w:val="en-US"/>
        </w:rPr>
      </w:pPr>
      <w:r>
        <w:rPr>
          <w:rFonts w:ascii="Verdana" w:hAnsi="Verdana"/>
          <w:sz w:val="20"/>
          <w:szCs w:val="20"/>
          <w:lang w:val="en-US"/>
        </w:rPr>
        <w:t xml:space="preserve">(iii) </w:t>
      </w:r>
      <w:r w:rsidR="008E7053" w:rsidRPr="00E17A51">
        <w:rPr>
          <w:rFonts w:ascii="Verdana" w:hAnsi="Verdana"/>
          <w:sz w:val="20"/>
          <w:szCs w:val="20"/>
          <w:lang w:val="en-US"/>
        </w:rPr>
        <w:t>Submissions</w:t>
      </w:r>
      <w:r w:rsidR="00570D40" w:rsidRPr="00913895">
        <w:rPr>
          <w:rFonts w:ascii="Verdana" w:hAnsi="Verdana"/>
          <w:b/>
          <w:sz w:val="20"/>
          <w:szCs w:val="20"/>
          <w:lang w:val="en-US"/>
        </w:rPr>
        <w:t xml:space="preserve"> </w:t>
      </w:r>
      <w:r w:rsidR="00570D40" w:rsidRPr="008E7053">
        <w:rPr>
          <w:rFonts w:ascii="Verdana" w:hAnsi="Verdana"/>
          <w:sz w:val="20"/>
          <w:szCs w:val="20"/>
          <w:lang w:val="en-US"/>
        </w:rPr>
        <w:t>made thereafter</w:t>
      </w:r>
      <w:r w:rsidRPr="008E7053">
        <w:rPr>
          <w:rFonts w:ascii="Verdana" w:hAnsi="Verdana"/>
          <w:sz w:val="20"/>
          <w:szCs w:val="20"/>
          <w:lang w:val="en-US"/>
        </w:rPr>
        <w:t xml:space="preserve"> and</w:t>
      </w:r>
      <w:r>
        <w:rPr>
          <w:rFonts w:ascii="Verdana" w:hAnsi="Verdana"/>
          <w:b/>
          <w:sz w:val="20"/>
          <w:szCs w:val="20"/>
          <w:lang w:val="en-US"/>
        </w:rPr>
        <w:t xml:space="preserve"> </w:t>
      </w:r>
      <w:r w:rsidR="00E17A51" w:rsidRPr="00E17A51">
        <w:rPr>
          <w:rFonts w:ascii="Verdana" w:hAnsi="Verdana"/>
          <w:sz w:val="20"/>
          <w:szCs w:val="20"/>
          <w:lang w:val="en-US"/>
        </w:rPr>
        <w:t>during the session, will only be accepted under exceptional circu</w:t>
      </w:r>
      <w:r w:rsidR="00E17A51">
        <w:rPr>
          <w:rFonts w:ascii="Verdana" w:hAnsi="Verdana"/>
          <w:sz w:val="20"/>
          <w:szCs w:val="20"/>
          <w:lang w:val="en-US"/>
        </w:rPr>
        <w:t>m</w:t>
      </w:r>
      <w:r w:rsidR="00E17A51" w:rsidRPr="00E17A51">
        <w:rPr>
          <w:rFonts w:ascii="Verdana" w:hAnsi="Verdana"/>
          <w:sz w:val="20"/>
          <w:szCs w:val="20"/>
          <w:lang w:val="en-US"/>
        </w:rPr>
        <w:t>stances</w:t>
      </w:r>
      <w:r w:rsidR="00190B63">
        <w:rPr>
          <w:rFonts w:ascii="Verdana" w:hAnsi="Verdana"/>
          <w:sz w:val="20"/>
          <w:szCs w:val="20"/>
          <w:lang w:val="en-US"/>
        </w:rPr>
        <w:t>, to be considered by the Secretariat under consultation with the chair of the Committee</w:t>
      </w:r>
      <w:r w:rsidR="00C55D8C">
        <w:rPr>
          <w:rFonts w:ascii="Verdana" w:hAnsi="Verdana"/>
          <w:sz w:val="20"/>
          <w:szCs w:val="20"/>
          <w:lang w:val="en-US"/>
        </w:rPr>
        <w:t>;</w:t>
      </w:r>
    </w:p>
    <w:p w:rsidR="00AE787E" w:rsidRDefault="004D1D7B" w:rsidP="00733A90">
      <w:pPr>
        <w:ind w:left="708"/>
        <w:rPr>
          <w:lang w:val="en-US"/>
        </w:rPr>
      </w:pPr>
      <w:r>
        <w:rPr>
          <w:lang w:val="en-US"/>
        </w:rPr>
        <w:t xml:space="preserve">(iv)  </w:t>
      </w:r>
      <w:r w:rsidR="00AE787E">
        <w:rPr>
          <w:lang w:val="en-US"/>
        </w:rPr>
        <w:t>In the case of the adoption of list of issues within the framework of the simplified reporting procedure,</w:t>
      </w:r>
      <w:r w:rsidR="008E7053">
        <w:rPr>
          <w:lang w:val="en-US"/>
        </w:rPr>
        <w:t xml:space="preserve"> </w:t>
      </w:r>
      <w:r w:rsidR="00AE787E">
        <w:rPr>
          <w:lang w:val="en-US"/>
        </w:rPr>
        <w:t>submissions need to be received by the Secretariat up to 4 months prior to the beginning of the session in which the list of issues will be adopted</w:t>
      </w:r>
      <w:r w:rsidR="00C55D8C">
        <w:rPr>
          <w:lang w:val="en-US"/>
        </w:rPr>
        <w:t>.</w:t>
      </w:r>
    </w:p>
    <w:p w:rsidR="00275694" w:rsidRDefault="001B70ED">
      <w:pPr>
        <w:rPr>
          <w:rFonts w:ascii="Verdana" w:hAnsi="Verdana"/>
          <w:sz w:val="20"/>
          <w:szCs w:val="20"/>
          <w:lang w:val="en-US"/>
        </w:rPr>
      </w:pPr>
      <w:r>
        <w:rPr>
          <w:rFonts w:ascii="Verdana" w:hAnsi="Verdana"/>
          <w:sz w:val="20"/>
          <w:szCs w:val="20"/>
          <w:lang w:val="en-US"/>
        </w:rPr>
        <w:t>2.3</w:t>
      </w:r>
      <w:r w:rsidR="00733A90">
        <w:rPr>
          <w:rFonts w:ascii="Verdana" w:hAnsi="Verdana"/>
          <w:sz w:val="20"/>
          <w:szCs w:val="20"/>
          <w:lang w:val="en-US"/>
        </w:rPr>
        <w:t>. Disclaimer</w:t>
      </w:r>
    </w:p>
    <w:p w:rsidR="004D1D7B" w:rsidRDefault="006D1CF3">
      <w:pPr>
        <w:rPr>
          <w:rFonts w:ascii="Verdana" w:hAnsi="Verdana"/>
          <w:sz w:val="20"/>
          <w:szCs w:val="20"/>
          <w:lang w:val="en-US"/>
        </w:rPr>
      </w:pPr>
      <w:r>
        <w:rPr>
          <w:rFonts w:ascii="Verdana" w:hAnsi="Verdana"/>
          <w:sz w:val="20"/>
          <w:szCs w:val="20"/>
          <w:lang w:val="en-US"/>
        </w:rPr>
        <w:t xml:space="preserve">The submissions are the sole responsibility of the submitting organizations and in no way their reception by the Committee will mean its endorsement or having any position regarding </w:t>
      </w:r>
      <w:r w:rsidR="00D5151A">
        <w:rPr>
          <w:rFonts w:ascii="Verdana" w:hAnsi="Verdana"/>
          <w:sz w:val="20"/>
          <w:szCs w:val="20"/>
          <w:lang w:val="en-US"/>
        </w:rPr>
        <w:t xml:space="preserve">their </w:t>
      </w:r>
      <w:r>
        <w:rPr>
          <w:rFonts w:ascii="Verdana" w:hAnsi="Verdana"/>
          <w:sz w:val="20"/>
          <w:szCs w:val="20"/>
          <w:lang w:val="en-US"/>
        </w:rPr>
        <w:t>contents.</w:t>
      </w:r>
    </w:p>
    <w:p w:rsidR="00251477" w:rsidRDefault="00E17A51">
      <w:pPr>
        <w:rPr>
          <w:rFonts w:ascii="Verdana" w:hAnsi="Verdana"/>
          <w:sz w:val="20"/>
          <w:szCs w:val="20"/>
          <w:lang w:val="en-US"/>
        </w:rPr>
      </w:pPr>
      <w:r w:rsidRPr="00E17A51">
        <w:rPr>
          <w:rFonts w:ascii="Verdana" w:hAnsi="Verdana"/>
          <w:sz w:val="20"/>
          <w:szCs w:val="20"/>
          <w:lang w:val="en-US"/>
        </w:rPr>
        <w:t>2.</w:t>
      </w:r>
      <w:r w:rsidR="00275694">
        <w:rPr>
          <w:rFonts w:ascii="Verdana" w:hAnsi="Verdana"/>
          <w:sz w:val="20"/>
          <w:szCs w:val="20"/>
          <w:lang w:val="en-US"/>
        </w:rPr>
        <w:t>4.</w:t>
      </w:r>
      <w:r w:rsidR="004D1D7B">
        <w:rPr>
          <w:rFonts w:ascii="Verdana" w:hAnsi="Verdana"/>
          <w:sz w:val="20"/>
          <w:szCs w:val="20"/>
          <w:lang w:val="en-US"/>
        </w:rPr>
        <w:t xml:space="preserve"> </w:t>
      </w:r>
      <w:r w:rsidR="00275694">
        <w:rPr>
          <w:rFonts w:ascii="Verdana" w:hAnsi="Verdana"/>
          <w:sz w:val="20"/>
          <w:szCs w:val="20"/>
          <w:lang w:val="en-US"/>
        </w:rPr>
        <w:t xml:space="preserve">Publicity </w:t>
      </w:r>
      <w:r w:rsidRPr="00E17A51">
        <w:rPr>
          <w:rFonts w:ascii="Verdana" w:hAnsi="Verdana"/>
          <w:sz w:val="20"/>
          <w:szCs w:val="20"/>
          <w:lang w:val="en-US"/>
        </w:rPr>
        <w:t xml:space="preserve">on </w:t>
      </w:r>
      <w:r w:rsidR="00C55D8C">
        <w:rPr>
          <w:rFonts w:ascii="Verdana" w:hAnsi="Verdana"/>
          <w:sz w:val="20"/>
          <w:szCs w:val="20"/>
          <w:lang w:val="en-US"/>
        </w:rPr>
        <w:t xml:space="preserve">the Committee’s </w:t>
      </w:r>
      <w:r w:rsidRPr="00E17A51">
        <w:rPr>
          <w:rFonts w:ascii="Verdana" w:hAnsi="Verdana"/>
          <w:sz w:val="20"/>
          <w:szCs w:val="20"/>
          <w:lang w:val="en-US"/>
        </w:rPr>
        <w:t>webpage</w:t>
      </w:r>
    </w:p>
    <w:p w:rsidR="00251477" w:rsidRDefault="00275694">
      <w:pPr>
        <w:rPr>
          <w:rFonts w:ascii="Verdana" w:hAnsi="Verdana"/>
          <w:sz w:val="20"/>
          <w:szCs w:val="20"/>
          <w:lang w:val="en-US"/>
        </w:rPr>
      </w:pPr>
      <w:r>
        <w:rPr>
          <w:rFonts w:ascii="Verdana" w:hAnsi="Verdana"/>
          <w:sz w:val="20"/>
          <w:szCs w:val="20"/>
          <w:lang w:val="en-US"/>
        </w:rPr>
        <w:t>The submissions will be posted a</w:t>
      </w:r>
      <w:r w:rsidR="00E17A51" w:rsidRPr="00E17A51">
        <w:rPr>
          <w:rFonts w:ascii="Verdana" w:hAnsi="Verdana"/>
          <w:sz w:val="20"/>
          <w:szCs w:val="20"/>
          <w:lang w:val="en-US"/>
        </w:rPr>
        <w:t xml:space="preserve">utomatically, unless </w:t>
      </w:r>
      <w:r w:rsidR="00B463FC">
        <w:rPr>
          <w:rFonts w:ascii="Verdana" w:hAnsi="Verdana"/>
          <w:sz w:val="20"/>
          <w:szCs w:val="20"/>
          <w:lang w:val="en-US"/>
        </w:rPr>
        <w:t xml:space="preserve">the submitting organization </w:t>
      </w:r>
      <w:r w:rsidR="00E17A51" w:rsidRPr="00E17A51">
        <w:rPr>
          <w:rFonts w:ascii="Verdana" w:hAnsi="Verdana"/>
          <w:sz w:val="20"/>
          <w:szCs w:val="20"/>
          <w:lang w:val="en-US"/>
        </w:rPr>
        <w:t xml:space="preserve">clearly </w:t>
      </w:r>
      <w:r w:rsidR="00B463FC">
        <w:rPr>
          <w:rFonts w:ascii="Verdana" w:hAnsi="Verdana"/>
          <w:sz w:val="20"/>
          <w:szCs w:val="20"/>
          <w:lang w:val="en-US"/>
        </w:rPr>
        <w:t xml:space="preserve">requests its confidentiality </w:t>
      </w:r>
    </w:p>
    <w:p w:rsidR="008D687E" w:rsidRDefault="00E17A51">
      <w:pPr>
        <w:rPr>
          <w:rFonts w:ascii="Verdana" w:hAnsi="Verdana"/>
          <w:sz w:val="20"/>
          <w:szCs w:val="20"/>
          <w:lang w:val="en-US"/>
        </w:rPr>
      </w:pPr>
      <w:r w:rsidRPr="00E17A51">
        <w:rPr>
          <w:rFonts w:ascii="Verdana" w:hAnsi="Verdana"/>
          <w:sz w:val="20"/>
          <w:szCs w:val="20"/>
          <w:lang w:val="en-US"/>
        </w:rPr>
        <w:t>2.</w:t>
      </w:r>
      <w:r w:rsidR="00275694">
        <w:rPr>
          <w:rFonts w:ascii="Verdana" w:hAnsi="Verdana"/>
          <w:sz w:val="20"/>
          <w:szCs w:val="20"/>
          <w:lang w:val="en-US"/>
        </w:rPr>
        <w:t>5.</w:t>
      </w:r>
      <w:r w:rsidR="004D1D7B">
        <w:rPr>
          <w:rFonts w:ascii="Verdana" w:hAnsi="Verdana"/>
          <w:sz w:val="20"/>
          <w:szCs w:val="20"/>
          <w:lang w:val="en-US"/>
        </w:rPr>
        <w:t xml:space="preserve"> </w:t>
      </w:r>
      <w:r w:rsidR="00733A90" w:rsidRPr="00E17A51">
        <w:rPr>
          <w:rFonts w:ascii="Verdana" w:hAnsi="Verdana"/>
          <w:sz w:val="20"/>
          <w:szCs w:val="20"/>
          <w:lang w:val="en-US"/>
        </w:rPr>
        <w:t>Length</w:t>
      </w:r>
      <w:r w:rsidR="00CA007E">
        <w:rPr>
          <w:rFonts w:ascii="Verdana" w:hAnsi="Verdana"/>
          <w:sz w:val="20"/>
          <w:szCs w:val="20"/>
          <w:lang w:val="en-US"/>
        </w:rPr>
        <w:t>:  The Committee recommends concrete and concise documents, suggesting that the</w:t>
      </w:r>
      <w:r w:rsidR="00C55D8C">
        <w:rPr>
          <w:rFonts w:ascii="Verdana" w:hAnsi="Verdana"/>
          <w:sz w:val="20"/>
          <w:szCs w:val="20"/>
          <w:lang w:val="en-US"/>
        </w:rPr>
        <w:t>ir</w:t>
      </w:r>
      <w:r w:rsidR="00CA007E">
        <w:rPr>
          <w:rFonts w:ascii="Verdana" w:hAnsi="Verdana"/>
          <w:sz w:val="20"/>
          <w:szCs w:val="20"/>
          <w:lang w:val="en-US"/>
        </w:rPr>
        <w:t xml:space="preserve"> length be limited as follows:</w:t>
      </w:r>
    </w:p>
    <w:p w:rsidR="008D687E" w:rsidRPr="008D687E" w:rsidRDefault="004D1D7B" w:rsidP="008D687E">
      <w:pPr>
        <w:pStyle w:val="Luettelokappale"/>
        <w:numPr>
          <w:ilvl w:val="0"/>
          <w:numId w:val="1"/>
        </w:numPr>
        <w:rPr>
          <w:rFonts w:ascii="Verdana" w:hAnsi="Verdana"/>
          <w:sz w:val="20"/>
          <w:szCs w:val="20"/>
          <w:lang w:val="en-US"/>
        </w:rPr>
      </w:pPr>
      <w:r>
        <w:rPr>
          <w:rFonts w:ascii="Verdana" w:hAnsi="Verdana"/>
          <w:sz w:val="20"/>
          <w:szCs w:val="20"/>
          <w:lang w:val="en-US"/>
        </w:rPr>
        <w:t xml:space="preserve">(i)  </w:t>
      </w:r>
      <w:r w:rsidR="00E17A51" w:rsidRPr="008D687E">
        <w:rPr>
          <w:rFonts w:ascii="Verdana" w:hAnsi="Verdana"/>
          <w:sz w:val="20"/>
          <w:szCs w:val="20"/>
          <w:lang w:val="en-US"/>
        </w:rPr>
        <w:t>maximu</w:t>
      </w:r>
      <w:r w:rsidR="008D687E" w:rsidRPr="008D687E">
        <w:rPr>
          <w:rFonts w:ascii="Verdana" w:hAnsi="Verdana"/>
          <w:sz w:val="20"/>
          <w:szCs w:val="20"/>
          <w:lang w:val="en-US"/>
        </w:rPr>
        <w:t>m</w:t>
      </w:r>
      <w:r w:rsidR="00CD0843">
        <w:rPr>
          <w:rFonts w:ascii="Verdana" w:hAnsi="Verdana"/>
          <w:sz w:val="20"/>
          <w:szCs w:val="20"/>
          <w:lang w:val="en-US"/>
        </w:rPr>
        <w:t xml:space="preserve"> of 15</w:t>
      </w:r>
      <w:r w:rsidR="00E17A51" w:rsidRPr="008D687E">
        <w:rPr>
          <w:rFonts w:ascii="Verdana" w:hAnsi="Verdana"/>
          <w:sz w:val="20"/>
          <w:szCs w:val="20"/>
          <w:lang w:val="en-US"/>
        </w:rPr>
        <w:t xml:space="preserve"> pages </w:t>
      </w:r>
      <w:r w:rsidR="00CA007E">
        <w:rPr>
          <w:rFonts w:ascii="Verdana" w:hAnsi="Verdana"/>
          <w:sz w:val="20"/>
          <w:szCs w:val="20"/>
          <w:lang w:val="en-US"/>
        </w:rPr>
        <w:t xml:space="preserve">in font size 12 </w:t>
      </w:r>
      <w:r w:rsidR="00E17A51" w:rsidRPr="008D687E">
        <w:rPr>
          <w:rFonts w:ascii="Verdana" w:hAnsi="Verdana"/>
          <w:sz w:val="20"/>
          <w:szCs w:val="20"/>
          <w:lang w:val="en-US"/>
        </w:rPr>
        <w:t>for a coalition of organizations</w:t>
      </w:r>
    </w:p>
    <w:p w:rsidR="008D687E" w:rsidRDefault="004D1D7B" w:rsidP="008D687E">
      <w:pPr>
        <w:pStyle w:val="Luettelokappale"/>
        <w:numPr>
          <w:ilvl w:val="0"/>
          <w:numId w:val="1"/>
        </w:numPr>
        <w:rPr>
          <w:rFonts w:ascii="Verdana" w:hAnsi="Verdana"/>
          <w:sz w:val="20"/>
          <w:szCs w:val="20"/>
          <w:lang w:val="en-US"/>
        </w:rPr>
      </w:pPr>
      <w:r>
        <w:rPr>
          <w:rFonts w:ascii="Verdana" w:hAnsi="Verdana"/>
          <w:sz w:val="20"/>
          <w:szCs w:val="20"/>
          <w:lang w:val="en-US"/>
        </w:rPr>
        <w:t xml:space="preserve">(ii) </w:t>
      </w:r>
      <w:r w:rsidR="00E17A51" w:rsidRPr="008D687E">
        <w:rPr>
          <w:rFonts w:ascii="Verdana" w:hAnsi="Verdana"/>
          <w:sz w:val="20"/>
          <w:szCs w:val="20"/>
          <w:lang w:val="en-US"/>
        </w:rPr>
        <w:t>maximu</w:t>
      </w:r>
      <w:r w:rsidR="008D687E" w:rsidRPr="008D687E">
        <w:rPr>
          <w:rFonts w:ascii="Verdana" w:hAnsi="Verdana"/>
          <w:sz w:val="20"/>
          <w:szCs w:val="20"/>
          <w:lang w:val="en-US"/>
        </w:rPr>
        <w:t>m</w:t>
      </w:r>
      <w:r w:rsidR="00E17A51" w:rsidRPr="008D687E">
        <w:rPr>
          <w:rFonts w:ascii="Verdana" w:hAnsi="Verdana"/>
          <w:sz w:val="20"/>
          <w:szCs w:val="20"/>
          <w:lang w:val="en-US"/>
        </w:rPr>
        <w:t xml:space="preserve"> of </w:t>
      </w:r>
      <w:r w:rsidR="00CD0843">
        <w:rPr>
          <w:rFonts w:ascii="Verdana" w:hAnsi="Verdana"/>
          <w:sz w:val="20"/>
          <w:szCs w:val="20"/>
          <w:lang w:val="en-US"/>
        </w:rPr>
        <w:t>10</w:t>
      </w:r>
      <w:r w:rsidR="00E17A51" w:rsidRPr="008D687E">
        <w:rPr>
          <w:rFonts w:ascii="Verdana" w:hAnsi="Verdana"/>
          <w:sz w:val="20"/>
          <w:szCs w:val="20"/>
          <w:lang w:val="en-US"/>
        </w:rPr>
        <w:t xml:space="preserve"> pages for a single organization</w:t>
      </w:r>
    </w:p>
    <w:p w:rsidR="008D687E" w:rsidRDefault="00E17A51">
      <w:pPr>
        <w:rPr>
          <w:rFonts w:ascii="Verdana" w:hAnsi="Verdana"/>
          <w:sz w:val="20"/>
          <w:szCs w:val="20"/>
          <w:lang w:val="en-US"/>
        </w:rPr>
      </w:pPr>
      <w:r w:rsidRPr="00E17A51">
        <w:rPr>
          <w:rFonts w:ascii="Verdana" w:hAnsi="Verdana"/>
          <w:sz w:val="20"/>
          <w:szCs w:val="20"/>
          <w:lang w:val="en-US"/>
        </w:rPr>
        <w:t>2.</w:t>
      </w:r>
      <w:r w:rsidR="00275694">
        <w:rPr>
          <w:rFonts w:ascii="Verdana" w:hAnsi="Verdana"/>
          <w:sz w:val="20"/>
          <w:szCs w:val="20"/>
          <w:lang w:val="en-US"/>
        </w:rPr>
        <w:t>6.</w:t>
      </w:r>
      <w:r w:rsidR="004D1D7B">
        <w:rPr>
          <w:rFonts w:ascii="Verdana" w:hAnsi="Verdana"/>
          <w:sz w:val="20"/>
          <w:szCs w:val="20"/>
          <w:lang w:val="en-US"/>
        </w:rPr>
        <w:t xml:space="preserve"> </w:t>
      </w:r>
      <w:r w:rsidR="00733A90" w:rsidRPr="00E17A51">
        <w:rPr>
          <w:rFonts w:ascii="Verdana" w:hAnsi="Verdana"/>
          <w:sz w:val="20"/>
          <w:szCs w:val="20"/>
          <w:lang w:val="en-US"/>
        </w:rPr>
        <w:t>Structure</w:t>
      </w:r>
      <w:r w:rsidR="00D5151A">
        <w:rPr>
          <w:rFonts w:ascii="Verdana" w:hAnsi="Verdana"/>
          <w:sz w:val="20"/>
          <w:szCs w:val="20"/>
          <w:lang w:val="en-US"/>
        </w:rPr>
        <w:t xml:space="preserve"> - the Committee strongly </w:t>
      </w:r>
      <w:r w:rsidR="00275694">
        <w:rPr>
          <w:rFonts w:ascii="Verdana" w:hAnsi="Verdana"/>
          <w:sz w:val="20"/>
          <w:szCs w:val="20"/>
          <w:lang w:val="en-US"/>
        </w:rPr>
        <w:t xml:space="preserve">recommends </w:t>
      </w:r>
      <w:r w:rsidR="00D5151A">
        <w:rPr>
          <w:rFonts w:ascii="Verdana" w:hAnsi="Verdana"/>
          <w:sz w:val="20"/>
          <w:szCs w:val="20"/>
          <w:lang w:val="en-US"/>
        </w:rPr>
        <w:t>that written submissions have the following structure:</w:t>
      </w:r>
    </w:p>
    <w:p w:rsidR="008D687E" w:rsidRPr="008E7053" w:rsidRDefault="004D1D7B" w:rsidP="00733A90">
      <w:pPr>
        <w:ind w:left="708"/>
        <w:rPr>
          <w:rFonts w:ascii="Verdana" w:hAnsi="Verdana"/>
          <w:sz w:val="20"/>
          <w:szCs w:val="20"/>
          <w:lang w:val="en-GB"/>
        </w:rPr>
      </w:pPr>
      <w:r>
        <w:rPr>
          <w:rFonts w:ascii="Verdana" w:hAnsi="Verdana"/>
          <w:sz w:val="20"/>
          <w:szCs w:val="20"/>
          <w:lang w:val="en-US"/>
        </w:rPr>
        <w:t xml:space="preserve">(i)   </w:t>
      </w:r>
      <w:r w:rsidR="00E17A51" w:rsidRPr="00E17A51">
        <w:rPr>
          <w:rFonts w:ascii="Verdana" w:hAnsi="Verdana"/>
          <w:sz w:val="20"/>
          <w:szCs w:val="20"/>
          <w:lang w:val="en-US"/>
        </w:rPr>
        <w:t xml:space="preserve">identification of the submitting organization, brief description of its activities at </w:t>
      </w:r>
      <w:r w:rsidR="002F1AB9" w:rsidRPr="008E7053">
        <w:rPr>
          <w:lang w:val="en-GB"/>
        </w:rPr>
        <w:t>international and</w:t>
      </w:r>
      <w:r w:rsidR="00306C10" w:rsidRPr="008E7053">
        <w:rPr>
          <w:lang w:val="en-GB"/>
        </w:rPr>
        <w:t>/or</w:t>
      </w:r>
      <w:r w:rsidR="002F1AB9" w:rsidRPr="008E7053">
        <w:rPr>
          <w:lang w:val="en-GB"/>
        </w:rPr>
        <w:t xml:space="preserve"> </w:t>
      </w:r>
      <w:r w:rsidR="00E17A51" w:rsidRPr="008E7053">
        <w:rPr>
          <w:rFonts w:ascii="Verdana" w:hAnsi="Verdana"/>
          <w:sz w:val="20"/>
          <w:szCs w:val="20"/>
          <w:lang w:val="en-US"/>
        </w:rPr>
        <w:t>national level</w:t>
      </w:r>
      <w:r w:rsidR="00306C10" w:rsidRPr="008E7053">
        <w:rPr>
          <w:rFonts w:ascii="Verdana" w:hAnsi="Verdana"/>
          <w:sz w:val="20"/>
          <w:szCs w:val="20"/>
          <w:lang w:val="en-US"/>
        </w:rPr>
        <w:t xml:space="preserve">, </w:t>
      </w:r>
      <w:r w:rsidR="00B308A9" w:rsidRPr="008E7053">
        <w:rPr>
          <w:lang w:val="en-GB"/>
        </w:rPr>
        <w:t>their miss</w:t>
      </w:r>
      <w:r w:rsidR="00306C10" w:rsidRPr="008E7053">
        <w:rPr>
          <w:lang w:val="en-GB"/>
        </w:rPr>
        <w:t>ion/vision state</w:t>
      </w:r>
      <w:r w:rsidR="00614844">
        <w:rPr>
          <w:lang w:val="en-GB"/>
        </w:rPr>
        <w:t>ment</w:t>
      </w:r>
      <w:r w:rsidR="00B308A9" w:rsidRPr="008E7053">
        <w:rPr>
          <w:lang w:val="en-GB"/>
        </w:rPr>
        <w:t xml:space="preserve"> and what role persons with disabilities play in the organisation.</w:t>
      </w:r>
    </w:p>
    <w:p w:rsidR="008D687E" w:rsidRDefault="00306C10" w:rsidP="00733A90">
      <w:pPr>
        <w:ind w:firstLine="708"/>
        <w:rPr>
          <w:rFonts w:ascii="Verdana" w:hAnsi="Verdana"/>
          <w:sz w:val="20"/>
          <w:szCs w:val="20"/>
          <w:lang w:val="en-US"/>
        </w:rPr>
      </w:pPr>
      <w:r>
        <w:rPr>
          <w:rFonts w:ascii="Verdana" w:hAnsi="Verdana"/>
          <w:sz w:val="20"/>
          <w:szCs w:val="20"/>
          <w:lang w:val="en-US"/>
        </w:rPr>
        <w:t xml:space="preserve">(ii)  </w:t>
      </w:r>
      <w:r w:rsidR="00733A90" w:rsidRPr="00E17A51">
        <w:rPr>
          <w:rFonts w:ascii="Verdana" w:hAnsi="Verdana"/>
          <w:sz w:val="20"/>
          <w:szCs w:val="20"/>
          <w:lang w:val="en-US"/>
        </w:rPr>
        <w:t>Executive</w:t>
      </w:r>
      <w:r w:rsidR="00E17A51" w:rsidRPr="00E17A51">
        <w:rPr>
          <w:rFonts w:ascii="Verdana" w:hAnsi="Verdana"/>
          <w:sz w:val="20"/>
          <w:szCs w:val="20"/>
          <w:lang w:val="en-US"/>
        </w:rPr>
        <w:t xml:space="preserve"> summary</w:t>
      </w:r>
      <w:r w:rsidR="00733A90">
        <w:rPr>
          <w:rFonts w:ascii="Verdana" w:hAnsi="Verdana"/>
          <w:sz w:val="20"/>
          <w:szCs w:val="20"/>
          <w:lang w:val="en-US"/>
        </w:rPr>
        <w:t xml:space="preserve">, </w:t>
      </w:r>
      <w:r w:rsidR="00733A90" w:rsidRPr="00E17A51">
        <w:rPr>
          <w:rFonts w:ascii="Verdana" w:hAnsi="Verdana"/>
          <w:sz w:val="20"/>
          <w:szCs w:val="20"/>
          <w:lang w:val="en-US"/>
        </w:rPr>
        <w:t>no</w:t>
      </w:r>
      <w:r>
        <w:rPr>
          <w:rFonts w:ascii="Verdana" w:hAnsi="Verdana"/>
          <w:sz w:val="20"/>
          <w:szCs w:val="20"/>
          <w:lang w:val="en-US"/>
        </w:rPr>
        <w:t xml:space="preserve"> </w:t>
      </w:r>
      <w:r w:rsidR="00D5151A">
        <w:rPr>
          <w:rFonts w:ascii="Verdana" w:hAnsi="Verdana"/>
          <w:sz w:val="20"/>
          <w:szCs w:val="20"/>
          <w:lang w:val="en-US"/>
        </w:rPr>
        <w:t xml:space="preserve">longer </w:t>
      </w:r>
      <w:r w:rsidR="00E17A51" w:rsidRPr="00E17A51">
        <w:rPr>
          <w:rFonts w:ascii="Verdana" w:hAnsi="Verdana"/>
          <w:sz w:val="20"/>
          <w:szCs w:val="20"/>
          <w:lang w:val="en-US"/>
        </w:rPr>
        <w:t>than one page</w:t>
      </w:r>
      <w:r w:rsidR="00614844">
        <w:rPr>
          <w:rFonts w:ascii="Verdana" w:hAnsi="Verdana"/>
          <w:sz w:val="20"/>
          <w:szCs w:val="20"/>
          <w:lang w:val="en-US"/>
        </w:rPr>
        <w:t>.</w:t>
      </w:r>
    </w:p>
    <w:p w:rsidR="008D687E" w:rsidRPr="008E7053" w:rsidRDefault="00306C10" w:rsidP="00733A90">
      <w:pPr>
        <w:ind w:firstLine="708"/>
        <w:rPr>
          <w:rFonts w:ascii="Verdana" w:hAnsi="Verdana"/>
          <w:sz w:val="20"/>
          <w:szCs w:val="20"/>
          <w:lang w:val="en-US"/>
        </w:rPr>
      </w:pPr>
      <w:r>
        <w:rPr>
          <w:rFonts w:ascii="Verdana" w:hAnsi="Verdana"/>
          <w:sz w:val="20"/>
          <w:szCs w:val="20"/>
          <w:lang w:val="en-US"/>
        </w:rPr>
        <w:lastRenderedPageBreak/>
        <w:t xml:space="preserve">(iii) </w:t>
      </w:r>
      <w:r w:rsidR="008E7053">
        <w:rPr>
          <w:rFonts w:ascii="Verdana" w:hAnsi="Verdana"/>
          <w:sz w:val="20"/>
          <w:szCs w:val="20"/>
          <w:lang w:val="en-US"/>
        </w:rPr>
        <w:t>Make</w:t>
      </w:r>
      <w:r w:rsidR="000B7877">
        <w:rPr>
          <w:rFonts w:ascii="Verdana" w:hAnsi="Verdana"/>
          <w:sz w:val="20"/>
          <w:szCs w:val="20"/>
          <w:lang w:val="en-US"/>
        </w:rPr>
        <w:t xml:space="preserve"> </w:t>
      </w:r>
      <w:r w:rsidR="00E17A51" w:rsidRPr="00E17A51">
        <w:rPr>
          <w:rFonts w:ascii="Verdana" w:hAnsi="Verdana"/>
          <w:sz w:val="20"/>
          <w:szCs w:val="20"/>
          <w:lang w:val="en-US"/>
        </w:rPr>
        <w:t xml:space="preserve">reference to </w:t>
      </w:r>
      <w:r w:rsidR="000B7877">
        <w:rPr>
          <w:rFonts w:ascii="Verdana" w:hAnsi="Verdana"/>
          <w:sz w:val="20"/>
          <w:szCs w:val="20"/>
          <w:lang w:val="en-US"/>
        </w:rPr>
        <w:t xml:space="preserve">specific articles of the </w:t>
      </w:r>
      <w:r w:rsidR="00A35BD7">
        <w:rPr>
          <w:rFonts w:ascii="Verdana" w:hAnsi="Verdana"/>
          <w:sz w:val="20"/>
          <w:szCs w:val="20"/>
          <w:lang w:val="en-US"/>
        </w:rPr>
        <w:t>Convention</w:t>
      </w:r>
      <w:r>
        <w:rPr>
          <w:rFonts w:ascii="Verdana" w:hAnsi="Verdana"/>
          <w:sz w:val="20"/>
          <w:szCs w:val="20"/>
          <w:lang w:val="en-US"/>
        </w:rPr>
        <w:t xml:space="preserve"> </w:t>
      </w:r>
      <w:r w:rsidR="00570D40" w:rsidRPr="008E7053">
        <w:rPr>
          <w:rFonts w:ascii="Verdana" w:hAnsi="Verdana"/>
          <w:sz w:val="20"/>
          <w:szCs w:val="20"/>
          <w:lang w:val="en-US"/>
        </w:rPr>
        <w:t xml:space="preserve">addressed in the </w:t>
      </w:r>
      <w:r w:rsidRPr="008E7053">
        <w:rPr>
          <w:rFonts w:ascii="Verdana" w:hAnsi="Verdana"/>
          <w:sz w:val="20"/>
          <w:szCs w:val="20"/>
          <w:lang w:val="en-US"/>
        </w:rPr>
        <w:t>submissi</w:t>
      </w:r>
      <w:r w:rsidR="008E7053">
        <w:rPr>
          <w:rFonts w:ascii="Verdana" w:hAnsi="Verdana"/>
          <w:sz w:val="20"/>
          <w:szCs w:val="20"/>
          <w:lang w:val="en-US"/>
        </w:rPr>
        <w:t>on</w:t>
      </w:r>
    </w:p>
    <w:p w:rsidR="008D687E" w:rsidRDefault="00306C10" w:rsidP="00733A90">
      <w:pPr>
        <w:ind w:firstLine="708"/>
        <w:rPr>
          <w:rFonts w:ascii="Verdana" w:hAnsi="Verdana"/>
          <w:sz w:val="20"/>
          <w:szCs w:val="20"/>
          <w:lang w:val="en-US"/>
        </w:rPr>
      </w:pPr>
      <w:r>
        <w:rPr>
          <w:rFonts w:ascii="Verdana" w:hAnsi="Verdana"/>
          <w:sz w:val="20"/>
          <w:szCs w:val="20"/>
          <w:lang w:val="en-US"/>
        </w:rPr>
        <w:t xml:space="preserve">(iv) </w:t>
      </w:r>
      <w:r w:rsidR="008E7053" w:rsidRPr="00E17A51">
        <w:rPr>
          <w:rFonts w:ascii="Verdana" w:hAnsi="Verdana"/>
          <w:sz w:val="20"/>
          <w:szCs w:val="20"/>
          <w:lang w:val="en-US"/>
        </w:rPr>
        <w:t>Proposed</w:t>
      </w:r>
      <w:r w:rsidR="00E17A51" w:rsidRPr="00E17A51">
        <w:rPr>
          <w:rFonts w:ascii="Verdana" w:hAnsi="Verdana"/>
          <w:sz w:val="20"/>
          <w:szCs w:val="20"/>
          <w:lang w:val="en-US"/>
        </w:rPr>
        <w:t xml:space="preserve"> recommendations</w:t>
      </w:r>
    </w:p>
    <w:p w:rsidR="006D1CF3" w:rsidRDefault="006D1CF3">
      <w:pPr>
        <w:rPr>
          <w:rFonts w:ascii="Verdana" w:hAnsi="Verdana"/>
          <w:sz w:val="20"/>
          <w:szCs w:val="20"/>
          <w:lang w:val="en-US"/>
        </w:rPr>
      </w:pPr>
      <w:r>
        <w:rPr>
          <w:rFonts w:ascii="Verdana" w:hAnsi="Verdana"/>
          <w:sz w:val="20"/>
          <w:szCs w:val="20"/>
          <w:lang w:val="en-US"/>
        </w:rPr>
        <w:t>2.</w:t>
      </w:r>
      <w:r w:rsidR="00275694">
        <w:rPr>
          <w:rFonts w:ascii="Verdana" w:hAnsi="Verdana"/>
          <w:sz w:val="20"/>
          <w:szCs w:val="20"/>
          <w:lang w:val="en-US"/>
        </w:rPr>
        <w:t>7</w:t>
      </w:r>
      <w:r w:rsidR="00733A90">
        <w:rPr>
          <w:rFonts w:ascii="Verdana" w:hAnsi="Verdana"/>
          <w:sz w:val="20"/>
          <w:szCs w:val="20"/>
          <w:lang w:val="en-US"/>
        </w:rPr>
        <w:t>. Format</w:t>
      </w:r>
      <w:r w:rsidR="00AD7FA4">
        <w:rPr>
          <w:rFonts w:ascii="Verdana" w:hAnsi="Verdana"/>
          <w:sz w:val="20"/>
          <w:szCs w:val="20"/>
          <w:lang w:val="en-US"/>
        </w:rPr>
        <w:t xml:space="preserve"> and languages</w:t>
      </w:r>
    </w:p>
    <w:p w:rsidR="006D1CF3" w:rsidRPr="00733A90" w:rsidRDefault="00306C10" w:rsidP="00733A90">
      <w:pPr>
        <w:ind w:left="708"/>
        <w:rPr>
          <w:rFonts w:ascii="Verdana" w:hAnsi="Verdana"/>
          <w:bCs/>
          <w:sz w:val="20"/>
          <w:szCs w:val="20"/>
          <w:lang w:val="en-US"/>
        </w:rPr>
      </w:pPr>
      <w:r>
        <w:rPr>
          <w:rFonts w:ascii="Verdana" w:hAnsi="Verdana"/>
          <w:bCs/>
          <w:sz w:val="20"/>
          <w:szCs w:val="20"/>
          <w:lang w:val="en-US"/>
        </w:rPr>
        <w:t xml:space="preserve">(i)  </w:t>
      </w:r>
      <w:r w:rsidR="006D1CF3" w:rsidRPr="00733A90">
        <w:rPr>
          <w:rFonts w:ascii="Verdana" w:hAnsi="Verdana"/>
          <w:bCs/>
          <w:sz w:val="20"/>
          <w:szCs w:val="20"/>
          <w:lang w:val="en-US"/>
        </w:rPr>
        <w:t xml:space="preserve">The written submissions should be in accessible formats; hardcopies are not necessary since the Committee has fully adopted the </w:t>
      </w:r>
      <w:r w:rsidR="00733A90" w:rsidRPr="00733A90">
        <w:rPr>
          <w:rFonts w:ascii="Verdana" w:hAnsi="Verdana"/>
          <w:bCs/>
          <w:sz w:val="20"/>
          <w:szCs w:val="20"/>
          <w:lang w:val="en-US"/>
        </w:rPr>
        <w:t xml:space="preserve">United Nations </w:t>
      </w:r>
      <w:r w:rsidR="006D1CF3" w:rsidRPr="00733A90">
        <w:rPr>
          <w:rFonts w:ascii="Verdana" w:hAnsi="Verdana"/>
          <w:bCs/>
          <w:sz w:val="20"/>
          <w:szCs w:val="20"/>
          <w:lang w:val="en-US"/>
        </w:rPr>
        <w:t>greening policy.</w:t>
      </w:r>
    </w:p>
    <w:p w:rsidR="00420004" w:rsidRPr="00614844" w:rsidRDefault="00306C10" w:rsidP="00733A90">
      <w:pPr>
        <w:ind w:left="708"/>
        <w:rPr>
          <w:rFonts w:ascii="Verdana" w:hAnsi="Verdana"/>
          <w:bCs/>
          <w:sz w:val="20"/>
          <w:szCs w:val="20"/>
          <w:lang w:val="en-US"/>
        </w:rPr>
      </w:pPr>
      <w:r>
        <w:rPr>
          <w:rFonts w:ascii="Verdana" w:hAnsi="Verdana"/>
          <w:bCs/>
          <w:sz w:val="20"/>
          <w:szCs w:val="20"/>
          <w:lang w:val="en-US"/>
        </w:rPr>
        <w:t xml:space="preserve">(ii) </w:t>
      </w:r>
      <w:r w:rsidR="006D1CF3" w:rsidRPr="00733A90">
        <w:rPr>
          <w:rFonts w:ascii="Verdana" w:hAnsi="Verdana"/>
          <w:bCs/>
          <w:sz w:val="20"/>
          <w:szCs w:val="20"/>
          <w:lang w:val="en-US"/>
        </w:rPr>
        <w:t xml:space="preserve">The submissions need to be written in </w:t>
      </w:r>
      <w:r w:rsidR="00053433" w:rsidRPr="00733A90">
        <w:rPr>
          <w:rFonts w:ascii="Verdana" w:hAnsi="Verdana"/>
          <w:bCs/>
          <w:sz w:val="20"/>
          <w:szCs w:val="20"/>
          <w:lang w:val="en-US"/>
        </w:rPr>
        <w:t>English, French and/or Spanish</w:t>
      </w:r>
      <w:r w:rsidR="00420004" w:rsidRPr="00733A90">
        <w:rPr>
          <w:rFonts w:ascii="Verdana" w:hAnsi="Verdana"/>
          <w:bCs/>
          <w:sz w:val="20"/>
          <w:szCs w:val="20"/>
          <w:lang w:val="en-US"/>
        </w:rPr>
        <w:t>.</w:t>
      </w:r>
      <w:r>
        <w:rPr>
          <w:rFonts w:ascii="Verdana" w:hAnsi="Verdana"/>
          <w:bCs/>
          <w:sz w:val="20"/>
          <w:szCs w:val="20"/>
          <w:lang w:val="en-US"/>
        </w:rPr>
        <w:t xml:space="preserve"> </w:t>
      </w:r>
      <w:r w:rsidR="00CD0843">
        <w:rPr>
          <w:rFonts w:ascii="Verdana" w:hAnsi="Verdana"/>
          <w:bCs/>
          <w:sz w:val="20"/>
          <w:szCs w:val="20"/>
          <w:lang w:val="en-US"/>
        </w:rPr>
        <w:t xml:space="preserve">The committee encourages organizations submitting </w:t>
      </w:r>
      <w:r w:rsidR="00CD0843" w:rsidRPr="00614844">
        <w:rPr>
          <w:rFonts w:ascii="Verdana" w:hAnsi="Verdana"/>
          <w:bCs/>
          <w:sz w:val="20"/>
          <w:szCs w:val="20"/>
          <w:lang w:val="en-US"/>
        </w:rPr>
        <w:t>d</w:t>
      </w:r>
      <w:r w:rsidR="00570D40" w:rsidRPr="00614844">
        <w:rPr>
          <w:rFonts w:ascii="Verdana" w:hAnsi="Verdana"/>
          <w:bCs/>
          <w:sz w:val="20"/>
          <w:szCs w:val="20"/>
          <w:lang w:val="en-US"/>
        </w:rPr>
        <w:t>ocuments in French and</w:t>
      </w:r>
      <w:r w:rsidR="00CD0843" w:rsidRPr="00614844">
        <w:rPr>
          <w:rFonts w:ascii="Verdana" w:hAnsi="Verdana"/>
          <w:bCs/>
          <w:sz w:val="20"/>
          <w:szCs w:val="20"/>
          <w:lang w:val="en-US"/>
        </w:rPr>
        <w:t>/or</w:t>
      </w:r>
      <w:r w:rsidR="00570D40" w:rsidRPr="00614844">
        <w:rPr>
          <w:rFonts w:ascii="Verdana" w:hAnsi="Verdana"/>
          <w:bCs/>
          <w:sz w:val="20"/>
          <w:szCs w:val="20"/>
          <w:lang w:val="en-US"/>
        </w:rPr>
        <w:t xml:space="preserve"> Spanish </w:t>
      </w:r>
      <w:r w:rsidR="00CD0843" w:rsidRPr="00614844">
        <w:rPr>
          <w:rFonts w:ascii="Verdana" w:hAnsi="Verdana"/>
          <w:bCs/>
          <w:sz w:val="20"/>
          <w:szCs w:val="20"/>
          <w:lang w:val="en-US"/>
        </w:rPr>
        <w:t>to include a one pa</w:t>
      </w:r>
      <w:r w:rsidR="00614844">
        <w:rPr>
          <w:rFonts w:ascii="Verdana" w:hAnsi="Verdana"/>
          <w:bCs/>
          <w:sz w:val="20"/>
          <w:szCs w:val="20"/>
          <w:lang w:val="en-US"/>
        </w:rPr>
        <w:t>ge executive summary in English</w:t>
      </w:r>
      <w:r w:rsidR="00570D40" w:rsidRPr="00913895">
        <w:rPr>
          <w:rFonts w:ascii="Verdana" w:hAnsi="Verdana"/>
          <w:b/>
          <w:bCs/>
          <w:sz w:val="20"/>
          <w:szCs w:val="20"/>
          <w:lang w:val="en-US"/>
        </w:rPr>
        <w:t xml:space="preserve">. </w:t>
      </w:r>
      <w:r w:rsidR="00570D40" w:rsidRPr="00614844">
        <w:rPr>
          <w:rFonts w:ascii="Verdana" w:hAnsi="Verdana"/>
          <w:bCs/>
          <w:sz w:val="20"/>
          <w:szCs w:val="20"/>
          <w:lang w:val="en-US"/>
        </w:rPr>
        <w:t xml:space="preserve">Please note that </w:t>
      </w:r>
      <w:r w:rsidR="00614844" w:rsidRPr="00614844">
        <w:rPr>
          <w:rFonts w:ascii="Verdana" w:hAnsi="Verdana"/>
          <w:bCs/>
          <w:sz w:val="20"/>
          <w:szCs w:val="20"/>
          <w:lang w:val="en-US"/>
        </w:rPr>
        <w:t>U</w:t>
      </w:r>
      <w:r w:rsidR="00614844">
        <w:rPr>
          <w:rFonts w:ascii="Verdana" w:hAnsi="Verdana"/>
          <w:bCs/>
          <w:sz w:val="20"/>
          <w:szCs w:val="20"/>
          <w:lang w:val="en-US"/>
        </w:rPr>
        <w:t xml:space="preserve">nited Nations </w:t>
      </w:r>
      <w:r w:rsidR="00614844" w:rsidRPr="00614844">
        <w:rPr>
          <w:rFonts w:ascii="Verdana" w:hAnsi="Verdana"/>
          <w:bCs/>
          <w:sz w:val="20"/>
          <w:szCs w:val="20"/>
          <w:lang w:val="en-US"/>
        </w:rPr>
        <w:t>Conference services do</w:t>
      </w:r>
      <w:r w:rsidR="00570D40" w:rsidRPr="00614844">
        <w:rPr>
          <w:rFonts w:ascii="Verdana" w:hAnsi="Verdana"/>
          <w:bCs/>
          <w:sz w:val="20"/>
          <w:szCs w:val="20"/>
          <w:lang w:val="en-US"/>
        </w:rPr>
        <w:t xml:space="preserve"> not tran</w:t>
      </w:r>
      <w:r w:rsidRPr="00614844">
        <w:rPr>
          <w:rFonts w:ascii="Verdana" w:hAnsi="Verdana"/>
          <w:bCs/>
          <w:sz w:val="20"/>
          <w:szCs w:val="20"/>
          <w:lang w:val="en-US"/>
        </w:rPr>
        <w:t>slate documents submitted by organization</w:t>
      </w:r>
      <w:r w:rsidR="00570D40" w:rsidRPr="00614844">
        <w:rPr>
          <w:rFonts w:ascii="Verdana" w:hAnsi="Verdana"/>
          <w:bCs/>
          <w:sz w:val="20"/>
          <w:szCs w:val="20"/>
          <w:lang w:val="en-US"/>
        </w:rPr>
        <w:t>s</w:t>
      </w:r>
      <w:r w:rsidRPr="00614844">
        <w:rPr>
          <w:rFonts w:ascii="Verdana" w:hAnsi="Verdana"/>
          <w:bCs/>
          <w:sz w:val="20"/>
          <w:szCs w:val="20"/>
          <w:lang w:val="en-US"/>
        </w:rPr>
        <w:t xml:space="preserve"> other than the State Parties</w:t>
      </w:r>
      <w:r w:rsidR="00570D40" w:rsidRPr="00614844">
        <w:rPr>
          <w:rFonts w:ascii="Verdana" w:hAnsi="Verdana"/>
          <w:bCs/>
          <w:sz w:val="20"/>
          <w:szCs w:val="20"/>
          <w:lang w:val="en-US"/>
        </w:rPr>
        <w:t>.</w:t>
      </w:r>
    </w:p>
    <w:p w:rsidR="008D687E" w:rsidRPr="000D1032" w:rsidRDefault="008E7053">
      <w:pPr>
        <w:rPr>
          <w:rFonts w:ascii="Verdana" w:hAnsi="Verdana"/>
          <w:bCs/>
          <w:sz w:val="20"/>
          <w:szCs w:val="20"/>
          <w:lang w:val="en-US"/>
        </w:rPr>
      </w:pPr>
      <w:r w:rsidRPr="000D1032">
        <w:rPr>
          <w:rFonts w:ascii="Verdana" w:hAnsi="Verdana"/>
          <w:bCs/>
          <w:sz w:val="20"/>
          <w:szCs w:val="20"/>
          <w:lang w:val="en-US"/>
        </w:rPr>
        <w:t>Country b</w:t>
      </w:r>
      <w:r w:rsidR="00E17A51" w:rsidRPr="000D1032">
        <w:rPr>
          <w:rFonts w:ascii="Verdana" w:hAnsi="Verdana"/>
          <w:bCs/>
          <w:sz w:val="20"/>
          <w:szCs w:val="20"/>
          <w:lang w:val="en-US"/>
        </w:rPr>
        <w:t xml:space="preserve">riefings </w:t>
      </w:r>
    </w:p>
    <w:p w:rsidR="00420004" w:rsidRDefault="00733A90" w:rsidP="003A5B8D">
      <w:pPr>
        <w:pStyle w:val="Kommentinteksti"/>
        <w:rPr>
          <w:rFonts w:ascii="Verdana" w:hAnsi="Verdana"/>
          <w:bCs/>
          <w:lang w:val="en-US"/>
        </w:rPr>
      </w:pPr>
      <w:r w:rsidRPr="00733A90">
        <w:rPr>
          <w:rFonts w:ascii="Verdana" w:hAnsi="Verdana"/>
          <w:bCs/>
          <w:lang w:val="en-US"/>
        </w:rPr>
        <w:t>2.8 National</w:t>
      </w:r>
      <w:r w:rsidR="00420004" w:rsidRPr="00733A90">
        <w:rPr>
          <w:rFonts w:ascii="Verdana" w:hAnsi="Verdana"/>
          <w:bCs/>
          <w:lang w:val="en-US"/>
        </w:rPr>
        <w:t xml:space="preserve"> human rights institutions</w:t>
      </w:r>
      <w:r w:rsidR="00CD0843">
        <w:rPr>
          <w:rFonts w:ascii="Verdana" w:hAnsi="Verdana"/>
          <w:bCs/>
          <w:lang w:val="en-US"/>
        </w:rPr>
        <w:t>,</w:t>
      </w:r>
      <w:r w:rsidR="00420004" w:rsidRPr="00733A90">
        <w:rPr>
          <w:rFonts w:ascii="Verdana" w:hAnsi="Verdana"/>
          <w:bCs/>
          <w:lang w:val="en-US"/>
        </w:rPr>
        <w:t xml:space="preserve"> </w:t>
      </w:r>
      <w:r w:rsidR="004C7D22">
        <w:rPr>
          <w:rFonts w:ascii="Verdana" w:hAnsi="Verdana"/>
          <w:bCs/>
          <w:lang w:val="en-US"/>
        </w:rPr>
        <w:t xml:space="preserve">other </w:t>
      </w:r>
      <w:r w:rsidR="00420004" w:rsidRPr="00733A90">
        <w:rPr>
          <w:rFonts w:ascii="Verdana" w:hAnsi="Verdana"/>
          <w:bCs/>
          <w:lang w:val="en-US"/>
        </w:rPr>
        <w:t xml:space="preserve">independent monitoring mechanisms </w:t>
      </w:r>
      <w:r w:rsidR="00ED4863" w:rsidRPr="00733A90">
        <w:rPr>
          <w:rFonts w:ascii="Verdana" w:hAnsi="Verdana"/>
          <w:bCs/>
          <w:lang w:val="en-US"/>
        </w:rPr>
        <w:t xml:space="preserve">appointed </w:t>
      </w:r>
      <w:r w:rsidR="00420004" w:rsidRPr="00733A90">
        <w:rPr>
          <w:rFonts w:ascii="Verdana" w:hAnsi="Verdana"/>
          <w:bCs/>
          <w:lang w:val="en-US"/>
        </w:rPr>
        <w:t>in conformity with article</w:t>
      </w:r>
      <w:r w:rsidR="00903FB4">
        <w:rPr>
          <w:rFonts w:ascii="Verdana" w:hAnsi="Verdana"/>
          <w:bCs/>
          <w:lang w:val="en-US"/>
        </w:rPr>
        <w:t>s 33.2</w:t>
      </w:r>
      <w:r w:rsidR="00CD0843">
        <w:rPr>
          <w:rFonts w:ascii="Verdana" w:hAnsi="Verdana"/>
          <w:bCs/>
          <w:lang w:val="en-US"/>
        </w:rPr>
        <w:t xml:space="preserve">, </w:t>
      </w:r>
      <w:r w:rsidR="00275694" w:rsidRPr="00733A90">
        <w:rPr>
          <w:rFonts w:ascii="Verdana" w:hAnsi="Verdana"/>
          <w:bCs/>
          <w:lang w:val="en-US"/>
        </w:rPr>
        <w:t xml:space="preserve">and/or </w:t>
      </w:r>
      <w:r w:rsidR="00903FB4">
        <w:rPr>
          <w:rFonts w:ascii="Verdana" w:hAnsi="Verdana"/>
          <w:bCs/>
          <w:lang w:val="en-US"/>
        </w:rPr>
        <w:t>16.3</w:t>
      </w:r>
      <w:r w:rsidR="00A35BD7">
        <w:rPr>
          <w:rFonts w:ascii="Verdana" w:hAnsi="Verdana"/>
          <w:bCs/>
          <w:lang w:val="en-US"/>
        </w:rPr>
        <w:t xml:space="preserve"> of the Convention</w:t>
      </w:r>
      <w:r w:rsidR="00420004" w:rsidRPr="00733A90">
        <w:rPr>
          <w:rFonts w:ascii="Verdana" w:hAnsi="Verdana"/>
          <w:bCs/>
          <w:lang w:val="en-US"/>
        </w:rPr>
        <w:t>, may solicit</w:t>
      </w:r>
      <w:r w:rsidR="00CA007E" w:rsidRPr="00733A90">
        <w:rPr>
          <w:rFonts w:ascii="Verdana" w:hAnsi="Verdana"/>
          <w:bCs/>
          <w:lang w:val="en-US"/>
        </w:rPr>
        <w:t xml:space="preserve"> </w:t>
      </w:r>
      <w:r w:rsidR="00CD0843">
        <w:rPr>
          <w:rFonts w:ascii="Verdana" w:hAnsi="Verdana"/>
          <w:bCs/>
          <w:lang w:val="en-US"/>
        </w:rPr>
        <w:t xml:space="preserve">up to four weeks prior to the beginning of the session, </w:t>
      </w:r>
      <w:r w:rsidR="00570D40" w:rsidRPr="008E7053">
        <w:rPr>
          <w:rFonts w:ascii="Verdana" w:hAnsi="Verdana"/>
          <w:bCs/>
          <w:lang w:val="en-US"/>
        </w:rPr>
        <w:t xml:space="preserve">briefing time for oral presentations </w:t>
      </w:r>
      <w:r w:rsidR="009B03FA" w:rsidRPr="008E7053">
        <w:rPr>
          <w:rFonts w:ascii="Verdana" w:hAnsi="Verdana"/>
          <w:bCs/>
          <w:lang w:val="en-US"/>
        </w:rPr>
        <w:t xml:space="preserve">about country specific situations </w:t>
      </w:r>
      <w:r w:rsidR="00570D40" w:rsidRPr="008E7053">
        <w:rPr>
          <w:rFonts w:ascii="Verdana" w:hAnsi="Verdana"/>
          <w:bCs/>
          <w:lang w:val="en-US"/>
        </w:rPr>
        <w:t>to the Committee in a private meeting during its session</w:t>
      </w:r>
      <w:r w:rsidR="00570D40" w:rsidRPr="00733A90">
        <w:rPr>
          <w:rFonts w:ascii="Verdana" w:hAnsi="Verdana"/>
          <w:bCs/>
          <w:lang w:val="en-US"/>
        </w:rPr>
        <w:t xml:space="preserve">, </w:t>
      </w:r>
      <w:r w:rsidR="009B03FA">
        <w:rPr>
          <w:rFonts w:ascii="Verdana" w:hAnsi="Verdana"/>
          <w:bCs/>
          <w:lang w:val="en-US"/>
        </w:rPr>
        <w:t xml:space="preserve">the briefing time will be </w:t>
      </w:r>
      <w:r w:rsidR="00996DDA" w:rsidRPr="00733A90">
        <w:rPr>
          <w:rFonts w:ascii="Verdana" w:hAnsi="Verdana"/>
          <w:bCs/>
          <w:lang w:val="en-US"/>
        </w:rPr>
        <w:t>no longer than one hour</w:t>
      </w:r>
      <w:r w:rsidR="00420004" w:rsidRPr="00733A90">
        <w:rPr>
          <w:rFonts w:ascii="Verdana" w:hAnsi="Verdana"/>
          <w:bCs/>
          <w:lang w:val="en-US"/>
        </w:rPr>
        <w:t>.</w:t>
      </w:r>
    </w:p>
    <w:p w:rsidR="00570D40" w:rsidRPr="008E7053" w:rsidRDefault="00E17A51" w:rsidP="00570D40">
      <w:pPr>
        <w:rPr>
          <w:rFonts w:ascii="Verdana" w:hAnsi="Verdana"/>
          <w:sz w:val="20"/>
          <w:szCs w:val="20"/>
          <w:lang w:val="en-US"/>
        </w:rPr>
      </w:pPr>
      <w:r w:rsidRPr="00E17A51">
        <w:rPr>
          <w:rFonts w:ascii="Verdana" w:hAnsi="Verdana"/>
          <w:sz w:val="20"/>
          <w:szCs w:val="20"/>
          <w:lang w:val="en-US"/>
        </w:rPr>
        <w:t>2.</w:t>
      </w:r>
      <w:r w:rsidR="00275694">
        <w:rPr>
          <w:rFonts w:ascii="Verdana" w:hAnsi="Verdana"/>
          <w:sz w:val="20"/>
          <w:szCs w:val="20"/>
          <w:lang w:val="en-US"/>
        </w:rPr>
        <w:t>9.</w:t>
      </w:r>
      <w:r w:rsidR="00865880">
        <w:rPr>
          <w:rFonts w:ascii="Verdana" w:hAnsi="Verdana"/>
          <w:sz w:val="20"/>
          <w:szCs w:val="20"/>
          <w:lang w:val="en-US"/>
        </w:rPr>
        <w:t xml:space="preserve"> </w:t>
      </w:r>
      <w:r w:rsidR="00733A90" w:rsidRPr="00E17A51">
        <w:rPr>
          <w:rFonts w:ascii="Verdana" w:hAnsi="Verdana"/>
          <w:sz w:val="20"/>
          <w:szCs w:val="20"/>
          <w:lang w:val="en-US"/>
        </w:rPr>
        <w:t>Applications</w:t>
      </w:r>
      <w:r w:rsidR="002A21B7">
        <w:rPr>
          <w:rFonts w:ascii="Verdana" w:hAnsi="Verdana"/>
          <w:sz w:val="20"/>
          <w:szCs w:val="20"/>
          <w:lang w:val="en-US"/>
        </w:rPr>
        <w:t xml:space="preserve"> –</w:t>
      </w:r>
      <w:r w:rsidR="00AB7934">
        <w:rPr>
          <w:rFonts w:ascii="Verdana" w:hAnsi="Verdana"/>
          <w:sz w:val="20"/>
          <w:szCs w:val="20"/>
          <w:lang w:val="en-US"/>
        </w:rPr>
        <w:t xml:space="preserve"> disabled persons organization</w:t>
      </w:r>
      <w:r w:rsidR="00E16242">
        <w:rPr>
          <w:rFonts w:ascii="Verdana" w:hAnsi="Verdana"/>
          <w:sz w:val="20"/>
          <w:szCs w:val="20"/>
          <w:lang w:val="en-US"/>
        </w:rPr>
        <w:t xml:space="preserve">s </w:t>
      </w:r>
      <w:r w:rsidR="00AB7934">
        <w:rPr>
          <w:rFonts w:ascii="Verdana" w:hAnsi="Verdana"/>
          <w:sz w:val="20"/>
          <w:szCs w:val="20"/>
          <w:lang w:val="en-US"/>
        </w:rPr>
        <w:t>and/</w:t>
      </w:r>
      <w:r w:rsidR="00E16242">
        <w:rPr>
          <w:rFonts w:ascii="Verdana" w:hAnsi="Verdana"/>
          <w:sz w:val="20"/>
          <w:szCs w:val="20"/>
          <w:lang w:val="en-US"/>
        </w:rPr>
        <w:t xml:space="preserve">or </w:t>
      </w:r>
      <w:r w:rsidR="00AB7934">
        <w:rPr>
          <w:rFonts w:ascii="Verdana" w:hAnsi="Verdana"/>
          <w:sz w:val="20"/>
          <w:szCs w:val="20"/>
          <w:lang w:val="en-US"/>
        </w:rPr>
        <w:t xml:space="preserve">other civil society organizations </w:t>
      </w:r>
      <w:r w:rsidR="005F7885">
        <w:rPr>
          <w:rFonts w:ascii="Verdana" w:hAnsi="Verdana"/>
          <w:sz w:val="20"/>
          <w:szCs w:val="20"/>
          <w:lang w:val="en-US"/>
        </w:rPr>
        <w:t>applying for a briefing meeting with the Committee,</w:t>
      </w:r>
      <w:r w:rsidR="008E7053">
        <w:rPr>
          <w:rFonts w:ascii="Verdana" w:hAnsi="Verdana"/>
          <w:sz w:val="20"/>
          <w:szCs w:val="20"/>
          <w:lang w:val="en-US"/>
        </w:rPr>
        <w:t xml:space="preserve"> </w:t>
      </w:r>
      <w:r w:rsidR="002A21B7">
        <w:rPr>
          <w:rFonts w:ascii="Verdana" w:hAnsi="Verdana"/>
          <w:sz w:val="20"/>
          <w:szCs w:val="20"/>
          <w:lang w:val="en-US"/>
        </w:rPr>
        <w:t xml:space="preserve">shall </w:t>
      </w:r>
      <w:r w:rsidR="00570D40" w:rsidRPr="008E7053">
        <w:rPr>
          <w:rFonts w:ascii="Verdana" w:hAnsi="Verdana"/>
          <w:sz w:val="20"/>
          <w:szCs w:val="20"/>
          <w:lang w:val="en-US"/>
        </w:rPr>
        <w:t>submit a request up to four weeks before the session specifying:</w:t>
      </w:r>
    </w:p>
    <w:p w:rsidR="00570D40" w:rsidRPr="008E7053" w:rsidRDefault="00614844" w:rsidP="00865880">
      <w:pPr>
        <w:pStyle w:val="Luettelokappale"/>
        <w:numPr>
          <w:ilvl w:val="0"/>
          <w:numId w:val="4"/>
        </w:numPr>
        <w:rPr>
          <w:rFonts w:ascii="Verdana" w:hAnsi="Verdana"/>
          <w:sz w:val="20"/>
          <w:szCs w:val="20"/>
          <w:lang w:val="en-US"/>
        </w:rPr>
      </w:pPr>
      <w:r>
        <w:rPr>
          <w:rFonts w:ascii="Verdana" w:hAnsi="Verdana"/>
          <w:sz w:val="20"/>
          <w:szCs w:val="20"/>
          <w:lang w:val="en-US"/>
        </w:rPr>
        <w:t>The</w:t>
      </w:r>
      <w:r w:rsidR="00E17A51" w:rsidRPr="008E7053">
        <w:rPr>
          <w:rFonts w:ascii="Verdana" w:hAnsi="Verdana"/>
          <w:sz w:val="20"/>
          <w:szCs w:val="20"/>
          <w:lang w:val="en-US"/>
        </w:rPr>
        <w:t xml:space="preserve"> name </w:t>
      </w:r>
      <w:r w:rsidR="00570D40" w:rsidRPr="008E7053">
        <w:rPr>
          <w:rFonts w:ascii="Verdana" w:hAnsi="Verdana"/>
          <w:sz w:val="20"/>
          <w:szCs w:val="20"/>
          <w:lang w:val="en-US"/>
        </w:rPr>
        <w:t>of the organization: coalitions are encouraged to make a brief description of</w:t>
      </w:r>
      <w:r w:rsidR="00865880" w:rsidRPr="008E7053">
        <w:rPr>
          <w:rFonts w:ascii="Verdana" w:hAnsi="Verdana"/>
          <w:sz w:val="20"/>
          <w:szCs w:val="20"/>
          <w:lang w:val="en-US"/>
        </w:rPr>
        <w:t xml:space="preserve"> their comprising organizations,</w:t>
      </w:r>
      <w:r w:rsidR="00B308A9" w:rsidRPr="008E7053">
        <w:rPr>
          <w:rFonts w:ascii="Verdana" w:hAnsi="Verdana"/>
          <w:sz w:val="20"/>
          <w:szCs w:val="20"/>
          <w:lang w:val="en-US"/>
        </w:rPr>
        <w:t xml:space="preserve"> </w:t>
      </w:r>
      <w:r w:rsidR="00B308A9" w:rsidRPr="008E7053">
        <w:rPr>
          <w:rFonts w:ascii="Verdana" w:hAnsi="Verdana"/>
          <w:sz w:val="20"/>
          <w:szCs w:val="20"/>
          <w:lang w:val="en-GB"/>
        </w:rPr>
        <w:t>their mission/vision state</w:t>
      </w:r>
      <w:r>
        <w:rPr>
          <w:rFonts w:ascii="Verdana" w:hAnsi="Verdana"/>
          <w:sz w:val="20"/>
          <w:szCs w:val="20"/>
          <w:lang w:val="en-GB"/>
        </w:rPr>
        <w:t>ment</w:t>
      </w:r>
      <w:r w:rsidR="00B308A9" w:rsidRPr="008E7053">
        <w:rPr>
          <w:rFonts w:ascii="Verdana" w:hAnsi="Verdana"/>
          <w:sz w:val="20"/>
          <w:szCs w:val="20"/>
          <w:lang w:val="en-GB"/>
        </w:rPr>
        <w:t xml:space="preserve"> and what role persons with disabilities play in the organisation.</w:t>
      </w:r>
    </w:p>
    <w:p w:rsidR="00CF37C0" w:rsidRDefault="00865880" w:rsidP="00733A90">
      <w:pPr>
        <w:ind w:firstLine="708"/>
        <w:rPr>
          <w:rFonts w:ascii="Verdana" w:hAnsi="Verdana"/>
          <w:sz w:val="20"/>
          <w:szCs w:val="20"/>
          <w:lang w:val="en-US"/>
        </w:rPr>
      </w:pPr>
      <w:r>
        <w:rPr>
          <w:rFonts w:ascii="Verdana" w:hAnsi="Verdana"/>
          <w:sz w:val="20"/>
          <w:szCs w:val="20"/>
          <w:lang w:val="en-US"/>
        </w:rPr>
        <w:t xml:space="preserve">(ii) </w:t>
      </w:r>
      <w:r w:rsidR="008E7053">
        <w:rPr>
          <w:rFonts w:ascii="Verdana" w:hAnsi="Verdana"/>
          <w:sz w:val="20"/>
          <w:szCs w:val="20"/>
          <w:lang w:val="en-US"/>
        </w:rPr>
        <w:tab/>
      </w:r>
      <w:r>
        <w:rPr>
          <w:rFonts w:ascii="Verdana" w:hAnsi="Verdana"/>
          <w:sz w:val="20"/>
          <w:szCs w:val="20"/>
          <w:lang w:val="en-US"/>
        </w:rPr>
        <w:t xml:space="preserve"> </w:t>
      </w:r>
      <w:r w:rsidR="00614844" w:rsidRPr="00E17A51">
        <w:rPr>
          <w:rFonts w:ascii="Verdana" w:hAnsi="Verdana"/>
          <w:sz w:val="20"/>
          <w:szCs w:val="20"/>
          <w:lang w:val="en-US"/>
        </w:rPr>
        <w:t>The</w:t>
      </w:r>
      <w:r w:rsidR="00E17A51" w:rsidRPr="00E17A51">
        <w:rPr>
          <w:rFonts w:ascii="Verdana" w:hAnsi="Verdana"/>
          <w:sz w:val="20"/>
          <w:szCs w:val="20"/>
          <w:lang w:val="en-US"/>
        </w:rPr>
        <w:t xml:space="preserve"> title of the </w:t>
      </w:r>
      <w:r>
        <w:rPr>
          <w:rFonts w:ascii="Verdana" w:hAnsi="Verdana"/>
          <w:sz w:val="20"/>
          <w:szCs w:val="20"/>
          <w:lang w:val="en-US"/>
        </w:rPr>
        <w:t xml:space="preserve">briefing </w:t>
      </w:r>
      <w:r w:rsidR="00E17A51" w:rsidRPr="00E17A51">
        <w:rPr>
          <w:rFonts w:ascii="Verdana" w:hAnsi="Verdana"/>
          <w:sz w:val="20"/>
          <w:szCs w:val="20"/>
          <w:lang w:val="en-US"/>
        </w:rPr>
        <w:t>event</w:t>
      </w:r>
      <w:r w:rsidR="00570D40" w:rsidRPr="00FE698F">
        <w:rPr>
          <w:rFonts w:ascii="Verdana" w:hAnsi="Verdana"/>
          <w:b/>
          <w:sz w:val="20"/>
          <w:szCs w:val="20"/>
          <w:lang w:val="en-US"/>
        </w:rPr>
        <w:t>;</w:t>
      </w:r>
    </w:p>
    <w:p w:rsidR="002A21B7" w:rsidRPr="008E7053" w:rsidRDefault="00865880" w:rsidP="008E7053">
      <w:pPr>
        <w:pStyle w:val="Luettelokappale"/>
        <w:numPr>
          <w:ilvl w:val="0"/>
          <w:numId w:val="4"/>
        </w:numPr>
        <w:rPr>
          <w:rFonts w:ascii="Verdana" w:hAnsi="Verdana"/>
          <w:sz w:val="20"/>
          <w:szCs w:val="20"/>
          <w:lang w:val="en-US"/>
        </w:rPr>
      </w:pPr>
      <w:r w:rsidRPr="008E7053">
        <w:rPr>
          <w:rFonts w:ascii="Verdana" w:hAnsi="Verdana"/>
          <w:sz w:val="20"/>
          <w:szCs w:val="20"/>
          <w:lang w:val="en-US"/>
        </w:rPr>
        <w:t xml:space="preserve"> </w:t>
      </w:r>
      <w:r w:rsidR="00614844" w:rsidRPr="008E7053">
        <w:rPr>
          <w:rFonts w:ascii="Verdana" w:hAnsi="Verdana"/>
          <w:sz w:val="20"/>
          <w:szCs w:val="20"/>
          <w:lang w:val="en-US"/>
        </w:rPr>
        <w:t>Brief</w:t>
      </w:r>
      <w:r w:rsidR="00E17A51" w:rsidRPr="008E7053">
        <w:rPr>
          <w:rFonts w:ascii="Verdana" w:hAnsi="Verdana"/>
          <w:sz w:val="20"/>
          <w:szCs w:val="20"/>
          <w:lang w:val="en-US"/>
        </w:rPr>
        <w:t xml:space="preserve"> description of </w:t>
      </w:r>
      <w:r w:rsidR="00251477" w:rsidRPr="008E7053">
        <w:rPr>
          <w:rFonts w:ascii="Verdana" w:hAnsi="Verdana"/>
          <w:sz w:val="20"/>
          <w:szCs w:val="20"/>
          <w:lang w:val="en-US"/>
        </w:rPr>
        <w:t>t</w:t>
      </w:r>
      <w:r w:rsidR="00CF37C0" w:rsidRPr="008E7053">
        <w:rPr>
          <w:rFonts w:ascii="Verdana" w:hAnsi="Verdana"/>
          <w:sz w:val="20"/>
          <w:szCs w:val="20"/>
          <w:lang w:val="en-US"/>
        </w:rPr>
        <w:t>he</w:t>
      </w:r>
      <w:r w:rsidRPr="008E7053">
        <w:rPr>
          <w:rFonts w:ascii="Verdana" w:hAnsi="Verdana"/>
          <w:sz w:val="20"/>
          <w:szCs w:val="20"/>
          <w:lang w:val="en-US"/>
        </w:rPr>
        <w:t xml:space="preserve"> </w:t>
      </w:r>
      <w:r w:rsidR="00FC317A" w:rsidRPr="008E7053">
        <w:rPr>
          <w:rFonts w:ascii="Verdana" w:hAnsi="Verdana"/>
          <w:sz w:val="20"/>
          <w:szCs w:val="20"/>
          <w:lang w:val="en-US"/>
        </w:rPr>
        <w:t xml:space="preserve">topics </w:t>
      </w:r>
      <w:r w:rsidR="00570D40" w:rsidRPr="008E7053">
        <w:rPr>
          <w:rFonts w:ascii="Verdana" w:hAnsi="Verdana"/>
          <w:sz w:val="20"/>
          <w:szCs w:val="20"/>
          <w:lang w:val="en-US"/>
        </w:rPr>
        <w:t>that will be addressed during the briefing</w:t>
      </w:r>
      <w:r w:rsidR="00CF1BE1" w:rsidRPr="008E7053">
        <w:rPr>
          <w:rFonts w:ascii="Verdana" w:hAnsi="Verdana"/>
          <w:sz w:val="20"/>
          <w:szCs w:val="20"/>
          <w:lang w:val="en-US"/>
        </w:rPr>
        <w:t>: all country specific information that contributes to the review of a State report, as well as any particular theme</w:t>
      </w:r>
      <w:r w:rsidR="00570D40" w:rsidRPr="008E7053">
        <w:rPr>
          <w:rFonts w:ascii="Verdana" w:hAnsi="Verdana"/>
          <w:sz w:val="20"/>
          <w:szCs w:val="20"/>
          <w:lang w:val="en-US"/>
        </w:rPr>
        <w:t>(s)</w:t>
      </w:r>
      <w:r w:rsidR="00CF1BE1" w:rsidRPr="008E7053">
        <w:rPr>
          <w:rFonts w:ascii="Verdana" w:hAnsi="Verdana"/>
          <w:sz w:val="20"/>
          <w:szCs w:val="20"/>
          <w:lang w:val="en-US"/>
        </w:rPr>
        <w:t xml:space="preserve"> that the organization</w:t>
      </w:r>
      <w:r w:rsidR="00570D40" w:rsidRPr="008E7053">
        <w:rPr>
          <w:rFonts w:ascii="Verdana" w:hAnsi="Verdana"/>
          <w:sz w:val="20"/>
          <w:szCs w:val="20"/>
          <w:lang w:val="en-US"/>
        </w:rPr>
        <w:t xml:space="preserve"> (s)</w:t>
      </w:r>
      <w:r w:rsidR="00CF1BE1" w:rsidRPr="008E7053">
        <w:rPr>
          <w:rFonts w:ascii="Verdana" w:hAnsi="Verdana"/>
          <w:sz w:val="20"/>
          <w:szCs w:val="20"/>
          <w:lang w:val="en-US"/>
        </w:rPr>
        <w:t xml:space="preserve"> wish to</w:t>
      </w:r>
      <w:r w:rsidR="00527675" w:rsidRPr="008E7053">
        <w:rPr>
          <w:rFonts w:ascii="Verdana" w:hAnsi="Verdana"/>
          <w:sz w:val="20"/>
          <w:szCs w:val="20"/>
          <w:lang w:val="en-US"/>
        </w:rPr>
        <w:t xml:space="preserve"> raise before</w:t>
      </w:r>
      <w:r w:rsidR="00C55D8C" w:rsidRPr="008E7053">
        <w:rPr>
          <w:rFonts w:ascii="Verdana" w:hAnsi="Verdana"/>
          <w:sz w:val="20"/>
          <w:szCs w:val="20"/>
          <w:lang w:val="en-US"/>
        </w:rPr>
        <w:t xml:space="preserve"> the Committee’s attention </w:t>
      </w:r>
      <w:r w:rsidR="00CF1BE1" w:rsidRPr="008E7053">
        <w:rPr>
          <w:rFonts w:ascii="Verdana" w:hAnsi="Verdana"/>
          <w:sz w:val="20"/>
          <w:szCs w:val="20"/>
          <w:lang w:val="en-US"/>
        </w:rPr>
        <w:t>is welcome.</w:t>
      </w:r>
    </w:p>
    <w:p w:rsidR="002A21B7" w:rsidRDefault="00865880" w:rsidP="008E7053">
      <w:pPr>
        <w:ind w:left="1413" w:hanging="705"/>
        <w:rPr>
          <w:rFonts w:ascii="Verdana" w:hAnsi="Verdana"/>
          <w:sz w:val="20"/>
          <w:szCs w:val="20"/>
          <w:lang w:val="en-US"/>
        </w:rPr>
      </w:pPr>
      <w:r>
        <w:rPr>
          <w:rFonts w:ascii="Verdana" w:hAnsi="Verdana"/>
          <w:sz w:val="20"/>
          <w:szCs w:val="20"/>
          <w:lang w:val="en-US"/>
        </w:rPr>
        <w:t xml:space="preserve">(iv)  </w:t>
      </w:r>
      <w:r w:rsidR="008E7053">
        <w:rPr>
          <w:rFonts w:ascii="Verdana" w:hAnsi="Verdana"/>
          <w:sz w:val="20"/>
          <w:szCs w:val="20"/>
          <w:lang w:val="en-US"/>
        </w:rPr>
        <w:tab/>
      </w:r>
      <w:r w:rsidR="00614844">
        <w:rPr>
          <w:rFonts w:ascii="Verdana" w:hAnsi="Verdana"/>
          <w:sz w:val="20"/>
          <w:szCs w:val="20"/>
          <w:lang w:val="en-US"/>
        </w:rPr>
        <w:t>Indi</w:t>
      </w:r>
      <w:r w:rsidR="00527675" w:rsidRPr="008E7053">
        <w:rPr>
          <w:rFonts w:ascii="Verdana" w:hAnsi="Verdana"/>
          <w:sz w:val="20"/>
          <w:szCs w:val="20"/>
          <w:lang w:val="en-US"/>
        </w:rPr>
        <w:t>cate the preferred</w:t>
      </w:r>
      <w:r w:rsidR="00E17A51" w:rsidRPr="00E17A51">
        <w:rPr>
          <w:rFonts w:ascii="Verdana" w:hAnsi="Verdana"/>
          <w:sz w:val="20"/>
          <w:szCs w:val="20"/>
          <w:lang w:val="en-US"/>
        </w:rPr>
        <w:t xml:space="preserve"> date and time of the </w:t>
      </w:r>
      <w:r w:rsidR="00F14970">
        <w:rPr>
          <w:rFonts w:ascii="Verdana" w:hAnsi="Verdana"/>
          <w:sz w:val="20"/>
          <w:szCs w:val="20"/>
          <w:lang w:val="en-US"/>
        </w:rPr>
        <w:t xml:space="preserve">briefing </w:t>
      </w:r>
      <w:r w:rsidR="00E17A51" w:rsidRPr="00E17A51">
        <w:rPr>
          <w:rFonts w:ascii="Verdana" w:hAnsi="Verdana"/>
          <w:sz w:val="20"/>
          <w:szCs w:val="20"/>
          <w:lang w:val="en-US"/>
        </w:rPr>
        <w:t>event</w:t>
      </w:r>
      <w:r w:rsidR="0025253C">
        <w:rPr>
          <w:rFonts w:ascii="Verdana" w:hAnsi="Verdana"/>
          <w:sz w:val="20"/>
          <w:szCs w:val="20"/>
          <w:lang w:val="en-US"/>
        </w:rPr>
        <w:t>; the only possible time</w:t>
      </w:r>
      <w:r w:rsidR="00FC317A">
        <w:rPr>
          <w:rFonts w:ascii="Verdana" w:hAnsi="Verdana"/>
          <w:sz w:val="20"/>
          <w:szCs w:val="20"/>
          <w:lang w:val="en-US"/>
        </w:rPr>
        <w:t>s</w:t>
      </w:r>
      <w:r w:rsidR="0025253C">
        <w:rPr>
          <w:rFonts w:ascii="Verdana" w:hAnsi="Verdana"/>
          <w:sz w:val="20"/>
          <w:szCs w:val="20"/>
          <w:lang w:val="en-US"/>
        </w:rPr>
        <w:t xml:space="preserve"> available for briefings are from </w:t>
      </w:r>
      <w:r w:rsidR="00053433">
        <w:rPr>
          <w:rFonts w:ascii="Verdana" w:hAnsi="Verdana"/>
          <w:sz w:val="20"/>
          <w:szCs w:val="20"/>
          <w:lang w:val="en-US"/>
        </w:rPr>
        <w:t>9:00 to 10:00 am, and from 13:45 to 14:45</w:t>
      </w:r>
      <w:r w:rsidR="0025253C">
        <w:rPr>
          <w:rFonts w:ascii="Verdana" w:hAnsi="Verdana"/>
          <w:sz w:val="20"/>
          <w:szCs w:val="20"/>
          <w:lang w:val="en-US"/>
        </w:rPr>
        <w:t xml:space="preserve"> pm</w:t>
      </w:r>
    </w:p>
    <w:p w:rsidR="00527675" w:rsidRDefault="00F14970" w:rsidP="00527675">
      <w:pPr>
        <w:ind w:firstLine="708"/>
        <w:rPr>
          <w:rFonts w:ascii="Verdana" w:hAnsi="Verdana"/>
          <w:sz w:val="20"/>
          <w:szCs w:val="20"/>
          <w:lang w:val="en-US"/>
        </w:rPr>
      </w:pPr>
      <w:r>
        <w:rPr>
          <w:rFonts w:ascii="Verdana" w:hAnsi="Verdana"/>
          <w:sz w:val="20"/>
          <w:szCs w:val="20"/>
          <w:lang w:val="en-US"/>
        </w:rPr>
        <w:t xml:space="preserve">(v)  </w:t>
      </w:r>
      <w:r w:rsidR="008E7053">
        <w:rPr>
          <w:rFonts w:ascii="Verdana" w:hAnsi="Verdana"/>
          <w:sz w:val="20"/>
          <w:szCs w:val="20"/>
          <w:lang w:val="en-US"/>
        </w:rPr>
        <w:tab/>
      </w:r>
      <w:r>
        <w:rPr>
          <w:rFonts w:ascii="Verdana" w:hAnsi="Verdana"/>
          <w:sz w:val="20"/>
          <w:szCs w:val="20"/>
          <w:lang w:val="en-US"/>
        </w:rPr>
        <w:t xml:space="preserve"> </w:t>
      </w:r>
      <w:r w:rsidR="00527675" w:rsidRPr="008E7053">
        <w:rPr>
          <w:rFonts w:ascii="Verdana" w:hAnsi="Verdana"/>
          <w:sz w:val="20"/>
          <w:szCs w:val="20"/>
          <w:lang w:val="en-US"/>
        </w:rPr>
        <w:t>Name and function of the speaker(s)</w:t>
      </w:r>
      <w:r w:rsidRPr="008E7053">
        <w:rPr>
          <w:rFonts w:ascii="Verdana" w:hAnsi="Verdana"/>
          <w:sz w:val="20"/>
          <w:szCs w:val="20"/>
          <w:lang w:val="en-US"/>
        </w:rPr>
        <w:t>.</w:t>
      </w:r>
    </w:p>
    <w:p w:rsidR="00FC317A" w:rsidRDefault="00FC317A" w:rsidP="00733A90">
      <w:pPr>
        <w:ind w:firstLine="708"/>
        <w:rPr>
          <w:rFonts w:ascii="Verdana" w:hAnsi="Verdana"/>
          <w:sz w:val="20"/>
          <w:szCs w:val="20"/>
          <w:lang w:val="en-US"/>
        </w:rPr>
      </w:pPr>
    </w:p>
    <w:p w:rsidR="00FC317A" w:rsidRDefault="00E17A51">
      <w:pPr>
        <w:rPr>
          <w:rFonts w:ascii="Verdana" w:hAnsi="Verdana"/>
          <w:sz w:val="20"/>
          <w:szCs w:val="20"/>
          <w:lang w:val="en-US"/>
        </w:rPr>
      </w:pPr>
      <w:r w:rsidRPr="00E17A51">
        <w:rPr>
          <w:rFonts w:ascii="Verdana" w:hAnsi="Verdana"/>
          <w:sz w:val="20"/>
          <w:szCs w:val="20"/>
          <w:lang w:val="en-US"/>
        </w:rPr>
        <w:t>2.</w:t>
      </w:r>
      <w:r w:rsidR="00655434">
        <w:rPr>
          <w:rFonts w:ascii="Verdana" w:hAnsi="Verdana"/>
          <w:sz w:val="20"/>
          <w:szCs w:val="20"/>
          <w:lang w:val="en-US"/>
        </w:rPr>
        <w:t>11</w:t>
      </w:r>
      <w:r w:rsidR="00275694">
        <w:rPr>
          <w:rFonts w:ascii="Verdana" w:hAnsi="Verdana"/>
          <w:sz w:val="20"/>
          <w:szCs w:val="20"/>
          <w:lang w:val="en-US"/>
        </w:rPr>
        <w:t>.</w:t>
      </w:r>
      <w:r w:rsidR="00F638E7">
        <w:rPr>
          <w:rFonts w:ascii="Verdana" w:hAnsi="Verdana"/>
          <w:sz w:val="20"/>
          <w:szCs w:val="20"/>
          <w:lang w:val="en-US"/>
        </w:rPr>
        <w:t xml:space="preserve"> </w:t>
      </w:r>
      <w:r w:rsidR="00733A90" w:rsidRPr="00E17A51">
        <w:rPr>
          <w:rFonts w:ascii="Verdana" w:hAnsi="Verdana"/>
          <w:sz w:val="20"/>
          <w:szCs w:val="20"/>
          <w:lang w:val="en-US"/>
        </w:rPr>
        <w:t>Accessibility</w:t>
      </w:r>
      <w:r w:rsidR="00FC317A">
        <w:rPr>
          <w:rFonts w:ascii="Verdana" w:hAnsi="Verdana"/>
          <w:sz w:val="20"/>
          <w:szCs w:val="20"/>
          <w:lang w:val="en-US"/>
        </w:rPr>
        <w:t>:</w:t>
      </w:r>
    </w:p>
    <w:p w:rsidR="00FC317A" w:rsidRDefault="00FC317A">
      <w:pPr>
        <w:rPr>
          <w:rFonts w:ascii="Verdana" w:hAnsi="Verdana"/>
          <w:sz w:val="20"/>
          <w:szCs w:val="20"/>
          <w:lang w:val="en-US"/>
        </w:rPr>
      </w:pPr>
      <w:r>
        <w:rPr>
          <w:rFonts w:ascii="Verdana" w:hAnsi="Verdana"/>
          <w:sz w:val="20"/>
          <w:szCs w:val="20"/>
          <w:lang w:val="en-US"/>
        </w:rPr>
        <w:lastRenderedPageBreak/>
        <w:t xml:space="preserve">Applicant organizations shall </w:t>
      </w:r>
      <w:r w:rsidR="00E17A51" w:rsidRPr="00E17A51">
        <w:rPr>
          <w:rFonts w:ascii="Verdana" w:hAnsi="Verdana"/>
          <w:sz w:val="20"/>
          <w:szCs w:val="20"/>
          <w:lang w:val="en-US"/>
        </w:rPr>
        <w:t xml:space="preserve">indicate if they will provide </w:t>
      </w:r>
      <w:r>
        <w:rPr>
          <w:rFonts w:ascii="Verdana" w:hAnsi="Verdana"/>
          <w:sz w:val="20"/>
          <w:szCs w:val="20"/>
          <w:lang w:val="en-US"/>
        </w:rPr>
        <w:t xml:space="preserve">translations, </w:t>
      </w:r>
      <w:r w:rsidR="00E17A51" w:rsidRPr="00E17A51">
        <w:rPr>
          <w:rFonts w:ascii="Verdana" w:hAnsi="Verdana"/>
          <w:sz w:val="20"/>
          <w:szCs w:val="20"/>
          <w:lang w:val="en-US"/>
        </w:rPr>
        <w:t>captioning</w:t>
      </w:r>
      <w:r>
        <w:rPr>
          <w:rFonts w:ascii="Verdana" w:hAnsi="Verdana"/>
          <w:sz w:val="20"/>
          <w:szCs w:val="20"/>
          <w:lang w:val="en-US"/>
        </w:rPr>
        <w:t xml:space="preserve">, </w:t>
      </w:r>
      <w:r w:rsidR="00E17A51" w:rsidRPr="00E17A51">
        <w:rPr>
          <w:rFonts w:ascii="Verdana" w:hAnsi="Verdana"/>
          <w:sz w:val="20"/>
          <w:szCs w:val="20"/>
          <w:lang w:val="en-US"/>
        </w:rPr>
        <w:t xml:space="preserve">sign language </w:t>
      </w:r>
      <w:r>
        <w:rPr>
          <w:rFonts w:ascii="Verdana" w:hAnsi="Verdana"/>
          <w:sz w:val="20"/>
          <w:szCs w:val="20"/>
          <w:lang w:val="en-US"/>
        </w:rPr>
        <w:t>interpretation,</w:t>
      </w:r>
      <w:r w:rsidR="00614844">
        <w:rPr>
          <w:rFonts w:ascii="Verdana" w:hAnsi="Verdana"/>
          <w:sz w:val="20"/>
          <w:szCs w:val="20"/>
          <w:lang w:val="en-US"/>
        </w:rPr>
        <w:t xml:space="preserve"> </w:t>
      </w:r>
      <w:r>
        <w:rPr>
          <w:rFonts w:ascii="Verdana" w:hAnsi="Verdana"/>
          <w:sz w:val="20"/>
          <w:szCs w:val="20"/>
          <w:lang w:val="en-US"/>
        </w:rPr>
        <w:t>B</w:t>
      </w:r>
      <w:r w:rsidR="00E17A51" w:rsidRPr="00E17A51">
        <w:rPr>
          <w:rFonts w:ascii="Verdana" w:hAnsi="Verdana"/>
          <w:sz w:val="20"/>
          <w:szCs w:val="20"/>
          <w:lang w:val="en-US"/>
        </w:rPr>
        <w:t>raille documentation</w:t>
      </w:r>
      <w:r w:rsidR="00E16242">
        <w:rPr>
          <w:rFonts w:ascii="Verdana" w:hAnsi="Verdana"/>
          <w:sz w:val="20"/>
          <w:szCs w:val="20"/>
          <w:lang w:val="en-US"/>
        </w:rPr>
        <w:t xml:space="preserve"> and/or</w:t>
      </w:r>
      <w:r w:rsidR="00F638E7">
        <w:rPr>
          <w:rFonts w:ascii="Verdana" w:hAnsi="Verdana"/>
          <w:sz w:val="20"/>
          <w:szCs w:val="20"/>
          <w:lang w:val="en-US"/>
        </w:rPr>
        <w:t xml:space="preserve"> </w:t>
      </w:r>
      <w:r w:rsidR="00E17A51" w:rsidRPr="00E17A51">
        <w:rPr>
          <w:rFonts w:ascii="Verdana" w:hAnsi="Verdana"/>
          <w:sz w:val="20"/>
          <w:szCs w:val="20"/>
          <w:lang w:val="en-US"/>
        </w:rPr>
        <w:t>other accessibility tools</w:t>
      </w:r>
    </w:p>
    <w:p w:rsidR="00FC317A" w:rsidRDefault="00E17A51">
      <w:pPr>
        <w:rPr>
          <w:rFonts w:ascii="Verdana" w:hAnsi="Verdana"/>
          <w:sz w:val="20"/>
          <w:szCs w:val="20"/>
          <w:lang w:val="en-US"/>
        </w:rPr>
      </w:pPr>
      <w:r w:rsidRPr="00E17A51">
        <w:rPr>
          <w:rFonts w:ascii="Verdana" w:hAnsi="Verdana"/>
          <w:sz w:val="20"/>
          <w:szCs w:val="20"/>
          <w:lang w:val="en-US"/>
        </w:rPr>
        <w:t>2.</w:t>
      </w:r>
      <w:r w:rsidR="00420004">
        <w:rPr>
          <w:rFonts w:ascii="Verdana" w:hAnsi="Verdana"/>
          <w:sz w:val="20"/>
          <w:szCs w:val="20"/>
          <w:lang w:val="en-US"/>
        </w:rPr>
        <w:t>1</w:t>
      </w:r>
      <w:r w:rsidR="00655434">
        <w:rPr>
          <w:rFonts w:ascii="Verdana" w:hAnsi="Verdana"/>
          <w:sz w:val="20"/>
          <w:szCs w:val="20"/>
          <w:lang w:val="en-US"/>
        </w:rPr>
        <w:t>2</w:t>
      </w:r>
      <w:r w:rsidR="00275694">
        <w:rPr>
          <w:rFonts w:ascii="Verdana" w:hAnsi="Verdana"/>
          <w:sz w:val="20"/>
          <w:szCs w:val="20"/>
          <w:lang w:val="en-US"/>
        </w:rPr>
        <w:t>.</w:t>
      </w:r>
      <w:r w:rsidR="00F638E7">
        <w:rPr>
          <w:rFonts w:ascii="Verdana" w:hAnsi="Verdana"/>
          <w:sz w:val="20"/>
          <w:szCs w:val="20"/>
          <w:lang w:val="en-US"/>
        </w:rPr>
        <w:t xml:space="preserve"> </w:t>
      </w:r>
      <w:r w:rsidR="00733A90" w:rsidRPr="00E17A51">
        <w:rPr>
          <w:rFonts w:ascii="Verdana" w:hAnsi="Verdana"/>
          <w:sz w:val="20"/>
          <w:szCs w:val="20"/>
          <w:lang w:val="en-US"/>
        </w:rPr>
        <w:t>Statements</w:t>
      </w:r>
    </w:p>
    <w:p w:rsidR="00FC317A" w:rsidRDefault="00D55367">
      <w:pPr>
        <w:rPr>
          <w:rFonts w:ascii="Verdana" w:hAnsi="Verdana"/>
          <w:sz w:val="20"/>
          <w:szCs w:val="20"/>
          <w:lang w:val="en-US"/>
        </w:rPr>
      </w:pPr>
      <w:r>
        <w:rPr>
          <w:rFonts w:ascii="Verdana" w:hAnsi="Verdana"/>
          <w:sz w:val="20"/>
          <w:szCs w:val="20"/>
          <w:lang w:val="en-US"/>
        </w:rPr>
        <w:t>S</w:t>
      </w:r>
      <w:r w:rsidR="00E17A51" w:rsidRPr="00E17A51">
        <w:rPr>
          <w:rFonts w:ascii="Verdana" w:hAnsi="Verdana"/>
          <w:sz w:val="20"/>
          <w:szCs w:val="20"/>
          <w:lang w:val="en-US"/>
        </w:rPr>
        <w:t xml:space="preserve">peakers </w:t>
      </w:r>
      <w:r w:rsidR="00053433">
        <w:rPr>
          <w:rFonts w:ascii="Verdana" w:hAnsi="Verdana"/>
          <w:sz w:val="20"/>
          <w:szCs w:val="20"/>
          <w:lang w:val="en-US"/>
        </w:rPr>
        <w:t xml:space="preserve">are requested </w:t>
      </w:r>
      <w:r w:rsidR="00E17A51" w:rsidRPr="00E17A51">
        <w:rPr>
          <w:rFonts w:ascii="Verdana" w:hAnsi="Verdana"/>
          <w:sz w:val="20"/>
          <w:szCs w:val="20"/>
          <w:lang w:val="en-US"/>
        </w:rPr>
        <w:t>to submit statements of their interventions</w:t>
      </w:r>
      <w:r w:rsidR="0025253C">
        <w:rPr>
          <w:rFonts w:ascii="Verdana" w:hAnsi="Verdana"/>
          <w:sz w:val="20"/>
          <w:szCs w:val="20"/>
          <w:lang w:val="en-US"/>
        </w:rPr>
        <w:t xml:space="preserve"> to the Secretariat</w:t>
      </w:r>
      <w:r w:rsidR="00F638E7">
        <w:rPr>
          <w:rFonts w:ascii="Verdana" w:hAnsi="Verdana"/>
          <w:sz w:val="20"/>
          <w:szCs w:val="20"/>
          <w:lang w:val="en-US"/>
        </w:rPr>
        <w:t xml:space="preserve"> up to one </w:t>
      </w:r>
      <w:r w:rsidR="00F638E7" w:rsidRPr="008E7053">
        <w:rPr>
          <w:rFonts w:ascii="Verdana" w:hAnsi="Verdana"/>
          <w:sz w:val="20"/>
          <w:szCs w:val="20"/>
          <w:lang w:val="en-US"/>
        </w:rPr>
        <w:t xml:space="preserve">day </w:t>
      </w:r>
      <w:r w:rsidR="002027A8" w:rsidRPr="008E7053">
        <w:rPr>
          <w:rFonts w:ascii="Verdana" w:hAnsi="Verdana"/>
          <w:sz w:val="20"/>
          <w:szCs w:val="20"/>
          <w:lang w:val="en-US"/>
        </w:rPr>
        <w:t xml:space="preserve">prior to the </w:t>
      </w:r>
      <w:r w:rsidR="00F638E7" w:rsidRPr="008E7053">
        <w:rPr>
          <w:rFonts w:ascii="Verdana" w:hAnsi="Verdana"/>
          <w:sz w:val="20"/>
          <w:szCs w:val="20"/>
          <w:lang w:val="en-US"/>
        </w:rPr>
        <w:t>briefing event.</w:t>
      </w:r>
    </w:p>
    <w:p w:rsidR="00FC317A" w:rsidRDefault="00E17A51">
      <w:pPr>
        <w:rPr>
          <w:rFonts w:ascii="Verdana" w:hAnsi="Verdana"/>
          <w:sz w:val="20"/>
          <w:szCs w:val="20"/>
          <w:lang w:val="en-US"/>
        </w:rPr>
      </w:pPr>
      <w:r w:rsidRPr="00E17A51">
        <w:rPr>
          <w:rFonts w:ascii="Verdana" w:hAnsi="Verdana"/>
          <w:sz w:val="20"/>
          <w:szCs w:val="20"/>
          <w:lang w:val="en-US"/>
        </w:rPr>
        <w:t>2.1</w:t>
      </w:r>
      <w:r w:rsidR="00275694">
        <w:rPr>
          <w:rFonts w:ascii="Verdana" w:hAnsi="Verdana"/>
          <w:sz w:val="20"/>
          <w:szCs w:val="20"/>
          <w:lang w:val="en-US"/>
        </w:rPr>
        <w:t>3.</w:t>
      </w:r>
      <w:r w:rsidR="00F638E7">
        <w:rPr>
          <w:rFonts w:ascii="Verdana" w:hAnsi="Verdana"/>
          <w:sz w:val="20"/>
          <w:szCs w:val="20"/>
          <w:lang w:val="en-US"/>
        </w:rPr>
        <w:t xml:space="preserve"> </w:t>
      </w:r>
      <w:r w:rsidR="00733A90" w:rsidRPr="00E17A51">
        <w:rPr>
          <w:rFonts w:ascii="Verdana" w:hAnsi="Verdana"/>
          <w:sz w:val="20"/>
          <w:szCs w:val="20"/>
          <w:lang w:val="en-US"/>
        </w:rPr>
        <w:t>Overlapping</w:t>
      </w:r>
      <w:r w:rsidRPr="00E17A51">
        <w:rPr>
          <w:rFonts w:ascii="Verdana" w:hAnsi="Verdana"/>
          <w:sz w:val="20"/>
          <w:szCs w:val="20"/>
          <w:lang w:val="en-US"/>
        </w:rPr>
        <w:t xml:space="preserve"> meetings</w:t>
      </w:r>
    </w:p>
    <w:p w:rsidR="00264913" w:rsidRDefault="00FC317A" w:rsidP="002027A8">
      <w:pPr>
        <w:rPr>
          <w:rFonts w:ascii="Verdana" w:hAnsi="Verdana"/>
          <w:sz w:val="20"/>
          <w:szCs w:val="20"/>
          <w:lang w:val="en-US"/>
        </w:rPr>
      </w:pPr>
      <w:r>
        <w:rPr>
          <w:rFonts w:ascii="Verdana" w:hAnsi="Verdana"/>
          <w:sz w:val="20"/>
          <w:szCs w:val="20"/>
          <w:lang w:val="en-US"/>
        </w:rPr>
        <w:t xml:space="preserve">The Committee </w:t>
      </w:r>
      <w:r w:rsidR="00E17A51" w:rsidRPr="00E17A51">
        <w:rPr>
          <w:rFonts w:ascii="Verdana" w:hAnsi="Verdana"/>
          <w:sz w:val="20"/>
          <w:szCs w:val="20"/>
          <w:lang w:val="en-US"/>
        </w:rPr>
        <w:t xml:space="preserve">Secretariat </w:t>
      </w:r>
      <w:r>
        <w:rPr>
          <w:rFonts w:ascii="Verdana" w:hAnsi="Verdana"/>
          <w:sz w:val="20"/>
          <w:szCs w:val="20"/>
          <w:lang w:val="en-US"/>
        </w:rPr>
        <w:t>will</w:t>
      </w:r>
      <w:r w:rsidR="00E17A51" w:rsidRPr="00E17A51">
        <w:rPr>
          <w:rFonts w:ascii="Verdana" w:hAnsi="Verdana"/>
          <w:sz w:val="20"/>
          <w:szCs w:val="20"/>
          <w:lang w:val="en-US"/>
        </w:rPr>
        <w:t xml:space="preserve"> allocate time slots after consultation with the Chair of the Committee</w:t>
      </w:r>
      <w:r w:rsidR="00B47E47">
        <w:rPr>
          <w:rFonts w:ascii="Verdana" w:hAnsi="Verdana"/>
          <w:sz w:val="20"/>
          <w:szCs w:val="20"/>
          <w:lang w:val="en-US"/>
        </w:rPr>
        <w:t>.  Since democracy is a basic principle of the Committee, time will be equally distributed among applicant organizations</w:t>
      </w:r>
      <w:r w:rsidR="00264913">
        <w:rPr>
          <w:rFonts w:ascii="Verdana" w:hAnsi="Verdana"/>
          <w:sz w:val="20"/>
          <w:szCs w:val="20"/>
          <w:lang w:val="en-US"/>
        </w:rPr>
        <w:t>, according to the following criteria:</w:t>
      </w:r>
    </w:p>
    <w:p w:rsidR="00CC1EF7" w:rsidRDefault="00CC1EF7" w:rsidP="002027A8">
      <w:pPr>
        <w:pStyle w:val="Luettelokappale"/>
        <w:numPr>
          <w:ilvl w:val="0"/>
          <w:numId w:val="7"/>
        </w:numPr>
        <w:rPr>
          <w:rFonts w:ascii="Verdana" w:hAnsi="Verdana"/>
          <w:sz w:val="20"/>
          <w:szCs w:val="20"/>
          <w:lang w:val="en-US"/>
        </w:rPr>
      </w:pPr>
      <w:r>
        <w:rPr>
          <w:rFonts w:ascii="Verdana" w:hAnsi="Verdana"/>
          <w:sz w:val="20"/>
          <w:szCs w:val="20"/>
          <w:lang w:val="en-US"/>
        </w:rPr>
        <w:t xml:space="preserve">  I</w:t>
      </w:r>
      <w:r w:rsidR="00B47E47" w:rsidRPr="00CC1EF7">
        <w:rPr>
          <w:rFonts w:ascii="Verdana" w:hAnsi="Verdana"/>
          <w:sz w:val="20"/>
          <w:szCs w:val="20"/>
          <w:lang w:val="en-US"/>
        </w:rPr>
        <w:t>n the case of coalitions, comprising organizations</w:t>
      </w:r>
      <w:r w:rsidR="00D064C7" w:rsidRPr="00CC1EF7">
        <w:rPr>
          <w:rFonts w:ascii="Verdana" w:hAnsi="Verdana"/>
          <w:sz w:val="20"/>
          <w:szCs w:val="20"/>
          <w:lang w:val="en-US"/>
        </w:rPr>
        <w:t xml:space="preserve"> may be allocated each individual time slot if acting as such; the coalition will be</w:t>
      </w:r>
      <w:r w:rsidR="00AE501B">
        <w:rPr>
          <w:rFonts w:ascii="Verdana" w:hAnsi="Verdana"/>
          <w:sz w:val="20"/>
          <w:szCs w:val="20"/>
          <w:lang w:val="en-US"/>
        </w:rPr>
        <w:t xml:space="preserve"> considered as one organization;</w:t>
      </w:r>
      <w:r w:rsidR="00D064C7" w:rsidRPr="00CC1EF7">
        <w:rPr>
          <w:rFonts w:ascii="Verdana" w:hAnsi="Verdana"/>
          <w:sz w:val="20"/>
          <w:szCs w:val="20"/>
          <w:lang w:val="en-US"/>
        </w:rPr>
        <w:t xml:space="preserve"> </w:t>
      </w:r>
    </w:p>
    <w:p w:rsidR="00CC1EF7" w:rsidRPr="00AE501B" w:rsidRDefault="00AE501B" w:rsidP="00AE501B">
      <w:pPr>
        <w:pStyle w:val="Luettelokappale"/>
        <w:numPr>
          <w:ilvl w:val="0"/>
          <w:numId w:val="7"/>
        </w:numPr>
        <w:rPr>
          <w:rFonts w:ascii="Verdana" w:hAnsi="Verdana"/>
          <w:sz w:val="20"/>
          <w:szCs w:val="20"/>
          <w:lang w:val="en-US"/>
        </w:rPr>
      </w:pPr>
      <w:r>
        <w:rPr>
          <w:rFonts w:ascii="Verdana" w:hAnsi="Verdana"/>
          <w:sz w:val="20"/>
          <w:szCs w:val="20"/>
          <w:lang w:val="en-US"/>
        </w:rPr>
        <w:t xml:space="preserve"> </w:t>
      </w:r>
      <w:r w:rsidR="00CC1EF7" w:rsidRPr="00AE501B">
        <w:rPr>
          <w:rFonts w:ascii="Verdana" w:hAnsi="Verdana"/>
          <w:sz w:val="20"/>
          <w:szCs w:val="20"/>
          <w:lang w:val="en-US"/>
        </w:rPr>
        <w:t xml:space="preserve">In the case where </w:t>
      </w:r>
      <w:r w:rsidRPr="00AE501B">
        <w:rPr>
          <w:rFonts w:ascii="Verdana" w:hAnsi="Verdana"/>
          <w:sz w:val="20"/>
          <w:szCs w:val="20"/>
          <w:lang w:val="en-US"/>
        </w:rPr>
        <w:t xml:space="preserve">all comprising coalition </w:t>
      </w:r>
      <w:r w:rsidR="00CC1EF7" w:rsidRPr="00AE501B">
        <w:rPr>
          <w:rFonts w:ascii="Verdana" w:hAnsi="Verdana"/>
          <w:sz w:val="20"/>
          <w:szCs w:val="20"/>
          <w:lang w:val="en-US"/>
        </w:rPr>
        <w:t xml:space="preserve">organizations wish to speak through </w:t>
      </w:r>
      <w:r w:rsidRPr="00AE501B">
        <w:rPr>
          <w:rFonts w:ascii="Verdana" w:hAnsi="Verdana"/>
          <w:sz w:val="20"/>
          <w:szCs w:val="20"/>
          <w:lang w:val="en-US"/>
        </w:rPr>
        <w:t>the coalition and not request separate speaking time, the latter will be granted a time slot proportional to the number of organizations it is speaking for;</w:t>
      </w:r>
    </w:p>
    <w:p w:rsidR="002027A8" w:rsidRPr="00AE501B" w:rsidRDefault="00D064C7" w:rsidP="00AE501B">
      <w:pPr>
        <w:pStyle w:val="Luettelokappale"/>
        <w:numPr>
          <w:ilvl w:val="0"/>
          <w:numId w:val="7"/>
        </w:numPr>
        <w:rPr>
          <w:rFonts w:ascii="Verdana" w:hAnsi="Verdana"/>
          <w:sz w:val="20"/>
          <w:szCs w:val="20"/>
          <w:lang w:val="en-US"/>
        </w:rPr>
      </w:pPr>
      <w:r w:rsidRPr="00AE501B">
        <w:rPr>
          <w:rFonts w:ascii="Verdana" w:hAnsi="Verdana"/>
          <w:sz w:val="20"/>
          <w:szCs w:val="20"/>
          <w:lang w:val="en-US"/>
        </w:rPr>
        <w:t xml:space="preserve">The priority in the order of interventions will be: </w:t>
      </w:r>
      <w:r w:rsidR="00F638E7" w:rsidRPr="00AE501B">
        <w:rPr>
          <w:rFonts w:ascii="Verdana" w:hAnsi="Verdana"/>
          <w:sz w:val="20"/>
          <w:szCs w:val="20"/>
          <w:lang w:val="en-US"/>
        </w:rPr>
        <w:t xml:space="preserve">country-based </w:t>
      </w:r>
      <w:r w:rsidR="00AE501B">
        <w:rPr>
          <w:rFonts w:ascii="Verdana" w:hAnsi="Verdana"/>
          <w:sz w:val="20"/>
          <w:szCs w:val="20"/>
          <w:lang w:val="en-US"/>
        </w:rPr>
        <w:t xml:space="preserve">disabled persons </w:t>
      </w:r>
      <w:r w:rsidRPr="00AE501B">
        <w:rPr>
          <w:rFonts w:ascii="Verdana" w:hAnsi="Verdana"/>
          <w:sz w:val="20"/>
          <w:szCs w:val="20"/>
          <w:lang w:val="en-US"/>
        </w:rPr>
        <w:t>organizations</w:t>
      </w:r>
      <w:r w:rsidR="0082746F" w:rsidRPr="00AE501B">
        <w:rPr>
          <w:rFonts w:ascii="Verdana" w:hAnsi="Verdana"/>
          <w:sz w:val="20"/>
          <w:szCs w:val="20"/>
          <w:lang w:val="en-US"/>
        </w:rPr>
        <w:t xml:space="preserve">, </w:t>
      </w:r>
      <w:r w:rsidR="00F36AAA" w:rsidRPr="00AE501B">
        <w:rPr>
          <w:rFonts w:ascii="Verdana" w:hAnsi="Verdana"/>
          <w:sz w:val="20"/>
          <w:szCs w:val="20"/>
          <w:lang w:val="en-US"/>
        </w:rPr>
        <w:t xml:space="preserve">national </w:t>
      </w:r>
      <w:r w:rsidR="0082746F" w:rsidRPr="00AE501B">
        <w:rPr>
          <w:rFonts w:ascii="Verdana" w:hAnsi="Verdana"/>
          <w:sz w:val="20"/>
          <w:szCs w:val="20"/>
          <w:lang w:val="en-US"/>
        </w:rPr>
        <w:t xml:space="preserve">coalitions, international disabled </w:t>
      </w:r>
      <w:r w:rsidR="00C55D8C" w:rsidRPr="00AE501B">
        <w:rPr>
          <w:rFonts w:ascii="Verdana" w:hAnsi="Verdana"/>
          <w:sz w:val="20"/>
          <w:szCs w:val="20"/>
          <w:lang w:val="en-US"/>
        </w:rPr>
        <w:t>person’s</w:t>
      </w:r>
      <w:r w:rsidR="0082746F" w:rsidRPr="00AE501B">
        <w:rPr>
          <w:rFonts w:ascii="Verdana" w:hAnsi="Verdana"/>
          <w:sz w:val="20"/>
          <w:szCs w:val="20"/>
          <w:lang w:val="en-US"/>
        </w:rPr>
        <w:t xml:space="preserve"> organization</w:t>
      </w:r>
      <w:r w:rsidRPr="00AE501B">
        <w:rPr>
          <w:rFonts w:ascii="Verdana" w:hAnsi="Verdana"/>
          <w:sz w:val="20"/>
          <w:szCs w:val="20"/>
          <w:lang w:val="en-US"/>
        </w:rPr>
        <w:t>s and</w:t>
      </w:r>
      <w:r w:rsidR="0082746F" w:rsidRPr="00AE501B">
        <w:rPr>
          <w:rFonts w:ascii="Verdana" w:hAnsi="Verdana"/>
          <w:sz w:val="20"/>
          <w:szCs w:val="20"/>
          <w:lang w:val="en-US"/>
        </w:rPr>
        <w:t xml:space="preserve"> other civil society organizations</w:t>
      </w:r>
      <w:r w:rsidRPr="00AE501B">
        <w:rPr>
          <w:rFonts w:ascii="Verdana" w:hAnsi="Verdana"/>
          <w:sz w:val="20"/>
          <w:szCs w:val="20"/>
          <w:lang w:val="en-US"/>
        </w:rPr>
        <w:t>.</w:t>
      </w:r>
    </w:p>
    <w:p w:rsidR="00AE501B" w:rsidRDefault="00AE501B">
      <w:pPr>
        <w:rPr>
          <w:rFonts w:ascii="Verdana" w:hAnsi="Verdana"/>
          <w:sz w:val="20"/>
          <w:szCs w:val="20"/>
          <w:lang w:val="en-US"/>
        </w:rPr>
      </w:pPr>
    </w:p>
    <w:p w:rsidR="00CE2449" w:rsidRDefault="00CB0F7C">
      <w:pPr>
        <w:rPr>
          <w:rFonts w:ascii="Verdana" w:hAnsi="Verdana"/>
          <w:sz w:val="20"/>
          <w:szCs w:val="20"/>
          <w:lang w:val="en-US"/>
        </w:rPr>
      </w:pPr>
      <w:r>
        <w:rPr>
          <w:rFonts w:ascii="Verdana" w:hAnsi="Verdana"/>
          <w:sz w:val="20"/>
          <w:szCs w:val="20"/>
          <w:lang w:val="en-US"/>
        </w:rPr>
        <w:t>2.1</w:t>
      </w:r>
      <w:r w:rsidR="00275694">
        <w:rPr>
          <w:rFonts w:ascii="Verdana" w:hAnsi="Verdana"/>
          <w:sz w:val="20"/>
          <w:szCs w:val="20"/>
          <w:lang w:val="en-US"/>
        </w:rPr>
        <w:t>4</w:t>
      </w:r>
      <w:r w:rsidR="00733A90">
        <w:rPr>
          <w:rFonts w:ascii="Verdana" w:hAnsi="Verdana"/>
          <w:sz w:val="20"/>
          <w:szCs w:val="20"/>
          <w:lang w:val="en-US"/>
        </w:rPr>
        <w:t>. Venue</w:t>
      </w:r>
      <w:r>
        <w:rPr>
          <w:rFonts w:ascii="Verdana" w:hAnsi="Verdana"/>
          <w:sz w:val="20"/>
          <w:szCs w:val="20"/>
          <w:lang w:val="en-US"/>
        </w:rPr>
        <w:t xml:space="preserve"> of briefings</w:t>
      </w:r>
    </w:p>
    <w:p w:rsidR="001B123F" w:rsidRPr="008E7053" w:rsidRDefault="002027A8" w:rsidP="008E7053">
      <w:pPr>
        <w:rPr>
          <w:rFonts w:ascii="Verdana" w:hAnsi="Verdana"/>
          <w:sz w:val="20"/>
          <w:szCs w:val="20"/>
          <w:lang w:val="en-US"/>
        </w:rPr>
      </w:pPr>
      <w:r w:rsidRPr="008E7053">
        <w:rPr>
          <w:rFonts w:ascii="Verdana" w:hAnsi="Verdana"/>
          <w:sz w:val="20"/>
          <w:szCs w:val="20"/>
          <w:lang w:val="en-US"/>
        </w:rPr>
        <w:t>All</w:t>
      </w:r>
      <w:r w:rsidR="00CE2449" w:rsidRPr="008E7053">
        <w:rPr>
          <w:rFonts w:ascii="Verdana" w:hAnsi="Verdana"/>
          <w:sz w:val="20"/>
          <w:szCs w:val="20"/>
          <w:lang w:val="en-US"/>
        </w:rPr>
        <w:t xml:space="preserve"> briefings </w:t>
      </w:r>
      <w:r w:rsidRPr="008E7053">
        <w:rPr>
          <w:rFonts w:ascii="Verdana" w:hAnsi="Verdana"/>
          <w:sz w:val="20"/>
          <w:szCs w:val="20"/>
          <w:lang w:val="en-US"/>
        </w:rPr>
        <w:t>take place in</w:t>
      </w:r>
      <w:r w:rsidR="00CE2449" w:rsidRPr="008E7053">
        <w:rPr>
          <w:rFonts w:ascii="Verdana" w:hAnsi="Verdana"/>
          <w:sz w:val="20"/>
          <w:szCs w:val="20"/>
          <w:lang w:val="en-US"/>
        </w:rPr>
        <w:t xml:space="preserve"> the conference room where the Committee holds its sessions</w:t>
      </w:r>
      <w:r w:rsidR="00BF7DE2" w:rsidRPr="008E7053">
        <w:rPr>
          <w:rFonts w:ascii="Verdana" w:hAnsi="Verdana"/>
          <w:sz w:val="20"/>
          <w:szCs w:val="20"/>
          <w:lang w:val="en-US"/>
        </w:rPr>
        <w:t>.</w:t>
      </w:r>
      <w:r w:rsidR="001B123F" w:rsidRPr="008E7053">
        <w:rPr>
          <w:rFonts w:ascii="Verdana" w:hAnsi="Verdana"/>
          <w:sz w:val="20"/>
          <w:szCs w:val="20"/>
          <w:lang w:val="en-US"/>
        </w:rPr>
        <w:t xml:space="preserve"> </w:t>
      </w:r>
    </w:p>
    <w:p w:rsidR="0007318A" w:rsidRPr="001B123F" w:rsidRDefault="008E7053" w:rsidP="008E7053">
      <w:pPr>
        <w:rPr>
          <w:rFonts w:ascii="Verdana" w:hAnsi="Verdana"/>
          <w:sz w:val="20"/>
          <w:szCs w:val="20"/>
          <w:lang w:val="en-US"/>
        </w:rPr>
      </w:pPr>
      <w:r>
        <w:rPr>
          <w:rFonts w:ascii="Verdana" w:hAnsi="Verdana"/>
          <w:sz w:val="20"/>
          <w:szCs w:val="20"/>
          <w:lang w:val="en-US"/>
        </w:rPr>
        <w:t xml:space="preserve">III. </w:t>
      </w:r>
      <w:r w:rsidR="0007318A" w:rsidRPr="000D1032">
        <w:rPr>
          <w:rFonts w:ascii="Verdana" w:hAnsi="Verdana"/>
          <w:sz w:val="20"/>
          <w:szCs w:val="20"/>
          <w:lang w:val="en-US"/>
        </w:rPr>
        <w:t xml:space="preserve">Participation in </w:t>
      </w:r>
      <w:r w:rsidR="00614844" w:rsidRPr="000D1032">
        <w:rPr>
          <w:rFonts w:ascii="Verdana" w:hAnsi="Verdana"/>
          <w:sz w:val="20"/>
          <w:szCs w:val="20"/>
          <w:lang w:val="en-US"/>
        </w:rPr>
        <w:t xml:space="preserve">thematic debates, </w:t>
      </w:r>
      <w:r w:rsidR="0007318A" w:rsidRPr="000D1032">
        <w:rPr>
          <w:rFonts w:ascii="Verdana" w:hAnsi="Verdana"/>
          <w:sz w:val="20"/>
          <w:szCs w:val="20"/>
          <w:lang w:val="en-US"/>
        </w:rPr>
        <w:t xml:space="preserve">the drafting of general comments and days of general </w:t>
      </w:r>
      <w:r w:rsidR="00614844" w:rsidRPr="000D1032">
        <w:rPr>
          <w:rFonts w:ascii="Verdana" w:hAnsi="Verdana"/>
          <w:sz w:val="20"/>
          <w:szCs w:val="20"/>
          <w:lang w:val="en-US"/>
        </w:rPr>
        <w:t>discussion;</w:t>
      </w:r>
      <w:r w:rsidR="00614844">
        <w:rPr>
          <w:rFonts w:ascii="Verdana" w:hAnsi="Verdana"/>
          <w:sz w:val="20"/>
          <w:szCs w:val="20"/>
          <w:lang w:val="en-US"/>
        </w:rPr>
        <w:t xml:space="preserve"> </w:t>
      </w:r>
    </w:p>
    <w:p w:rsidR="009C6B40" w:rsidRPr="001B123F" w:rsidRDefault="00614844" w:rsidP="00614844">
      <w:pPr>
        <w:rPr>
          <w:rFonts w:ascii="Verdana" w:hAnsi="Verdana"/>
          <w:sz w:val="20"/>
          <w:szCs w:val="20"/>
          <w:lang w:val="en-US"/>
        </w:rPr>
      </w:pPr>
      <w:r>
        <w:rPr>
          <w:rFonts w:ascii="Verdana" w:hAnsi="Verdana"/>
          <w:sz w:val="20"/>
          <w:szCs w:val="20"/>
          <w:lang w:val="en-US"/>
        </w:rPr>
        <w:t xml:space="preserve">1.1 </w:t>
      </w:r>
      <w:r w:rsidR="0007318A" w:rsidRPr="001B123F">
        <w:rPr>
          <w:rFonts w:ascii="Verdana" w:hAnsi="Verdana"/>
          <w:sz w:val="20"/>
          <w:szCs w:val="20"/>
          <w:lang w:val="en-US"/>
        </w:rPr>
        <w:t xml:space="preserve">General comments:  </w:t>
      </w:r>
    </w:p>
    <w:p w:rsidR="0007318A" w:rsidRDefault="001B123F" w:rsidP="001B123F">
      <w:pPr>
        <w:pStyle w:val="Luettelokappale"/>
        <w:numPr>
          <w:ilvl w:val="0"/>
          <w:numId w:val="8"/>
        </w:numPr>
        <w:rPr>
          <w:rFonts w:ascii="Verdana" w:hAnsi="Verdana"/>
          <w:sz w:val="20"/>
          <w:szCs w:val="20"/>
          <w:lang w:val="en-US"/>
        </w:rPr>
      </w:pPr>
      <w:r>
        <w:rPr>
          <w:rFonts w:ascii="Verdana" w:hAnsi="Verdana"/>
          <w:sz w:val="20"/>
          <w:szCs w:val="20"/>
          <w:lang w:val="en-US"/>
        </w:rPr>
        <w:t xml:space="preserve"> </w:t>
      </w:r>
      <w:r w:rsidR="009C6B40" w:rsidRPr="001B123F">
        <w:rPr>
          <w:rFonts w:ascii="Verdana" w:hAnsi="Verdana"/>
          <w:sz w:val="20"/>
          <w:szCs w:val="20"/>
          <w:lang w:val="en-US"/>
        </w:rPr>
        <w:t>N</w:t>
      </w:r>
      <w:r w:rsidR="0007318A" w:rsidRPr="001B123F">
        <w:rPr>
          <w:rFonts w:ascii="Verdana" w:hAnsi="Verdana"/>
          <w:sz w:val="20"/>
          <w:szCs w:val="20"/>
          <w:lang w:val="en-US"/>
        </w:rPr>
        <w:t>ational human rights institutions, other independent monitoring mechanisms, disabled persons organizations, other civil society organizations, and other stakeholders, are welcome</w:t>
      </w:r>
      <w:r w:rsidR="00614844">
        <w:rPr>
          <w:rFonts w:ascii="Verdana" w:hAnsi="Verdana"/>
          <w:sz w:val="20"/>
          <w:szCs w:val="20"/>
          <w:lang w:val="en-US"/>
        </w:rPr>
        <w:t>d</w:t>
      </w:r>
      <w:r w:rsidR="0007318A" w:rsidRPr="001B123F">
        <w:rPr>
          <w:rFonts w:ascii="Verdana" w:hAnsi="Verdana"/>
          <w:sz w:val="20"/>
          <w:szCs w:val="20"/>
          <w:lang w:val="en-US"/>
        </w:rPr>
        <w:t xml:space="preserve"> to submit written submissions to the Committee, with relevant information that contribu</w:t>
      </w:r>
      <w:r w:rsidR="009C6B40" w:rsidRPr="001B123F">
        <w:rPr>
          <w:rFonts w:ascii="Verdana" w:hAnsi="Verdana"/>
          <w:sz w:val="20"/>
          <w:szCs w:val="20"/>
          <w:lang w:val="en-US"/>
        </w:rPr>
        <w:t>tes to enhance the interpretation of the matter.</w:t>
      </w:r>
    </w:p>
    <w:p w:rsidR="008E7053" w:rsidRPr="001B123F" w:rsidRDefault="008E7053" w:rsidP="008E7053">
      <w:pPr>
        <w:pStyle w:val="Luettelokappale"/>
        <w:ind w:left="1080"/>
        <w:rPr>
          <w:rFonts w:ascii="Verdana" w:hAnsi="Verdana"/>
          <w:sz w:val="20"/>
          <w:szCs w:val="20"/>
          <w:lang w:val="en-US"/>
        </w:rPr>
      </w:pPr>
    </w:p>
    <w:p w:rsidR="009C6B40" w:rsidRDefault="009C6B40" w:rsidP="001B123F">
      <w:pPr>
        <w:pStyle w:val="Luettelokappale"/>
        <w:numPr>
          <w:ilvl w:val="0"/>
          <w:numId w:val="8"/>
        </w:numPr>
        <w:rPr>
          <w:rFonts w:ascii="Verdana" w:hAnsi="Verdana"/>
          <w:sz w:val="20"/>
          <w:szCs w:val="20"/>
          <w:lang w:val="en-US"/>
        </w:rPr>
      </w:pPr>
      <w:r w:rsidRPr="001B123F">
        <w:rPr>
          <w:rFonts w:ascii="Verdana" w:hAnsi="Verdana"/>
          <w:sz w:val="20"/>
          <w:szCs w:val="20"/>
          <w:lang w:val="en-US"/>
        </w:rPr>
        <w:t>National human rights institutions, other independent monitoring mechanisms, disabled persons organizations and other civil society organizations, and other stakeholders, are welcome to be present as observers during the session of the Committee in which the draft general comment will be read and adopted.</w:t>
      </w:r>
    </w:p>
    <w:p w:rsidR="00614844" w:rsidRPr="00614844" w:rsidRDefault="00614844" w:rsidP="00614844">
      <w:pPr>
        <w:pStyle w:val="Luettelokappale"/>
        <w:rPr>
          <w:rFonts w:ascii="Verdana" w:hAnsi="Verdana"/>
          <w:sz w:val="20"/>
          <w:szCs w:val="20"/>
          <w:lang w:val="en-US"/>
        </w:rPr>
      </w:pPr>
    </w:p>
    <w:p w:rsidR="00614844" w:rsidRPr="001B123F" w:rsidRDefault="00614844" w:rsidP="00614844">
      <w:pPr>
        <w:pStyle w:val="Luettelokappale"/>
        <w:ind w:left="1080"/>
        <w:rPr>
          <w:rFonts w:ascii="Verdana" w:hAnsi="Verdana"/>
          <w:sz w:val="20"/>
          <w:szCs w:val="20"/>
          <w:lang w:val="en-US"/>
        </w:rPr>
      </w:pPr>
    </w:p>
    <w:p w:rsidR="0007318A" w:rsidRPr="00614844" w:rsidRDefault="00614844" w:rsidP="00614844">
      <w:pPr>
        <w:rPr>
          <w:rFonts w:ascii="Verdana" w:hAnsi="Verdana"/>
          <w:sz w:val="20"/>
          <w:szCs w:val="20"/>
          <w:lang w:val="en-US"/>
        </w:rPr>
      </w:pPr>
      <w:r>
        <w:rPr>
          <w:rFonts w:ascii="Verdana" w:hAnsi="Verdana"/>
          <w:sz w:val="20"/>
          <w:szCs w:val="20"/>
          <w:lang w:val="en-US"/>
        </w:rPr>
        <w:lastRenderedPageBreak/>
        <w:t xml:space="preserve">1.2 </w:t>
      </w:r>
      <w:r w:rsidR="009C6B40" w:rsidRPr="00614844">
        <w:rPr>
          <w:rFonts w:ascii="Verdana" w:hAnsi="Verdana"/>
          <w:sz w:val="20"/>
          <w:szCs w:val="20"/>
          <w:lang w:val="en-US"/>
        </w:rPr>
        <w:t xml:space="preserve">Days of general </w:t>
      </w:r>
      <w:r>
        <w:rPr>
          <w:rFonts w:ascii="Verdana" w:hAnsi="Verdana"/>
          <w:sz w:val="20"/>
          <w:szCs w:val="20"/>
          <w:lang w:val="en-US"/>
        </w:rPr>
        <w:t>discussion</w:t>
      </w:r>
      <w:r w:rsidR="009C6B40" w:rsidRPr="00614844">
        <w:rPr>
          <w:rFonts w:ascii="Verdana" w:hAnsi="Verdana"/>
          <w:sz w:val="20"/>
          <w:szCs w:val="20"/>
          <w:lang w:val="en-US"/>
        </w:rPr>
        <w:t>:</w:t>
      </w:r>
    </w:p>
    <w:p w:rsidR="00614844" w:rsidRPr="001B123F" w:rsidRDefault="00614844" w:rsidP="00614844">
      <w:pPr>
        <w:pStyle w:val="Luettelokappale"/>
        <w:ind w:left="1080"/>
        <w:rPr>
          <w:rFonts w:ascii="Verdana" w:hAnsi="Verdana"/>
          <w:sz w:val="20"/>
          <w:szCs w:val="20"/>
          <w:lang w:val="en-US"/>
        </w:rPr>
      </w:pPr>
    </w:p>
    <w:p w:rsidR="009C6B40" w:rsidRPr="001B123F" w:rsidRDefault="001B123F" w:rsidP="001B123F">
      <w:pPr>
        <w:pStyle w:val="Luettelokappale"/>
        <w:numPr>
          <w:ilvl w:val="0"/>
          <w:numId w:val="9"/>
        </w:numPr>
        <w:rPr>
          <w:rFonts w:ascii="Verdana" w:hAnsi="Verdana"/>
          <w:sz w:val="20"/>
          <w:szCs w:val="20"/>
          <w:lang w:val="en-US"/>
        </w:rPr>
      </w:pPr>
      <w:r>
        <w:rPr>
          <w:rFonts w:ascii="Verdana" w:hAnsi="Verdana"/>
          <w:sz w:val="20"/>
          <w:szCs w:val="20"/>
          <w:lang w:val="en-US"/>
        </w:rPr>
        <w:t xml:space="preserve"> </w:t>
      </w:r>
      <w:r w:rsidR="009C6B40" w:rsidRPr="001B123F">
        <w:rPr>
          <w:rFonts w:ascii="Verdana" w:hAnsi="Verdana"/>
          <w:sz w:val="20"/>
          <w:szCs w:val="20"/>
          <w:lang w:val="en-US"/>
        </w:rPr>
        <w:t xml:space="preserve">National human rights institutions, other independent monitoring mechanisms, disabled persons organizations, civil society organizations, and other stakeholders are welcome to make submissions with relevant information that contributes to the </w:t>
      </w:r>
      <w:r w:rsidR="004E0AE8">
        <w:rPr>
          <w:rFonts w:ascii="Verdana" w:hAnsi="Verdana"/>
          <w:sz w:val="20"/>
          <w:szCs w:val="20"/>
          <w:lang w:val="en-US"/>
        </w:rPr>
        <w:t xml:space="preserve">analysis of the </w:t>
      </w:r>
      <w:r w:rsidR="009C6B40" w:rsidRPr="001B123F">
        <w:rPr>
          <w:rFonts w:ascii="Verdana" w:hAnsi="Verdana"/>
          <w:sz w:val="20"/>
          <w:szCs w:val="20"/>
          <w:lang w:val="en-US"/>
        </w:rPr>
        <w:t>topic of the day of general debate.</w:t>
      </w:r>
    </w:p>
    <w:p w:rsidR="001B123F" w:rsidRPr="001B123F" w:rsidRDefault="009C6B40" w:rsidP="001B123F">
      <w:pPr>
        <w:pStyle w:val="Luettelokappale"/>
        <w:numPr>
          <w:ilvl w:val="0"/>
          <w:numId w:val="9"/>
        </w:numPr>
        <w:rPr>
          <w:rFonts w:ascii="Verdana" w:hAnsi="Verdana"/>
          <w:sz w:val="20"/>
          <w:szCs w:val="20"/>
          <w:lang w:val="en-US"/>
        </w:rPr>
      </w:pPr>
      <w:r w:rsidRPr="001B123F">
        <w:rPr>
          <w:rFonts w:ascii="Verdana" w:hAnsi="Verdana"/>
          <w:sz w:val="20"/>
          <w:szCs w:val="20"/>
          <w:lang w:val="en-US"/>
        </w:rPr>
        <w:t xml:space="preserve">Oral presentations: Speakers representing national human rights institutions, other independent monitoring mechanisms, disabled persons organizations, civil society organizations, and other stakeholders, may request up to </w:t>
      </w:r>
      <w:r w:rsidR="00614844" w:rsidRPr="000D1032">
        <w:rPr>
          <w:rFonts w:ascii="Verdana" w:hAnsi="Verdana"/>
          <w:sz w:val="20"/>
          <w:szCs w:val="20"/>
          <w:lang w:val="en-US"/>
        </w:rPr>
        <w:t>two</w:t>
      </w:r>
      <w:r w:rsidRPr="000D1032">
        <w:rPr>
          <w:rFonts w:ascii="Verdana" w:hAnsi="Verdana"/>
          <w:sz w:val="20"/>
          <w:szCs w:val="20"/>
          <w:lang w:val="en-US"/>
        </w:rPr>
        <w:t xml:space="preserve"> day</w:t>
      </w:r>
      <w:r w:rsidR="00614844" w:rsidRPr="000D1032">
        <w:rPr>
          <w:rFonts w:ascii="Verdana" w:hAnsi="Verdana"/>
          <w:sz w:val="20"/>
          <w:szCs w:val="20"/>
          <w:lang w:val="en-US"/>
        </w:rPr>
        <w:t>s</w:t>
      </w:r>
      <w:r w:rsidRPr="000D1032">
        <w:rPr>
          <w:rFonts w:ascii="Verdana" w:hAnsi="Verdana"/>
          <w:sz w:val="20"/>
          <w:szCs w:val="20"/>
          <w:lang w:val="en-US"/>
        </w:rPr>
        <w:t xml:space="preserve"> </w:t>
      </w:r>
      <w:r w:rsidRPr="001B123F">
        <w:rPr>
          <w:rFonts w:ascii="Verdana" w:hAnsi="Verdana"/>
          <w:sz w:val="20"/>
          <w:szCs w:val="20"/>
          <w:lang w:val="en-US"/>
        </w:rPr>
        <w:t>prior to the day of general debate, speaking time for oral presentations</w:t>
      </w:r>
      <w:r w:rsidR="001B123F" w:rsidRPr="001B123F">
        <w:rPr>
          <w:rFonts w:ascii="Verdana" w:hAnsi="Verdana"/>
          <w:sz w:val="20"/>
          <w:szCs w:val="20"/>
          <w:lang w:val="en-US"/>
        </w:rPr>
        <w:t>. Their application shall include</w:t>
      </w:r>
      <w:r w:rsidR="001B123F">
        <w:rPr>
          <w:rFonts w:ascii="Verdana" w:hAnsi="Verdana"/>
          <w:sz w:val="20"/>
          <w:szCs w:val="20"/>
          <w:lang w:val="en-US"/>
        </w:rPr>
        <w:t>: n</w:t>
      </w:r>
      <w:r w:rsidR="001B123F" w:rsidRPr="001B123F">
        <w:rPr>
          <w:rFonts w:ascii="Verdana" w:hAnsi="Verdana"/>
          <w:sz w:val="20"/>
          <w:szCs w:val="20"/>
          <w:lang w:val="en-US"/>
        </w:rPr>
        <w:t xml:space="preserve">ame of the organizations they represent, the mission/vision </w:t>
      </w:r>
      <w:r w:rsidR="00614844" w:rsidRPr="001B123F">
        <w:rPr>
          <w:rFonts w:ascii="Verdana" w:hAnsi="Verdana"/>
          <w:sz w:val="20"/>
          <w:szCs w:val="20"/>
          <w:lang w:val="en-US"/>
        </w:rPr>
        <w:t>stateme</w:t>
      </w:r>
      <w:r w:rsidR="00614844">
        <w:rPr>
          <w:rFonts w:ascii="Verdana" w:hAnsi="Verdana"/>
          <w:sz w:val="20"/>
          <w:szCs w:val="20"/>
          <w:lang w:val="en-US"/>
        </w:rPr>
        <w:t>nt</w:t>
      </w:r>
      <w:r w:rsidR="001B123F" w:rsidRPr="001B123F">
        <w:rPr>
          <w:rFonts w:ascii="Verdana" w:hAnsi="Verdana"/>
          <w:sz w:val="20"/>
          <w:szCs w:val="20"/>
          <w:lang w:val="en-US"/>
        </w:rPr>
        <w:t xml:space="preserve"> and what role persons with disabilities</w:t>
      </w:r>
      <w:r w:rsidR="001B123F">
        <w:rPr>
          <w:rFonts w:ascii="Verdana" w:hAnsi="Verdana"/>
          <w:sz w:val="20"/>
          <w:szCs w:val="20"/>
          <w:lang w:val="en-US"/>
        </w:rPr>
        <w:t xml:space="preserve"> play in the organization; name and function of the speaker.  </w:t>
      </w:r>
      <w:r w:rsidR="001B123F" w:rsidRPr="001B123F">
        <w:rPr>
          <w:rFonts w:ascii="Verdana" w:hAnsi="Verdana"/>
          <w:sz w:val="20"/>
          <w:szCs w:val="20"/>
          <w:lang w:val="en-US"/>
        </w:rPr>
        <w:t>Speakers are requested to submit a statement of their intervention.</w:t>
      </w:r>
    </w:p>
    <w:p w:rsidR="0007318A" w:rsidRPr="00F257DA" w:rsidRDefault="00614844">
      <w:pPr>
        <w:rPr>
          <w:rFonts w:ascii="Verdana" w:hAnsi="Verdana"/>
          <w:sz w:val="20"/>
          <w:szCs w:val="20"/>
          <w:lang w:val="en-US"/>
        </w:rPr>
      </w:pPr>
      <w:r w:rsidRPr="00F257DA">
        <w:rPr>
          <w:rFonts w:ascii="Verdana" w:hAnsi="Verdana"/>
          <w:sz w:val="20"/>
          <w:szCs w:val="20"/>
          <w:lang w:val="en-US"/>
        </w:rPr>
        <w:t>1.3 Submissions</w:t>
      </w:r>
      <w:r w:rsidR="00F257DA" w:rsidRPr="00F257DA">
        <w:rPr>
          <w:rFonts w:ascii="Verdana" w:hAnsi="Verdana"/>
          <w:sz w:val="20"/>
          <w:szCs w:val="20"/>
          <w:lang w:val="en-US"/>
        </w:rPr>
        <w:t xml:space="preserve"> </w:t>
      </w:r>
      <w:r w:rsidRPr="00F257DA">
        <w:rPr>
          <w:rFonts w:ascii="Verdana" w:hAnsi="Verdana"/>
          <w:sz w:val="20"/>
          <w:szCs w:val="20"/>
          <w:lang w:val="en-US"/>
        </w:rPr>
        <w:t xml:space="preserve">and briefings on thematic issues </w:t>
      </w:r>
    </w:p>
    <w:p w:rsidR="00614844" w:rsidRPr="000D1032" w:rsidRDefault="00614844">
      <w:pPr>
        <w:rPr>
          <w:rFonts w:ascii="Verdana" w:hAnsi="Verdana"/>
          <w:sz w:val="20"/>
          <w:szCs w:val="20"/>
          <w:lang w:val="en-US"/>
        </w:rPr>
      </w:pPr>
      <w:r w:rsidRPr="000D1032">
        <w:rPr>
          <w:rFonts w:ascii="Verdana" w:hAnsi="Verdana"/>
          <w:sz w:val="20"/>
          <w:szCs w:val="20"/>
          <w:lang w:val="en-US"/>
        </w:rPr>
        <w:t>National human rights institutions, other independent monitoring mechanisms, disabled persons organizations, civil society organizations, and other stakeholders are welcomed to make submissions and request time allocation for briefings on thematic issues which they consider relevant to the Committee’s work. The Committee will assess these requests on a case by case basis. In making this assessment the Committee will take into consideration the extent to which specific request relates to the Committee’</w:t>
      </w:r>
      <w:r w:rsidR="00B7277D" w:rsidRPr="000D1032">
        <w:rPr>
          <w:rFonts w:ascii="Verdana" w:hAnsi="Verdana"/>
          <w:sz w:val="20"/>
          <w:szCs w:val="20"/>
          <w:lang w:val="en-US"/>
        </w:rPr>
        <w:t>s functions under the Convention and Optional Protocol, its m</w:t>
      </w:r>
      <w:r w:rsidRPr="000D1032">
        <w:rPr>
          <w:rFonts w:ascii="Verdana" w:hAnsi="Verdana"/>
          <w:sz w:val="20"/>
          <w:szCs w:val="20"/>
          <w:lang w:val="en-US"/>
        </w:rPr>
        <w:t xml:space="preserve">ethods of work and </w:t>
      </w:r>
      <w:r w:rsidR="00B7277D" w:rsidRPr="000D1032">
        <w:rPr>
          <w:rFonts w:ascii="Verdana" w:hAnsi="Verdana"/>
          <w:sz w:val="20"/>
          <w:szCs w:val="20"/>
          <w:lang w:val="en-US"/>
        </w:rPr>
        <w:t xml:space="preserve">its workload. </w:t>
      </w:r>
    </w:p>
    <w:p w:rsidR="00BF7DE2" w:rsidRPr="00733A90" w:rsidRDefault="001B123F">
      <w:pPr>
        <w:rPr>
          <w:rFonts w:ascii="Verdana" w:hAnsi="Verdana"/>
          <w:b/>
          <w:sz w:val="20"/>
          <w:szCs w:val="20"/>
          <w:lang w:val="en-US"/>
        </w:rPr>
      </w:pPr>
      <w:r>
        <w:rPr>
          <w:rFonts w:ascii="Verdana" w:hAnsi="Verdana"/>
          <w:b/>
          <w:sz w:val="20"/>
          <w:szCs w:val="20"/>
          <w:lang w:val="en-US"/>
        </w:rPr>
        <w:t>IV</w:t>
      </w:r>
      <w:r w:rsidR="00E17A51" w:rsidRPr="00733A90">
        <w:rPr>
          <w:rFonts w:ascii="Verdana" w:hAnsi="Verdana"/>
          <w:b/>
          <w:sz w:val="20"/>
          <w:szCs w:val="20"/>
          <w:lang w:val="en-US"/>
        </w:rPr>
        <w:t xml:space="preserve">. </w:t>
      </w:r>
      <w:r w:rsidR="002A52D4" w:rsidRPr="00733A90">
        <w:rPr>
          <w:rFonts w:ascii="Verdana" w:hAnsi="Verdana"/>
          <w:b/>
          <w:sz w:val="20"/>
          <w:szCs w:val="20"/>
          <w:lang w:val="en-US"/>
        </w:rPr>
        <w:t xml:space="preserve">Intervention </w:t>
      </w:r>
      <w:r w:rsidR="00E17A51" w:rsidRPr="00733A90">
        <w:rPr>
          <w:rFonts w:ascii="Verdana" w:hAnsi="Verdana"/>
          <w:b/>
          <w:sz w:val="20"/>
          <w:szCs w:val="20"/>
          <w:lang w:val="en-US"/>
        </w:rPr>
        <w:t xml:space="preserve">in </w:t>
      </w:r>
      <w:r w:rsidR="002A52D4" w:rsidRPr="00733A90">
        <w:rPr>
          <w:rFonts w:ascii="Verdana" w:hAnsi="Verdana"/>
          <w:b/>
          <w:sz w:val="20"/>
          <w:szCs w:val="20"/>
          <w:lang w:val="en-US"/>
        </w:rPr>
        <w:t xml:space="preserve">the procedures concerning </w:t>
      </w:r>
      <w:r w:rsidR="00E17A51" w:rsidRPr="00733A90">
        <w:rPr>
          <w:rFonts w:ascii="Verdana" w:hAnsi="Verdana"/>
          <w:b/>
          <w:sz w:val="20"/>
          <w:szCs w:val="20"/>
          <w:lang w:val="en-US"/>
        </w:rPr>
        <w:t>communications</w:t>
      </w:r>
    </w:p>
    <w:p w:rsidR="002A52D4" w:rsidRDefault="002A52D4">
      <w:pPr>
        <w:rPr>
          <w:rFonts w:ascii="Verdana" w:hAnsi="Verdana"/>
          <w:sz w:val="20"/>
          <w:szCs w:val="20"/>
          <w:lang w:val="en-US"/>
        </w:rPr>
      </w:pPr>
      <w:r>
        <w:rPr>
          <w:rFonts w:ascii="Verdana" w:hAnsi="Verdana"/>
          <w:sz w:val="20"/>
          <w:szCs w:val="20"/>
          <w:lang w:val="en-US"/>
        </w:rPr>
        <w:t>The Committee welcomes the intervention of</w:t>
      </w:r>
      <w:r w:rsidR="00B80AC7">
        <w:rPr>
          <w:rFonts w:ascii="Verdana" w:hAnsi="Verdana"/>
          <w:sz w:val="20"/>
          <w:szCs w:val="20"/>
          <w:lang w:val="en-US"/>
        </w:rPr>
        <w:t xml:space="preserve"> national human rights institutions</w:t>
      </w:r>
      <w:r>
        <w:rPr>
          <w:rFonts w:ascii="Verdana" w:hAnsi="Verdana"/>
          <w:sz w:val="20"/>
          <w:szCs w:val="20"/>
          <w:lang w:val="en-US"/>
        </w:rPr>
        <w:t xml:space="preserve">, </w:t>
      </w:r>
      <w:r w:rsidR="00D55367">
        <w:rPr>
          <w:rFonts w:ascii="Verdana" w:hAnsi="Verdana"/>
          <w:sz w:val="20"/>
          <w:szCs w:val="20"/>
          <w:lang w:val="en-US"/>
        </w:rPr>
        <w:t xml:space="preserve">other independent monitoring mechanisms, </w:t>
      </w:r>
      <w:r w:rsidR="00B80AC7">
        <w:rPr>
          <w:rFonts w:ascii="Verdana" w:hAnsi="Verdana"/>
          <w:sz w:val="20"/>
          <w:szCs w:val="20"/>
          <w:lang w:val="en-US"/>
        </w:rPr>
        <w:t>disabled persons organizations, other civil society organizations</w:t>
      </w:r>
      <w:r>
        <w:rPr>
          <w:rFonts w:ascii="Verdana" w:hAnsi="Verdana"/>
          <w:sz w:val="20"/>
          <w:szCs w:val="20"/>
          <w:lang w:val="en-US"/>
        </w:rPr>
        <w:t>, academia and other relevant stakeholders, in the procedures concerning communications. In particular, the interventions may include the following:</w:t>
      </w:r>
    </w:p>
    <w:p w:rsidR="00263FED" w:rsidRPr="00B7277D" w:rsidRDefault="001B123F">
      <w:pPr>
        <w:rPr>
          <w:rFonts w:ascii="Verdana" w:hAnsi="Verdana"/>
          <w:sz w:val="20"/>
          <w:szCs w:val="20"/>
          <w:lang w:val="en-US"/>
        </w:rPr>
      </w:pPr>
      <w:r>
        <w:rPr>
          <w:rFonts w:ascii="Verdana" w:hAnsi="Verdana"/>
          <w:sz w:val="20"/>
          <w:szCs w:val="20"/>
          <w:lang w:val="en-US"/>
        </w:rPr>
        <w:t>4</w:t>
      </w:r>
      <w:r w:rsidR="00E17A51" w:rsidRPr="00E17A51">
        <w:rPr>
          <w:rFonts w:ascii="Verdana" w:hAnsi="Verdana"/>
          <w:sz w:val="20"/>
          <w:szCs w:val="20"/>
          <w:lang w:val="en-US"/>
        </w:rPr>
        <w:t>.</w:t>
      </w:r>
      <w:r w:rsidR="00E17A51" w:rsidRPr="00B7277D">
        <w:rPr>
          <w:rFonts w:ascii="Verdana" w:hAnsi="Verdana"/>
          <w:sz w:val="20"/>
          <w:szCs w:val="20"/>
          <w:lang w:val="en-US"/>
        </w:rPr>
        <w:t xml:space="preserve">1 </w:t>
      </w:r>
      <w:r w:rsidR="002027A8" w:rsidRPr="00B7277D">
        <w:rPr>
          <w:rFonts w:ascii="Verdana" w:hAnsi="Verdana"/>
          <w:sz w:val="20"/>
          <w:szCs w:val="20"/>
          <w:lang w:val="en-US"/>
        </w:rPr>
        <w:t>Advisory</w:t>
      </w:r>
      <w:r w:rsidR="00F36AAA" w:rsidRPr="00B7277D">
        <w:rPr>
          <w:rFonts w:ascii="Verdana" w:hAnsi="Verdana"/>
          <w:sz w:val="20"/>
          <w:szCs w:val="20"/>
          <w:lang w:val="en-US"/>
        </w:rPr>
        <w:t xml:space="preserve"> </w:t>
      </w:r>
      <w:r w:rsidR="00E17A51" w:rsidRPr="00B7277D">
        <w:rPr>
          <w:rFonts w:ascii="Verdana" w:hAnsi="Verdana"/>
          <w:sz w:val="20"/>
          <w:szCs w:val="20"/>
          <w:lang w:val="en-US"/>
        </w:rPr>
        <w:t>role</w:t>
      </w:r>
      <w:r w:rsidR="002A52D4" w:rsidRPr="00B7277D">
        <w:rPr>
          <w:rFonts w:ascii="Verdana" w:hAnsi="Verdana"/>
          <w:sz w:val="20"/>
          <w:szCs w:val="20"/>
          <w:lang w:val="en-US"/>
        </w:rPr>
        <w:t xml:space="preserve">, </w:t>
      </w:r>
      <w:r w:rsidR="002027A8" w:rsidRPr="00B7277D">
        <w:rPr>
          <w:rFonts w:ascii="Verdana" w:hAnsi="Verdana"/>
          <w:sz w:val="20"/>
          <w:szCs w:val="20"/>
          <w:lang w:val="en-US"/>
        </w:rPr>
        <w:t>such as</w:t>
      </w:r>
      <w:r w:rsidR="00F36AAA" w:rsidRPr="00B7277D">
        <w:rPr>
          <w:rFonts w:ascii="Verdana" w:hAnsi="Verdana"/>
          <w:sz w:val="20"/>
          <w:szCs w:val="20"/>
          <w:lang w:val="en-US"/>
        </w:rPr>
        <w:t xml:space="preserve"> </w:t>
      </w:r>
      <w:r w:rsidR="002A52D4" w:rsidRPr="00B7277D">
        <w:rPr>
          <w:rFonts w:ascii="Verdana" w:hAnsi="Verdana"/>
          <w:sz w:val="20"/>
          <w:szCs w:val="20"/>
          <w:lang w:val="en-US"/>
        </w:rPr>
        <w:t xml:space="preserve">training </w:t>
      </w:r>
      <w:r w:rsidR="002027A8" w:rsidRPr="00B7277D">
        <w:rPr>
          <w:rFonts w:ascii="Verdana" w:hAnsi="Verdana"/>
          <w:sz w:val="20"/>
          <w:szCs w:val="20"/>
          <w:lang w:val="en-US"/>
        </w:rPr>
        <w:t>to</w:t>
      </w:r>
      <w:r w:rsidR="00F36AAA" w:rsidRPr="00B7277D">
        <w:rPr>
          <w:rFonts w:ascii="Verdana" w:hAnsi="Verdana"/>
          <w:sz w:val="20"/>
          <w:szCs w:val="20"/>
          <w:lang w:val="en-US"/>
        </w:rPr>
        <w:t xml:space="preserve"> </w:t>
      </w:r>
      <w:r w:rsidR="00B02EBA" w:rsidRPr="00B7277D">
        <w:rPr>
          <w:rFonts w:ascii="Verdana" w:hAnsi="Verdana"/>
          <w:sz w:val="20"/>
          <w:szCs w:val="20"/>
          <w:lang w:val="en-US"/>
        </w:rPr>
        <w:t xml:space="preserve">alleged victims and/or </w:t>
      </w:r>
      <w:r w:rsidR="002A52D4" w:rsidRPr="00B7277D">
        <w:rPr>
          <w:rFonts w:ascii="Verdana" w:hAnsi="Verdana"/>
          <w:sz w:val="20"/>
          <w:szCs w:val="20"/>
          <w:lang w:val="en-US"/>
        </w:rPr>
        <w:t>possible authors of communications,</w:t>
      </w:r>
      <w:r w:rsidR="00F36AAA" w:rsidRPr="00B7277D">
        <w:rPr>
          <w:rFonts w:ascii="Verdana" w:hAnsi="Verdana"/>
          <w:sz w:val="20"/>
          <w:szCs w:val="20"/>
          <w:lang w:val="en-US"/>
        </w:rPr>
        <w:t xml:space="preserve"> </w:t>
      </w:r>
      <w:r w:rsidR="002A52D4" w:rsidRPr="00B7277D">
        <w:rPr>
          <w:rFonts w:ascii="Verdana" w:hAnsi="Verdana"/>
          <w:sz w:val="20"/>
          <w:szCs w:val="20"/>
          <w:lang w:val="en-US"/>
        </w:rPr>
        <w:t xml:space="preserve">on the contents of the Optional Protocol and the </w:t>
      </w:r>
      <w:r w:rsidR="00B02EBA" w:rsidRPr="00B7277D">
        <w:rPr>
          <w:rFonts w:ascii="Verdana" w:hAnsi="Verdana"/>
          <w:sz w:val="20"/>
          <w:szCs w:val="20"/>
          <w:lang w:val="en-US"/>
        </w:rPr>
        <w:t xml:space="preserve">criteria </w:t>
      </w:r>
      <w:r w:rsidR="002A52D4" w:rsidRPr="00B7277D">
        <w:rPr>
          <w:rFonts w:ascii="Verdana" w:hAnsi="Verdana"/>
          <w:sz w:val="20"/>
          <w:szCs w:val="20"/>
          <w:lang w:val="en-US"/>
        </w:rPr>
        <w:t>that must be met</w:t>
      </w:r>
      <w:r w:rsidR="00F36AAA" w:rsidRPr="00B7277D">
        <w:rPr>
          <w:rFonts w:ascii="Verdana" w:hAnsi="Verdana"/>
          <w:sz w:val="20"/>
          <w:szCs w:val="20"/>
          <w:lang w:val="en-US"/>
        </w:rPr>
        <w:t xml:space="preserve">, </w:t>
      </w:r>
      <w:r w:rsidR="00B02EBA" w:rsidRPr="00B7277D">
        <w:rPr>
          <w:rFonts w:ascii="Verdana" w:hAnsi="Verdana"/>
          <w:sz w:val="20"/>
          <w:szCs w:val="20"/>
          <w:lang w:val="en-US"/>
        </w:rPr>
        <w:t>in particular, the exhaustion of domestic remedies,</w:t>
      </w:r>
      <w:r w:rsidR="002A52D4" w:rsidRPr="00B7277D">
        <w:rPr>
          <w:rFonts w:ascii="Verdana" w:hAnsi="Verdana"/>
          <w:sz w:val="20"/>
          <w:szCs w:val="20"/>
          <w:lang w:val="en-US"/>
        </w:rPr>
        <w:t xml:space="preserve"> in order to consider a communication admissible</w:t>
      </w:r>
      <w:r w:rsidR="002027A8" w:rsidRPr="00B7277D">
        <w:rPr>
          <w:rFonts w:ascii="Verdana" w:hAnsi="Verdana"/>
          <w:sz w:val="20"/>
          <w:szCs w:val="20"/>
          <w:lang w:val="en-US"/>
        </w:rPr>
        <w:t xml:space="preserve"> for the Committee</w:t>
      </w:r>
      <w:r w:rsidR="002A52D4" w:rsidRPr="00B7277D">
        <w:rPr>
          <w:rFonts w:ascii="Verdana" w:hAnsi="Verdana"/>
          <w:sz w:val="20"/>
          <w:szCs w:val="20"/>
          <w:lang w:val="en-US"/>
        </w:rPr>
        <w:t>.</w:t>
      </w:r>
    </w:p>
    <w:p w:rsidR="00263FED" w:rsidRDefault="001B123F">
      <w:pPr>
        <w:rPr>
          <w:rFonts w:ascii="Verdana" w:hAnsi="Verdana"/>
          <w:sz w:val="20"/>
          <w:szCs w:val="20"/>
          <w:lang w:val="en-US"/>
        </w:rPr>
      </w:pPr>
      <w:r>
        <w:rPr>
          <w:rFonts w:ascii="Verdana" w:hAnsi="Verdana"/>
          <w:sz w:val="20"/>
          <w:szCs w:val="20"/>
          <w:lang w:val="en-US"/>
        </w:rPr>
        <w:t>4</w:t>
      </w:r>
      <w:r w:rsidR="00E17A51" w:rsidRPr="00E17A51">
        <w:rPr>
          <w:rFonts w:ascii="Verdana" w:hAnsi="Verdana"/>
          <w:sz w:val="20"/>
          <w:szCs w:val="20"/>
          <w:lang w:val="en-US"/>
        </w:rPr>
        <w:t xml:space="preserve">.2 </w:t>
      </w:r>
      <w:r w:rsidR="00733A90">
        <w:rPr>
          <w:rFonts w:ascii="Verdana" w:hAnsi="Verdana"/>
          <w:sz w:val="20"/>
          <w:szCs w:val="20"/>
          <w:lang w:val="en-US"/>
        </w:rPr>
        <w:t>L</w:t>
      </w:r>
      <w:r w:rsidR="00E17A51" w:rsidRPr="00E17A51">
        <w:rPr>
          <w:rFonts w:ascii="Verdana" w:hAnsi="Verdana"/>
          <w:sz w:val="20"/>
          <w:szCs w:val="20"/>
          <w:lang w:val="en-US"/>
        </w:rPr>
        <w:t>egal</w:t>
      </w:r>
      <w:r w:rsidR="00F36AAA">
        <w:rPr>
          <w:rFonts w:ascii="Verdana" w:hAnsi="Verdana"/>
          <w:sz w:val="20"/>
          <w:szCs w:val="20"/>
          <w:lang w:val="en-US"/>
        </w:rPr>
        <w:t xml:space="preserve"> </w:t>
      </w:r>
      <w:r w:rsidR="00E17A51" w:rsidRPr="00E17A51">
        <w:rPr>
          <w:rFonts w:ascii="Verdana" w:hAnsi="Verdana"/>
          <w:sz w:val="20"/>
          <w:szCs w:val="20"/>
          <w:lang w:val="en-US"/>
        </w:rPr>
        <w:t>representation</w:t>
      </w:r>
      <w:r w:rsidR="00F36AAA">
        <w:rPr>
          <w:rFonts w:ascii="Verdana" w:hAnsi="Verdana"/>
          <w:sz w:val="20"/>
          <w:szCs w:val="20"/>
          <w:lang w:val="en-US"/>
        </w:rPr>
        <w:t xml:space="preserve"> </w:t>
      </w:r>
      <w:r w:rsidR="00F36AAA" w:rsidRPr="00B7277D">
        <w:rPr>
          <w:rFonts w:ascii="Verdana" w:hAnsi="Verdana"/>
          <w:sz w:val="20"/>
          <w:szCs w:val="20"/>
          <w:lang w:val="en-US"/>
        </w:rPr>
        <w:t>of the alleged victim</w:t>
      </w:r>
      <w:r w:rsidR="009C41BE" w:rsidRPr="00B7277D">
        <w:rPr>
          <w:rFonts w:ascii="Verdana" w:hAnsi="Verdana"/>
          <w:sz w:val="20"/>
          <w:szCs w:val="20"/>
          <w:lang w:val="en-US"/>
        </w:rPr>
        <w:t>(</w:t>
      </w:r>
      <w:r w:rsidR="002027A8" w:rsidRPr="00B7277D">
        <w:rPr>
          <w:rFonts w:ascii="Verdana" w:hAnsi="Verdana"/>
          <w:sz w:val="20"/>
          <w:szCs w:val="20"/>
          <w:lang w:val="en-US"/>
        </w:rPr>
        <w:t>s)</w:t>
      </w:r>
      <w:r w:rsidR="009C41BE">
        <w:rPr>
          <w:rFonts w:ascii="Verdana" w:hAnsi="Verdana"/>
          <w:b/>
          <w:sz w:val="20"/>
          <w:szCs w:val="20"/>
          <w:lang w:val="en-US"/>
        </w:rPr>
        <w:t xml:space="preserve"> </w:t>
      </w:r>
      <w:r w:rsidR="00733A90">
        <w:rPr>
          <w:rFonts w:ascii="Verdana" w:hAnsi="Verdana"/>
          <w:sz w:val="20"/>
          <w:szCs w:val="20"/>
          <w:lang w:val="en-US"/>
        </w:rPr>
        <w:t>through</w:t>
      </w:r>
      <w:r w:rsidR="00E17A51" w:rsidRPr="00E17A51">
        <w:rPr>
          <w:rFonts w:ascii="Verdana" w:hAnsi="Verdana"/>
          <w:sz w:val="20"/>
          <w:szCs w:val="20"/>
          <w:lang w:val="en-US"/>
        </w:rPr>
        <w:t xml:space="preserve"> power of attorney</w:t>
      </w:r>
      <w:r w:rsidR="00733A90">
        <w:rPr>
          <w:rFonts w:ascii="Verdana" w:hAnsi="Verdana"/>
          <w:sz w:val="20"/>
          <w:szCs w:val="20"/>
          <w:lang w:val="en-US"/>
        </w:rPr>
        <w:t xml:space="preserve"> or any other supporting document in which the alleged victim(s) authorize the author of the communication to act on their behalf.</w:t>
      </w:r>
    </w:p>
    <w:p w:rsidR="00CA7C94" w:rsidRDefault="001B123F">
      <w:pPr>
        <w:rPr>
          <w:rFonts w:ascii="Verdana" w:hAnsi="Verdana"/>
          <w:sz w:val="20"/>
          <w:szCs w:val="20"/>
          <w:lang w:val="en-US"/>
        </w:rPr>
      </w:pPr>
      <w:r>
        <w:rPr>
          <w:rFonts w:ascii="Verdana" w:hAnsi="Verdana"/>
          <w:sz w:val="20"/>
          <w:szCs w:val="20"/>
          <w:lang w:val="en-US"/>
        </w:rPr>
        <w:t>4</w:t>
      </w:r>
      <w:r w:rsidR="00E17A51" w:rsidRPr="00E17A51">
        <w:rPr>
          <w:rFonts w:ascii="Verdana" w:hAnsi="Verdana"/>
          <w:sz w:val="20"/>
          <w:szCs w:val="20"/>
          <w:lang w:val="en-US"/>
        </w:rPr>
        <w:t xml:space="preserve">.3 </w:t>
      </w:r>
      <w:r w:rsidR="00733A90" w:rsidRPr="00E17A51">
        <w:rPr>
          <w:rFonts w:ascii="Verdana" w:hAnsi="Verdana"/>
          <w:sz w:val="20"/>
          <w:szCs w:val="20"/>
          <w:lang w:val="en-US"/>
        </w:rPr>
        <w:t>Third</w:t>
      </w:r>
      <w:r w:rsidR="00E17A51" w:rsidRPr="00E17A51">
        <w:rPr>
          <w:rFonts w:ascii="Verdana" w:hAnsi="Verdana"/>
          <w:sz w:val="20"/>
          <w:szCs w:val="20"/>
          <w:lang w:val="en-US"/>
        </w:rPr>
        <w:t xml:space="preserve"> party interventions</w:t>
      </w:r>
      <w:r w:rsidR="00275694">
        <w:rPr>
          <w:rFonts w:ascii="Verdana" w:hAnsi="Verdana"/>
          <w:sz w:val="20"/>
          <w:szCs w:val="20"/>
          <w:lang w:val="en-US"/>
        </w:rPr>
        <w:t>,</w:t>
      </w:r>
      <w:r w:rsidR="00B7277D">
        <w:rPr>
          <w:rFonts w:ascii="Verdana" w:hAnsi="Verdana"/>
          <w:sz w:val="20"/>
          <w:szCs w:val="20"/>
          <w:lang w:val="en-US"/>
        </w:rPr>
        <w:t xml:space="preserve"> </w:t>
      </w:r>
      <w:r w:rsidR="002A52D4">
        <w:rPr>
          <w:rFonts w:ascii="Verdana" w:hAnsi="Verdana"/>
          <w:sz w:val="20"/>
          <w:szCs w:val="20"/>
          <w:lang w:val="en-US"/>
        </w:rPr>
        <w:t xml:space="preserve">in </w:t>
      </w:r>
      <w:r w:rsidR="00733A90">
        <w:rPr>
          <w:rFonts w:ascii="Verdana" w:hAnsi="Verdana"/>
          <w:sz w:val="20"/>
          <w:szCs w:val="20"/>
          <w:lang w:val="en-US"/>
        </w:rPr>
        <w:t>conformity</w:t>
      </w:r>
      <w:r w:rsidR="00275694">
        <w:rPr>
          <w:rFonts w:ascii="Verdana" w:hAnsi="Verdana"/>
          <w:sz w:val="20"/>
          <w:szCs w:val="20"/>
          <w:lang w:val="en-US"/>
        </w:rPr>
        <w:t xml:space="preserve"> with </w:t>
      </w:r>
      <w:r w:rsidR="002A52D4">
        <w:rPr>
          <w:rFonts w:ascii="Verdana" w:hAnsi="Verdana"/>
          <w:sz w:val="20"/>
          <w:szCs w:val="20"/>
          <w:lang w:val="en-US"/>
        </w:rPr>
        <w:t xml:space="preserve">Rule </w:t>
      </w:r>
      <w:r w:rsidR="00733A90">
        <w:rPr>
          <w:rFonts w:ascii="Verdana" w:hAnsi="Verdana"/>
          <w:sz w:val="20"/>
          <w:szCs w:val="20"/>
          <w:lang w:val="en-US"/>
        </w:rPr>
        <w:t>72.3 of</w:t>
      </w:r>
      <w:r w:rsidR="002A52D4">
        <w:rPr>
          <w:rFonts w:ascii="Verdana" w:hAnsi="Verdana"/>
          <w:sz w:val="20"/>
          <w:szCs w:val="20"/>
          <w:lang w:val="en-US"/>
        </w:rPr>
        <w:t xml:space="preserve"> the</w:t>
      </w:r>
      <w:r w:rsidR="00C55D8C">
        <w:rPr>
          <w:rFonts w:ascii="Verdana" w:hAnsi="Verdana"/>
          <w:sz w:val="20"/>
          <w:szCs w:val="20"/>
          <w:lang w:val="en-US"/>
        </w:rPr>
        <w:t xml:space="preserve"> Committee’s</w:t>
      </w:r>
      <w:r w:rsidR="00733A90">
        <w:rPr>
          <w:rFonts w:ascii="Verdana" w:hAnsi="Verdana"/>
          <w:sz w:val="20"/>
          <w:szCs w:val="20"/>
          <w:lang w:val="en-US"/>
        </w:rPr>
        <w:t>R</w:t>
      </w:r>
      <w:r w:rsidR="00833200">
        <w:rPr>
          <w:rFonts w:ascii="Verdana" w:hAnsi="Verdana"/>
          <w:sz w:val="20"/>
          <w:szCs w:val="20"/>
          <w:lang w:val="en-US"/>
        </w:rPr>
        <w:t xml:space="preserve">ules of </w:t>
      </w:r>
      <w:r w:rsidR="00733A90">
        <w:rPr>
          <w:rFonts w:ascii="Verdana" w:hAnsi="Verdana"/>
          <w:sz w:val="20"/>
          <w:szCs w:val="20"/>
          <w:lang w:val="en-US"/>
        </w:rPr>
        <w:t>P</w:t>
      </w:r>
      <w:r w:rsidR="00833200">
        <w:rPr>
          <w:rFonts w:ascii="Verdana" w:hAnsi="Verdana"/>
          <w:sz w:val="20"/>
          <w:szCs w:val="20"/>
          <w:lang w:val="en-US"/>
        </w:rPr>
        <w:t>rocedure</w:t>
      </w:r>
    </w:p>
    <w:p w:rsidR="00203FC9" w:rsidRPr="00AD4DE4" w:rsidRDefault="00B7277D" w:rsidP="00B7277D">
      <w:pPr>
        <w:rPr>
          <w:rFonts w:ascii="Verdana" w:hAnsi="Verdana"/>
          <w:sz w:val="20"/>
          <w:szCs w:val="20"/>
          <w:lang w:val="en-US"/>
        </w:rPr>
      </w:pPr>
      <w:r>
        <w:rPr>
          <w:rFonts w:ascii="Verdana" w:hAnsi="Verdana"/>
          <w:sz w:val="20"/>
          <w:szCs w:val="20"/>
          <w:lang w:val="en-US"/>
        </w:rPr>
        <w:t xml:space="preserve">4.4 </w:t>
      </w:r>
      <w:r w:rsidR="00AD4DE4" w:rsidRPr="00AD4DE4">
        <w:rPr>
          <w:rFonts w:ascii="Verdana" w:hAnsi="Verdana"/>
          <w:sz w:val="20"/>
          <w:szCs w:val="20"/>
          <w:lang w:val="en-US"/>
        </w:rPr>
        <w:t>Con</w:t>
      </w:r>
      <w:r w:rsidR="00E17A51" w:rsidRPr="00AD4DE4">
        <w:rPr>
          <w:rFonts w:ascii="Verdana" w:hAnsi="Verdana"/>
          <w:sz w:val="20"/>
          <w:szCs w:val="20"/>
          <w:lang w:val="en-US"/>
        </w:rPr>
        <w:t>fidentiality and publicity</w:t>
      </w:r>
      <w:r w:rsidR="00275694" w:rsidRPr="00AD4DE4">
        <w:rPr>
          <w:rFonts w:ascii="Verdana" w:hAnsi="Verdana"/>
          <w:sz w:val="20"/>
          <w:szCs w:val="20"/>
          <w:lang w:val="en-US"/>
        </w:rPr>
        <w:t>,</w:t>
      </w:r>
      <w:r>
        <w:rPr>
          <w:rFonts w:ascii="Verdana" w:hAnsi="Verdana"/>
          <w:sz w:val="20"/>
          <w:szCs w:val="20"/>
          <w:lang w:val="en-US"/>
        </w:rPr>
        <w:t xml:space="preserve"> </w:t>
      </w:r>
      <w:r w:rsidR="00275694" w:rsidRPr="00AD4DE4">
        <w:rPr>
          <w:rFonts w:ascii="Verdana" w:hAnsi="Verdana"/>
          <w:sz w:val="20"/>
          <w:szCs w:val="20"/>
          <w:lang w:val="en-US"/>
        </w:rPr>
        <w:t xml:space="preserve">in </w:t>
      </w:r>
      <w:r w:rsidR="00733A90" w:rsidRPr="00AD4DE4">
        <w:rPr>
          <w:rFonts w:ascii="Verdana" w:hAnsi="Verdana"/>
          <w:sz w:val="20"/>
          <w:szCs w:val="20"/>
          <w:lang w:val="en-US"/>
        </w:rPr>
        <w:t>conformity</w:t>
      </w:r>
      <w:r w:rsidR="00275694" w:rsidRPr="00AD4DE4">
        <w:rPr>
          <w:rFonts w:ascii="Verdana" w:hAnsi="Verdana"/>
          <w:sz w:val="20"/>
          <w:szCs w:val="20"/>
          <w:lang w:val="en-US"/>
        </w:rPr>
        <w:t xml:space="preserve"> with </w:t>
      </w:r>
      <w:r w:rsidR="00203FC9" w:rsidRPr="00AD4DE4">
        <w:rPr>
          <w:rFonts w:ascii="Verdana" w:hAnsi="Verdana"/>
          <w:sz w:val="20"/>
          <w:szCs w:val="20"/>
          <w:lang w:val="en-US"/>
        </w:rPr>
        <w:t xml:space="preserve">Rule 76 of </w:t>
      </w:r>
      <w:r w:rsidR="00833200" w:rsidRPr="00AD4DE4">
        <w:rPr>
          <w:rFonts w:ascii="Verdana" w:hAnsi="Verdana"/>
          <w:sz w:val="20"/>
          <w:szCs w:val="20"/>
          <w:lang w:val="en-US"/>
        </w:rPr>
        <w:t>rules of procedure</w:t>
      </w:r>
      <w:r w:rsidR="009C41BE" w:rsidRPr="00AD4DE4">
        <w:rPr>
          <w:rFonts w:ascii="Verdana" w:hAnsi="Verdana"/>
          <w:b/>
          <w:sz w:val="20"/>
          <w:szCs w:val="20"/>
          <w:lang w:val="en-US"/>
        </w:rPr>
        <w:t xml:space="preserve"> -- </w:t>
      </w:r>
      <w:r w:rsidR="00AE3784" w:rsidRPr="00AD4DE4">
        <w:rPr>
          <w:rFonts w:ascii="Verdana" w:hAnsi="Verdana"/>
          <w:sz w:val="20"/>
          <w:szCs w:val="20"/>
          <w:lang w:val="en-US"/>
        </w:rPr>
        <w:t>National human rights institution</w:t>
      </w:r>
      <w:r w:rsidR="00203FC9" w:rsidRPr="00AD4DE4">
        <w:rPr>
          <w:rFonts w:ascii="Verdana" w:hAnsi="Verdana"/>
          <w:sz w:val="20"/>
          <w:szCs w:val="20"/>
          <w:lang w:val="en-US"/>
        </w:rPr>
        <w:t xml:space="preserve">s, </w:t>
      </w:r>
      <w:r w:rsidR="00AE0F8E" w:rsidRPr="00AD4DE4">
        <w:rPr>
          <w:rFonts w:ascii="Verdana" w:hAnsi="Verdana"/>
          <w:sz w:val="20"/>
          <w:szCs w:val="20"/>
          <w:lang w:val="en-US"/>
        </w:rPr>
        <w:t xml:space="preserve">other independent monitoring mechanisms, </w:t>
      </w:r>
      <w:r w:rsidR="00AE3784" w:rsidRPr="00AD4DE4">
        <w:rPr>
          <w:rFonts w:ascii="Verdana" w:hAnsi="Verdana"/>
          <w:sz w:val="20"/>
          <w:szCs w:val="20"/>
          <w:lang w:val="en-US"/>
        </w:rPr>
        <w:lastRenderedPageBreak/>
        <w:t>disabled persons organizations, other civil society organization</w:t>
      </w:r>
      <w:r w:rsidR="00203FC9" w:rsidRPr="00AD4DE4">
        <w:rPr>
          <w:rFonts w:ascii="Verdana" w:hAnsi="Verdana"/>
          <w:sz w:val="20"/>
          <w:szCs w:val="20"/>
          <w:lang w:val="en-US"/>
        </w:rPr>
        <w:t xml:space="preserve">s and </w:t>
      </w:r>
      <w:r w:rsidR="00AE3784" w:rsidRPr="00AD4DE4">
        <w:rPr>
          <w:rFonts w:ascii="Verdana" w:hAnsi="Verdana"/>
          <w:sz w:val="20"/>
          <w:szCs w:val="20"/>
          <w:lang w:val="en-US"/>
        </w:rPr>
        <w:t xml:space="preserve">any </w:t>
      </w:r>
      <w:r w:rsidR="00203FC9" w:rsidRPr="00AD4DE4">
        <w:rPr>
          <w:rFonts w:ascii="Verdana" w:hAnsi="Verdana"/>
          <w:sz w:val="20"/>
          <w:szCs w:val="20"/>
          <w:lang w:val="en-US"/>
        </w:rPr>
        <w:t xml:space="preserve">relevant stakeholders shall respect the confidentiality of </w:t>
      </w:r>
      <w:r w:rsidR="00DA37A0" w:rsidRPr="00AD4DE4">
        <w:rPr>
          <w:rFonts w:ascii="Verdana" w:hAnsi="Verdana"/>
          <w:sz w:val="20"/>
          <w:szCs w:val="20"/>
          <w:lang w:val="en-US"/>
        </w:rPr>
        <w:t xml:space="preserve">any information or procedure relating to </w:t>
      </w:r>
      <w:r w:rsidR="00203FC9" w:rsidRPr="00AD4DE4">
        <w:rPr>
          <w:rFonts w:ascii="Verdana" w:hAnsi="Verdana"/>
          <w:sz w:val="20"/>
          <w:szCs w:val="20"/>
          <w:lang w:val="en-US"/>
        </w:rPr>
        <w:t xml:space="preserve">all </w:t>
      </w:r>
      <w:r w:rsidR="00DA37A0" w:rsidRPr="00AD4DE4">
        <w:rPr>
          <w:rFonts w:ascii="Verdana" w:hAnsi="Verdana"/>
          <w:sz w:val="20"/>
          <w:szCs w:val="20"/>
          <w:lang w:val="en-US"/>
        </w:rPr>
        <w:t xml:space="preserve">pending </w:t>
      </w:r>
      <w:r w:rsidR="00203FC9" w:rsidRPr="00AD4DE4">
        <w:rPr>
          <w:rFonts w:ascii="Verdana" w:hAnsi="Verdana"/>
          <w:sz w:val="20"/>
          <w:szCs w:val="20"/>
          <w:lang w:val="en-US"/>
        </w:rPr>
        <w:t>communications</w:t>
      </w:r>
      <w:r>
        <w:rPr>
          <w:rFonts w:ascii="Verdana" w:hAnsi="Verdana"/>
          <w:sz w:val="20"/>
          <w:szCs w:val="20"/>
          <w:lang w:val="en-US"/>
        </w:rPr>
        <w:t>,</w:t>
      </w:r>
      <w:r w:rsidRPr="00AD4DE4">
        <w:rPr>
          <w:rFonts w:ascii="Verdana" w:hAnsi="Verdana"/>
          <w:b/>
          <w:sz w:val="20"/>
          <w:szCs w:val="20"/>
          <w:lang w:val="en-US"/>
        </w:rPr>
        <w:t xml:space="preserve"> </w:t>
      </w:r>
      <w:r w:rsidR="002027A8" w:rsidRPr="00B7277D">
        <w:rPr>
          <w:rFonts w:ascii="Verdana" w:hAnsi="Verdana"/>
          <w:sz w:val="20"/>
          <w:szCs w:val="20"/>
          <w:lang w:val="en-US"/>
        </w:rPr>
        <w:t>in compliance with Rule 76 of the Rules of procedure and with article 3 of the Optional Protocol.</w:t>
      </w:r>
    </w:p>
    <w:p w:rsidR="00833200" w:rsidRPr="00B7277D" w:rsidRDefault="00203FC9">
      <w:pPr>
        <w:rPr>
          <w:rFonts w:ascii="Verdana" w:hAnsi="Verdana"/>
          <w:sz w:val="20"/>
          <w:szCs w:val="20"/>
          <w:lang w:val="en-US"/>
        </w:rPr>
      </w:pPr>
      <w:r w:rsidRPr="00B7277D">
        <w:rPr>
          <w:rFonts w:ascii="Verdana" w:hAnsi="Verdana"/>
          <w:sz w:val="20"/>
          <w:szCs w:val="20"/>
          <w:lang w:val="en-US"/>
        </w:rPr>
        <w:t>They are</w:t>
      </w:r>
      <w:r w:rsidR="00275694" w:rsidRPr="00B7277D">
        <w:rPr>
          <w:rFonts w:ascii="Verdana" w:hAnsi="Verdana"/>
          <w:sz w:val="20"/>
          <w:szCs w:val="20"/>
          <w:lang w:val="en-US"/>
        </w:rPr>
        <w:t>, however,</w:t>
      </w:r>
      <w:r w:rsidRPr="00B7277D">
        <w:rPr>
          <w:rFonts w:ascii="Verdana" w:hAnsi="Verdana"/>
          <w:sz w:val="20"/>
          <w:szCs w:val="20"/>
          <w:lang w:val="en-US"/>
        </w:rPr>
        <w:t xml:space="preserve"> encouraged to collaborate with t</w:t>
      </w:r>
      <w:r w:rsidR="009C41BE" w:rsidRPr="00B7277D">
        <w:rPr>
          <w:rFonts w:ascii="Verdana" w:hAnsi="Verdana"/>
          <w:sz w:val="20"/>
          <w:szCs w:val="20"/>
          <w:lang w:val="en-US"/>
        </w:rPr>
        <w:t xml:space="preserve">he </w:t>
      </w:r>
      <w:r w:rsidR="002027A8" w:rsidRPr="00B7277D">
        <w:rPr>
          <w:rFonts w:ascii="Verdana" w:hAnsi="Verdana"/>
          <w:sz w:val="20"/>
          <w:szCs w:val="20"/>
          <w:lang w:val="en-US"/>
        </w:rPr>
        <w:t>dissemination of the Committee’s jurisprudence</w:t>
      </w:r>
      <w:r w:rsidR="009C41BE" w:rsidRPr="00B7277D">
        <w:rPr>
          <w:rFonts w:ascii="Verdana" w:hAnsi="Verdana"/>
          <w:sz w:val="20"/>
          <w:szCs w:val="20"/>
          <w:lang w:val="en-US"/>
        </w:rPr>
        <w:t>, and to</w:t>
      </w:r>
      <w:r w:rsidRPr="00B7277D">
        <w:rPr>
          <w:rFonts w:ascii="Verdana" w:hAnsi="Verdana"/>
          <w:sz w:val="20"/>
          <w:szCs w:val="20"/>
          <w:lang w:val="en-US"/>
        </w:rPr>
        <w:t xml:space="preserve"> </w:t>
      </w:r>
      <w:r w:rsidR="00A625A2" w:rsidRPr="00B7277D">
        <w:rPr>
          <w:rFonts w:ascii="Verdana" w:hAnsi="Verdana"/>
          <w:sz w:val="20"/>
          <w:szCs w:val="20"/>
          <w:lang w:val="en-US"/>
        </w:rPr>
        <w:t xml:space="preserve">give </w:t>
      </w:r>
      <w:r w:rsidR="00833200" w:rsidRPr="00B7277D">
        <w:rPr>
          <w:rFonts w:ascii="Verdana" w:hAnsi="Verdana"/>
          <w:sz w:val="20"/>
          <w:szCs w:val="20"/>
          <w:lang w:val="en-US"/>
        </w:rPr>
        <w:t>Follow</w:t>
      </w:r>
      <w:r w:rsidRPr="00B7277D">
        <w:rPr>
          <w:rFonts w:ascii="Verdana" w:hAnsi="Verdana"/>
          <w:sz w:val="20"/>
          <w:szCs w:val="20"/>
          <w:lang w:val="en-US"/>
        </w:rPr>
        <w:t>-</w:t>
      </w:r>
      <w:r w:rsidR="009C41BE" w:rsidRPr="00B7277D">
        <w:rPr>
          <w:rFonts w:ascii="Verdana" w:hAnsi="Verdana"/>
          <w:sz w:val="20"/>
          <w:szCs w:val="20"/>
          <w:lang w:val="en-US"/>
        </w:rPr>
        <w:t xml:space="preserve">up </w:t>
      </w:r>
      <w:r w:rsidR="00833200" w:rsidRPr="00B7277D">
        <w:rPr>
          <w:rFonts w:ascii="Verdana" w:hAnsi="Verdana"/>
          <w:sz w:val="20"/>
          <w:szCs w:val="20"/>
          <w:lang w:val="en-US"/>
        </w:rPr>
        <w:t>o</w:t>
      </w:r>
      <w:r w:rsidR="009C41BE" w:rsidRPr="00B7277D">
        <w:rPr>
          <w:rFonts w:ascii="Verdana" w:hAnsi="Verdana"/>
          <w:sz w:val="20"/>
          <w:szCs w:val="20"/>
          <w:lang w:val="en-US"/>
        </w:rPr>
        <w:t>n</w:t>
      </w:r>
      <w:r w:rsidR="00833200" w:rsidRPr="00B7277D">
        <w:rPr>
          <w:rFonts w:ascii="Verdana" w:hAnsi="Verdana"/>
          <w:sz w:val="20"/>
          <w:szCs w:val="20"/>
          <w:lang w:val="en-US"/>
        </w:rPr>
        <w:t xml:space="preserve"> </w:t>
      </w:r>
      <w:r w:rsidR="002027A8" w:rsidRPr="00B7277D">
        <w:rPr>
          <w:rFonts w:ascii="Verdana" w:hAnsi="Verdana"/>
          <w:sz w:val="20"/>
          <w:szCs w:val="20"/>
          <w:lang w:val="en-US"/>
        </w:rPr>
        <w:t>implementation of the</w:t>
      </w:r>
      <w:r w:rsidR="009C41BE" w:rsidRPr="00B7277D">
        <w:rPr>
          <w:rFonts w:ascii="Verdana" w:hAnsi="Verdana"/>
          <w:sz w:val="20"/>
          <w:szCs w:val="20"/>
          <w:lang w:val="en-US"/>
        </w:rPr>
        <w:t xml:space="preserve"> </w:t>
      </w:r>
      <w:r w:rsidR="002027A8" w:rsidRPr="00B7277D">
        <w:rPr>
          <w:rFonts w:ascii="Verdana" w:hAnsi="Verdana"/>
          <w:sz w:val="20"/>
          <w:szCs w:val="20"/>
          <w:lang w:val="en-US"/>
        </w:rPr>
        <w:t>Committee’s views and recommendations</w:t>
      </w:r>
      <w:r w:rsidR="00DA37A0" w:rsidRPr="00B7277D">
        <w:rPr>
          <w:rFonts w:ascii="Verdana" w:hAnsi="Verdana"/>
          <w:sz w:val="20"/>
          <w:szCs w:val="20"/>
          <w:lang w:val="en-US"/>
        </w:rPr>
        <w:t>.</w:t>
      </w:r>
    </w:p>
    <w:p w:rsidR="00CA7C94" w:rsidRPr="00733A90" w:rsidRDefault="00AE787E">
      <w:pPr>
        <w:rPr>
          <w:rFonts w:ascii="Verdana" w:hAnsi="Verdana"/>
          <w:b/>
          <w:sz w:val="20"/>
          <w:szCs w:val="20"/>
          <w:lang w:val="en-US"/>
        </w:rPr>
      </w:pPr>
      <w:r w:rsidRPr="00733A90">
        <w:rPr>
          <w:rFonts w:ascii="Verdana" w:hAnsi="Verdana"/>
          <w:b/>
          <w:sz w:val="20"/>
          <w:szCs w:val="20"/>
          <w:lang w:val="en-US"/>
        </w:rPr>
        <w:t>V</w:t>
      </w:r>
      <w:r w:rsidR="00DA37A0" w:rsidRPr="00733A90">
        <w:rPr>
          <w:rFonts w:ascii="Verdana" w:hAnsi="Verdana"/>
          <w:b/>
          <w:sz w:val="20"/>
          <w:szCs w:val="20"/>
          <w:lang w:val="en-US"/>
        </w:rPr>
        <w:t xml:space="preserve">. </w:t>
      </w:r>
      <w:r w:rsidR="00E20BF7" w:rsidRPr="00733A90">
        <w:rPr>
          <w:rFonts w:ascii="Verdana" w:hAnsi="Verdana"/>
          <w:b/>
          <w:sz w:val="20"/>
          <w:szCs w:val="20"/>
          <w:lang w:val="en-US"/>
        </w:rPr>
        <w:t>I</w:t>
      </w:r>
      <w:r w:rsidR="00E17A51" w:rsidRPr="00733A90">
        <w:rPr>
          <w:rFonts w:ascii="Verdana" w:hAnsi="Verdana"/>
          <w:b/>
          <w:sz w:val="20"/>
          <w:szCs w:val="20"/>
          <w:lang w:val="en-US"/>
        </w:rPr>
        <w:t>nquiries</w:t>
      </w:r>
    </w:p>
    <w:p w:rsidR="00CA7C94" w:rsidRDefault="00AD4DE4">
      <w:pPr>
        <w:rPr>
          <w:rFonts w:ascii="Verdana" w:hAnsi="Verdana"/>
          <w:sz w:val="20"/>
          <w:szCs w:val="20"/>
          <w:lang w:val="en-US"/>
        </w:rPr>
      </w:pPr>
      <w:r>
        <w:rPr>
          <w:rFonts w:ascii="Verdana" w:hAnsi="Verdana"/>
          <w:sz w:val="20"/>
          <w:szCs w:val="20"/>
          <w:lang w:val="en-US"/>
        </w:rPr>
        <w:t>5</w:t>
      </w:r>
      <w:r w:rsidR="00E17A51" w:rsidRPr="00E17A51">
        <w:rPr>
          <w:rFonts w:ascii="Verdana" w:hAnsi="Verdana"/>
          <w:sz w:val="20"/>
          <w:szCs w:val="20"/>
          <w:lang w:val="en-US"/>
        </w:rPr>
        <w:t xml:space="preserve">.1 </w:t>
      </w:r>
      <w:r w:rsidR="00733A90">
        <w:rPr>
          <w:rFonts w:ascii="Verdana" w:hAnsi="Verdana"/>
          <w:sz w:val="20"/>
          <w:szCs w:val="20"/>
          <w:lang w:val="en-US"/>
        </w:rPr>
        <w:t>S</w:t>
      </w:r>
      <w:r w:rsidR="00E17A51" w:rsidRPr="00E17A51">
        <w:rPr>
          <w:rFonts w:ascii="Verdana" w:hAnsi="Verdana"/>
          <w:sz w:val="20"/>
          <w:szCs w:val="20"/>
          <w:lang w:val="en-US"/>
        </w:rPr>
        <w:t>ubmissions</w:t>
      </w:r>
      <w:r w:rsidR="005D0705">
        <w:rPr>
          <w:rFonts w:ascii="Verdana" w:hAnsi="Verdana"/>
          <w:sz w:val="20"/>
          <w:szCs w:val="20"/>
          <w:lang w:val="en-US"/>
        </w:rPr>
        <w:t xml:space="preserve">.  </w:t>
      </w:r>
      <w:r w:rsidR="003A5B8D" w:rsidRPr="00B7277D">
        <w:rPr>
          <w:lang w:val="en-US"/>
        </w:rPr>
        <w:t>Nat</w:t>
      </w:r>
      <w:r w:rsidR="009C41BE" w:rsidRPr="00B7277D">
        <w:rPr>
          <w:lang w:val="en-US"/>
        </w:rPr>
        <w:t>ional Human Rights Institutions</w:t>
      </w:r>
      <w:r w:rsidR="009C41BE">
        <w:rPr>
          <w:b/>
          <w:lang w:val="en-US"/>
        </w:rPr>
        <w:t>,</w:t>
      </w:r>
      <w:r w:rsidR="003A5B8D">
        <w:rPr>
          <w:b/>
          <w:lang w:val="en-US"/>
        </w:rPr>
        <w:t xml:space="preserve"> </w:t>
      </w:r>
      <w:r w:rsidR="00AE3784">
        <w:rPr>
          <w:rFonts w:ascii="Verdana" w:hAnsi="Verdana"/>
          <w:sz w:val="20"/>
          <w:szCs w:val="20"/>
          <w:lang w:val="en-US"/>
        </w:rPr>
        <w:t xml:space="preserve">Disabled persons organizations </w:t>
      </w:r>
      <w:r w:rsidR="005167C0">
        <w:rPr>
          <w:rFonts w:ascii="Verdana" w:hAnsi="Verdana"/>
          <w:sz w:val="20"/>
          <w:szCs w:val="20"/>
          <w:lang w:val="en-US"/>
        </w:rPr>
        <w:t xml:space="preserve">and </w:t>
      </w:r>
      <w:r w:rsidR="00AE3784">
        <w:rPr>
          <w:rFonts w:ascii="Verdana" w:hAnsi="Verdana"/>
          <w:sz w:val="20"/>
          <w:szCs w:val="20"/>
          <w:lang w:val="en-US"/>
        </w:rPr>
        <w:t xml:space="preserve">other civil society organizations </w:t>
      </w:r>
      <w:r w:rsidR="00C84C23">
        <w:rPr>
          <w:rFonts w:ascii="Verdana" w:hAnsi="Verdana"/>
          <w:sz w:val="20"/>
          <w:szCs w:val="20"/>
          <w:lang w:val="en-US"/>
        </w:rPr>
        <w:t xml:space="preserve">may </w:t>
      </w:r>
      <w:r w:rsidR="005D0705">
        <w:rPr>
          <w:rFonts w:ascii="Verdana" w:hAnsi="Verdana"/>
          <w:sz w:val="20"/>
          <w:szCs w:val="20"/>
          <w:lang w:val="en-US"/>
        </w:rPr>
        <w:t>make submissions to the Committee, with relevant information to be considered under article 6.1 of the Optional Protocol, requesting an inquiry.  These submissions should include:</w:t>
      </w:r>
    </w:p>
    <w:p w:rsidR="00CA7C94" w:rsidRPr="00B7277D" w:rsidRDefault="009C41BE" w:rsidP="00B308A9">
      <w:pPr>
        <w:ind w:left="708"/>
        <w:rPr>
          <w:rFonts w:ascii="Verdana" w:hAnsi="Verdana"/>
          <w:sz w:val="20"/>
          <w:szCs w:val="20"/>
          <w:lang w:val="en-US"/>
        </w:rPr>
      </w:pPr>
      <w:r w:rsidRPr="00B7277D">
        <w:rPr>
          <w:rFonts w:ascii="Verdana" w:hAnsi="Verdana"/>
          <w:sz w:val="20"/>
          <w:szCs w:val="20"/>
          <w:lang w:val="en-US"/>
        </w:rPr>
        <w:t xml:space="preserve">(i)   </w:t>
      </w:r>
      <w:r w:rsidR="00E17A51" w:rsidRPr="00B7277D">
        <w:rPr>
          <w:rFonts w:ascii="Verdana" w:hAnsi="Verdana"/>
          <w:sz w:val="20"/>
          <w:szCs w:val="20"/>
          <w:lang w:val="en-US"/>
        </w:rPr>
        <w:t>identification of the submitting organization</w:t>
      </w:r>
      <w:r w:rsidR="008402FE" w:rsidRPr="00B7277D">
        <w:rPr>
          <w:rFonts w:ascii="Verdana" w:hAnsi="Verdana"/>
          <w:sz w:val="20"/>
          <w:szCs w:val="20"/>
          <w:lang w:val="en-US"/>
        </w:rPr>
        <w:t xml:space="preserve">, and in the case of organizations of persons with disabilities, their </w:t>
      </w:r>
      <w:r w:rsidR="00AE501B" w:rsidRPr="00B7277D">
        <w:rPr>
          <w:lang w:val="en-US"/>
        </w:rPr>
        <w:t>mission</w:t>
      </w:r>
      <w:r w:rsidR="00B308A9" w:rsidRPr="00B7277D">
        <w:rPr>
          <w:lang w:val="en-GB"/>
        </w:rPr>
        <w:t>/vision state</w:t>
      </w:r>
      <w:r w:rsidR="00B7277D" w:rsidRPr="00B7277D">
        <w:rPr>
          <w:lang w:val="en-GB"/>
        </w:rPr>
        <w:t xml:space="preserve">ment </w:t>
      </w:r>
      <w:r w:rsidR="00B308A9" w:rsidRPr="00B7277D">
        <w:rPr>
          <w:lang w:val="en-GB"/>
        </w:rPr>
        <w:t>and what role persons with disabilities play in the organisation.</w:t>
      </w:r>
    </w:p>
    <w:p w:rsidR="00CA7C94" w:rsidRDefault="009C41BE" w:rsidP="00733A90">
      <w:pPr>
        <w:ind w:left="708"/>
        <w:rPr>
          <w:rFonts w:ascii="Verdana" w:hAnsi="Verdana"/>
          <w:sz w:val="20"/>
          <w:szCs w:val="20"/>
          <w:lang w:val="en-US"/>
        </w:rPr>
      </w:pPr>
      <w:r>
        <w:rPr>
          <w:rFonts w:ascii="Verdana" w:hAnsi="Verdana"/>
          <w:sz w:val="20"/>
          <w:szCs w:val="20"/>
          <w:lang w:val="en-US"/>
        </w:rPr>
        <w:t xml:space="preserve">(ii)  </w:t>
      </w:r>
      <w:r w:rsidR="00B7277D" w:rsidRPr="00E17A51">
        <w:rPr>
          <w:rFonts w:ascii="Verdana" w:hAnsi="Verdana"/>
          <w:sz w:val="20"/>
          <w:szCs w:val="20"/>
          <w:lang w:val="en-US"/>
        </w:rPr>
        <w:t>Substantiation</w:t>
      </w:r>
      <w:r w:rsidR="00E17A51" w:rsidRPr="00E17A51">
        <w:rPr>
          <w:rFonts w:ascii="Verdana" w:hAnsi="Verdana"/>
          <w:sz w:val="20"/>
          <w:szCs w:val="20"/>
          <w:lang w:val="en-US"/>
        </w:rPr>
        <w:t xml:space="preserve"> on grave and systematic violations</w:t>
      </w:r>
      <w:r w:rsidR="00E568D2">
        <w:rPr>
          <w:rFonts w:ascii="Verdana" w:hAnsi="Verdana"/>
          <w:sz w:val="20"/>
          <w:szCs w:val="20"/>
          <w:lang w:val="en-US"/>
        </w:rPr>
        <w:t xml:space="preserve"> of </w:t>
      </w:r>
      <w:r w:rsidR="005167C0">
        <w:rPr>
          <w:rFonts w:ascii="Verdana" w:hAnsi="Verdana"/>
          <w:sz w:val="20"/>
          <w:szCs w:val="20"/>
          <w:lang w:val="en-US"/>
        </w:rPr>
        <w:t xml:space="preserve">rights set forth in the </w:t>
      </w:r>
      <w:r w:rsidR="00E568D2">
        <w:rPr>
          <w:rFonts w:ascii="Verdana" w:hAnsi="Verdana"/>
          <w:sz w:val="20"/>
          <w:szCs w:val="20"/>
          <w:lang w:val="en-US"/>
        </w:rPr>
        <w:t>C</w:t>
      </w:r>
      <w:r w:rsidR="00C55D8C">
        <w:rPr>
          <w:rFonts w:ascii="Verdana" w:hAnsi="Verdana"/>
          <w:sz w:val="20"/>
          <w:szCs w:val="20"/>
          <w:lang w:val="en-US"/>
        </w:rPr>
        <w:t>onvention</w:t>
      </w:r>
      <w:r>
        <w:rPr>
          <w:rFonts w:ascii="Verdana" w:hAnsi="Verdana"/>
          <w:sz w:val="20"/>
          <w:szCs w:val="20"/>
          <w:lang w:val="en-US"/>
        </w:rPr>
        <w:t xml:space="preserve"> </w:t>
      </w:r>
      <w:r w:rsidR="005167C0">
        <w:rPr>
          <w:rFonts w:ascii="Verdana" w:hAnsi="Verdana"/>
          <w:sz w:val="20"/>
          <w:szCs w:val="20"/>
          <w:lang w:val="en-US"/>
        </w:rPr>
        <w:t>by</w:t>
      </w:r>
      <w:r w:rsidR="00E568D2">
        <w:rPr>
          <w:rFonts w:ascii="Verdana" w:hAnsi="Verdana"/>
          <w:sz w:val="20"/>
          <w:szCs w:val="20"/>
          <w:lang w:val="en-US"/>
        </w:rPr>
        <w:t xml:space="preserve"> a State Party to the Optional Protocol</w:t>
      </w:r>
    </w:p>
    <w:p w:rsidR="00CA7C94" w:rsidRDefault="006054B3" w:rsidP="00733A90">
      <w:pPr>
        <w:ind w:firstLine="708"/>
        <w:rPr>
          <w:rFonts w:ascii="Verdana" w:hAnsi="Verdana"/>
          <w:sz w:val="20"/>
          <w:szCs w:val="20"/>
          <w:lang w:val="en-US"/>
        </w:rPr>
      </w:pPr>
      <w:r>
        <w:rPr>
          <w:rFonts w:ascii="Verdana" w:hAnsi="Verdana"/>
          <w:sz w:val="20"/>
          <w:szCs w:val="20"/>
          <w:lang w:val="en-US"/>
        </w:rPr>
        <w:t xml:space="preserve">(iii) </w:t>
      </w:r>
      <w:r w:rsidR="00B7277D" w:rsidRPr="00E17A51">
        <w:rPr>
          <w:rFonts w:ascii="Verdana" w:hAnsi="Verdana"/>
          <w:sz w:val="20"/>
          <w:szCs w:val="20"/>
          <w:lang w:val="en-US"/>
        </w:rPr>
        <w:t>Credible</w:t>
      </w:r>
      <w:r w:rsidR="00E17A51" w:rsidRPr="00E17A51">
        <w:rPr>
          <w:rFonts w:ascii="Verdana" w:hAnsi="Verdana"/>
          <w:sz w:val="20"/>
          <w:szCs w:val="20"/>
          <w:lang w:val="en-US"/>
        </w:rPr>
        <w:t xml:space="preserve"> and reliable information on which the submission is grounded</w:t>
      </w:r>
    </w:p>
    <w:p w:rsidR="00CA7C94" w:rsidRDefault="006054B3" w:rsidP="00733A90">
      <w:pPr>
        <w:ind w:firstLine="708"/>
        <w:rPr>
          <w:rFonts w:ascii="Verdana" w:hAnsi="Verdana"/>
          <w:sz w:val="20"/>
          <w:szCs w:val="20"/>
          <w:lang w:val="en-US"/>
        </w:rPr>
      </w:pPr>
      <w:r>
        <w:rPr>
          <w:rFonts w:ascii="Verdana" w:hAnsi="Verdana"/>
          <w:sz w:val="20"/>
          <w:szCs w:val="20"/>
          <w:lang w:val="en-US"/>
        </w:rPr>
        <w:t>(iv)  R</w:t>
      </w:r>
      <w:r w:rsidR="00E17A51" w:rsidRPr="00E17A51">
        <w:rPr>
          <w:rFonts w:ascii="Verdana" w:hAnsi="Verdana"/>
          <w:sz w:val="20"/>
          <w:szCs w:val="20"/>
          <w:lang w:val="en-US"/>
        </w:rPr>
        <w:t>ecommendations to the committee</w:t>
      </w:r>
    </w:p>
    <w:p w:rsidR="003E5BD6" w:rsidRDefault="00AD4DE4">
      <w:pPr>
        <w:rPr>
          <w:lang w:val="en-US"/>
        </w:rPr>
      </w:pPr>
      <w:r>
        <w:rPr>
          <w:rFonts w:ascii="Verdana" w:hAnsi="Verdana"/>
          <w:sz w:val="20"/>
          <w:szCs w:val="20"/>
          <w:lang w:val="en-US"/>
        </w:rPr>
        <w:t>5</w:t>
      </w:r>
      <w:r w:rsidR="00E568D2">
        <w:rPr>
          <w:rFonts w:ascii="Verdana" w:hAnsi="Verdana"/>
          <w:sz w:val="20"/>
          <w:szCs w:val="20"/>
          <w:lang w:val="en-US"/>
        </w:rPr>
        <w:t>.</w:t>
      </w:r>
      <w:r w:rsidR="00C55D8C">
        <w:rPr>
          <w:rFonts w:ascii="Verdana" w:hAnsi="Verdana"/>
          <w:sz w:val="20"/>
          <w:szCs w:val="20"/>
          <w:lang w:val="en-US"/>
        </w:rPr>
        <w:t>2.</w:t>
      </w:r>
      <w:r w:rsidR="00B447AE">
        <w:rPr>
          <w:rFonts w:ascii="Verdana" w:hAnsi="Verdana"/>
          <w:sz w:val="20"/>
          <w:szCs w:val="20"/>
          <w:lang w:val="en-US"/>
        </w:rPr>
        <w:t xml:space="preserve"> Other relevant sources –</w:t>
      </w:r>
      <w:r w:rsidR="006054B3">
        <w:rPr>
          <w:rFonts w:ascii="Verdana" w:hAnsi="Verdana"/>
          <w:sz w:val="20"/>
          <w:szCs w:val="20"/>
          <w:lang w:val="en-US"/>
        </w:rPr>
        <w:t xml:space="preserve"> </w:t>
      </w:r>
      <w:r w:rsidR="003A5B8D" w:rsidRPr="00B7277D">
        <w:rPr>
          <w:lang w:val="en-US"/>
        </w:rPr>
        <w:t>Nat</w:t>
      </w:r>
      <w:r w:rsidR="006054B3" w:rsidRPr="00B7277D">
        <w:rPr>
          <w:lang w:val="en-US"/>
        </w:rPr>
        <w:t>ional Human Rights Institutions</w:t>
      </w:r>
      <w:r w:rsidR="006054B3">
        <w:rPr>
          <w:b/>
          <w:lang w:val="en-US"/>
        </w:rPr>
        <w:t>,</w:t>
      </w:r>
      <w:r w:rsidR="003A5B8D">
        <w:rPr>
          <w:b/>
          <w:lang w:val="en-US"/>
        </w:rPr>
        <w:t xml:space="preserve"> </w:t>
      </w:r>
      <w:r w:rsidR="00B447AE">
        <w:rPr>
          <w:rFonts w:ascii="Verdana" w:hAnsi="Verdana"/>
          <w:sz w:val="20"/>
          <w:szCs w:val="20"/>
          <w:lang w:val="en-US"/>
        </w:rPr>
        <w:t>Disabled persons organization</w:t>
      </w:r>
      <w:r w:rsidR="00E568D2">
        <w:rPr>
          <w:rFonts w:ascii="Verdana" w:hAnsi="Verdana"/>
          <w:sz w:val="20"/>
          <w:szCs w:val="20"/>
          <w:lang w:val="en-US"/>
        </w:rPr>
        <w:t xml:space="preserve">s, </w:t>
      </w:r>
      <w:r w:rsidR="00B447AE">
        <w:rPr>
          <w:rFonts w:ascii="Verdana" w:hAnsi="Verdana"/>
          <w:sz w:val="20"/>
          <w:szCs w:val="20"/>
          <w:lang w:val="en-US"/>
        </w:rPr>
        <w:t xml:space="preserve">other civil society organizations </w:t>
      </w:r>
      <w:r w:rsidR="00E568D2">
        <w:rPr>
          <w:rFonts w:ascii="Verdana" w:hAnsi="Verdana"/>
          <w:sz w:val="20"/>
          <w:szCs w:val="20"/>
          <w:lang w:val="en-US"/>
        </w:rPr>
        <w:t>or the requesting entity may suggest o</w:t>
      </w:r>
      <w:r w:rsidR="003E5BD6">
        <w:rPr>
          <w:lang w:val="en-US"/>
        </w:rPr>
        <w:t xml:space="preserve">ther </w:t>
      </w:r>
      <w:r w:rsidR="00E568D2">
        <w:rPr>
          <w:lang w:val="en-US"/>
        </w:rPr>
        <w:t xml:space="preserve">references for additional information regarding the matter </w:t>
      </w:r>
      <w:r w:rsidR="0093615E">
        <w:rPr>
          <w:lang w:val="en-US"/>
        </w:rPr>
        <w:t xml:space="preserve">of inquiry </w:t>
      </w:r>
      <w:r w:rsidR="00E568D2">
        <w:rPr>
          <w:lang w:val="en-US"/>
        </w:rPr>
        <w:t>that may contribute to the procedure, such as universities</w:t>
      </w:r>
      <w:r w:rsidR="003E5BD6">
        <w:rPr>
          <w:lang w:val="en-US"/>
        </w:rPr>
        <w:t xml:space="preserve">, </w:t>
      </w:r>
      <w:r w:rsidR="00E568D2">
        <w:rPr>
          <w:lang w:val="en-US"/>
        </w:rPr>
        <w:t xml:space="preserve">human rights </w:t>
      </w:r>
      <w:r w:rsidR="003E5BD6">
        <w:rPr>
          <w:lang w:val="en-US"/>
        </w:rPr>
        <w:t xml:space="preserve">institutions, </w:t>
      </w:r>
      <w:r w:rsidR="00E568D2">
        <w:rPr>
          <w:lang w:val="en-US"/>
        </w:rPr>
        <w:t xml:space="preserve">and other </w:t>
      </w:r>
      <w:r w:rsidR="003E5BD6">
        <w:rPr>
          <w:lang w:val="en-US"/>
        </w:rPr>
        <w:t>local organizations</w:t>
      </w:r>
      <w:r w:rsidR="0093615E">
        <w:rPr>
          <w:lang w:val="en-US"/>
        </w:rPr>
        <w:t xml:space="preserve"> such as women’s and/or children’s rights organizations</w:t>
      </w:r>
      <w:r w:rsidR="005167C0">
        <w:rPr>
          <w:lang w:val="en-US"/>
        </w:rPr>
        <w:t xml:space="preserve">, in </w:t>
      </w:r>
      <w:r w:rsidR="00733A90">
        <w:rPr>
          <w:lang w:val="en-US"/>
        </w:rPr>
        <w:t>conformity</w:t>
      </w:r>
      <w:r w:rsidR="005167C0">
        <w:rPr>
          <w:lang w:val="en-US"/>
        </w:rPr>
        <w:t xml:space="preserve"> with Rule 83.3 of the Rules of Procedure</w:t>
      </w:r>
      <w:r w:rsidR="003E5BD6">
        <w:rPr>
          <w:lang w:val="en-US"/>
        </w:rPr>
        <w:t>.</w:t>
      </w:r>
    </w:p>
    <w:p w:rsidR="00E568D2" w:rsidRDefault="00AD4DE4">
      <w:pPr>
        <w:rPr>
          <w:lang w:val="en-US"/>
        </w:rPr>
      </w:pPr>
      <w:r>
        <w:rPr>
          <w:lang w:val="en-US"/>
        </w:rPr>
        <w:t>5</w:t>
      </w:r>
      <w:r w:rsidR="00E568D2">
        <w:rPr>
          <w:lang w:val="en-US"/>
        </w:rPr>
        <w:t>.3</w:t>
      </w:r>
      <w:r w:rsidR="00733A90">
        <w:rPr>
          <w:lang w:val="en-US"/>
        </w:rPr>
        <w:t>. Collaboration</w:t>
      </w:r>
      <w:r w:rsidR="00E568D2">
        <w:rPr>
          <w:lang w:val="en-US"/>
        </w:rPr>
        <w:t xml:space="preserve"> during visit. </w:t>
      </w:r>
      <w:r w:rsidR="005167C0">
        <w:rPr>
          <w:lang w:val="en-US"/>
        </w:rPr>
        <w:t xml:space="preserve">If the Committee conducts a visit, </w:t>
      </w:r>
      <w:r w:rsidR="003A5B8D" w:rsidRPr="00B7277D">
        <w:rPr>
          <w:lang w:val="en-US"/>
        </w:rPr>
        <w:t>Nat</w:t>
      </w:r>
      <w:r w:rsidR="006054B3" w:rsidRPr="00B7277D">
        <w:rPr>
          <w:lang w:val="en-US"/>
        </w:rPr>
        <w:t>ional Human Rights Institutions</w:t>
      </w:r>
      <w:r w:rsidR="006054B3">
        <w:rPr>
          <w:b/>
          <w:lang w:val="en-US"/>
        </w:rPr>
        <w:t>,</w:t>
      </w:r>
      <w:r w:rsidR="003A5B8D">
        <w:rPr>
          <w:b/>
          <w:lang w:val="en-US"/>
        </w:rPr>
        <w:t xml:space="preserve"> </w:t>
      </w:r>
      <w:r w:rsidR="00B447AE">
        <w:rPr>
          <w:lang w:val="en-US"/>
        </w:rPr>
        <w:t>disabled persons organization</w:t>
      </w:r>
      <w:r w:rsidR="00E568D2">
        <w:rPr>
          <w:lang w:val="en-US"/>
        </w:rPr>
        <w:t xml:space="preserve">s and </w:t>
      </w:r>
      <w:r w:rsidR="00B447AE">
        <w:rPr>
          <w:lang w:val="en-US"/>
        </w:rPr>
        <w:t xml:space="preserve">other civil society organizations </w:t>
      </w:r>
      <w:r w:rsidR="00E568D2">
        <w:rPr>
          <w:lang w:val="en-US"/>
        </w:rPr>
        <w:t>are encouraged to collaborate</w:t>
      </w:r>
      <w:r w:rsidR="000363F5">
        <w:rPr>
          <w:lang w:val="en-US"/>
        </w:rPr>
        <w:t xml:space="preserve"> with the proceedings</w:t>
      </w:r>
      <w:r w:rsidR="00E568D2">
        <w:rPr>
          <w:lang w:val="en-US"/>
        </w:rPr>
        <w:t>.</w:t>
      </w:r>
    </w:p>
    <w:p w:rsidR="0093615E" w:rsidRDefault="0093615E">
      <w:pPr>
        <w:rPr>
          <w:lang w:val="en-US"/>
        </w:rPr>
      </w:pPr>
      <w:r>
        <w:rPr>
          <w:lang w:val="en-US"/>
        </w:rPr>
        <w:t>The Committee may invite</w:t>
      </w:r>
      <w:r w:rsidR="006054B3">
        <w:rPr>
          <w:lang w:val="en-US"/>
        </w:rPr>
        <w:t xml:space="preserve"> </w:t>
      </w:r>
      <w:r w:rsidR="003A5B8D" w:rsidRPr="00B7277D">
        <w:rPr>
          <w:lang w:val="en-US"/>
        </w:rPr>
        <w:t>Nat</w:t>
      </w:r>
      <w:r w:rsidR="006054B3" w:rsidRPr="00B7277D">
        <w:rPr>
          <w:lang w:val="en-US"/>
        </w:rPr>
        <w:t>ional Human Rights Institutions</w:t>
      </w:r>
      <w:r w:rsidR="006054B3">
        <w:rPr>
          <w:b/>
          <w:lang w:val="en-US"/>
        </w:rPr>
        <w:t>,</w:t>
      </w:r>
      <w:r w:rsidR="003A5B8D">
        <w:rPr>
          <w:b/>
          <w:lang w:val="en-US"/>
        </w:rPr>
        <w:t xml:space="preserve"> </w:t>
      </w:r>
      <w:r w:rsidR="00B447AE">
        <w:rPr>
          <w:lang w:val="en-US"/>
        </w:rPr>
        <w:t xml:space="preserve">disabled persons organizations </w:t>
      </w:r>
      <w:r>
        <w:rPr>
          <w:lang w:val="en-US"/>
        </w:rPr>
        <w:t xml:space="preserve">and </w:t>
      </w:r>
      <w:r w:rsidR="00B447AE">
        <w:rPr>
          <w:lang w:val="en-US"/>
        </w:rPr>
        <w:t xml:space="preserve">other civil society organizations </w:t>
      </w:r>
      <w:r>
        <w:rPr>
          <w:lang w:val="en-US"/>
        </w:rPr>
        <w:t>other than the inquiry requesting organization, to provide relevant information and collaborate with the Committee during a visit within the inquiry procedure, respecting confidentiality while the procedure is pending.</w:t>
      </w:r>
    </w:p>
    <w:p w:rsidR="003E5BD6" w:rsidRDefault="00AD4DE4">
      <w:pPr>
        <w:rPr>
          <w:lang w:val="en-US"/>
        </w:rPr>
      </w:pPr>
      <w:r>
        <w:rPr>
          <w:lang w:val="en-US"/>
        </w:rPr>
        <w:t>5</w:t>
      </w:r>
      <w:r w:rsidR="0093615E">
        <w:rPr>
          <w:lang w:val="en-US"/>
        </w:rPr>
        <w:t xml:space="preserve">.4. Follow-up </w:t>
      </w:r>
      <w:r w:rsidR="00B447AE">
        <w:rPr>
          <w:lang w:val="en-US"/>
        </w:rPr>
        <w:t>–</w:t>
      </w:r>
      <w:r w:rsidR="006054B3">
        <w:rPr>
          <w:lang w:val="en-US"/>
        </w:rPr>
        <w:t xml:space="preserve"> National human rights institutions, d</w:t>
      </w:r>
      <w:r w:rsidR="00B447AE">
        <w:rPr>
          <w:lang w:val="en-US"/>
        </w:rPr>
        <w:t>isabled persons organization</w:t>
      </w:r>
      <w:r w:rsidR="003E5BD6">
        <w:rPr>
          <w:lang w:val="en-US"/>
        </w:rPr>
        <w:t xml:space="preserve">s and </w:t>
      </w:r>
      <w:r w:rsidR="00B447AE">
        <w:rPr>
          <w:lang w:val="en-US"/>
        </w:rPr>
        <w:t xml:space="preserve">other civil society organizations </w:t>
      </w:r>
      <w:r w:rsidR="0093615E">
        <w:rPr>
          <w:lang w:val="en-US"/>
        </w:rPr>
        <w:t xml:space="preserve">are encouraged to </w:t>
      </w:r>
      <w:r w:rsidR="003E5BD6">
        <w:rPr>
          <w:lang w:val="en-US"/>
        </w:rPr>
        <w:t>give follow</w:t>
      </w:r>
      <w:r w:rsidR="0093615E">
        <w:rPr>
          <w:lang w:val="en-US"/>
        </w:rPr>
        <w:t>-</w:t>
      </w:r>
      <w:r w:rsidR="003E5BD6">
        <w:rPr>
          <w:lang w:val="en-US"/>
        </w:rPr>
        <w:t>up to inquiry</w:t>
      </w:r>
      <w:r w:rsidR="0093615E">
        <w:rPr>
          <w:lang w:val="en-US"/>
        </w:rPr>
        <w:t xml:space="preserve"> procedures.</w:t>
      </w:r>
    </w:p>
    <w:p w:rsidR="009A2CA9" w:rsidRPr="00733A90" w:rsidRDefault="00AE787E">
      <w:pPr>
        <w:rPr>
          <w:b/>
          <w:lang w:val="en-US"/>
        </w:rPr>
      </w:pPr>
      <w:r w:rsidRPr="00733A90">
        <w:rPr>
          <w:b/>
          <w:lang w:val="en-US"/>
        </w:rPr>
        <w:t>V</w:t>
      </w:r>
      <w:r w:rsidR="00AD4DE4">
        <w:rPr>
          <w:b/>
          <w:lang w:val="en-US"/>
        </w:rPr>
        <w:t>I</w:t>
      </w:r>
      <w:r w:rsidR="009A2CA9" w:rsidRPr="00733A90">
        <w:rPr>
          <w:b/>
          <w:lang w:val="en-US"/>
        </w:rPr>
        <w:t xml:space="preserve">. </w:t>
      </w:r>
      <w:r w:rsidR="00B7277D">
        <w:rPr>
          <w:b/>
          <w:lang w:val="en-US"/>
        </w:rPr>
        <w:t>Capacity building activities under article 37 of the Convention</w:t>
      </w:r>
    </w:p>
    <w:p w:rsidR="00594047" w:rsidRDefault="00AD4DE4">
      <w:pPr>
        <w:rPr>
          <w:lang w:val="en-US"/>
        </w:rPr>
      </w:pPr>
      <w:r>
        <w:rPr>
          <w:lang w:val="en-US"/>
        </w:rPr>
        <w:lastRenderedPageBreak/>
        <w:t>6</w:t>
      </w:r>
      <w:r w:rsidR="00E34FC1">
        <w:rPr>
          <w:lang w:val="en-US"/>
        </w:rPr>
        <w:t xml:space="preserve">.1 </w:t>
      </w:r>
      <w:r w:rsidR="00594047">
        <w:rPr>
          <w:lang w:val="en-US"/>
        </w:rPr>
        <w:t xml:space="preserve">Included within its mandate, and in </w:t>
      </w:r>
      <w:r w:rsidR="00733A90">
        <w:rPr>
          <w:lang w:val="en-US"/>
        </w:rPr>
        <w:t>conformity</w:t>
      </w:r>
      <w:r w:rsidR="00594047">
        <w:rPr>
          <w:lang w:val="en-US"/>
        </w:rPr>
        <w:t xml:space="preserve"> with article 37 of </w:t>
      </w:r>
      <w:r w:rsidR="00503EED">
        <w:rPr>
          <w:lang w:val="en-US"/>
        </w:rPr>
        <w:t>the Convention</w:t>
      </w:r>
      <w:r w:rsidR="00594047">
        <w:rPr>
          <w:lang w:val="en-US"/>
        </w:rPr>
        <w:t xml:space="preserve">, the Committee may cooperate with the States Parties by undertaking activities that may contribute to </w:t>
      </w:r>
      <w:r w:rsidR="002A0E86">
        <w:rPr>
          <w:lang w:val="en-US"/>
        </w:rPr>
        <w:t xml:space="preserve"> </w:t>
      </w:r>
      <w:r w:rsidR="00594047">
        <w:rPr>
          <w:lang w:val="en-US"/>
        </w:rPr>
        <w:t xml:space="preserve">the better understanding of the provisions in the </w:t>
      </w:r>
      <w:r w:rsidR="00503EED">
        <w:rPr>
          <w:lang w:val="en-US"/>
        </w:rPr>
        <w:t xml:space="preserve">Convention </w:t>
      </w:r>
      <w:r w:rsidR="00594047">
        <w:rPr>
          <w:lang w:val="en-US"/>
        </w:rPr>
        <w:t>and the means to accelerate their impleme</w:t>
      </w:r>
      <w:r w:rsidR="00503EED">
        <w:rPr>
          <w:lang w:val="en-US"/>
        </w:rPr>
        <w:t>ntation. With this purpose, national human rights institution</w:t>
      </w:r>
      <w:r w:rsidR="00594047">
        <w:rPr>
          <w:lang w:val="en-US"/>
        </w:rPr>
        <w:t>s, other indepe</w:t>
      </w:r>
      <w:r w:rsidR="00503EED">
        <w:rPr>
          <w:lang w:val="en-US"/>
        </w:rPr>
        <w:t>ndent monitoring mechanisms, disabled persons organizations, civil society organization</w:t>
      </w:r>
      <w:r w:rsidR="00594047">
        <w:rPr>
          <w:lang w:val="en-US"/>
        </w:rPr>
        <w:t xml:space="preserve">s and other stakeholders, may draw the Committee’s attention to specific areas with which a State Party may </w:t>
      </w:r>
      <w:r w:rsidR="00733A90">
        <w:rPr>
          <w:lang w:val="en-US"/>
        </w:rPr>
        <w:t xml:space="preserve">require </w:t>
      </w:r>
      <w:r w:rsidR="002027A8" w:rsidRPr="00B7277D">
        <w:rPr>
          <w:lang w:val="en-US"/>
        </w:rPr>
        <w:t>such</w:t>
      </w:r>
      <w:r w:rsidR="00733A90">
        <w:rPr>
          <w:lang w:val="en-US"/>
        </w:rPr>
        <w:t xml:space="preserve"> support from the Committee</w:t>
      </w:r>
      <w:r w:rsidR="00594047">
        <w:rPr>
          <w:lang w:val="en-US"/>
        </w:rPr>
        <w:t>.</w:t>
      </w:r>
    </w:p>
    <w:p w:rsidR="00594047" w:rsidRDefault="00AD4DE4">
      <w:pPr>
        <w:rPr>
          <w:lang w:val="en-US"/>
        </w:rPr>
      </w:pPr>
      <w:r>
        <w:rPr>
          <w:lang w:val="en-US"/>
        </w:rPr>
        <w:t>6</w:t>
      </w:r>
      <w:r w:rsidR="00E34FC1">
        <w:rPr>
          <w:lang w:val="en-US"/>
        </w:rPr>
        <w:t xml:space="preserve">.2 </w:t>
      </w:r>
      <w:r w:rsidR="00503EED">
        <w:rPr>
          <w:lang w:val="en-US"/>
        </w:rPr>
        <w:t>In particular, national human rights institution</w:t>
      </w:r>
      <w:r w:rsidR="00594047">
        <w:rPr>
          <w:lang w:val="en-US"/>
        </w:rPr>
        <w:t xml:space="preserve">s and other independent monitoring mechanisms are encouraged to </w:t>
      </w:r>
      <w:r w:rsidR="00733A90">
        <w:rPr>
          <w:lang w:val="en-US"/>
        </w:rPr>
        <w:t>seek the support of the Committee in order to enhance the</w:t>
      </w:r>
      <w:r w:rsidR="00594047">
        <w:rPr>
          <w:lang w:val="en-US"/>
        </w:rPr>
        <w:t xml:space="preserve"> States Parties understanding of</w:t>
      </w:r>
      <w:r w:rsidR="00503EED">
        <w:rPr>
          <w:lang w:val="en-US"/>
        </w:rPr>
        <w:t xml:space="preserve"> the Convention</w:t>
      </w:r>
      <w:r w:rsidR="000D37C9">
        <w:rPr>
          <w:lang w:val="en-US"/>
        </w:rPr>
        <w:t xml:space="preserve">, promoting harmonization </w:t>
      </w:r>
      <w:r w:rsidR="00503EED">
        <w:rPr>
          <w:lang w:val="en-US"/>
        </w:rPr>
        <w:t xml:space="preserve">of the Convention </w:t>
      </w:r>
      <w:r w:rsidR="000D37C9">
        <w:rPr>
          <w:lang w:val="en-US"/>
        </w:rPr>
        <w:t xml:space="preserve">and the adoption of policies, laws and programs that advance with </w:t>
      </w:r>
      <w:r w:rsidR="00503EED">
        <w:rPr>
          <w:lang w:val="en-US"/>
        </w:rPr>
        <w:t xml:space="preserve">its </w:t>
      </w:r>
      <w:r w:rsidR="000D37C9">
        <w:rPr>
          <w:lang w:val="en-US"/>
        </w:rPr>
        <w:t>implementation.</w:t>
      </w:r>
    </w:p>
    <w:p w:rsidR="000D37C9" w:rsidRPr="00733A90" w:rsidRDefault="00733A90">
      <w:pPr>
        <w:rPr>
          <w:b/>
          <w:lang w:val="en-US"/>
        </w:rPr>
      </w:pPr>
      <w:r w:rsidRPr="00733A90">
        <w:rPr>
          <w:b/>
          <w:lang w:val="en-US"/>
        </w:rPr>
        <w:t>VI</w:t>
      </w:r>
      <w:r w:rsidR="00AD4DE4">
        <w:rPr>
          <w:b/>
          <w:lang w:val="en-US"/>
        </w:rPr>
        <w:t>I</w:t>
      </w:r>
      <w:r w:rsidR="00503EED">
        <w:rPr>
          <w:b/>
          <w:lang w:val="en-US"/>
        </w:rPr>
        <w:t>.</w:t>
      </w:r>
      <w:r w:rsidR="00B7277D">
        <w:rPr>
          <w:b/>
          <w:lang w:val="en-US"/>
        </w:rPr>
        <w:t xml:space="preserve"> </w:t>
      </w:r>
      <w:r>
        <w:rPr>
          <w:b/>
          <w:lang w:val="en-US"/>
        </w:rPr>
        <w:t>Early</w:t>
      </w:r>
      <w:r w:rsidRPr="00733A90">
        <w:rPr>
          <w:b/>
          <w:lang w:val="en-US"/>
        </w:rPr>
        <w:t xml:space="preserve"> warning and urgent action procedures </w:t>
      </w:r>
    </w:p>
    <w:p w:rsidR="000D37C9" w:rsidRDefault="00AD4DE4">
      <w:pPr>
        <w:rPr>
          <w:lang w:val="en-US"/>
        </w:rPr>
      </w:pPr>
      <w:r>
        <w:rPr>
          <w:lang w:val="en-US"/>
        </w:rPr>
        <w:t>7</w:t>
      </w:r>
      <w:r w:rsidR="00E34FC1">
        <w:rPr>
          <w:lang w:val="en-US"/>
        </w:rPr>
        <w:t xml:space="preserve">.1 </w:t>
      </w:r>
      <w:r w:rsidR="003A5B8D" w:rsidRPr="00B7277D">
        <w:rPr>
          <w:lang w:val="en-US"/>
        </w:rPr>
        <w:t>Nat</w:t>
      </w:r>
      <w:r w:rsidR="006054B3" w:rsidRPr="00B7277D">
        <w:rPr>
          <w:lang w:val="en-US"/>
        </w:rPr>
        <w:t>ional Human Rights Institutions</w:t>
      </w:r>
      <w:r w:rsidR="006054B3">
        <w:rPr>
          <w:b/>
          <w:lang w:val="en-US"/>
        </w:rPr>
        <w:t>,</w:t>
      </w:r>
      <w:r w:rsidR="003A5B8D">
        <w:rPr>
          <w:b/>
          <w:lang w:val="en-US"/>
        </w:rPr>
        <w:t xml:space="preserve"> </w:t>
      </w:r>
      <w:r w:rsidR="006054B3">
        <w:rPr>
          <w:lang w:val="en-US"/>
        </w:rPr>
        <w:t>d</w:t>
      </w:r>
      <w:r w:rsidR="00503EED">
        <w:rPr>
          <w:lang w:val="en-US"/>
        </w:rPr>
        <w:t>isabled persons organization</w:t>
      </w:r>
      <w:r w:rsidR="000D37C9">
        <w:rPr>
          <w:lang w:val="en-US"/>
        </w:rPr>
        <w:t xml:space="preserve">s, </w:t>
      </w:r>
      <w:r w:rsidR="00503EED">
        <w:rPr>
          <w:lang w:val="en-US"/>
        </w:rPr>
        <w:t xml:space="preserve">other civil society organizations </w:t>
      </w:r>
      <w:r w:rsidR="000D37C9">
        <w:rPr>
          <w:lang w:val="en-US"/>
        </w:rPr>
        <w:t xml:space="preserve">and other stakeholders may make written submissions to the Committee, with credible and reliable information regarding a situation where any of the provisions </w:t>
      </w:r>
      <w:r w:rsidR="00503EED">
        <w:rPr>
          <w:lang w:val="en-US"/>
        </w:rPr>
        <w:t xml:space="preserve">of the Convention </w:t>
      </w:r>
      <w:r w:rsidR="00AE787E">
        <w:rPr>
          <w:lang w:val="en-US"/>
        </w:rPr>
        <w:t xml:space="preserve">are </w:t>
      </w:r>
      <w:r w:rsidR="000D37C9">
        <w:rPr>
          <w:lang w:val="en-US"/>
        </w:rPr>
        <w:t>a</w:t>
      </w:r>
      <w:r w:rsidR="00AE787E">
        <w:rPr>
          <w:lang w:val="en-US"/>
        </w:rPr>
        <w:t>t</w:t>
      </w:r>
      <w:r w:rsidR="000D37C9">
        <w:rPr>
          <w:lang w:val="en-US"/>
        </w:rPr>
        <w:t xml:space="preserve"> risk of being violated</w:t>
      </w:r>
      <w:r w:rsidR="00DA5BD7">
        <w:rPr>
          <w:lang w:val="en-US"/>
        </w:rPr>
        <w:t xml:space="preserve"> in a State Party</w:t>
      </w:r>
      <w:r w:rsidR="000D37C9">
        <w:rPr>
          <w:lang w:val="en-US"/>
        </w:rPr>
        <w:t>, requesting an urgent intervention from the Committee to prevent it from happening.</w:t>
      </w:r>
    </w:p>
    <w:p w:rsidR="009A2CA9" w:rsidRDefault="00E07274">
      <w:pPr>
        <w:rPr>
          <w:lang w:val="en-US"/>
        </w:rPr>
      </w:pPr>
      <w:r>
        <w:rPr>
          <w:lang w:val="en-US"/>
        </w:rPr>
        <w:t>VII</w:t>
      </w:r>
      <w:r w:rsidR="00AD4DE4">
        <w:rPr>
          <w:lang w:val="en-US"/>
        </w:rPr>
        <w:t>I</w:t>
      </w:r>
      <w:r w:rsidR="00E34FC1">
        <w:rPr>
          <w:lang w:val="en-US"/>
        </w:rPr>
        <w:t xml:space="preserve">. </w:t>
      </w:r>
      <w:r w:rsidR="00E34FC1" w:rsidRPr="00E34FC1">
        <w:rPr>
          <w:b/>
          <w:lang w:val="en-US"/>
        </w:rPr>
        <w:t>Guarantees</w:t>
      </w:r>
      <w:r w:rsidR="009A2CA9" w:rsidRPr="00E34FC1">
        <w:rPr>
          <w:b/>
          <w:lang w:val="en-US"/>
        </w:rPr>
        <w:t xml:space="preserve"> and protection to human rights </w:t>
      </w:r>
      <w:r w:rsidR="00E34FC1" w:rsidRPr="00E34FC1">
        <w:rPr>
          <w:b/>
          <w:lang w:val="en-US"/>
        </w:rPr>
        <w:t>defenders</w:t>
      </w:r>
      <w:r w:rsidR="009926F6" w:rsidRPr="00E34FC1">
        <w:rPr>
          <w:b/>
          <w:lang w:val="en-US"/>
        </w:rPr>
        <w:t xml:space="preserve"> participating in the work of the Committee</w:t>
      </w:r>
    </w:p>
    <w:p w:rsidR="002F1AB9" w:rsidRPr="00674D89" w:rsidRDefault="00674D89">
      <w:pPr>
        <w:rPr>
          <w:lang w:val="en-US"/>
        </w:rPr>
      </w:pPr>
      <w:r w:rsidRPr="00674D89">
        <w:rPr>
          <w:lang w:val="en-US"/>
        </w:rPr>
        <w:t>The Committee</w:t>
      </w:r>
      <w:r>
        <w:rPr>
          <w:lang w:val="en-US"/>
        </w:rPr>
        <w:t>,</w:t>
      </w:r>
      <w:r w:rsidRPr="00674D89">
        <w:rPr>
          <w:lang w:val="en-US"/>
        </w:rPr>
        <w:t xml:space="preserve"> in line with the Reso</w:t>
      </w:r>
      <w:r>
        <w:rPr>
          <w:lang w:val="en-US"/>
        </w:rPr>
        <w:t xml:space="preserve">lution A/67/222 on the treaty body </w:t>
      </w:r>
      <w:r w:rsidR="00B7277D">
        <w:rPr>
          <w:lang w:val="en-US"/>
        </w:rPr>
        <w:t>strengthening process</w:t>
      </w:r>
      <w:r>
        <w:rPr>
          <w:lang w:val="en-US"/>
        </w:rPr>
        <w:t>, s</w:t>
      </w:r>
      <w:r w:rsidRPr="00674D89">
        <w:rPr>
          <w:lang w:val="en-US"/>
        </w:rPr>
        <w:t xml:space="preserve">trongly condemns all acts of intimidation and reprisals towards individuals and </w:t>
      </w:r>
      <w:r>
        <w:rPr>
          <w:lang w:val="en-US"/>
        </w:rPr>
        <w:t xml:space="preserve">organizations </w:t>
      </w:r>
      <w:r w:rsidRPr="00674D89">
        <w:rPr>
          <w:lang w:val="en-US"/>
        </w:rPr>
        <w:t xml:space="preserve">for their contribution to the work of the </w:t>
      </w:r>
      <w:r>
        <w:rPr>
          <w:lang w:val="en-US"/>
        </w:rPr>
        <w:t>Committee</w:t>
      </w:r>
      <w:r w:rsidR="00127EEF">
        <w:rPr>
          <w:lang w:val="en-US"/>
        </w:rPr>
        <w:t>.</w:t>
      </w:r>
      <w:r w:rsidRPr="00674D89">
        <w:rPr>
          <w:lang w:val="en-US"/>
        </w:rPr>
        <w:t xml:space="preserve"> </w:t>
      </w:r>
      <w:r w:rsidR="00127EEF">
        <w:rPr>
          <w:lang w:val="en-US"/>
        </w:rPr>
        <w:t xml:space="preserve">The Committee will appoint, among its members, a focal point on reprisals who will follow-up and provide </w:t>
      </w:r>
      <w:r w:rsidR="00B7277D">
        <w:rPr>
          <w:lang w:val="en-US"/>
        </w:rPr>
        <w:t>advice</w:t>
      </w:r>
      <w:r w:rsidR="00127EEF">
        <w:rPr>
          <w:lang w:val="en-US"/>
        </w:rPr>
        <w:t xml:space="preserve"> on situations concerning </w:t>
      </w:r>
      <w:r w:rsidR="00B7277D">
        <w:rPr>
          <w:lang w:val="en-US"/>
        </w:rPr>
        <w:t>these</w:t>
      </w:r>
      <w:r w:rsidR="00127EEF">
        <w:rPr>
          <w:lang w:val="en-US"/>
        </w:rPr>
        <w:t xml:space="preserve"> cases.</w:t>
      </w:r>
    </w:p>
    <w:p w:rsidR="00AD4DE4" w:rsidRDefault="00AD4DE4">
      <w:pPr>
        <w:rPr>
          <w:lang w:val="en-GB"/>
        </w:rPr>
      </w:pPr>
    </w:p>
    <w:p w:rsidR="00AD4DE4" w:rsidRDefault="00B7277D" w:rsidP="00B7277D">
      <w:pPr>
        <w:jc w:val="center"/>
        <w:rPr>
          <w:lang w:val="en-GB"/>
        </w:rPr>
      </w:pPr>
      <w:r>
        <w:rPr>
          <w:lang w:val="en-GB"/>
        </w:rPr>
        <w:t>_________________</w:t>
      </w:r>
    </w:p>
    <w:p w:rsidR="00AD4DE4" w:rsidRPr="002F1AB9" w:rsidRDefault="00AD4DE4">
      <w:pPr>
        <w:rPr>
          <w:lang w:val="en-GB"/>
        </w:rPr>
      </w:pPr>
    </w:p>
    <w:p w:rsidR="009250F3" w:rsidRDefault="009250F3">
      <w:pPr>
        <w:rPr>
          <w:lang w:val="en-US"/>
        </w:rPr>
      </w:pPr>
    </w:p>
    <w:p w:rsidR="004073EC" w:rsidRPr="006E20DB" w:rsidRDefault="004073EC">
      <w:pPr>
        <w:rPr>
          <w:lang w:val="en-US"/>
        </w:rPr>
      </w:pPr>
    </w:p>
    <w:sectPr w:rsidR="004073EC" w:rsidRPr="006E20DB" w:rsidSect="008E64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7FF5"/>
    <w:multiLevelType w:val="multilevel"/>
    <w:tmpl w:val="BBD43F0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2B3F3EF1"/>
    <w:multiLevelType w:val="hybridMultilevel"/>
    <w:tmpl w:val="BB183B50"/>
    <w:lvl w:ilvl="0" w:tplc="A1861AE2">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38AF4E61"/>
    <w:multiLevelType w:val="multilevel"/>
    <w:tmpl w:val="3DAC56E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40BD5A4E"/>
    <w:multiLevelType w:val="hybridMultilevel"/>
    <w:tmpl w:val="A04AAEDE"/>
    <w:lvl w:ilvl="0" w:tplc="1BB8A392">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49A92336"/>
    <w:multiLevelType w:val="hybridMultilevel"/>
    <w:tmpl w:val="A4C6F3DA"/>
    <w:lvl w:ilvl="0" w:tplc="32BA98C8">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4DF504E0"/>
    <w:multiLevelType w:val="hybridMultilevel"/>
    <w:tmpl w:val="5C6E7874"/>
    <w:lvl w:ilvl="0" w:tplc="02443130">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5EAE7598"/>
    <w:multiLevelType w:val="hybridMultilevel"/>
    <w:tmpl w:val="A468DD72"/>
    <w:lvl w:ilvl="0" w:tplc="3BAA4C96">
      <w:start w:val="2"/>
      <w:numFmt w:val="bullet"/>
      <w:lvlText w:val="-"/>
      <w:lvlJc w:val="left"/>
      <w:pPr>
        <w:ind w:left="720" w:hanging="360"/>
      </w:pPr>
      <w:rPr>
        <w:rFonts w:ascii="Verdana" w:eastAsiaTheme="minorHAnsi" w:hAnsi="Verdana"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61177C85"/>
    <w:multiLevelType w:val="hybridMultilevel"/>
    <w:tmpl w:val="10C46F76"/>
    <w:lvl w:ilvl="0" w:tplc="E80CC9F4">
      <w:start w:val="1"/>
      <w:numFmt w:val="lowerRoman"/>
      <w:lvlText w:val="(%1)"/>
      <w:lvlJc w:val="left"/>
      <w:pPr>
        <w:ind w:left="1428" w:hanging="72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8">
    <w:nsid w:val="6D272F82"/>
    <w:multiLevelType w:val="multilevel"/>
    <w:tmpl w:val="988007D8"/>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7A3A668D"/>
    <w:multiLevelType w:val="multilevel"/>
    <w:tmpl w:val="EB302BEC"/>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nsid w:val="7E30560E"/>
    <w:multiLevelType w:val="hybridMultilevel"/>
    <w:tmpl w:val="A28AF0FE"/>
    <w:lvl w:ilvl="0" w:tplc="274AC4BA">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7"/>
  </w:num>
  <w:num w:numId="5">
    <w:abstractNumId w:val="4"/>
  </w:num>
  <w:num w:numId="6">
    <w:abstractNumId w:val="2"/>
  </w:num>
  <w:num w:numId="7">
    <w:abstractNumId w:val="1"/>
  </w:num>
  <w:num w:numId="8">
    <w:abstractNumId w:val="5"/>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51"/>
    <w:rsid w:val="000363F5"/>
    <w:rsid w:val="00053433"/>
    <w:rsid w:val="0006187D"/>
    <w:rsid w:val="000666D1"/>
    <w:rsid w:val="0007318A"/>
    <w:rsid w:val="00080283"/>
    <w:rsid w:val="000B7877"/>
    <w:rsid w:val="000D1032"/>
    <w:rsid w:val="000D37C9"/>
    <w:rsid w:val="000E3C45"/>
    <w:rsid w:val="00127EEF"/>
    <w:rsid w:val="00190B63"/>
    <w:rsid w:val="00192ADA"/>
    <w:rsid w:val="001B123F"/>
    <w:rsid w:val="001B70ED"/>
    <w:rsid w:val="001F6BA7"/>
    <w:rsid w:val="002027A8"/>
    <w:rsid w:val="00203FC9"/>
    <w:rsid w:val="00220583"/>
    <w:rsid w:val="00251477"/>
    <w:rsid w:val="0025253C"/>
    <w:rsid w:val="00263FED"/>
    <w:rsid w:val="00264913"/>
    <w:rsid w:val="00266F7B"/>
    <w:rsid w:val="00275694"/>
    <w:rsid w:val="002A00C8"/>
    <w:rsid w:val="002A0E86"/>
    <w:rsid w:val="002A21B7"/>
    <w:rsid w:val="002A44EC"/>
    <w:rsid w:val="002A52D4"/>
    <w:rsid w:val="002B528B"/>
    <w:rsid w:val="002D0D63"/>
    <w:rsid w:val="002D4097"/>
    <w:rsid w:val="002E4A2D"/>
    <w:rsid w:val="002F1AB9"/>
    <w:rsid w:val="00306C10"/>
    <w:rsid w:val="003134D5"/>
    <w:rsid w:val="00353C8B"/>
    <w:rsid w:val="0037285A"/>
    <w:rsid w:val="003A5B8D"/>
    <w:rsid w:val="003E5BD6"/>
    <w:rsid w:val="00400DBF"/>
    <w:rsid w:val="004073EC"/>
    <w:rsid w:val="00420004"/>
    <w:rsid w:val="00467924"/>
    <w:rsid w:val="00491512"/>
    <w:rsid w:val="00494392"/>
    <w:rsid w:val="0049450C"/>
    <w:rsid w:val="004C7D22"/>
    <w:rsid w:val="004D1D7B"/>
    <w:rsid w:val="004E0AE8"/>
    <w:rsid w:val="004F2672"/>
    <w:rsid w:val="00503EED"/>
    <w:rsid w:val="00504F8B"/>
    <w:rsid w:val="005131A6"/>
    <w:rsid w:val="00516416"/>
    <w:rsid w:val="005167C0"/>
    <w:rsid w:val="00527675"/>
    <w:rsid w:val="005349E0"/>
    <w:rsid w:val="00570D40"/>
    <w:rsid w:val="00577E04"/>
    <w:rsid w:val="00594047"/>
    <w:rsid w:val="005C3753"/>
    <w:rsid w:val="005D0705"/>
    <w:rsid w:val="005E55E9"/>
    <w:rsid w:val="005F7885"/>
    <w:rsid w:val="006054B3"/>
    <w:rsid w:val="00614844"/>
    <w:rsid w:val="00622485"/>
    <w:rsid w:val="0063661F"/>
    <w:rsid w:val="006428C7"/>
    <w:rsid w:val="00652994"/>
    <w:rsid w:val="00655434"/>
    <w:rsid w:val="00674D89"/>
    <w:rsid w:val="00693AF5"/>
    <w:rsid w:val="006D1CF3"/>
    <w:rsid w:val="006E20DB"/>
    <w:rsid w:val="006F07BA"/>
    <w:rsid w:val="00733A90"/>
    <w:rsid w:val="00776300"/>
    <w:rsid w:val="007D4AA8"/>
    <w:rsid w:val="0082746F"/>
    <w:rsid w:val="00833200"/>
    <w:rsid w:val="008402FE"/>
    <w:rsid w:val="00843213"/>
    <w:rsid w:val="00865880"/>
    <w:rsid w:val="00867D59"/>
    <w:rsid w:val="008760FD"/>
    <w:rsid w:val="008D2B9D"/>
    <w:rsid w:val="008D687E"/>
    <w:rsid w:val="008E6457"/>
    <w:rsid w:val="008E7053"/>
    <w:rsid w:val="00903FB4"/>
    <w:rsid w:val="009250F3"/>
    <w:rsid w:val="0093615E"/>
    <w:rsid w:val="009726C6"/>
    <w:rsid w:val="009833FE"/>
    <w:rsid w:val="00985F81"/>
    <w:rsid w:val="009926F6"/>
    <w:rsid w:val="00996DDA"/>
    <w:rsid w:val="009A2CA9"/>
    <w:rsid w:val="009B03FA"/>
    <w:rsid w:val="009C41BE"/>
    <w:rsid w:val="009C6B40"/>
    <w:rsid w:val="00A35BD7"/>
    <w:rsid w:val="00A625A2"/>
    <w:rsid w:val="00A86A1F"/>
    <w:rsid w:val="00A8756E"/>
    <w:rsid w:val="00AB7934"/>
    <w:rsid w:val="00AD4DE4"/>
    <w:rsid w:val="00AD7FA4"/>
    <w:rsid w:val="00AE0F8E"/>
    <w:rsid w:val="00AE3784"/>
    <w:rsid w:val="00AE501B"/>
    <w:rsid w:val="00AE787E"/>
    <w:rsid w:val="00AF52DD"/>
    <w:rsid w:val="00B02EBA"/>
    <w:rsid w:val="00B24AFC"/>
    <w:rsid w:val="00B308A9"/>
    <w:rsid w:val="00B447AE"/>
    <w:rsid w:val="00B463FC"/>
    <w:rsid w:val="00B47E47"/>
    <w:rsid w:val="00B7277D"/>
    <w:rsid w:val="00B80AC7"/>
    <w:rsid w:val="00BC1E1B"/>
    <w:rsid w:val="00BD0157"/>
    <w:rsid w:val="00BF7DE2"/>
    <w:rsid w:val="00C06982"/>
    <w:rsid w:val="00C06C3C"/>
    <w:rsid w:val="00C12BF6"/>
    <w:rsid w:val="00C26F2C"/>
    <w:rsid w:val="00C427BA"/>
    <w:rsid w:val="00C55D8C"/>
    <w:rsid w:val="00C84C23"/>
    <w:rsid w:val="00CA007E"/>
    <w:rsid w:val="00CA7C94"/>
    <w:rsid w:val="00CB0F7C"/>
    <w:rsid w:val="00CC1EF7"/>
    <w:rsid w:val="00CD0843"/>
    <w:rsid w:val="00CE2449"/>
    <w:rsid w:val="00CF1BE1"/>
    <w:rsid w:val="00CF37C0"/>
    <w:rsid w:val="00D006FA"/>
    <w:rsid w:val="00D064C7"/>
    <w:rsid w:val="00D24FF9"/>
    <w:rsid w:val="00D464EE"/>
    <w:rsid w:val="00D5151A"/>
    <w:rsid w:val="00D55367"/>
    <w:rsid w:val="00DA37A0"/>
    <w:rsid w:val="00DA5BD7"/>
    <w:rsid w:val="00E07274"/>
    <w:rsid w:val="00E16242"/>
    <w:rsid w:val="00E17A51"/>
    <w:rsid w:val="00E20BF7"/>
    <w:rsid w:val="00E245FF"/>
    <w:rsid w:val="00E34FC1"/>
    <w:rsid w:val="00E568D2"/>
    <w:rsid w:val="00E606F3"/>
    <w:rsid w:val="00E67F21"/>
    <w:rsid w:val="00ED4863"/>
    <w:rsid w:val="00F14970"/>
    <w:rsid w:val="00F257DA"/>
    <w:rsid w:val="00F36AAA"/>
    <w:rsid w:val="00F638E7"/>
    <w:rsid w:val="00F75BDA"/>
    <w:rsid w:val="00FC317A"/>
    <w:rsid w:val="00FE6A85"/>
    <w:rsid w:val="00FF0A40"/>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D687E"/>
    <w:pPr>
      <w:ind w:left="720"/>
      <w:contextualSpacing/>
    </w:pPr>
  </w:style>
  <w:style w:type="paragraph" w:styleId="Kommentinteksti">
    <w:name w:val="annotation text"/>
    <w:basedOn w:val="Normaali"/>
    <w:link w:val="KommentintekstiChar"/>
    <w:uiPriority w:val="99"/>
    <w:unhideWhenUsed/>
    <w:rsid w:val="00570D40"/>
    <w:pPr>
      <w:spacing w:line="240" w:lineRule="auto"/>
    </w:pPr>
    <w:rPr>
      <w:sz w:val="20"/>
      <w:szCs w:val="20"/>
    </w:rPr>
  </w:style>
  <w:style w:type="character" w:customStyle="1" w:styleId="KommentintekstiChar">
    <w:name w:val="Kommentin teksti Char"/>
    <w:basedOn w:val="Kappaleenoletusfontti"/>
    <w:link w:val="Kommentinteksti"/>
    <w:uiPriority w:val="99"/>
    <w:rsid w:val="00570D4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D687E"/>
    <w:pPr>
      <w:ind w:left="720"/>
      <w:contextualSpacing/>
    </w:pPr>
  </w:style>
  <w:style w:type="paragraph" w:styleId="Kommentinteksti">
    <w:name w:val="annotation text"/>
    <w:basedOn w:val="Normaali"/>
    <w:link w:val="KommentintekstiChar"/>
    <w:uiPriority w:val="99"/>
    <w:unhideWhenUsed/>
    <w:rsid w:val="00570D40"/>
    <w:pPr>
      <w:spacing w:line="240" w:lineRule="auto"/>
    </w:pPr>
    <w:rPr>
      <w:sz w:val="20"/>
      <w:szCs w:val="20"/>
    </w:rPr>
  </w:style>
  <w:style w:type="character" w:customStyle="1" w:styleId="KommentintekstiChar">
    <w:name w:val="Kommentin teksti Char"/>
    <w:basedOn w:val="Kappaleenoletusfontti"/>
    <w:link w:val="Kommentinteksti"/>
    <w:uiPriority w:val="99"/>
    <w:rsid w:val="00570D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5524">
      <w:bodyDiv w:val="1"/>
      <w:marLeft w:val="0"/>
      <w:marRight w:val="0"/>
      <w:marTop w:val="0"/>
      <w:marBottom w:val="0"/>
      <w:divBdr>
        <w:top w:val="none" w:sz="0" w:space="0" w:color="auto"/>
        <w:left w:val="none" w:sz="0" w:space="0" w:color="auto"/>
        <w:bottom w:val="none" w:sz="0" w:space="0" w:color="auto"/>
        <w:right w:val="none" w:sz="0" w:space="0" w:color="auto"/>
      </w:divBdr>
    </w:div>
    <w:div w:id="907766060">
      <w:bodyDiv w:val="1"/>
      <w:marLeft w:val="0"/>
      <w:marRight w:val="0"/>
      <w:marTop w:val="0"/>
      <w:marBottom w:val="0"/>
      <w:divBdr>
        <w:top w:val="none" w:sz="0" w:space="0" w:color="auto"/>
        <w:left w:val="none" w:sz="0" w:space="0" w:color="auto"/>
        <w:bottom w:val="none" w:sz="0" w:space="0" w:color="auto"/>
        <w:right w:val="none" w:sz="0" w:space="0" w:color="auto"/>
      </w:divBdr>
      <w:divsChild>
        <w:div w:id="1495291771">
          <w:marLeft w:val="0"/>
          <w:marRight w:val="0"/>
          <w:marTop w:val="0"/>
          <w:marBottom w:val="0"/>
          <w:divBdr>
            <w:top w:val="none" w:sz="0" w:space="0" w:color="auto"/>
            <w:left w:val="none" w:sz="0" w:space="0" w:color="auto"/>
            <w:bottom w:val="none" w:sz="0" w:space="0" w:color="auto"/>
            <w:right w:val="none" w:sz="0" w:space="0" w:color="auto"/>
          </w:divBdr>
        </w:div>
      </w:divsChild>
    </w:div>
    <w:div w:id="163613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1705</Words>
  <Characters>13819</Characters>
  <Application>Microsoft Office Word</Application>
  <DocSecurity>4</DocSecurity>
  <Lines>115</Lines>
  <Paragraphs>30</Paragraphs>
  <ScaleCrop>false</ScaleCrop>
  <HeadingPairs>
    <vt:vector size="6" baseType="variant">
      <vt:variant>
        <vt:lpstr>Otsikko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Luffi</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Leikas Leena</cp:lastModifiedBy>
  <cp:revision>2</cp:revision>
  <dcterms:created xsi:type="dcterms:W3CDTF">2014-03-11T11:52:00Z</dcterms:created>
  <dcterms:modified xsi:type="dcterms:W3CDTF">2014-03-11T11:52:00Z</dcterms:modified>
</cp:coreProperties>
</file>