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52" w:rsidRPr="001F1A15" w:rsidRDefault="000358C2" w:rsidP="0014039A">
      <w:pPr>
        <w:pStyle w:val="Otsikko1"/>
        <w:spacing w:line="276" w:lineRule="auto"/>
        <w:jc w:val="both"/>
        <w:rPr>
          <w:rFonts w:cs="Arial"/>
          <w:sz w:val="22"/>
          <w:szCs w:val="22"/>
        </w:rPr>
        <w:sectPr w:rsidR="00E25552" w:rsidRPr="001F1A15" w:rsidSect="000C329D">
          <w:footerReference w:type="even" r:id="rId8"/>
          <w:footerReference w:type="default" r:id="rId9"/>
          <w:headerReference w:type="first" r:id="rId10"/>
          <w:footerReference w:type="first" r:id="rId11"/>
          <w:type w:val="continuous"/>
          <w:pgSz w:w="11906" w:h="16840"/>
          <w:pgMar w:top="2722" w:right="1134" w:bottom="1701" w:left="2722" w:header="720" w:footer="720" w:gutter="0"/>
          <w:cols w:space="720"/>
          <w:titlePg/>
          <w:docGrid w:linePitch="245"/>
        </w:sectPr>
      </w:pPr>
      <w:bookmarkStart w:id="0" w:name="_Toc42872980"/>
      <w:bookmarkStart w:id="1" w:name="_Toc43197165"/>
      <w:bookmarkStart w:id="2" w:name="_Toc43204839"/>
      <w:bookmarkStart w:id="3" w:name="_Toc43204916"/>
      <w:bookmarkStart w:id="4" w:name="_Toc43205647"/>
      <w:bookmarkStart w:id="5" w:name="_Toc43207525"/>
      <w:bookmarkStart w:id="6" w:name="_Toc43227890"/>
      <w:r w:rsidRPr="001F1A15">
        <w:rPr>
          <w:rFonts w:cs="Arial"/>
          <w:noProof/>
          <w:sz w:val="22"/>
          <w:szCs w:val="22"/>
          <w:lang w:eastAsia="fi-FI"/>
        </w:rPr>
        <mc:AlternateContent>
          <mc:Choice Requires="wps">
            <w:drawing>
              <wp:anchor distT="0" distB="0" distL="114300" distR="114300" simplePos="0" relativeHeight="251653120" behindDoc="0" locked="0" layoutInCell="1" allowOverlap="1" wp14:anchorId="2992A4D0" wp14:editId="79C97B94">
                <wp:simplePos x="0" y="0"/>
                <wp:positionH relativeFrom="column">
                  <wp:posOffset>-909320</wp:posOffset>
                </wp:positionH>
                <wp:positionV relativeFrom="paragraph">
                  <wp:posOffset>0</wp:posOffset>
                </wp:positionV>
                <wp:extent cx="6494780" cy="1082040"/>
                <wp:effectExtent l="0" t="0" r="127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108204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4039A" w:rsidRDefault="0014039A" w:rsidP="0042316A">
                            <w:pPr>
                              <w:pStyle w:val="Ooitekentt"/>
                            </w:pPr>
                          </w:p>
                          <w:p w:rsidR="0014039A" w:rsidRDefault="0014039A" w:rsidP="0042316A">
                            <w:pPr>
                              <w:pStyle w:val="Ooitekentt"/>
                            </w:pPr>
                          </w:p>
                          <w:p w:rsidR="0014039A" w:rsidRDefault="0014039A" w:rsidP="0042316A">
                            <w:pPr>
                              <w:pStyle w:val="Ooitekentt"/>
                            </w:pPr>
                          </w:p>
                          <w:p w:rsidR="0014039A" w:rsidRPr="00282B48" w:rsidRDefault="0014039A" w:rsidP="0042316A">
                            <w:pPr>
                              <w:pStyle w:val="Ooitekentt"/>
                            </w:pPr>
                            <w:r>
                              <w:t>Office of the United Nations High Commissioner for Human Rights</w:t>
                            </w:r>
                          </w:p>
                          <w:p w:rsidR="0014039A" w:rsidRDefault="0014039A" w:rsidP="00D93940">
                            <w:pPr>
                              <w:rPr>
                                <w:sz w:val="22"/>
                                <w:lang w:val="en-US"/>
                              </w:rPr>
                            </w:pPr>
                          </w:p>
                          <w:p w:rsidR="0014039A" w:rsidRPr="00707658" w:rsidRDefault="0014039A" w:rsidP="00D93940">
                            <w:pPr>
                              <w:rPr>
                                <w:color w:val="000000" w:themeColor="text1"/>
                                <w:sz w:val="22"/>
                                <w:lang w:val="en-US"/>
                              </w:rPr>
                            </w:pPr>
                            <w:r w:rsidRPr="00B15503">
                              <w:rPr>
                                <w:sz w:val="22"/>
                                <w:lang w:val="en-US"/>
                              </w:rPr>
                              <w:t xml:space="preserve">by e-mail to </w:t>
                            </w:r>
                            <w:hyperlink r:id="rId12" w:history="1">
                              <w:r w:rsidRPr="00E055B0">
                                <w:rPr>
                                  <w:rStyle w:val="Hyperlinkki"/>
                                  <w:sz w:val="22"/>
                                  <w:lang w:val="en-US"/>
                                </w:rPr>
                                <w:t>registry@ohchr.org</w:t>
                              </w:r>
                            </w:hyperlink>
                            <w:r>
                              <w:rPr>
                                <w:color w:val="000000" w:themeColor="text1"/>
                                <w:sz w:val="22"/>
                                <w:lang w:val="en-US"/>
                              </w:rPr>
                              <w:t xml:space="preserve"> </w:t>
                            </w:r>
                          </w:p>
                          <w:p w:rsidR="0014039A" w:rsidRPr="00BF7819" w:rsidRDefault="0014039A" w:rsidP="0042316A">
                            <w:pPr>
                              <w:pStyle w:val="Ooitekent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2A4D0" id="_x0000_t202" coordsize="21600,21600" o:spt="202" path="m,l,21600r21600,l21600,xe">
                <v:stroke joinstyle="miter"/>
                <v:path gradientshapeok="t" o:connecttype="rect"/>
              </v:shapetype>
              <v:shape id="Text Box 2" o:spid="_x0000_s1026" type="#_x0000_t202" style="position:absolute;left:0;text-align:left;margin-left:-71.6pt;margin-top:0;width:511.4pt;height:8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" filled="f" stroked="f">
                <v:path arrowok="t"/>
                <v:textbox inset="0,0,0,0">
                  <w:txbxContent>
                    <w:p w:rsidR="0014039A" w:rsidRDefault="0014039A" w:rsidP="0042316A">
                      <w:pPr>
                        <w:pStyle w:val="Ooitekentt"/>
                      </w:pPr>
                    </w:p>
                    <w:p w:rsidR="0014039A" w:rsidRDefault="0014039A" w:rsidP="0042316A">
                      <w:pPr>
                        <w:pStyle w:val="Ooitekentt"/>
                      </w:pPr>
                    </w:p>
                    <w:p w:rsidR="0014039A" w:rsidRDefault="0014039A" w:rsidP="0042316A">
                      <w:pPr>
                        <w:pStyle w:val="Ooitekentt"/>
                      </w:pPr>
                    </w:p>
                    <w:p w:rsidR="0014039A" w:rsidRPr="00282B48" w:rsidRDefault="0014039A" w:rsidP="0042316A">
                      <w:pPr>
                        <w:pStyle w:val="Ooitekentt"/>
                      </w:pPr>
                      <w:r>
                        <w:t>Office of the United Nations High Commissioner for Human Rights</w:t>
                      </w:r>
                    </w:p>
                    <w:p w:rsidR="0014039A" w:rsidRDefault="0014039A" w:rsidP="00D93940">
                      <w:pPr>
                        <w:rPr>
                          <w:sz w:val="22"/>
                          <w:lang w:val="en-US"/>
                        </w:rPr>
                      </w:pPr>
                    </w:p>
                    <w:p w:rsidR="0014039A" w:rsidRPr="00707658" w:rsidRDefault="0014039A" w:rsidP="00D93940">
                      <w:pPr>
                        <w:rPr>
                          <w:color w:val="000000" w:themeColor="text1"/>
                          <w:sz w:val="22"/>
                          <w:lang w:val="en-US"/>
                        </w:rPr>
                      </w:pPr>
                      <w:r w:rsidRPr="00B15503">
                        <w:rPr>
                          <w:sz w:val="22"/>
                          <w:lang w:val="en-US"/>
                        </w:rPr>
                        <w:t xml:space="preserve">by e-mail to </w:t>
                      </w:r>
                      <w:hyperlink r:id="rId13" w:history="1">
                        <w:r w:rsidRPr="00E055B0">
                          <w:rPr>
                            <w:rStyle w:val="Hyperlinkki"/>
                            <w:sz w:val="22"/>
                            <w:lang w:val="en-US"/>
                          </w:rPr>
                          <w:t>registry@ohchr.org</w:t>
                        </w:r>
                      </w:hyperlink>
                      <w:r>
                        <w:rPr>
                          <w:color w:val="000000" w:themeColor="text1"/>
                          <w:sz w:val="22"/>
                          <w:lang w:val="en-US"/>
                        </w:rPr>
                        <w:t xml:space="preserve"> </w:t>
                      </w:r>
                    </w:p>
                    <w:p w:rsidR="0014039A" w:rsidRPr="00BF7819" w:rsidRDefault="0014039A" w:rsidP="0042316A">
                      <w:pPr>
                        <w:pStyle w:val="Ooitekentt"/>
                        <w:rPr>
                          <w:lang w:val="en-GB"/>
                        </w:rPr>
                      </w:pPr>
                    </w:p>
                  </w:txbxContent>
                </v:textbox>
                <w10:wrap type="square"/>
              </v:shape>
            </w:pict>
          </mc:Fallback>
        </mc:AlternateContent>
      </w:r>
      <w:r w:rsidRPr="001F1A15">
        <w:rPr>
          <w:rFonts w:cs="Arial"/>
          <w:noProof/>
          <w:sz w:val="22"/>
          <w:szCs w:val="22"/>
          <w:lang w:eastAsia="fi-FI"/>
        </w:rPr>
        <mc:AlternateContent>
          <mc:Choice Requires="wps">
            <w:drawing>
              <wp:anchor distT="0" distB="0" distL="114300" distR="114300" simplePos="0" relativeHeight="251657216" behindDoc="0" locked="0" layoutInCell="1" allowOverlap="1" wp14:anchorId="4196C990" wp14:editId="50BF6943">
                <wp:simplePos x="0" y="0"/>
                <wp:positionH relativeFrom="column">
                  <wp:posOffset>1327150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4039A" w:rsidRPr="007E285C" w:rsidRDefault="0014039A" w:rsidP="00A24839">
                            <w:pPr>
                              <w:pStyle w:val="Pivysjadiaarinumero"/>
                              <w:rPr>
                                <w:lang w:val="fi-FI"/>
                              </w:rPr>
                            </w:pPr>
                            <w:r>
                              <w:rPr>
                                <w:lang w:val="fi-FI"/>
                              </w:rPr>
                              <w:t>IOK/24/2020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6C990" id="Text Box 8" o:spid="_x0000_s1027" type="#_x0000_t202" style="position:absolute;left:0;text-align:left;margin-left:104.5pt;margin-top:-17.95pt;width:1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" filled="f" stroked="f">
                <v:path arrowok="t"/>
                <v:textbox inset="0,0,0,0">
                  <w:txbxContent>
                    <w:p w:rsidR="0014039A" w:rsidRPr="007E285C" w:rsidRDefault="0014039A" w:rsidP="00A24839">
                      <w:pPr>
                        <w:pStyle w:val="Pivysjadiaarinumero"/>
                        <w:rPr>
                          <w:lang w:val="fi-FI"/>
                        </w:rPr>
                      </w:pPr>
                      <w:r>
                        <w:rPr>
                          <w:lang w:val="fi-FI"/>
                        </w:rPr>
                        <w:t>IOK/24/2020</w:t>
                      </w:r>
                    </w:p>
                  </w:txbxContent>
                </v:textbox>
                <w10:wrap type="square"/>
              </v:shape>
            </w:pict>
          </mc:Fallback>
        </mc:AlternateContent>
      </w:r>
      <w:r w:rsidRPr="001F1A15">
        <w:rPr>
          <w:rFonts w:cs="Arial"/>
          <w:noProof/>
          <w:sz w:val="22"/>
          <w:szCs w:val="22"/>
          <w:lang w:eastAsia="fi-FI"/>
        </w:rPr>
        <mc:AlternateContent>
          <mc:Choice Requires="wps">
            <w:drawing>
              <wp:anchor distT="0" distB="0" distL="114300" distR="114300" simplePos="0" relativeHeight="251659264" behindDoc="0" locked="0" layoutInCell="1" allowOverlap="1" wp14:anchorId="5A3601E9" wp14:editId="64F427ED">
                <wp:simplePos x="0" y="0"/>
                <wp:positionH relativeFrom="column">
                  <wp:posOffset>3213100</wp:posOffset>
                </wp:positionH>
                <wp:positionV relativeFrom="paragraph">
                  <wp:posOffset>-227965</wp:posOffset>
                </wp:positionV>
                <wp:extent cx="1816100" cy="228600"/>
                <wp:effectExtent l="0" t="0" r="1270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4039A" w:rsidRPr="003B4325" w:rsidRDefault="00360D9E" w:rsidP="00A24839">
                            <w:pPr>
                              <w:pStyle w:val="Pivysjadiaarinumero"/>
                              <w:rPr>
                                <w:lang w:val="fi-FI"/>
                              </w:rPr>
                            </w:pPr>
                            <w:r>
                              <w:t>26</w:t>
                            </w:r>
                            <w:r w:rsidR="0014039A" w:rsidRPr="007E285C">
                              <w:t>.</w:t>
                            </w:r>
                            <w:r w:rsidR="0014039A">
                              <w:t>06</w:t>
                            </w:r>
                            <w:r w:rsidR="0014039A" w:rsidRPr="007E285C">
                              <w:t>.</w:t>
                            </w:r>
                            <w:r w:rsidR="0014039A">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3601E9" id="Text Box 1" o:spid="_x0000_s1028" type="#_x0000_t202" style="position:absolute;left:0;text-align:left;margin-left:253pt;margin-top:-17.95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" filled="f" stroked="f">
                <v:path arrowok="t"/>
                <v:textbox inset="0,0,0,0">
                  <w:txbxContent>
                    <w:p w:rsidR="0014039A" w:rsidRPr="003B4325" w:rsidRDefault="00360D9E" w:rsidP="00A24839">
                      <w:pPr>
                        <w:pStyle w:val="Pivysjadiaarinumero"/>
                        <w:rPr>
                          <w:lang w:val="fi-FI"/>
                        </w:rPr>
                      </w:pPr>
                      <w:r>
                        <w:t>26</w:t>
                      </w:r>
                      <w:r w:rsidR="0014039A" w:rsidRPr="007E285C">
                        <w:t>.</w:t>
                      </w:r>
                      <w:r w:rsidR="0014039A">
                        <w:t>06</w:t>
                      </w:r>
                      <w:r w:rsidR="0014039A" w:rsidRPr="007E285C">
                        <w:t>.</w:t>
                      </w:r>
                      <w:r w:rsidR="0014039A">
                        <w:t>2020</w:t>
                      </w:r>
                    </w:p>
                  </w:txbxContent>
                </v:textbox>
                <w10:wrap type="square"/>
              </v:shape>
            </w:pict>
          </mc:Fallback>
        </mc:AlternateContent>
      </w:r>
      <w:bookmarkEnd w:id="0"/>
      <w:bookmarkEnd w:id="1"/>
      <w:bookmarkEnd w:id="2"/>
      <w:bookmarkEnd w:id="3"/>
      <w:bookmarkEnd w:id="4"/>
      <w:bookmarkEnd w:id="5"/>
      <w:bookmarkEnd w:id="6"/>
    </w:p>
    <w:p w:rsidR="00B15503" w:rsidRPr="001F1A15" w:rsidRDefault="00B15503" w:rsidP="0014039A">
      <w:pPr>
        <w:pStyle w:val="Otsikko2"/>
        <w:spacing w:line="276" w:lineRule="auto"/>
        <w:jc w:val="both"/>
        <w:rPr>
          <w:rFonts w:cs="Arial"/>
          <w:sz w:val="22"/>
          <w:szCs w:val="22"/>
          <w:lang w:val="en-GB"/>
        </w:rPr>
      </w:pPr>
      <w:bookmarkStart w:id="7" w:name="_Toc43120841"/>
      <w:bookmarkStart w:id="8" w:name="_Toc43138985"/>
      <w:bookmarkStart w:id="9" w:name="_Toc43197166"/>
      <w:bookmarkStart w:id="10" w:name="_Toc43204840"/>
      <w:bookmarkStart w:id="11" w:name="_Toc43204917"/>
      <w:bookmarkStart w:id="12" w:name="_Toc43205648"/>
      <w:bookmarkStart w:id="13" w:name="_Toc43207526"/>
      <w:bookmarkStart w:id="14" w:name="_Toc43227891"/>
      <w:r w:rsidRPr="001F1A15">
        <w:rPr>
          <w:rFonts w:cs="Arial"/>
          <w:sz w:val="22"/>
          <w:szCs w:val="22"/>
          <w:lang w:val="en-GB"/>
        </w:rPr>
        <w:t xml:space="preserve">Joint questionnaire by Special Procedure mandate holders </w:t>
      </w:r>
      <w:r w:rsidR="00786560" w:rsidRPr="001F1A15">
        <w:rPr>
          <w:rFonts w:cs="Arial"/>
          <w:sz w:val="22"/>
          <w:szCs w:val="22"/>
          <w:lang w:val="en-GB"/>
        </w:rPr>
        <w:t>on Covid</w:t>
      </w:r>
      <w:r w:rsidR="00CF3DBF" w:rsidRPr="001F1A15">
        <w:rPr>
          <w:rFonts w:cs="Arial"/>
          <w:sz w:val="22"/>
          <w:szCs w:val="22"/>
          <w:lang w:val="en-GB"/>
        </w:rPr>
        <w:t>-</w:t>
      </w:r>
      <w:r w:rsidR="00786560" w:rsidRPr="001F1A15">
        <w:rPr>
          <w:rFonts w:cs="Arial"/>
          <w:sz w:val="22"/>
          <w:szCs w:val="22"/>
          <w:lang w:val="en-GB"/>
        </w:rPr>
        <w:t>19</w:t>
      </w:r>
      <w:bookmarkEnd w:id="7"/>
      <w:bookmarkEnd w:id="8"/>
      <w:bookmarkEnd w:id="9"/>
      <w:bookmarkEnd w:id="10"/>
      <w:bookmarkEnd w:id="11"/>
      <w:bookmarkEnd w:id="12"/>
      <w:bookmarkEnd w:id="13"/>
      <w:bookmarkEnd w:id="14"/>
    </w:p>
    <w:p w:rsidR="00E25552" w:rsidRPr="001F1A15" w:rsidRDefault="00B15503" w:rsidP="0014039A">
      <w:pPr>
        <w:pStyle w:val="Otsikko2"/>
        <w:numPr>
          <w:ilvl w:val="0"/>
          <w:numId w:val="5"/>
        </w:numPr>
        <w:spacing w:line="276" w:lineRule="auto"/>
        <w:jc w:val="both"/>
        <w:rPr>
          <w:rFonts w:cs="Arial"/>
          <w:sz w:val="22"/>
          <w:szCs w:val="22"/>
          <w:lang w:val="en-GB"/>
        </w:rPr>
      </w:pPr>
      <w:bookmarkStart w:id="15" w:name="_Toc43120842"/>
      <w:bookmarkStart w:id="16" w:name="_Toc43138986"/>
      <w:bookmarkStart w:id="17" w:name="_Toc43197167"/>
      <w:bookmarkStart w:id="18" w:name="_Toc43204841"/>
      <w:bookmarkStart w:id="19" w:name="_Toc43204918"/>
      <w:bookmarkStart w:id="20" w:name="_Toc43205649"/>
      <w:bookmarkStart w:id="21" w:name="_Toc43207527"/>
      <w:bookmarkStart w:id="22" w:name="_Toc43227892"/>
      <w:bookmarkStart w:id="23" w:name="_Toc42872982"/>
      <w:r w:rsidRPr="001F1A15">
        <w:rPr>
          <w:rFonts w:cs="Arial"/>
          <w:sz w:val="22"/>
          <w:szCs w:val="22"/>
          <w:lang w:val="en-GB"/>
        </w:rPr>
        <w:t>Submission by the Finnish NHRI (Human Rights Centre)</w:t>
      </w:r>
      <w:bookmarkEnd w:id="15"/>
      <w:bookmarkEnd w:id="16"/>
      <w:bookmarkEnd w:id="17"/>
      <w:bookmarkEnd w:id="18"/>
      <w:bookmarkEnd w:id="19"/>
      <w:bookmarkEnd w:id="20"/>
      <w:bookmarkEnd w:id="21"/>
      <w:bookmarkEnd w:id="22"/>
      <w:r w:rsidRPr="001F1A15">
        <w:rPr>
          <w:rFonts w:cs="Arial"/>
          <w:sz w:val="22"/>
          <w:szCs w:val="22"/>
          <w:lang w:val="en-GB"/>
        </w:rPr>
        <w:t xml:space="preserve"> </w:t>
      </w:r>
      <w:bookmarkEnd w:id="23"/>
    </w:p>
    <w:p w:rsidR="00E10492" w:rsidRPr="001F1A15" w:rsidRDefault="00E10492" w:rsidP="0014039A">
      <w:pPr>
        <w:spacing w:line="276" w:lineRule="auto"/>
        <w:jc w:val="both"/>
        <w:rPr>
          <w:rFonts w:cs="Arial"/>
          <w:sz w:val="22"/>
          <w:lang w:val="en-GB"/>
        </w:rPr>
      </w:pPr>
    </w:p>
    <w:p w:rsidR="00B15503" w:rsidRPr="001F1A15" w:rsidRDefault="00D93940" w:rsidP="0014039A">
      <w:pPr>
        <w:spacing w:line="276" w:lineRule="auto"/>
        <w:jc w:val="both"/>
        <w:rPr>
          <w:rFonts w:cs="Arial"/>
          <w:color w:val="auto"/>
          <w:sz w:val="22"/>
          <w:lang w:val="en-GB"/>
        </w:rPr>
      </w:pPr>
      <w:r w:rsidRPr="001F1A15">
        <w:rPr>
          <w:rFonts w:cs="Arial"/>
          <w:sz w:val="22"/>
          <w:lang w:val="en-GB"/>
        </w:rPr>
        <w:t xml:space="preserve">This is the submission of the </w:t>
      </w:r>
      <w:r w:rsidRPr="001F1A15">
        <w:rPr>
          <w:rFonts w:cs="Arial"/>
          <w:color w:val="auto"/>
          <w:sz w:val="22"/>
          <w:lang w:val="en-GB"/>
        </w:rPr>
        <w:t>Finnish Human Rights Centre</w:t>
      </w:r>
      <w:r w:rsidR="00B15503" w:rsidRPr="001F1A15">
        <w:rPr>
          <w:rFonts w:cs="Arial"/>
          <w:color w:val="auto"/>
          <w:sz w:val="22"/>
          <w:lang w:val="en-GB"/>
        </w:rPr>
        <w:t xml:space="preserve"> (NHRI)</w:t>
      </w:r>
      <w:r w:rsidR="00CF3DBF" w:rsidRPr="001F1A15">
        <w:rPr>
          <w:rFonts w:cs="Arial"/>
          <w:color w:val="auto"/>
          <w:sz w:val="22"/>
          <w:lang w:val="en-GB"/>
        </w:rPr>
        <w:t xml:space="preserve"> for the j</w:t>
      </w:r>
      <w:r w:rsidRPr="001F1A15">
        <w:rPr>
          <w:rFonts w:cs="Arial"/>
          <w:color w:val="auto"/>
          <w:sz w:val="22"/>
          <w:lang w:val="en-GB"/>
        </w:rPr>
        <w:t>oint questionnaire by Special Procedure mandate holders</w:t>
      </w:r>
      <w:r w:rsidR="00786560" w:rsidRPr="001F1A15">
        <w:rPr>
          <w:rFonts w:cs="Arial"/>
          <w:color w:val="auto"/>
          <w:sz w:val="22"/>
          <w:lang w:val="en-GB"/>
        </w:rPr>
        <w:t xml:space="preserve"> on Covid</w:t>
      </w:r>
      <w:r w:rsidR="00CF3DBF" w:rsidRPr="001F1A15">
        <w:rPr>
          <w:rFonts w:cs="Arial"/>
          <w:color w:val="auto"/>
          <w:sz w:val="22"/>
          <w:lang w:val="en-GB"/>
        </w:rPr>
        <w:t>-</w:t>
      </w:r>
      <w:r w:rsidR="00786560" w:rsidRPr="001F1A15">
        <w:rPr>
          <w:rFonts w:cs="Arial"/>
          <w:color w:val="auto"/>
          <w:sz w:val="22"/>
          <w:lang w:val="en-GB"/>
        </w:rPr>
        <w:t>19</w:t>
      </w:r>
      <w:r w:rsidRPr="001F1A15">
        <w:rPr>
          <w:rFonts w:cs="Arial"/>
          <w:color w:val="auto"/>
          <w:sz w:val="22"/>
          <w:lang w:val="en-GB"/>
        </w:rPr>
        <w:t xml:space="preserve">. </w:t>
      </w:r>
    </w:p>
    <w:p w:rsidR="00B15503" w:rsidRPr="001F1A15" w:rsidRDefault="00B15503" w:rsidP="0014039A">
      <w:pPr>
        <w:spacing w:line="276" w:lineRule="auto"/>
        <w:jc w:val="both"/>
        <w:rPr>
          <w:rFonts w:cs="Arial"/>
          <w:color w:val="auto"/>
          <w:sz w:val="22"/>
          <w:lang w:val="en-GB"/>
        </w:rPr>
      </w:pPr>
    </w:p>
    <w:p w:rsidR="00786560" w:rsidRPr="001F1A15" w:rsidRDefault="00D93940" w:rsidP="0014039A">
      <w:pPr>
        <w:spacing w:line="276" w:lineRule="auto"/>
        <w:jc w:val="both"/>
        <w:rPr>
          <w:rFonts w:cs="Arial"/>
          <w:color w:val="auto"/>
          <w:sz w:val="22"/>
          <w:lang w:val="en-GB"/>
        </w:rPr>
      </w:pPr>
      <w:r w:rsidRPr="001F1A15">
        <w:rPr>
          <w:rFonts w:cs="Arial"/>
          <w:color w:val="auto"/>
          <w:sz w:val="22"/>
          <w:lang w:val="en-GB"/>
        </w:rPr>
        <w:t>The s</w:t>
      </w:r>
      <w:r w:rsidR="00707658" w:rsidRPr="001F1A15">
        <w:rPr>
          <w:rFonts w:cs="Arial"/>
          <w:color w:val="auto"/>
          <w:sz w:val="22"/>
          <w:lang w:val="en-GB"/>
        </w:rPr>
        <w:t>ubmission will focus specifically on</w:t>
      </w:r>
      <w:r w:rsidRPr="001F1A15">
        <w:rPr>
          <w:rFonts w:cs="Arial"/>
          <w:color w:val="auto"/>
          <w:sz w:val="22"/>
          <w:lang w:val="en-GB"/>
        </w:rPr>
        <w:t xml:space="preserve"> the first common question on accountability and justice: “</w:t>
      </w:r>
      <w:r w:rsidRPr="001F1A15">
        <w:rPr>
          <w:rFonts w:cs="Arial"/>
          <w:i/>
          <w:color w:val="auto"/>
          <w:sz w:val="22"/>
          <w:lang w:val="en-GB"/>
        </w:rPr>
        <w:t>Could you kindly highlight key concerns in complaints received by national human rights institutions, ombudspersons, anti-discrimination bodies in relation to the COVID-19 crises and how they have been addressed</w:t>
      </w:r>
      <w:r w:rsidRPr="001F1A15">
        <w:rPr>
          <w:rFonts w:cs="Arial"/>
          <w:color w:val="auto"/>
          <w:sz w:val="22"/>
          <w:lang w:val="en-GB"/>
        </w:rPr>
        <w:t>?”</w:t>
      </w:r>
      <w:r w:rsidR="00707658" w:rsidRPr="001F1A15">
        <w:rPr>
          <w:rFonts w:cs="Arial"/>
          <w:color w:val="auto"/>
          <w:sz w:val="22"/>
          <w:lang w:val="en-GB"/>
        </w:rPr>
        <w:t xml:space="preserve"> </w:t>
      </w:r>
    </w:p>
    <w:p w:rsidR="00786560" w:rsidRPr="001F1A15" w:rsidRDefault="00786560" w:rsidP="0014039A">
      <w:pPr>
        <w:spacing w:line="276" w:lineRule="auto"/>
        <w:jc w:val="both"/>
        <w:rPr>
          <w:rFonts w:cs="Arial"/>
          <w:color w:val="auto"/>
          <w:sz w:val="22"/>
          <w:lang w:val="en-GB"/>
        </w:rPr>
      </w:pPr>
    </w:p>
    <w:p w:rsidR="00120642" w:rsidRPr="001F1A15" w:rsidRDefault="00AF2E28" w:rsidP="0014039A">
      <w:pPr>
        <w:spacing w:line="276" w:lineRule="auto"/>
        <w:jc w:val="both"/>
        <w:rPr>
          <w:rFonts w:cs="Arial"/>
          <w:sz w:val="22"/>
          <w:lang w:val="en-GB"/>
        </w:rPr>
      </w:pPr>
      <w:r w:rsidRPr="001F1A15">
        <w:rPr>
          <w:rFonts w:cs="Arial"/>
          <w:color w:val="auto"/>
          <w:sz w:val="22"/>
          <w:lang w:val="en-GB"/>
        </w:rPr>
        <w:t xml:space="preserve">The submission will include key concerns and information based on </w:t>
      </w:r>
      <w:r w:rsidR="00CF3DBF" w:rsidRPr="001F1A15">
        <w:rPr>
          <w:rFonts w:cs="Arial"/>
          <w:color w:val="auto"/>
          <w:sz w:val="22"/>
          <w:lang w:val="en-GB"/>
        </w:rPr>
        <w:t>the work of the</w:t>
      </w:r>
      <w:r w:rsidR="00D96375" w:rsidRPr="001F1A15">
        <w:rPr>
          <w:rFonts w:cs="Arial"/>
          <w:color w:val="auto"/>
          <w:sz w:val="22"/>
          <w:lang w:val="en-GB"/>
        </w:rPr>
        <w:t xml:space="preserve"> Finnish NHRI,</w:t>
      </w:r>
      <w:r w:rsidR="005A29AF">
        <w:rPr>
          <w:rFonts w:cs="Arial"/>
          <w:sz w:val="22"/>
          <w:lang w:val="en-GB"/>
        </w:rPr>
        <w:t xml:space="preserve"> and the work of the </w:t>
      </w:r>
      <w:r w:rsidR="00D96375" w:rsidRPr="001F1A15">
        <w:rPr>
          <w:rFonts w:cs="Arial"/>
          <w:sz w:val="22"/>
          <w:lang w:val="en-GB"/>
        </w:rPr>
        <w:t xml:space="preserve">the </w:t>
      </w:r>
      <w:r w:rsidR="00120642" w:rsidRPr="001F1A15">
        <w:rPr>
          <w:rFonts w:cs="Arial"/>
          <w:sz w:val="22"/>
          <w:lang w:val="en-GB"/>
        </w:rPr>
        <w:t xml:space="preserve">Chancellor of Justice, Ombudsman for </w:t>
      </w:r>
      <w:r w:rsidR="00971753" w:rsidRPr="001F1A15">
        <w:rPr>
          <w:rFonts w:cs="Arial"/>
          <w:sz w:val="22"/>
          <w:lang w:val="en-GB"/>
        </w:rPr>
        <w:t>Children</w:t>
      </w:r>
      <w:r w:rsidR="00007AA7" w:rsidRPr="001F1A15">
        <w:rPr>
          <w:rFonts w:cs="Arial"/>
          <w:sz w:val="22"/>
          <w:lang w:val="en-GB"/>
        </w:rPr>
        <w:t>, Non-discrimination Ombudsman and Ombudsman for Equality</w:t>
      </w:r>
      <w:r w:rsidR="005A29AF">
        <w:rPr>
          <w:rFonts w:cs="Arial"/>
          <w:sz w:val="22"/>
          <w:lang w:val="en-GB"/>
        </w:rPr>
        <w:t>.</w:t>
      </w:r>
      <w:r w:rsidR="00971753" w:rsidRPr="001F1A15">
        <w:rPr>
          <w:rFonts w:cs="Arial"/>
          <w:color w:val="auto"/>
          <w:sz w:val="22"/>
          <w:lang w:val="en-GB"/>
        </w:rPr>
        <w:t xml:space="preserve"> </w:t>
      </w:r>
    </w:p>
    <w:p w:rsidR="007C74A1" w:rsidRPr="001F1A15" w:rsidRDefault="007C74A1" w:rsidP="0014039A">
      <w:pPr>
        <w:spacing w:line="276" w:lineRule="auto"/>
        <w:jc w:val="both"/>
        <w:rPr>
          <w:rFonts w:cs="Arial"/>
          <w:color w:val="auto"/>
          <w:sz w:val="22"/>
          <w:lang w:val="en-GB"/>
        </w:rPr>
      </w:pPr>
    </w:p>
    <w:tbl>
      <w:tblPr>
        <w:tblStyle w:val="TaulukkoRuudukko"/>
        <w:tblW w:w="0" w:type="auto"/>
        <w:tblLook w:val="04A0" w:firstRow="1" w:lastRow="0" w:firstColumn="1" w:lastColumn="0" w:noHBand="0" w:noVBand="1"/>
      </w:tblPr>
      <w:tblGrid>
        <w:gridCol w:w="8040"/>
      </w:tblGrid>
      <w:tr w:rsidR="007C74A1" w:rsidRPr="008C1EC1" w:rsidTr="007C74A1">
        <w:tc>
          <w:tcPr>
            <w:tcW w:w="8040" w:type="dxa"/>
          </w:tcPr>
          <w:p w:rsidR="007C74A1" w:rsidRPr="009D7E5D" w:rsidRDefault="007C74A1" w:rsidP="0014039A">
            <w:pPr>
              <w:spacing w:line="276" w:lineRule="auto"/>
              <w:jc w:val="both"/>
              <w:rPr>
                <w:rFonts w:cs="Arial"/>
                <w:b/>
                <w:bCs/>
                <w:i/>
                <w:szCs w:val="18"/>
                <w:lang w:val="en-US"/>
              </w:rPr>
            </w:pPr>
            <w:r w:rsidRPr="009D7E5D">
              <w:rPr>
                <w:rFonts w:cs="Arial"/>
                <w:b/>
                <w:i/>
                <w:szCs w:val="18"/>
                <w:lang w:val="en-US"/>
              </w:rPr>
              <w:t xml:space="preserve">The Finnish Human </w:t>
            </w:r>
            <w:r w:rsidRPr="009D7E5D">
              <w:rPr>
                <w:rFonts w:cs="Arial"/>
                <w:b/>
                <w:bCs/>
                <w:i/>
                <w:szCs w:val="18"/>
                <w:lang w:val="en-US"/>
              </w:rPr>
              <w:t>Ri</w:t>
            </w:r>
            <w:r w:rsidRPr="009D7E5D">
              <w:rPr>
                <w:rFonts w:cs="Arial"/>
                <w:b/>
                <w:i/>
                <w:szCs w:val="18"/>
                <w:lang w:val="en-US"/>
              </w:rPr>
              <w:t>ghts Center</w:t>
            </w:r>
            <w:r w:rsidRPr="009D7E5D">
              <w:rPr>
                <w:rFonts w:cs="Arial"/>
                <w:szCs w:val="18"/>
                <w:lang w:val="en-US"/>
              </w:rPr>
              <w:t xml:space="preserve"> (HRC) is an autonomous and independent expert institution whose task is to promote and monitor the implementation of fundamental and human rights in Finland as well as to increase cooperation and exchange of information between various actors in the field. According to its founding legislation, one of the tasks of the HRC is to participate in European and international cooperation related to the promotion and protection of fundamental and human rights.</w:t>
            </w:r>
            <w:r w:rsidRPr="009D7E5D">
              <w:rPr>
                <w:rFonts w:cs="Arial"/>
                <w:szCs w:val="18"/>
                <w:lang w:val="en-GB"/>
              </w:rPr>
              <w:t xml:space="preserve"> The Human Rights Centre does not handle complaints or other individual cases. </w:t>
            </w:r>
          </w:p>
          <w:p w:rsidR="007C74A1" w:rsidRPr="009D7E5D" w:rsidRDefault="007C74A1" w:rsidP="0014039A">
            <w:pPr>
              <w:spacing w:line="276" w:lineRule="auto"/>
              <w:jc w:val="both"/>
              <w:rPr>
                <w:rFonts w:cs="Arial"/>
                <w:szCs w:val="18"/>
                <w:lang w:val="en-US"/>
              </w:rPr>
            </w:pPr>
          </w:p>
          <w:p w:rsidR="007C74A1" w:rsidRPr="009D7E5D" w:rsidRDefault="007C74A1" w:rsidP="0014039A">
            <w:pPr>
              <w:spacing w:line="276" w:lineRule="auto"/>
              <w:jc w:val="both"/>
              <w:rPr>
                <w:rFonts w:cs="Arial"/>
                <w:b/>
                <w:i/>
                <w:szCs w:val="18"/>
                <w:lang w:val="en-US"/>
              </w:rPr>
            </w:pPr>
            <w:r w:rsidRPr="009D7E5D">
              <w:rPr>
                <w:rFonts w:cs="Arial"/>
                <w:b/>
                <w:i/>
                <w:szCs w:val="18"/>
                <w:lang w:val="en-US"/>
              </w:rPr>
              <w:t xml:space="preserve">The HRC represents the Finnish NHRI in international NHRI cooperation. The HRC forms the National Human Rights Institution (NHRI), alongside with its pluralistic 38-member Human Rights Delegation and the Parliamentary Ombudsman. </w:t>
            </w:r>
          </w:p>
          <w:p w:rsidR="007C74A1" w:rsidRPr="009D7E5D" w:rsidRDefault="007C74A1" w:rsidP="0014039A">
            <w:pPr>
              <w:spacing w:line="276" w:lineRule="auto"/>
              <w:jc w:val="both"/>
              <w:rPr>
                <w:rFonts w:cs="Arial"/>
                <w:szCs w:val="18"/>
                <w:lang w:val="en-US"/>
              </w:rPr>
            </w:pPr>
          </w:p>
          <w:p w:rsidR="007C74A1" w:rsidRPr="001F1A15" w:rsidRDefault="007C74A1" w:rsidP="0014039A">
            <w:pPr>
              <w:spacing w:line="276" w:lineRule="auto"/>
              <w:jc w:val="both"/>
              <w:rPr>
                <w:rFonts w:cs="Arial"/>
                <w:sz w:val="22"/>
                <w:lang w:val="en-GB"/>
              </w:rPr>
            </w:pPr>
            <w:r w:rsidRPr="009D7E5D">
              <w:rPr>
                <w:rFonts w:cs="Arial"/>
                <w:szCs w:val="18"/>
                <w:lang w:val="en-US"/>
              </w:rPr>
              <w:t xml:space="preserve">The National Human Rights Institution in Finland was established by law in 2012, and received </w:t>
            </w:r>
            <w:r w:rsidRPr="009D7E5D">
              <w:rPr>
                <w:rFonts w:cs="Arial"/>
                <w:b/>
                <w:szCs w:val="18"/>
                <w:lang w:val="en-US"/>
              </w:rPr>
              <w:t xml:space="preserve">A-status in 2014 and 2019. </w:t>
            </w:r>
          </w:p>
        </w:tc>
      </w:tr>
    </w:tbl>
    <w:p w:rsidR="00707658" w:rsidRPr="001F1A15" w:rsidRDefault="00707658" w:rsidP="0014039A">
      <w:pPr>
        <w:spacing w:line="276" w:lineRule="auto"/>
        <w:jc w:val="both"/>
        <w:rPr>
          <w:rFonts w:cs="Arial"/>
          <w:sz w:val="22"/>
          <w:lang w:val="en-GB"/>
        </w:rPr>
      </w:pPr>
    </w:p>
    <w:p w:rsidR="007E285C" w:rsidRPr="001F1A15" w:rsidRDefault="007E285C" w:rsidP="0014039A">
      <w:pPr>
        <w:spacing w:line="276" w:lineRule="auto"/>
        <w:jc w:val="both"/>
        <w:rPr>
          <w:rFonts w:cs="Arial"/>
          <w:sz w:val="22"/>
          <w:lang w:val="en-GB"/>
        </w:rPr>
      </w:pPr>
    </w:p>
    <w:p w:rsidR="00A24839" w:rsidRPr="001F1A15" w:rsidRDefault="00B012C4" w:rsidP="0014039A">
      <w:pPr>
        <w:spacing w:line="276" w:lineRule="auto"/>
        <w:jc w:val="both"/>
        <w:rPr>
          <w:rFonts w:cs="Arial"/>
          <w:sz w:val="22"/>
          <w:lang w:val="en-US"/>
        </w:rPr>
      </w:pPr>
      <w:r w:rsidRPr="001F1A15">
        <w:rPr>
          <w:rFonts w:cs="Arial"/>
          <w:sz w:val="22"/>
          <w:lang w:val="en-GB"/>
        </w:rPr>
        <w:tab/>
      </w:r>
      <w:r w:rsidR="0062639C" w:rsidRPr="001F1A15">
        <w:rPr>
          <w:rFonts w:cs="Arial"/>
          <w:sz w:val="22"/>
          <w:lang w:val="en-US"/>
        </w:rPr>
        <w:t>Sirpa Rautio</w:t>
      </w:r>
      <w:r w:rsidR="00A745E7" w:rsidRPr="001F1A15">
        <w:rPr>
          <w:rFonts w:cs="Arial"/>
          <w:sz w:val="22"/>
          <w:lang w:val="en-US"/>
        </w:rPr>
        <w:tab/>
      </w:r>
      <w:r w:rsidR="00A745E7" w:rsidRPr="001F1A15">
        <w:rPr>
          <w:rFonts w:cs="Arial"/>
          <w:sz w:val="22"/>
          <w:lang w:val="en-US"/>
        </w:rPr>
        <w:tab/>
      </w:r>
      <w:r w:rsidR="00A745E7" w:rsidRPr="001F1A15">
        <w:rPr>
          <w:rFonts w:cs="Arial"/>
          <w:sz w:val="22"/>
          <w:lang w:val="en-US"/>
        </w:rPr>
        <w:tab/>
      </w:r>
      <w:r w:rsidR="00B15503" w:rsidRPr="001F1A15">
        <w:rPr>
          <w:rFonts w:cs="Arial"/>
          <w:sz w:val="22"/>
          <w:lang w:val="en-US"/>
        </w:rPr>
        <w:t>Emmi Kupiainen</w:t>
      </w:r>
    </w:p>
    <w:p w:rsidR="00B012C4" w:rsidRPr="001F1A15" w:rsidRDefault="00B012C4" w:rsidP="0014039A">
      <w:pPr>
        <w:spacing w:line="276" w:lineRule="auto"/>
        <w:jc w:val="both"/>
        <w:rPr>
          <w:rFonts w:cs="Arial"/>
          <w:sz w:val="22"/>
          <w:lang w:val="en-US"/>
        </w:rPr>
      </w:pPr>
      <w:r w:rsidRPr="001F1A15">
        <w:rPr>
          <w:rFonts w:cs="Arial"/>
          <w:sz w:val="22"/>
          <w:lang w:val="en-US"/>
        </w:rPr>
        <w:tab/>
      </w:r>
      <w:r w:rsidR="00B15503" w:rsidRPr="001F1A15">
        <w:rPr>
          <w:rFonts w:cs="Arial"/>
          <w:sz w:val="22"/>
          <w:lang w:val="en-US"/>
        </w:rPr>
        <w:t>Director</w:t>
      </w:r>
      <w:r w:rsidR="00A745E7" w:rsidRPr="001F1A15">
        <w:rPr>
          <w:rFonts w:cs="Arial"/>
          <w:sz w:val="22"/>
          <w:lang w:val="en-US"/>
        </w:rPr>
        <w:tab/>
      </w:r>
      <w:r w:rsidR="00A745E7" w:rsidRPr="001F1A15">
        <w:rPr>
          <w:rFonts w:cs="Arial"/>
          <w:sz w:val="22"/>
          <w:lang w:val="en-US"/>
        </w:rPr>
        <w:tab/>
      </w:r>
      <w:r w:rsidR="00A745E7" w:rsidRPr="001F1A15">
        <w:rPr>
          <w:rFonts w:cs="Arial"/>
          <w:sz w:val="22"/>
          <w:lang w:val="en-US"/>
        </w:rPr>
        <w:tab/>
      </w:r>
      <w:r w:rsidR="00B15503" w:rsidRPr="001F1A15">
        <w:rPr>
          <w:rFonts w:cs="Arial"/>
          <w:sz w:val="22"/>
          <w:lang w:val="en-US"/>
        </w:rPr>
        <w:t>Associate Expert</w:t>
      </w:r>
    </w:p>
    <w:p w:rsidR="00B15503" w:rsidRPr="001F1A15" w:rsidRDefault="00B15503" w:rsidP="00485005">
      <w:pPr>
        <w:widowControl/>
        <w:spacing w:line="240" w:lineRule="auto"/>
        <w:jc w:val="both"/>
        <w:rPr>
          <w:rFonts w:cs="Arial"/>
          <w:b/>
          <w:sz w:val="22"/>
          <w:lang w:val="en-GB"/>
        </w:rPr>
      </w:pPr>
      <w:r w:rsidRPr="001F1A15">
        <w:rPr>
          <w:rFonts w:cs="Arial"/>
          <w:b/>
          <w:sz w:val="22"/>
          <w:lang w:val="en-GB"/>
        </w:rPr>
        <w:br w:type="page"/>
      </w:r>
    </w:p>
    <w:p w:rsidR="0016758A" w:rsidRPr="001F1A15" w:rsidRDefault="00AF7697" w:rsidP="00485005">
      <w:pPr>
        <w:jc w:val="both"/>
        <w:rPr>
          <w:rFonts w:cs="Arial"/>
          <w:b/>
          <w:sz w:val="22"/>
          <w:lang w:val="en-GB"/>
        </w:rPr>
      </w:pPr>
      <w:r w:rsidRPr="001F1A15">
        <w:rPr>
          <w:rFonts w:cs="Arial"/>
          <w:b/>
          <w:sz w:val="22"/>
          <w:lang w:val="en-GB"/>
        </w:rPr>
        <w:lastRenderedPageBreak/>
        <w:t>Joint questionnaire by Special Procedure mandate holders</w:t>
      </w:r>
    </w:p>
    <w:p w:rsidR="0016758A" w:rsidRPr="001F1A15" w:rsidRDefault="0016758A" w:rsidP="00485005">
      <w:pPr>
        <w:jc w:val="both"/>
        <w:rPr>
          <w:rFonts w:cs="Arial"/>
          <w:b/>
          <w:sz w:val="22"/>
          <w:lang w:val="en-GB"/>
        </w:rPr>
      </w:pPr>
    </w:p>
    <w:p w:rsidR="00AF7697" w:rsidRPr="001F1A15" w:rsidRDefault="00AF7697" w:rsidP="00485005">
      <w:pPr>
        <w:jc w:val="both"/>
        <w:rPr>
          <w:rFonts w:cs="Arial"/>
          <w:b/>
          <w:sz w:val="22"/>
          <w:lang w:val="en-GB"/>
        </w:rPr>
      </w:pPr>
      <w:r w:rsidRPr="001F1A15">
        <w:rPr>
          <w:rFonts w:cs="Arial"/>
          <w:b/>
          <w:sz w:val="22"/>
          <w:lang w:val="en-GB"/>
        </w:rPr>
        <w:t xml:space="preserve">Submission by the Finnish National Human Rights Institution </w:t>
      </w:r>
      <w:r w:rsidR="00B15503" w:rsidRPr="001F1A15">
        <w:rPr>
          <w:rFonts w:cs="Arial"/>
          <w:b/>
          <w:sz w:val="22"/>
          <w:lang w:val="en-GB"/>
        </w:rPr>
        <w:t>(including information from the other independent ombudsmen)</w:t>
      </w:r>
    </w:p>
    <w:p w:rsidR="00AF7697" w:rsidRPr="001F1A15" w:rsidRDefault="00AF7697" w:rsidP="0014039A">
      <w:pPr>
        <w:spacing w:line="276" w:lineRule="auto"/>
        <w:jc w:val="both"/>
        <w:rPr>
          <w:rFonts w:cs="Arial"/>
          <w:b/>
          <w:sz w:val="22"/>
          <w:lang w:val="en-GB"/>
        </w:rPr>
      </w:pPr>
    </w:p>
    <w:p w:rsidR="00AF7697" w:rsidRPr="001F1A15" w:rsidRDefault="00AF7697" w:rsidP="0014039A">
      <w:pPr>
        <w:spacing w:line="276" w:lineRule="auto"/>
        <w:jc w:val="both"/>
        <w:rPr>
          <w:rFonts w:cs="Arial"/>
          <w:sz w:val="22"/>
          <w:lang w:val="en-GB"/>
        </w:rPr>
      </w:pPr>
    </w:p>
    <w:sdt>
      <w:sdtPr>
        <w:rPr>
          <w:rFonts w:ascii="Arial" w:eastAsia="Arial" w:hAnsi="Arial" w:cs="Arial"/>
          <w:color w:val="000000"/>
          <w:sz w:val="22"/>
          <w:szCs w:val="22"/>
          <w:lang w:eastAsia="en-US"/>
        </w:rPr>
        <w:id w:val="1709683370"/>
        <w:docPartObj>
          <w:docPartGallery w:val="Table of Contents"/>
          <w:docPartUnique/>
        </w:docPartObj>
      </w:sdtPr>
      <w:sdtEndPr>
        <w:rPr>
          <w:b/>
          <w:bCs/>
        </w:rPr>
      </w:sdtEndPr>
      <w:sdtContent>
        <w:p w:rsidR="00AF7697" w:rsidRPr="00D245B0" w:rsidRDefault="00AF7697" w:rsidP="0014039A">
          <w:pPr>
            <w:pStyle w:val="Sisllysluettelonotsikko"/>
            <w:jc w:val="both"/>
            <w:rPr>
              <w:rFonts w:ascii="Arial" w:hAnsi="Arial" w:cs="Arial"/>
              <w:b/>
              <w:color w:val="auto"/>
              <w:sz w:val="22"/>
              <w:szCs w:val="22"/>
              <w:lang w:val="en-GB"/>
            </w:rPr>
          </w:pPr>
          <w:r w:rsidRPr="00D245B0">
            <w:rPr>
              <w:rFonts w:ascii="Arial" w:hAnsi="Arial" w:cs="Arial"/>
              <w:b/>
              <w:color w:val="auto"/>
              <w:sz w:val="22"/>
              <w:szCs w:val="22"/>
              <w:lang w:val="en-GB"/>
            </w:rPr>
            <w:t>Table of contents</w:t>
          </w:r>
        </w:p>
        <w:p w:rsidR="0014039A" w:rsidRDefault="00AF7697" w:rsidP="0014039A">
          <w:pPr>
            <w:pStyle w:val="Sisluet1"/>
            <w:tabs>
              <w:tab w:val="right" w:leader="dot" w:pos="8040"/>
            </w:tabs>
            <w:rPr>
              <w:rFonts w:asciiTheme="minorHAnsi" w:eastAsiaTheme="minorEastAsia" w:hAnsiTheme="minorHAnsi" w:cstheme="minorBidi"/>
              <w:noProof/>
              <w:color w:val="auto"/>
              <w:sz w:val="22"/>
              <w:lang w:eastAsia="fi-FI"/>
            </w:rPr>
          </w:pPr>
          <w:r w:rsidRPr="001F1A15">
            <w:rPr>
              <w:rFonts w:cs="Arial"/>
              <w:sz w:val="22"/>
            </w:rPr>
            <w:fldChar w:fldCharType="begin"/>
          </w:r>
          <w:r w:rsidRPr="001F1A15">
            <w:rPr>
              <w:rFonts w:cs="Arial"/>
              <w:sz w:val="22"/>
            </w:rPr>
            <w:instrText xml:space="preserve"> TOC \o "1-3" \h \z \u </w:instrText>
          </w:r>
          <w:r w:rsidRPr="001F1A15">
            <w:rPr>
              <w:rFonts w:cs="Arial"/>
              <w:sz w:val="22"/>
            </w:rPr>
            <w:fldChar w:fldCharType="separate"/>
          </w:r>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893" w:history="1">
            <w:r w:rsidR="0014039A" w:rsidRPr="00C13396">
              <w:rPr>
                <w:rStyle w:val="Hyperlinkki"/>
                <w:rFonts w:cs="Arial"/>
                <w:noProof/>
                <w:lang w:val="en-GB"/>
              </w:rPr>
              <w:t>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General on COVID-19 related measures in Finland</w:t>
            </w:r>
            <w:r w:rsidR="0014039A">
              <w:rPr>
                <w:noProof/>
                <w:webHidden/>
              </w:rPr>
              <w:tab/>
            </w:r>
            <w:r w:rsidR="0014039A">
              <w:rPr>
                <w:noProof/>
                <w:webHidden/>
              </w:rPr>
              <w:fldChar w:fldCharType="begin"/>
            </w:r>
            <w:r w:rsidR="0014039A">
              <w:rPr>
                <w:noProof/>
                <w:webHidden/>
              </w:rPr>
              <w:instrText xml:space="preserve"> PAGEREF _Toc43227893 \h </w:instrText>
            </w:r>
            <w:r w:rsidR="0014039A">
              <w:rPr>
                <w:noProof/>
                <w:webHidden/>
              </w:rPr>
            </w:r>
            <w:r w:rsidR="0014039A">
              <w:rPr>
                <w:noProof/>
                <w:webHidden/>
              </w:rPr>
              <w:fldChar w:fldCharType="separate"/>
            </w:r>
            <w:r w:rsidR="005A29AF">
              <w:rPr>
                <w:noProof/>
                <w:webHidden/>
              </w:rPr>
              <w:t>2</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894" w:history="1">
            <w:r w:rsidR="0014039A" w:rsidRPr="00C13396">
              <w:rPr>
                <w:rStyle w:val="Hyperlinkki"/>
                <w:rFonts w:cs="Arial"/>
                <w:noProof/>
                <w:lang w:val="en-GB"/>
              </w:rPr>
              <w:t>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Summary of COVID-19 related topics in the work of the NHRI and independent ombudspersons</w:t>
            </w:r>
            <w:r w:rsidR="0014039A">
              <w:rPr>
                <w:noProof/>
                <w:webHidden/>
              </w:rPr>
              <w:tab/>
            </w:r>
            <w:r w:rsidR="0014039A">
              <w:rPr>
                <w:noProof/>
                <w:webHidden/>
              </w:rPr>
              <w:fldChar w:fldCharType="begin"/>
            </w:r>
            <w:r w:rsidR="0014039A">
              <w:rPr>
                <w:noProof/>
                <w:webHidden/>
              </w:rPr>
              <w:instrText xml:space="preserve"> PAGEREF _Toc43227894 \h </w:instrText>
            </w:r>
            <w:r w:rsidR="0014039A">
              <w:rPr>
                <w:noProof/>
                <w:webHidden/>
              </w:rPr>
            </w:r>
            <w:r w:rsidR="0014039A">
              <w:rPr>
                <w:noProof/>
                <w:webHidden/>
              </w:rPr>
              <w:fldChar w:fldCharType="separate"/>
            </w:r>
            <w:r w:rsidR="005A29AF">
              <w:rPr>
                <w:noProof/>
                <w:webHidden/>
              </w:rPr>
              <w:t>4</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895" w:history="1">
            <w:r w:rsidR="0014039A" w:rsidRPr="00C13396">
              <w:rPr>
                <w:rStyle w:val="Hyperlinkki"/>
                <w:rFonts w:cs="Arial"/>
                <w:noProof/>
                <w:lang w:val="en-GB"/>
              </w:rPr>
              <w:t>3.</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The Human Rights Centre</w:t>
            </w:r>
            <w:r w:rsidR="0014039A">
              <w:rPr>
                <w:noProof/>
                <w:webHidden/>
              </w:rPr>
              <w:tab/>
            </w:r>
            <w:r w:rsidR="0014039A">
              <w:rPr>
                <w:noProof/>
                <w:webHidden/>
              </w:rPr>
              <w:fldChar w:fldCharType="begin"/>
            </w:r>
            <w:r w:rsidR="0014039A">
              <w:rPr>
                <w:noProof/>
                <w:webHidden/>
              </w:rPr>
              <w:instrText xml:space="preserve"> PAGEREF _Toc43227895 \h </w:instrText>
            </w:r>
            <w:r w:rsidR="0014039A">
              <w:rPr>
                <w:noProof/>
                <w:webHidden/>
              </w:rPr>
            </w:r>
            <w:r w:rsidR="0014039A">
              <w:rPr>
                <w:noProof/>
                <w:webHidden/>
              </w:rPr>
              <w:fldChar w:fldCharType="separate"/>
            </w:r>
            <w:r w:rsidR="005A29AF">
              <w:rPr>
                <w:noProof/>
                <w:webHidden/>
              </w:rPr>
              <w:t>4</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896" w:history="1">
            <w:r w:rsidR="0014039A" w:rsidRPr="00C13396">
              <w:rPr>
                <w:rStyle w:val="Hyperlinkki"/>
                <w:rFonts w:cs="Arial"/>
                <w:noProof/>
                <w:lang w:val="en-GB"/>
              </w:rPr>
              <w:t>4.</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The Parliamentary Ombudsman</w:t>
            </w:r>
            <w:r w:rsidR="0014039A">
              <w:rPr>
                <w:noProof/>
                <w:webHidden/>
              </w:rPr>
              <w:tab/>
            </w:r>
            <w:r w:rsidR="0014039A">
              <w:rPr>
                <w:noProof/>
                <w:webHidden/>
              </w:rPr>
              <w:fldChar w:fldCharType="begin"/>
            </w:r>
            <w:r w:rsidR="0014039A">
              <w:rPr>
                <w:noProof/>
                <w:webHidden/>
              </w:rPr>
              <w:instrText xml:space="preserve"> PAGEREF _Toc43227896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897" w:history="1">
            <w:r w:rsidR="0014039A" w:rsidRPr="00C13396">
              <w:rPr>
                <w:rStyle w:val="Hyperlinkki"/>
                <w:rFonts w:cs="Arial"/>
                <w:noProof/>
                <w:lang w:val="en-GB" w:eastAsia="fi-FI"/>
              </w:rPr>
              <w:t>4.1.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eastAsia="fi-FI"/>
              </w:rPr>
              <w:t>About the Parliamentary Ombudsman</w:t>
            </w:r>
            <w:r w:rsidR="0014039A">
              <w:rPr>
                <w:noProof/>
                <w:webHidden/>
              </w:rPr>
              <w:tab/>
            </w:r>
            <w:r w:rsidR="0014039A">
              <w:rPr>
                <w:noProof/>
                <w:webHidden/>
              </w:rPr>
              <w:fldChar w:fldCharType="begin"/>
            </w:r>
            <w:r w:rsidR="0014039A">
              <w:rPr>
                <w:noProof/>
                <w:webHidden/>
              </w:rPr>
              <w:instrText xml:space="preserve"> PAGEREF _Toc43227897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898" w:history="1">
            <w:r w:rsidR="0014039A" w:rsidRPr="00C13396">
              <w:rPr>
                <w:rStyle w:val="Hyperlinkki"/>
                <w:rFonts w:cs="Arial"/>
                <w:noProof/>
                <w:lang w:val="en-GB" w:eastAsia="fi-FI"/>
              </w:rPr>
              <w:t>4.2.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eastAsia="fi-FI"/>
              </w:rPr>
              <w:t>Complaints and investigative measures</w:t>
            </w:r>
            <w:r w:rsidR="0014039A">
              <w:rPr>
                <w:noProof/>
                <w:webHidden/>
              </w:rPr>
              <w:tab/>
            </w:r>
            <w:r w:rsidR="0014039A">
              <w:rPr>
                <w:noProof/>
                <w:webHidden/>
              </w:rPr>
              <w:fldChar w:fldCharType="begin"/>
            </w:r>
            <w:r w:rsidR="0014039A">
              <w:rPr>
                <w:noProof/>
                <w:webHidden/>
              </w:rPr>
              <w:instrText xml:space="preserve"> PAGEREF _Toc43227898 \h </w:instrText>
            </w:r>
            <w:r w:rsidR="0014039A">
              <w:rPr>
                <w:noProof/>
                <w:webHidden/>
              </w:rPr>
            </w:r>
            <w:r w:rsidR="0014039A">
              <w:rPr>
                <w:noProof/>
                <w:webHidden/>
              </w:rPr>
              <w:fldChar w:fldCharType="separate"/>
            </w:r>
            <w:r w:rsidR="005A29AF">
              <w:rPr>
                <w:noProof/>
                <w:webHidden/>
              </w:rPr>
              <w:t>5</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899" w:history="1">
            <w:r w:rsidR="0014039A" w:rsidRPr="00C13396">
              <w:rPr>
                <w:rStyle w:val="Hyperlinkki"/>
                <w:rFonts w:cs="Arial"/>
                <w:noProof/>
                <w:lang w:val="en-GB"/>
              </w:rPr>
              <w:t>5.</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The Chancellor of Justice</w:t>
            </w:r>
            <w:r w:rsidR="0014039A">
              <w:rPr>
                <w:noProof/>
                <w:webHidden/>
              </w:rPr>
              <w:tab/>
            </w:r>
            <w:r w:rsidR="0014039A">
              <w:rPr>
                <w:noProof/>
                <w:webHidden/>
              </w:rPr>
              <w:fldChar w:fldCharType="begin"/>
            </w:r>
            <w:r w:rsidR="0014039A">
              <w:rPr>
                <w:noProof/>
                <w:webHidden/>
              </w:rPr>
              <w:instrText xml:space="preserve"> PAGEREF _Toc43227899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0" w:history="1">
            <w:r w:rsidR="0014039A" w:rsidRPr="00C13396">
              <w:rPr>
                <w:rStyle w:val="Hyperlinkki"/>
                <w:rFonts w:cs="Arial"/>
                <w:noProof/>
                <w:lang w:val="en-GB"/>
              </w:rPr>
              <w:t>5.1.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About the Chancellor of Justice</w:t>
            </w:r>
            <w:r w:rsidR="0014039A">
              <w:rPr>
                <w:noProof/>
                <w:webHidden/>
              </w:rPr>
              <w:tab/>
            </w:r>
            <w:r w:rsidR="0014039A">
              <w:rPr>
                <w:noProof/>
                <w:webHidden/>
              </w:rPr>
              <w:fldChar w:fldCharType="begin"/>
            </w:r>
            <w:r w:rsidR="0014039A">
              <w:rPr>
                <w:noProof/>
                <w:webHidden/>
              </w:rPr>
              <w:instrText xml:space="preserve"> PAGEREF _Toc43227900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1" w:history="1">
            <w:r w:rsidR="0014039A" w:rsidRPr="00C13396">
              <w:rPr>
                <w:rStyle w:val="Hyperlinkki"/>
                <w:rFonts w:cs="Arial"/>
                <w:noProof/>
                <w:lang w:val="en-GB"/>
              </w:rPr>
              <w:t>5.2.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Supervision, complaints and investigative measures</w:t>
            </w:r>
            <w:r w:rsidR="0014039A">
              <w:rPr>
                <w:noProof/>
                <w:webHidden/>
              </w:rPr>
              <w:tab/>
            </w:r>
            <w:r w:rsidR="0014039A">
              <w:rPr>
                <w:noProof/>
                <w:webHidden/>
              </w:rPr>
              <w:fldChar w:fldCharType="begin"/>
            </w:r>
            <w:r w:rsidR="0014039A">
              <w:rPr>
                <w:noProof/>
                <w:webHidden/>
              </w:rPr>
              <w:instrText xml:space="preserve"> PAGEREF _Toc43227901 \h </w:instrText>
            </w:r>
            <w:r w:rsidR="0014039A">
              <w:rPr>
                <w:noProof/>
                <w:webHidden/>
              </w:rPr>
            </w:r>
            <w:r w:rsidR="0014039A">
              <w:rPr>
                <w:noProof/>
                <w:webHidden/>
              </w:rPr>
              <w:fldChar w:fldCharType="separate"/>
            </w:r>
            <w:r w:rsidR="005A29AF">
              <w:rPr>
                <w:noProof/>
                <w:webHidden/>
              </w:rPr>
              <w:t>7</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902" w:history="1">
            <w:r w:rsidR="0014039A" w:rsidRPr="00C13396">
              <w:rPr>
                <w:rStyle w:val="Hyperlinkki"/>
                <w:rFonts w:cs="Arial"/>
                <w:noProof/>
                <w:lang w:val="en-GB"/>
              </w:rPr>
              <w:t>6.</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Non-discrimination Ombudsman</w:t>
            </w:r>
            <w:r w:rsidR="0014039A">
              <w:rPr>
                <w:noProof/>
                <w:webHidden/>
              </w:rPr>
              <w:tab/>
            </w:r>
            <w:r w:rsidR="0014039A">
              <w:rPr>
                <w:noProof/>
                <w:webHidden/>
              </w:rPr>
              <w:fldChar w:fldCharType="begin"/>
            </w:r>
            <w:r w:rsidR="0014039A">
              <w:rPr>
                <w:noProof/>
                <w:webHidden/>
              </w:rPr>
              <w:instrText xml:space="preserve"> PAGEREF _Toc43227902 \h </w:instrText>
            </w:r>
            <w:r w:rsidR="0014039A">
              <w:rPr>
                <w:noProof/>
                <w:webHidden/>
              </w:rPr>
            </w:r>
            <w:r w:rsidR="0014039A">
              <w:rPr>
                <w:noProof/>
                <w:webHidden/>
              </w:rPr>
              <w:fldChar w:fldCharType="separate"/>
            </w:r>
            <w:r w:rsidR="005A29AF">
              <w:rPr>
                <w:noProof/>
                <w:webHidden/>
              </w:rPr>
              <w:t>8</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3" w:history="1">
            <w:r w:rsidR="0014039A" w:rsidRPr="00C13396">
              <w:rPr>
                <w:rStyle w:val="Hyperlinkki"/>
                <w:rFonts w:cs="Arial"/>
                <w:noProof/>
                <w:lang w:val="en-GB"/>
              </w:rPr>
              <w:t>6.1.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About the Non-discrimination Ombudsman</w:t>
            </w:r>
            <w:r w:rsidR="0014039A">
              <w:rPr>
                <w:noProof/>
                <w:webHidden/>
              </w:rPr>
              <w:tab/>
            </w:r>
            <w:r w:rsidR="0014039A">
              <w:rPr>
                <w:noProof/>
                <w:webHidden/>
              </w:rPr>
              <w:fldChar w:fldCharType="begin"/>
            </w:r>
            <w:r w:rsidR="0014039A">
              <w:rPr>
                <w:noProof/>
                <w:webHidden/>
              </w:rPr>
              <w:instrText xml:space="preserve"> PAGEREF _Toc43227903 \h </w:instrText>
            </w:r>
            <w:r w:rsidR="0014039A">
              <w:rPr>
                <w:noProof/>
                <w:webHidden/>
              </w:rPr>
            </w:r>
            <w:r w:rsidR="0014039A">
              <w:rPr>
                <w:noProof/>
                <w:webHidden/>
              </w:rPr>
              <w:fldChar w:fldCharType="separate"/>
            </w:r>
            <w:r w:rsidR="005A29AF">
              <w:rPr>
                <w:noProof/>
                <w:webHidden/>
              </w:rPr>
              <w:t>8</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4" w:history="1">
            <w:r w:rsidR="0014039A" w:rsidRPr="00C13396">
              <w:rPr>
                <w:rStyle w:val="Hyperlinkki"/>
                <w:rFonts w:cs="Arial"/>
                <w:noProof/>
                <w:lang w:val="en-GB"/>
              </w:rPr>
              <w:t>6.2.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Complaints and information provided</w:t>
            </w:r>
            <w:r w:rsidR="0014039A">
              <w:rPr>
                <w:noProof/>
                <w:webHidden/>
              </w:rPr>
              <w:tab/>
            </w:r>
            <w:r w:rsidR="0014039A">
              <w:rPr>
                <w:noProof/>
                <w:webHidden/>
              </w:rPr>
              <w:fldChar w:fldCharType="begin"/>
            </w:r>
            <w:r w:rsidR="0014039A">
              <w:rPr>
                <w:noProof/>
                <w:webHidden/>
              </w:rPr>
              <w:instrText xml:space="preserve"> PAGEREF _Toc43227904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905" w:history="1">
            <w:r w:rsidR="0014039A" w:rsidRPr="00C13396">
              <w:rPr>
                <w:rStyle w:val="Hyperlinkki"/>
                <w:rFonts w:cs="Arial"/>
                <w:noProof/>
                <w:lang w:val="en-GB"/>
              </w:rPr>
              <w:t>7.</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The Ombudsman for Equality</w:t>
            </w:r>
            <w:r w:rsidR="0014039A">
              <w:rPr>
                <w:noProof/>
                <w:webHidden/>
              </w:rPr>
              <w:tab/>
            </w:r>
            <w:r w:rsidR="0014039A">
              <w:rPr>
                <w:noProof/>
                <w:webHidden/>
              </w:rPr>
              <w:fldChar w:fldCharType="begin"/>
            </w:r>
            <w:r w:rsidR="0014039A">
              <w:rPr>
                <w:noProof/>
                <w:webHidden/>
              </w:rPr>
              <w:instrText xml:space="preserve"> PAGEREF _Toc43227905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6" w:history="1">
            <w:r w:rsidR="0014039A" w:rsidRPr="00C13396">
              <w:rPr>
                <w:rStyle w:val="Hyperlinkki"/>
                <w:rFonts w:cs="Arial"/>
                <w:noProof/>
                <w:lang w:val="en-GB"/>
              </w:rPr>
              <w:t>7.1.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About the Ombudsman for Equality</w:t>
            </w:r>
            <w:r w:rsidR="0014039A">
              <w:rPr>
                <w:noProof/>
                <w:webHidden/>
              </w:rPr>
              <w:tab/>
            </w:r>
            <w:r w:rsidR="0014039A">
              <w:rPr>
                <w:noProof/>
                <w:webHidden/>
              </w:rPr>
              <w:fldChar w:fldCharType="begin"/>
            </w:r>
            <w:r w:rsidR="0014039A">
              <w:rPr>
                <w:noProof/>
                <w:webHidden/>
              </w:rPr>
              <w:instrText xml:space="preserve"> PAGEREF _Toc43227906 \h </w:instrText>
            </w:r>
            <w:r w:rsidR="0014039A">
              <w:rPr>
                <w:noProof/>
                <w:webHidden/>
              </w:rPr>
            </w:r>
            <w:r w:rsidR="0014039A">
              <w:rPr>
                <w:noProof/>
                <w:webHidden/>
              </w:rPr>
              <w:fldChar w:fldCharType="separate"/>
            </w:r>
            <w:r w:rsidR="005A29AF">
              <w:rPr>
                <w:noProof/>
                <w:webHidden/>
              </w:rPr>
              <w:t>9</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7" w:history="1">
            <w:r w:rsidR="0014039A" w:rsidRPr="00C13396">
              <w:rPr>
                <w:rStyle w:val="Hyperlinkki"/>
                <w:rFonts w:cs="Arial"/>
                <w:noProof/>
                <w:lang w:val="en-GB"/>
              </w:rPr>
              <w:t>7.2.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Observations</w:t>
            </w:r>
            <w:r w:rsidR="0014039A">
              <w:rPr>
                <w:noProof/>
                <w:webHidden/>
              </w:rPr>
              <w:tab/>
            </w:r>
            <w:r w:rsidR="0014039A">
              <w:rPr>
                <w:noProof/>
                <w:webHidden/>
              </w:rPr>
              <w:fldChar w:fldCharType="begin"/>
            </w:r>
            <w:r w:rsidR="0014039A">
              <w:rPr>
                <w:noProof/>
                <w:webHidden/>
              </w:rPr>
              <w:instrText xml:space="preserve"> PAGEREF _Toc43227907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rsidR="0014039A" w:rsidRDefault="00030E90">
          <w:pPr>
            <w:pStyle w:val="Sisluet1"/>
            <w:tabs>
              <w:tab w:val="left" w:pos="660"/>
              <w:tab w:val="right" w:leader="dot" w:pos="8040"/>
            </w:tabs>
            <w:rPr>
              <w:rFonts w:asciiTheme="minorHAnsi" w:eastAsiaTheme="minorEastAsia" w:hAnsiTheme="minorHAnsi" w:cstheme="minorBidi"/>
              <w:noProof/>
              <w:color w:val="auto"/>
              <w:sz w:val="22"/>
              <w:lang w:eastAsia="fi-FI"/>
            </w:rPr>
          </w:pPr>
          <w:hyperlink w:anchor="_Toc43227908" w:history="1">
            <w:r w:rsidR="0014039A" w:rsidRPr="00C13396">
              <w:rPr>
                <w:rStyle w:val="Hyperlinkki"/>
                <w:rFonts w:cs="Arial"/>
                <w:noProof/>
                <w:lang w:val="en-GB"/>
              </w:rPr>
              <w:t>8.</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The Ombudsman for Children</w:t>
            </w:r>
            <w:r w:rsidR="0014039A">
              <w:rPr>
                <w:noProof/>
                <w:webHidden/>
              </w:rPr>
              <w:tab/>
            </w:r>
            <w:r w:rsidR="0014039A">
              <w:rPr>
                <w:noProof/>
                <w:webHidden/>
              </w:rPr>
              <w:fldChar w:fldCharType="begin"/>
            </w:r>
            <w:r w:rsidR="0014039A">
              <w:rPr>
                <w:noProof/>
                <w:webHidden/>
              </w:rPr>
              <w:instrText xml:space="preserve"> PAGEREF _Toc43227908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09" w:history="1">
            <w:r w:rsidR="0014039A" w:rsidRPr="00C13396">
              <w:rPr>
                <w:rStyle w:val="Hyperlinkki"/>
                <w:rFonts w:cs="Arial"/>
                <w:noProof/>
                <w:lang w:val="en-GB"/>
              </w:rPr>
              <w:t>8.1.</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About the Ombudsman for Children</w:t>
            </w:r>
            <w:r w:rsidR="0014039A">
              <w:rPr>
                <w:noProof/>
                <w:webHidden/>
              </w:rPr>
              <w:tab/>
            </w:r>
            <w:r w:rsidR="0014039A">
              <w:rPr>
                <w:noProof/>
                <w:webHidden/>
              </w:rPr>
              <w:fldChar w:fldCharType="begin"/>
            </w:r>
            <w:r w:rsidR="0014039A">
              <w:rPr>
                <w:noProof/>
                <w:webHidden/>
              </w:rPr>
              <w:instrText xml:space="preserve"> PAGEREF _Toc43227909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rsidR="0014039A" w:rsidRDefault="00030E90">
          <w:pPr>
            <w:pStyle w:val="Sisluet2"/>
            <w:tabs>
              <w:tab w:val="left" w:pos="880"/>
              <w:tab w:val="right" w:leader="dot" w:pos="8040"/>
            </w:tabs>
            <w:rPr>
              <w:rFonts w:asciiTheme="minorHAnsi" w:eastAsiaTheme="minorEastAsia" w:hAnsiTheme="minorHAnsi" w:cstheme="minorBidi"/>
              <w:noProof/>
              <w:color w:val="auto"/>
              <w:sz w:val="22"/>
              <w:lang w:eastAsia="fi-FI"/>
            </w:rPr>
          </w:pPr>
          <w:hyperlink w:anchor="_Toc43227910" w:history="1">
            <w:r w:rsidR="0014039A" w:rsidRPr="00C13396">
              <w:rPr>
                <w:rStyle w:val="Hyperlinkki"/>
                <w:rFonts w:cs="Arial"/>
                <w:noProof/>
                <w:lang w:val="en-GB"/>
              </w:rPr>
              <w:t>8.2.</w:t>
            </w:r>
            <w:r w:rsidR="0014039A">
              <w:rPr>
                <w:rFonts w:asciiTheme="minorHAnsi" w:eastAsiaTheme="minorEastAsia" w:hAnsiTheme="minorHAnsi" w:cstheme="minorBidi"/>
                <w:noProof/>
                <w:color w:val="auto"/>
                <w:sz w:val="22"/>
                <w:lang w:eastAsia="fi-FI"/>
              </w:rPr>
              <w:tab/>
            </w:r>
            <w:r w:rsidR="0014039A" w:rsidRPr="00C13396">
              <w:rPr>
                <w:rStyle w:val="Hyperlinkki"/>
                <w:rFonts w:cs="Arial"/>
                <w:noProof/>
                <w:lang w:val="en-GB"/>
              </w:rPr>
              <w:t>Contacts by individuals and other measures</w:t>
            </w:r>
            <w:r w:rsidR="0014039A">
              <w:rPr>
                <w:noProof/>
                <w:webHidden/>
              </w:rPr>
              <w:tab/>
            </w:r>
            <w:r w:rsidR="0014039A">
              <w:rPr>
                <w:noProof/>
                <w:webHidden/>
              </w:rPr>
              <w:fldChar w:fldCharType="begin"/>
            </w:r>
            <w:r w:rsidR="0014039A">
              <w:rPr>
                <w:noProof/>
                <w:webHidden/>
              </w:rPr>
              <w:instrText xml:space="preserve"> PAGEREF _Toc43227910 \h </w:instrText>
            </w:r>
            <w:r w:rsidR="0014039A">
              <w:rPr>
                <w:noProof/>
                <w:webHidden/>
              </w:rPr>
            </w:r>
            <w:r w:rsidR="0014039A">
              <w:rPr>
                <w:noProof/>
                <w:webHidden/>
              </w:rPr>
              <w:fldChar w:fldCharType="separate"/>
            </w:r>
            <w:r w:rsidR="005A29AF">
              <w:rPr>
                <w:noProof/>
                <w:webHidden/>
              </w:rPr>
              <w:t>10</w:t>
            </w:r>
            <w:r w:rsidR="0014039A">
              <w:rPr>
                <w:noProof/>
                <w:webHidden/>
              </w:rPr>
              <w:fldChar w:fldCharType="end"/>
            </w:r>
          </w:hyperlink>
        </w:p>
        <w:p w:rsidR="00AF7697" w:rsidRPr="001F1A15" w:rsidRDefault="00AF7697" w:rsidP="0014039A">
          <w:pPr>
            <w:jc w:val="both"/>
            <w:rPr>
              <w:rFonts w:cs="Arial"/>
              <w:sz w:val="22"/>
            </w:rPr>
          </w:pPr>
          <w:r w:rsidRPr="001F1A15">
            <w:rPr>
              <w:rFonts w:cs="Arial"/>
              <w:b/>
              <w:bCs/>
              <w:sz w:val="22"/>
            </w:rPr>
            <w:fldChar w:fldCharType="end"/>
          </w:r>
        </w:p>
      </w:sdtContent>
    </w:sdt>
    <w:p w:rsidR="00D35182" w:rsidRPr="001F1A15" w:rsidRDefault="0054554B" w:rsidP="0014039A">
      <w:pPr>
        <w:pStyle w:val="Otsikko1"/>
        <w:numPr>
          <w:ilvl w:val="0"/>
          <w:numId w:val="4"/>
        </w:numPr>
        <w:spacing w:line="276" w:lineRule="auto"/>
        <w:jc w:val="both"/>
        <w:rPr>
          <w:rFonts w:cs="Arial"/>
          <w:color w:val="auto"/>
          <w:sz w:val="22"/>
          <w:szCs w:val="22"/>
          <w:lang w:val="en-GB"/>
        </w:rPr>
      </w:pPr>
      <w:bookmarkStart w:id="24" w:name="_Toc43227893"/>
      <w:r w:rsidRPr="001F1A15">
        <w:rPr>
          <w:rFonts w:cs="Arial"/>
          <w:color w:val="auto"/>
          <w:sz w:val="22"/>
          <w:szCs w:val="22"/>
          <w:lang w:val="en-GB"/>
        </w:rPr>
        <w:t>General</w:t>
      </w:r>
      <w:r w:rsidR="00DA52AC" w:rsidRPr="001F1A15">
        <w:rPr>
          <w:rFonts w:cs="Arial"/>
          <w:color w:val="auto"/>
          <w:sz w:val="22"/>
          <w:szCs w:val="22"/>
          <w:lang w:val="en-GB"/>
        </w:rPr>
        <w:t xml:space="preserve"> on COVID-19 related measures in Finland</w:t>
      </w:r>
      <w:bookmarkEnd w:id="24"/>
    </w:p>
    <w:p w:rsidR="0054554B" w:rsidRPr="001F1A15" w:rsidRDefault="0054554B" w:rsidP="0014039A">
      <w:pPr>
        <w:spacing w:line="276" w:lineRule="auto"/>
        <w:jc w:val="both"/>
        <w:rPr>
          <w:rFonts w:cs="Arial"/>
          <w:color w:val="auto"/>
          <w:sz w:val="22"/>
          <w:lang w:val="en-GB"/>
        </w:rPr>
      </w:pPr>
    </w:p>
    <w:p w:rsidR="001D3E25" w:rsidRPr="001F1A15" w:rsidRDefault="00A44C99" w:rsidP="0014039A">
      <w:pPr>
        <w:spacing w:line="276" w:lineRule="auto"/>
        <w:jc w:val="both"/>
        <w:rPr>
          <w:rFonts w:cs="Arial"/>
          <w:color w:val="auto"/>
          <w:sz w:val="22"/>
          <w:lang w:val="en-GB"/>
        </w:rPr>
      </w:pPr>
      <w:r w:rsidRPr="001F1A15">
        <w:rPr>
          <w:rFonts w:cs="Arial"/>
          <w:color w:val="auto"/>
          <w:sz w:val="22"/>
          <w:lang w:val="en-GB"/>
        </w:rPr>
        <w:t>On the 16</w:t>
      </w:r>
      <w:r w:rsidRPr="001F1A15">
        <w:rPr>
          <w:rFonts w:cs="Arial"/>
          <w:color w:val="auto"/>
          <w:sz w:val="22"/>
          <w:vertAlign w:val="superscript"/>
          <w:lang w:val="en-GB"/>
        </w:rPr>
        <w:t>th</w:t>
      </w:r>
      <w:r w:rsidRPr="001F1A15">
        <w:rPr>
          <w:rFonts w:cs="Arial"/>
          <w:color w:val="auto"/>
          <w:sz w:val="22"/>
          <w:lang w:val="en-GB"/>
        </w:rPr>
        <w:t xml:space="preserve"> of </w:t>
      </w:r>
      <w:r w:rsidR="00546C51" w:rsidRPr="001F1A15">
        <w:rPr>
          <w:rFonts w:cs="Arial"/>
          <w:color w:val="auto"/>
          <w:sz w:val="22"/>
          <w:lang w:val="en-GB"/>
        </w:rPr>
        <w:t xml:space="preserve">March 2020, the Government of Finland together with the President of the Republic declared that Finland is in a state of emergency due to the COVID-19 virus. </w:t>
      </w:r>
    </w:p>
    <w:p w:rsidR="001D3E25" w:rsidRPr="001F1A15" w:rsidRDefault="001D3E25" w:rsidP="0014039A">
      <w:pPr>
        <w:spacing w:line="276" w:lineRule="auto"/>
        <w:jc w:val="both"/>
        <w:rPr>
          <w:rFonts w:cs="Arial"/>
          <w:color w:val="auto"/>
          <w:sz w:val="22"/>
          <w:lang w:val="en-GB"/>
        </w:rPr>
      </w:pPr>
    </w:p>
    <w:p w:rsidR="001D3E25" w:rsidRPr="001F1A15" w:rsidRDefault="00546C51" w:rsidP="0014039A">
      <w:pPr>
        <w:widowControl/>
        <w:spacing w:line="240" w:lineRule="auto"/>
        <w:jc w:val="both"/>
        <w:rPr>
          <w:rFonts w:eastAsia="Times New Roman" w:cs="Arial"/>
          <w:color w:val="auto"/>
          <w:sz w:val="22"/>
          <w:lang w:val="en-US" w:eastAsia="fi-FI"/>
        </w:rPr>
      </w:pPr>
      <w:r w:rsidRPr="001F1A15">
        <w:rPr>
          <w:rFonts w:cs="Arial"/>
          <w:color w:val="auto"/>
          <w:sz w:val="22"/>
          <w:lang w:val="en-GB"/>
        </w:rPr>
        <w:t xml:space="preserve">As a result, </w:t>
      </w:r>
      <w:r w:rsidR="001D3E25" w:rsidRPr="001F1A15">
        <w:rPr>
          <w:rFonts w:eastAsia="Times New Roman" w:cs="Arial"/>
          <w:color w:val="auto"/>
          <w:sz w:val="22"/>
          <w:lang w:val="en-US" w:eastAsia="fi-FI"/>
        </w:rPr>
        <w:t xml:space="preserve">the Government submitted the commissioning and implementing decrees on the </w:t>
      </w:r>
      <w:hyperlink r:id="rId14" w:history="1">
        <w:r w:rsidR="001D3E25" w:rsidRPr="001F1A15">
          <w:rPr>
            <w:rStyle w:val="Hyperlinkki"/>
            <w:rFonts w:cs="Arial"/>
            <w:color w:val="0070C0"/>
            <w:sz w:val="22"/>
            <w:lang w:val="en-GB"/>
          </w:rPr>
          <w:t>Emergency Powers Act (Valmius</w:t>
        </w:r>
        <w:r w:rsidR="007C74A1" w:rsidRPr="001F1A15">
          <w:rPr>
            <w:rStyle w:val="Hyperlinkki"/>
            <w:rFonts w:cs="Arial"/>
            <w:color w:val="0070C0"/>
            <w:sz w:val="22"/>
            <w:lang w:val="en-GB"/>
          </w:rPr>
          <w:t>lak</w:t>
        </w:r>
        <w:r w:rsidR="00833270" w:rsidRPr="001F1A15">
          <w:rPr>
            <w:rStyle w:val="Hyperlinkki"/>
            <w:rFonts w:cs="Arial"/>
            <w:color w:val="0070C0"/>
            <w:sz w:val="22"/>
            <w:lang w:val="en-GB"/>
          </w:rPr>
          <w:t>i</w:t>
        </w:r>
        <w:r w:rsidR="00F2136F">
          <w:rPr>
            <w:rStyle w:val="Hyperlinkki"/>
            <w:rFonts w:cs="Arial"/>
            <w:color w:val="0070C0"/>
            <w:sz w:val="22"/>
            <w:lang w:val="en-GB"/>
          </w:rPr>
          <w:t>,</w:t>
        </w:r>
        <w:r w:rsidR="00833270" w:rsidRPr="001F1A15">
          <w:rPr>
            <w:rStyle w:val="Hyperlinkki"/>
            <w:rFonts w:cs="Arial"/>
            <w:color w:val="0070C0"/>
            <w:sz w:val="22"/>
            <w:lang w:val="en-GB"/>
          </w:rPr>
          <w:t xml:space="preserve"> 29.12.2011/1552)</w:t>
        </w:r>
      </w:hyperlink>
      <w:r w:rsidR="007C74A1" w:rsidRPr="001F1A15">
        <w:rPr>
          <w:rFonts w:cs="Arial"/>
          <w:color w:val="0070C0"/>
          <w:sz w:val="22"/>
          <w:lang w:val="en-GB"/>
        </w:rPr>
        <w:t>,</w:t>
      </w:r>
      <w:r w:rsidR="001D3E25" w:rsidRPr="001F1A15">
        <w:rPr>
          <w:rFonts w:cs="Arial"/>
          <w:color w:val="auto"/>
          <w:sz w:val="22"/>
          <w:lang w:val="en-GB"/>
        </w:rPr>
        <w:t xml:space="preserve"> </w:t>
      </w:r>
      <w:r w:rsidR="00833270" w:rsidRPr="001F1A15">
        <w:rPr>
          <w:rFonts w:eastAsia="Times New Roman" w:cs="Arial"/>
          <w:color w:val="auto"/>
          <w:sz w:val="22"/>
          <w:lang w:val="en-US" w:eastAsia="fi-FI"/>
        </w:rPr>
        <w:t>to Parliament.</w:t>
      </w:r>
      <w:r w:rsidR="001D3E25" w:rsidRPr="001F1A15">
        <w:rPr>
          <w:rFonts w:eastAsia="Times New Roman" w:cs="Arial"/>
          <w:color w:val="auto"/>
          <w:sz w:val="22"/>
          <w:lang w:val="en-US" w:eastAsia="fi-FI"/>
        </w:rPr>
        <w:t xml:space="preserve"> The Parliament approved the commissioning of the Emergency Powers Act on 18 March 2020.</w:t>
      </w:r>
    </w:p>
    <w:p w:rsidR="001D3E25" w:rsidRPr="001F1A15" w:rsidRDefault="001D3E25" w:rsidP="0014039A">
      <w:pPr>
        <w:spacing w:line="276" w:lineRule="auto"/>
        <w:jc w:val="both"/>
        <w:rPr>
          <w:rFonts w:cs="Arial"/>
          <w:color w:val="auto"/>
          <w:sz w:val="22"/>
          <w:lang w:val="en-GB"/>
        </w:rPr>
      </w:pPr>
    </w:p>
    <w:p w:rsidR="00786F6E" w:rsidRPr="001F1A15" w:rsidRDefault="00546C51" w:rsidP="0014039A">
      <w:pPr>
        <w:spacing w:line="276" w:lineRule="auto"/>
        <w:jc w:val="both"/>
        <w:rPr>
          <w:rFonts w:cs="Arial"/>
          <w:color w:val="auto"/>
          <w:sz w:val="22"/>
          <w:lang w:val="en-GB"/>
        </w:rPr>
      </w:pPr>
      <w:r w:rsidRPr="001F1A15">
        <w:rPr>
          <w:rFonts w:cs="Arial"/>
          <w:color w:val="auto"/>
          <w:sz w:val="22"/>
          <w:lang w:val="en-GB"/>
        </w:rPr>
        <w:t>The</w:t>
      </w:r>
      <w:r w:rsidR="00DB4665" w:rsidRPr="001F1A15">
        <w:rPr>
          <w:rFonts w:cs="Arial"/>
          <w:color w:val="auto"/>
          <w:sz w:val="22"/>
          <w:lang w:val="en-GB"/>
        </w:rPr>
        <w:t xml:space="preserve"> purpose of the</w:t>
      </w:r>
      <w:r w:rsidRPr="001F1A15">
        <w:rPr>
          <w:rFonts w:cs="Arial"/>
          <w:color w:val="auto"/>
          <w:sz w:val="22"/>
          <w:lang w:val="en-GB"/>
        </w:rPr>
        <w:t xml:space="preserve"> </w:t>
      </w:r>
      <w:r w:rsidR="005A69A5" w:rsidRPr="001F1A15">
        <w:rPr>
          <w:rFonts w:cs="Arial"/>
          <w:color w:val="auto"/>
          <w:sz w:val="22"/>
          <w:lang w:val="en-GB"/>
        </w:rPr>
        <w:t>Emergency Powers</w:t>
      </w:r>
      <w:r w:rsidR="00DB4665" w:rsidRPr="001F1A15">
        <w:rPr>
          <w:rFonts w:cs="Arial"/>
          <w:color w:val="auto"/>
          <w:sz w:val="22"/>
          <w:lang w:val="en-GB"/>
        </w:rPr>
        <w:t xml:space="preserve"> Act is to secure the livelihood of the population and the national economy</w:t>
      </w:r>
      <w:r w:rsidR="00786F6E" w:rsidRPr="001F1A15">
        <w:rPr>
          <w:rFonts w:cs="Arial"/>
          <w:color w:val="auto"/>
          <w:sz w:val="22"/>
          <w:lang w:val="en-GB"/>
        </w:rPr>
        <w:t>, to maintain legal order, to maintain constitutional and human rights and safeguard territorial integrity and independence of Finland in emergency situations. It legislates the state authorities’ preparation to state of emergency as well as the authorities’ powers during a state of emergency.</w:t>
      </w:r>
    </w:p>
    <w:p w:rsidR="00786F6E" w:rsidRPr="001F1A15" w:rsidRDefault="00786F6E" w:rsidP="0014039A">
      <w:pPr>
        <w:spacing w:line="276" w:lineRule="auto"/>
        <w:jc w:val="both"/>
        <w:rPr>
          <w:rFonts w:cs="Arial"/>
          <w:color w:val="auto"/>
          <w:sz w:val="22"/>
          <w:lang w:val="en-GB"/>
        </w:rPr>
      </w:pPr>
    </w:p>
    <w:p w:rsidR="00EC6AD3" w:rsidRPr="001F1A15" w:rsidRDefault="001D3E25" w:rsidP="0014039A">
      <w:pPr>
        <w:spacing w:line="276" w:lineRule="auto"/>
        <w:jc w:val="both"/>
        <w:rPr>
          <w:rFonts w:cs="Arial"/>
          <w:color w:val="auto"/>
          <w:sz w:val="22"/>
          <w:lang w:val="en-GB"/>
        </w:rPr>
      </w:pPr>
      <w:r w:rsidRPr="001F1A15">
        <w:rPr>
          <w:rFonts w:cs="Arial"/>
          <w:color w:val="auto"/>
          <w:sz w:val="22"/>
          <w:lang w:val="en-GB"/>
        </w:rPr>
        <w:lastRenderedPageBreak/>
        <w:t>The implementing decrees included,</w:t>
      </w:r>
      <w:r w:rsidR="00D72C69" w:rsidRPr="001F1A15">
        <w:rPr>
          <w:rFonts w:cs="Arial"/>
          <w:color w:val="auto"/>
          <w:sz w:val="22"/>
          <w:lang w:val="en-GB"/>
        </w:rPr>
        <w:t xml:space="preserve"> for example,</w:t>
      </w:r>
      <w:r w:rsidR="00EC6AD3" w:rsidRPr="001F1A15">
        <w:rPr>
          <w:rFonts w:cs="Arial"/>
          <w:color w:val="auto"/>
          <w:sz w:val="22"/>
          <w:lang w:val="en-GB"/>
        </w:rPr>
        <w:t xml:space="preserve"> sections on </w:t>
      </w:r>
      <w:r w:rsidR="00D72C69" w:rsidRPr="001F1A15">
        <w:rPr>
          <w:rFonts w:cs="Arial"/>
          <w:color w:val="auto"/>
          <w:sz w:val="22"/>
          <w:lang w:val="en-GB"/>
        </w:rPr>
        <w:t xml:space="preserve"> </w:t>
      </w:r>
    </w:p>
    <w:p w:rsidR="00EC6AD3" w:rsidRPr="001F1A15" w:rsidRDefault="00D72C69" w:rsidP="0014039A">
      <w:pPr>
        <w:pStyle w:val="Luettelokappale"/>
        <w:numPr>
          <w:ilvl w:val="0"/>
          <w:numId w:val="10"/>
        </w:numPr>
        <w:spacing w:line="276" w:lineRule="auto"/>
        <w:jc w:val="both"/>
        <w:rPr>
          <w:rFonts w:ascii="Arial" w:hAnsi="Arial" w:cs="Arial"/>
          <w:lang w:val="en-GB"/>
        </w:rPr>
      </w:pPr>
      <w:r w:rsidRPr="001F1A15">
        <w:rPr>
          <w:rFonts w:ascii="Arial" w:hAnsi="Arial" w:cs="Arial"/>
          <w:lang w:val="en-GB"/>
        </w:rPr>
        <w:t xml:space="preserve">the functioning and protection of health care and social welfare units, </w:t>
      </w:r>
    </w:p>
    <w:p w:rsidR="00EC6AD3" w:rsidRPr="001F1A15" w:rsidRDefault="00D72C69" w:rsidP="0014039A">
      <w:pPr>
        <w:pStyle w:val="Luettelokappale"/>
        <w:numPr>
          <w:ilvl w:val="0"/>
          <w:numId w:val="10"/>
        </w:numPr>
        <w:spacing w:line="276" w:lineRule="auto"/>
        <w:jc w:val="both"/>
        <w:rPr>
          <w:rFonts w:ascii="Arial" w:hAnsi="Arial" w:cs="Arial"/>
          <w:lang w:val="en-GB"/>
        </w:rPr>
      </w:pPr>
      <w:r w:rsidRPr="001F1A15">
        <w:rPr>
          <w:rFonts w:ascii="Arial" w:hAnsi="Arial" w:cs="Arial"/>
          <w:lang w:val="en-GB"/>
        </w:rPr>
        <w:t xml:space="preserve">derogations from the terms and conditions of employment relationships, </w:t>
      </w:r>
    </w:p>
    <w:p w:rsidR="00EC6AD3" w:rsidRPr="001F1A15" w:rsidRDefault="004F4BE5" w:rsidP="0014039A">
      <w:pPr>
        <w:pStyle w:val="Luettelokappale"/>
        <w:numPr>
          <w:ilvl w:val="0"/>
          <w:numId w:val="10"/>
        </w:numPr>
        <w:spacing w:line="276" w:lineRule="auto"/>
        <w:jc w:val="both"/>
        <w:rPr>
          <w:rFonts w:ascii="Arial" w:hAnsi="Arial" w:cs="Arial"/>
          <w:lang w:val="en-GB"/>
        </w:rPr>
      </w:pPr>
      <w:r w:rsidRPr="001F1A15">
        <w:rPr>
          <w:rFonts w:ascii="Arial" w:hAnsi="Arial" w:cs="Arial"/>
          <w:lang w:val="en-GB"/>
        </w:rPr>
        <w:t>suspension of education</w:t>
      </w:r>
      <w:r w:rsidR="003C355A" w:rsidRPr="001F1A15">
        <w:rPr>
          <w:rFonts w:ascii="Arial" w:hAnsi="Arial" w:cs="Arial"/>
          <w:lang w:val="en-GB"/>
        </w:rPr>
        <w:t xml:space="preserve"> and </w:t>
      </w:r>
    </w:p>
    <w:p w:rsidR="00EC6AD3" w:rsidRPr="001F1A15" w:rsidRDefault="003C355A" w:rsidP="0014039A">
      <w:pPr>
        <w:pStyle w:val="Luettelokappale"/>
        <w:numPr>
          <w:ilvl w:val="0"/>
          <w:numId w:val="10"/>
        </w:numPr>
        <w:spacing w:line="276" w:lineRule="auto"/>
        <w:jc w:val="both"/>
        <w:rPr>
          <w:rFonts w:ascii="Arial" w:hAnsi="Arial" w:cs="Arial"/>
          <w:lang w:val="en-GB"/>
        </w:rPr>
      </w:pPr>
      <w:r w:rsidRPr="001F1A15">
        <w:rPr>
          <w:rFonts w:ascii="Arial" w:hAnsi="Arial" w:cs="Arial"/>
          <w:lang w:val="en-GB"/>
        </w:rPr>
        <w:t>restricting the sale of medicines, goods and services used in health care services nationally</w:t>
      </w:r>
      <w:r w:rsidR="009E1ADD" w:rsidRPr="001F1A15">
        <w:rPr>
          <w:rFonts w:ascii="Arial" w:hAnsi="Arial" w:cs="Arial"/>
          <w:lang w:val="en-GB"/>
        </w:rPr>
        <w:t>.</w:t>
      </w:r>
      <w:r w:rsidRPr="001F1A15">
        <w:rPr>
          <w:rStyle w:val="Alaviitteenviite"/>
          <w:rFonts w:ascii="Arial" w:hAnsi="Arial" w:cs="Arial"/>
          <w:lang w:val="en-GB"/>
        </w:rPr>
        <w:footnoteReference w:id="1"/>
      </w:r>
      <w:r w:rsidR="009E1ADD" w:rsidRPr="001F1A15">
        <w:rPr>
          <w:rFonts w:ascii="Arial" w:hAnsi="Arial" w:cs="Arial"/>
          <w:lang w:val="en-GB"/>
        </w:rPr>
        <w:t xml:space="preserve"> </w:t>
      </w:r>
    </w:p>
    <w:p w:rsidR="00D72C69" w:rsidRPr="001F1A15" w:rsidRDefault="009E1ADD" w:rsidP="0014039A">
      <w:pPr>
        <w:spacing w:line="276" w:lineRule="auto"/>
        <w:jc w:val="both"/>
        <w:rPr>
          <w:rFonts w:cs="Arial"/>
          <w:sz w:val="22"/>
          <w:lang w:val="en-GB"/>
        </w:rPr>
      </w:pPr>
      <w:r w:rsidRPr="001F1A15">
        <w:rPr>
          <w:rFonts w:cs="Arial"/>
          <w:sz w:val="22"/>
          <w:lang w:val="en-GB"/>
        </w:rPr>
        <w:t xml:space="preserve">Since then, many restriction measures have been implemented under the Emergency Powers Act, the </w:t>
      </w:r>
      <w:hyperlink r:id="rId15" w:history="1">
        <w:r w:rsidRPr="001F1A15">
          <w:rPr>
            <w:rStyle w:val="Hyperlinkki"/>
            <w:rFonts w:cs="Arial"/>
            <w:color w:val="0070C0"/>
            <w:sz w:val="22"/>
            <w:lang w:val="en-GB"/>
          </w:rPr>
          <w:t>Communicable Diseases Ac</w:t>
        </w:r>
        <w:r w:rsidR="00F2136F">
          <w:rPr>
            <w:rStyle w:val="Hyperlinkki"/>
            <w:rFonts w:cs="Arial"/>
            <w:color w:val="0070C0"/>
            <w:sz w:val="22"/>
            <w:lang w:val="en-GB"/>
          </w:rPr>
          <w:t xml:space="preserve"> (Tartuntatautilaki, 21.12.2016/1227)</w:t>
        </w:r>
      </w:hyperlink>
      <w:r w:rsidR="00F2136F" w:rsidRPr="001F1A15">
        <w:rPr>
          <w:rFonts w:cs="Arial"/>
          <w:sz w:val="22"/>
          <w:lang w:val="en-GB"/>
        </w:rPr>
        <w:t xml:space="preserve"> </w:t>
      </w:r>
      <w:r w:rsidRPr="001F1A15">
        <w:rPr>
          <w:rFonts w:cs="Arial"/>
          <w:sz w:val="22"/>
          <w:lang w:val="en-GB"/>
        </w:rPr>
        <w:t xml:space="preserve"> and other relevant legislation.</w:t>
      </w:r>
    </w:p>
    <w:p w:rsidR="00D5562A" w:rsidRPr="001F1A15" w:rsidRDefault="00D5562A" w:rsidP="0014039A">
      <w:pPr>
        <w:spacing w:line="276" w:lineRule="auto"/>
        <w:jc w:val="both"/>
        <w:rPr>
          <w:rFonts w:cs="Arial"/>
          <w:color w:val="auto"/>
          <w:sz w:val="22"/>
          <w:lang w:val="en-GB"/>
        </w:rPr>
      </w:pPr>
    </w:p>
    <w:p w:rsidR="00D5562A" w:rsidRPr="001F1A15" w:rsidRDefault="00D5562A" w:rsidP="0014039A">
      <w:pPr>
        <w:spacing w:line="276" w:lineRule="auto"/>
        <w:jc w:val="both"/>
        <w:rPr>
          <w:rFonts w:cs="Arial"/>
          <w:color w:val="auto"/>
          <w:sz w:val="22"/>
          <w:lang w:val="en-GB"/>
        </w:rPr>
      </w:pPr>
      <w:r w:rsidRPr="001F1A15">
        <w:rPr>
          <w:rFonts w:cs="Arial"/>
          <w:color w:val="auto"/>
          <w:sz w:val="22"/>
          <w:lang w:val="en-GB"/>
        </w:rPr>
        <w:t xml:space="preserve">A comprehensive list of restrictions can be found from the Finnish Government’s webpage on </w:t>
      </w:r>
      <w:hyperlink r:id="rId16" w:history="1">
        <w:r w:rsidRPr="001F1A15">
          <w:rPr>
            <w:rStyle w:val="Hyperlinkki"/>
            <w:rFonts w:cs="Arial"/>
            <w:color w:val="0070C0"/>
            <w:sz w:val="22"/>
            <w:lang w:val="en-US"/>
          </w:rPr>
          <w:t>restrictions during the coronavirus epidemic</w:t>
        </w:r>
      </w:hyperlink>
      <w:r w:rsidRPr="001F1A15">
        <w:rPr>
          <w:rFonts w:cs="Arial"/>
          <w:color w:val="auto"/>
          <w:sz w:val="22"/>
          <w:lang w:val="en-GB"/>
        </w:rPr>
        <w:t xml:space="preserve">. </w:t>
      </w:r>
      <w:r w:rsidR="009D4813" w:rsidRPr="001F1A15">
        <w:rPr>
          <w:rFonts w:cs="Arial"/>
          <w:color w:val="auto"/>
          <w:sz w:val="22"/>
          <w:lang w:val="en-GB"/>
        </w:rPr>
        <w:t>Some of the most significant measures taken during the state of emergency are:</w:t>
      </w:r>
    </w:p>
    <w:p w:rsidR="006475C1" w:rsidRPr="001F1A15" w:rsidRDefault="006475C1"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Closing the borders of Finland on the 19</w:t>
      </w:r>
      <w:r w:rsidRPr="001F1A15">
        <w:rPr>
          <w:rFonts w:ascii="Arial" w:hAnsi="Arial" w:cs="Arial"/>
          <w:vertAlign w:val="superscript"/>
          <w:lang w:val="en-GB"/>
        </w:rPr>
        <w:t>th</w:t>
      </w:r>
      <w:r w:rsidRPr="001F1A15">
        <w:rPr>
          <w:rFonts w:ascii="Arial" w:hAnsi="Arial" w:cs="Arial"/>
          <w:lang w:val="en-GB"/>
        </w:rPr>
        <w:t xml:space="preserve"> of March (</w:t>
      </w:r>
      <w:r w:rsidR="001D3E25" w:rsidRPr="001F1A15">
        <w:rPr>
          <w:rFonts w:ascii="Arial" w:hAnsi="Arial" w:cs="Arial"/>
          <w:lang w:val="en-GB"/>
        </w:rPr>
        <w:t xml:space="preserve">however, </w:t>
      </w:r>
      <w:r w:rsidRPr="001F1A15">
        <w:rPr>
          <w:rFonts w:ascii="Arial" w:hAnsi="Arial" w:cs="Arial"/>
          <w:lang w:val="en-GB"/>
        </w:rPr>
        <w:t xml:space="preserve">Finnish </w:t>
      </w:r>
      <w:r w:rsidR="00EC6AD3" w:rsidRPr="001F1A15">
        <w:rPr>
          <w:rFonts w:ascii="Arial" w:hAnsi="Arial" w:cs="Arial"/>
          <w:lang w:val="en-GB"/>
        </w:rPr>
        <w:t>citizens</w:t>
      </w:r>
      <w:r w:rsidRPr="001F1A15">
        <w:rPr>
          <w:rFonts w:ascii="Arial" w:hAnsi="Arial" w:cs="Arial"/>
          <w:lang w:val="en-GB"/>
        </w:rPr>
        <w:t xml:space="preserve"> not prohibited to leave or enter the country</w:t>
      </w:r>
      <w:r w:rsidR="001D3E25" w:rsidRPr="001F1A15">
        <w:rPr>
          <w:rFonts w:ascii="Arial" w:hAnsi="Arial" w:cs="Arial"/>
          <w:lang w:val="en-GB"/>
        </w:rPr>
        <w:t xml:space="preserve"> although instructed not to do so</w:t>
      </w:r>
      <w:r w:rsidRPr="001F1A15">
        <w:rPr>
          <w:rFonts w:ascii="Arial" w:hAnsi="Arial" w:cs="Arial"/>
          <w:lang w:val="en-GB"/>
        </w:rPr>
        <w:t>)</w:t>
      </w:r>
    </w:p>
    <w:p w:rsidR="006475C1" w:rsidRPr="001F1A15" w:rsidRDefault="006475C1" w:rsidP="0014039A">
      <w:pPr>
        <w:pStyle w:val="Luettelokappale"/>
        <w:numPr>
          <w:ilvl w:val="1"/>
          <w:numId w:val="7"/>
        </w:numPr>
        <w:spacing w:line="276" w:lineRule="auto"/>
        <w:jc w:val="both"/>
        <w:rPr>
          <w:rFonts w:ascii="Arial" w:hAnsi="Arial" w:cs="Arial"/>
          <w:lang w:val="en-GB"/>
        </w:rPr>
      </w:pPr>
      <w:r w:rsidRPr="001F1A15">
        <w:rPr>
          <w:rFonts w:ascii="Arial" w:hAnsi="Arial" w:cs="Arial"/>
          <w:lang w:val="en-GB"/>
        </w:rPr>
        <w:t>Internal borders open to Norway, Denmark, Iceland, Estonia, Latvia and Lithuania on the 15</w:t>
      </w:r>
      <w:r w:rsidRPr="001F1A15">
        <w:rPr>
          <w:rFonts w:ascii="Arial" w:hAnsi="Arial" w:cs="Arial"/>
          <w:vertAlign w:val="superscript"/>
          <w:lang w:val="en-GB"/>
        </w:rPr>
        <w:t>th</w:t>
      </w:r>
      <w:r w:rsidRPr="001F1A15">
        <w:rPr>
          <w:rFonts w:ascii="Arial" w:hAnsi="Arial" w:cs="Arial"/>
          <w:lang w:val="en-GB"/>
        </w:rPr>
        <w:t xml:space="preserve"> of June (reviewed every two weeks)</w:t>
      </w:r>
    </w:p>
    <w:p w:rsidR="006475C1" w:rsidRPr="001F1A15" w:rsidRDefault="006475C1" w:rsidP="0014039A">
      <w:pPr>
        <w:pStyle w:val="Luettelokappale"/>
        <w:numPr>
          <w:ilvl w:val="1"/>
          <w:numId w:val="7"/>
        </w:numPr>
        <w:spacing w:line="276" w:lineRule="auto"/>
        <w:jc w:val="both"/>
        <w:rPr>
          <w:rFonts w:ascii="Arial" w:hAnsi="Arial" w:cs="Arial"/>
          <w:lang w:val="en-GB"/>
        </w:rPr>
      </w:pPr>
      <w:r w:rsidRPr="001F1A15">
        <w:rPr>
          <w:rFonts w:ascii="Arial" w:hAnsi="Arial" w:cs="Arial"/>
          <w:lang w:val="en-GB"/>
        </w:rPr>
        <w:t>External borders are set to open on the 14</w:t>
      </w:r>
      <w:r w:rsidRPr="001F1A15">
        <w:rPr>
          <w:rFonts w:ascii="Arial" w:hAnsi="Arial" w:cs="Arial"/>
          <w:vertAlign w:val="superscript"/>
          <w:lang w:val="en-GB"/>
        </w:rPr>
        <w:t>th</w:t>
      </w:r>
      <w:r w:rsidRPr="001F1A15">
        <w:rPr>
          <w:rFonts w:ascii="Arial" w:hAnsi="Arial" w:cs="Arial"/>
          <w:lang w:val="en-GB"/>
        </w:rPr>
        <w:t xml:space="preserve"> of July</w:t>
      </w:r>
    </w:p>
    <w:p w:rsidR="009D4813" w:rsidRPr="001F1A15" w:rsidRDefault="009D4813"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Closing the schools on the 18</w:t>
      </w:r>
      <w:r w:rsidRPr="001F1A15">
        <w:rPr>
          <w:rFonts w:ascii="Arial" w:hAnsi="Arial" w:cs="Arial"/>
          <w:vertAlign w:val="superscript"/>
          <w:lang w:val="en-GB"/>
        </w:rPr>
        <w:t>th</w:t>
      </w:r>
      <w:r w:rsidRPr="001F1A15">
        <w:rPr>
          <w:rFonts w:ascii="Arial" w:hAnsi="Arial" w:cs="Arial"/>
          <w:lang w:val="en-GB"/>
        </w:rPr>
        <w:t xml:space="preserve"> of March and subsequently opening them on the</w:t>
      </w:r>
      <w:r w:rsidR="0017759F" w:rsidRPr="001F1A15">
        <w:rPr>
          <w:rFonts w:ascii="Arial" w:hAnsi="Arial" w:cs="Arial"/>
          <w:lang w:val="en-GB"/>
        </w:rPr>
        <w:t xml:space="preserve"> 14</w:t>
      </w:r>
      <w:r w:rsidR="0017759F" w:rsidRPr="001F1A15">
        <w:rPr>
          <w:rFonts w:ascii="Arial" w:hAnsi="Arial" w:cs="Arial"/>
          <w:vertAlign w:val="superscript"/>
          <w:lang w:val="en-GB"/>
        </w:rPr>
        <w:t>th</w:t>
      </w:r>
      <w:r w:rsidR="0017759F" w:rsidRPr="001F1A15">
        <w:rPr>
          <w:rFonts w:ascii="Arial" w:hAnsi="Arial" w:cs="Arial"/>
          <w:lang w:val="en-GB"/>
        </w:rPr>
        <w:t xml:space="preserve"> of May (remote teaching recommended until 31</w:t>
      </w:r>
      <w:r w:rsidR="0017759F" w:rsidRPr="001F1A15">
        <w:rPr>
          <w:rFonts w:ascii="Arial" w:hAnsi="Arial" w:cs="Arial"/>
          <w:vertAlign w:val="superscript"/>
          <w:lang w:val="en-GB"/>
        </w:rPr>
        <w:t>st</w:t>
      </w:r>
      <w:r w:rsidR="0017759F" w:rsidRPr="001F1A15">
        <w:rPr>
          <w:rFonts w:ascii="Arial" w:hAnsi="Arial" w:cs="Arial"/>
          <w:lang w:val="en-GB"/>
        </w:rPr>
        <w:t xml:space="preserve"> July);</w:t>
      </w:r>
      <w:r w:rsidRPr="001F1A15">
        <w:rPr>
          <w:rFonts w:ascii="Arial" w:hAnsi="Arial" w:cs="Arial"/>
          <w:lang w:val="en-GB"/>
        </w:rPr>
        <w:t xml:space="preserve"> </w:t>
      </w:r>
    </w:p>
    <w:p w:rsidR="009D4813" w:rsidRPr="001F1A15" w:rsidRDefault="009D4813"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 xml:space="preserve">Closing the </w:t>
      </w:r>
      <w:r w:rsidR="0017759F" w:rsidRPr="001F1A15">
        <w:rPr>
          <w:rFonts w:ascii="Arial" w:hAnsi="Arial" w:cs="Arial"/>
          <w:lang w:val="en-GB"/>
        </w:rPr>
        <w:t>Uusimaa region and restricting movement to, from and within it on the 27</w:t>
      </w:r>
      <w:r w:rsidR="0017759F" w:rsidRPr="001F1A15">
        <w:rPr>
          <w:rFonts w:ascii="Arial" w:hAnsi="Arial" w:cs="Arial"/>
          <w:vertAlign w:val="superscript"/>
          <w:lang w:val="en-GB"/>
        </w:rPr>
        <w:t>th</w:t>
      </w:r>
      <w:r w:rsidR="0017759F" w:rsidRPr="001F1A15">
        <w:rPr>
          <w:rFonts w:ascii="Arial" w:hAnsi="Arial" w:cs="Arial"/>
          <w:lang w:val="en-GB"/>
        </w:rPr>
        <w:t xml:space="preserve"> of March and subsequently opening the region on the 15</w:t>
      </w:r>
      <w:r w:rsidR="0017759F" w:rsidRPr="001F1A15">
        <w:rPr>
          <w:rFonts w:ascii="Arial" w:hAnsi="Arial" w:cs="Arial"/>
          <w:vertAlign w:val="superscript"/>
          <w:lang w:val="en-GB"/>
        </w:rPr>
        <w:t>th</w:t>
      </w:r>
      <w:r w:rsidR="0017759F" w:rsidRPr="001F1A15">
        <w:rPr>
          <w:rFonts w:ascii="Arial" w:hAnsi="Arial" w:cs="Arial"/>
          <w:lang w:val="en-GB"/>
        </w:rPr>
        <w:t xml:space="preserve"> of April;</w:t>
      </w:r>
    </w:p>
    <w:p w:rsidR="0017759F" w:rsidRPr="001F1A15" w:rsidRDefault="0017759F"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Closing restaurants on the 30</w:t>
      </w:r>
      <w:r w:rsidRPr="001F1A15">
        <w:rPr>
          <w:rFonts w:ascii="Arial" w:hAnsi="Arial" w:cs="Arial"/>
          <w:vertAlign w:val="superscript"/>
          <w:lang w:val="en-GB"/>
        </w:rPr>
        <w:t>th</w:t>
      </w:r>
      <w:r w:rsidRPr="001F1A15">
        <w:rPr>
          <w:rFonts w:ascii="Arial" w:hAnsi="Arial" w:cs="Arial"/>
          <w:lang w:val="en-GB"/>
        </w:rPr>
        <w:t xml:space="preserve"> of March and subsequently opening them with some restrictions on the 1</w:t>
      </w:r>
      <w:r w:rsidRPr="001F1A15">
        <w:rPr>
          <w:rFonts w:ascii="Arial" w:hAnsi="Arial" w:cs="Arial"/>
          <w:vertAlign w:val="superscript"/>
          <w:lang w:val="en-GB"/>
        </w:rPr>
        <w:t>st</w:t>
      </w:r>
      <w:r w:rsidRPr="001F1A15">
        <w:rPr>
          <w:rFonts w:ascii="Arial" w:hAnsi="Arial" w:cs="Arial"/>
          <w:lang w:val="en-GB"/>
        </w:rPr>
        <w:t xml:space="preserve"> of June;</w:t>
      </w:r>
    </w:p>
    <w:p w:rsidR="0017759F" w:rsidRPr="001F1A15" w:rsidRDefault="0017759F"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Restrictions on public gatherings</w:t>
      </w:r>
      <w:r w:rsidR="006475C1" w:rsidRPr="001F1A15">
        <w:rPr>
          <w:rFonts w:ascii="Arial" w:hAnsi="Arial" w:cs="Arial"/>
          <w:lang w:val="en-GB"/>
        </w:rPr>
        <w:t>; and</w:t>
      </w:r>
    </w:p>
    <w:p w:rsidR="0017759F" w:rsidRPr="001F1A15" w:rsidRDefault="0017759F" w:rsidP="0014039A">
      <w:pPr>
        <w:pStyle w:val="Luettelokappale"/>
        <w:numPr>
          <w:ilvl w:val="0"/>
          <w:numId w:val="7"/>
        </w:numPr>
        <w:spacing w:line="276" w:lineRule="auto"/>
        <w:jc w:val="both"/>
        <w:rPr>
          <w:rFonts w:ascii="Arial" w:hAnsi="Arial" w:cs="Arial"/>
          <w:lang w:val="en-GB"/>
        </w:rPr>
      </w:pPr>
      <w:r w:rsidRPr="001F1A15">
        <w:rPr>
          <w:rFonts w:ascii="Arial" w:hAnsi="Arial" w:cs="Arial"/>
          <w:lang w:val="en-GB"/>
        </w:rPr>
        <w:t>Prohibiting visits to care institutions and hospitals</w:t>
      </w:r>
      <w:r w:rsidR="006475C1" w:rsidRPr="001F1A15">
        <w:rPr>
          <w:rFonts w:ascii="Arial" w:hAnsi="Arial" w:cs="Arial"/>
          <w:lang w:val="en-GB"/>
        </w:rPr>
        <w:t>.</w:t>
      </w:r>
    </w:p>
    <w:p w:rsidR="00D35182" w:rsidRPr="001F1A15" w:rsidRDefault="00D5562A" w:rsidP="0014039A">
      <w:pPr>
        <w:spacing w:line="276" w:lineRule="auto"/>
        <w:jc w:val="both"/>
        <w:rPr>
          <w:rFonts w:cs="Arial"/>
          <w:color w:val="auto"/>
          <w:sz w:val="22"/>
          <w:lang w:val="en-GB"/>
        </w:rPr>
      </w:pPr>
      <w:r w:rsidRPr="001F1A15">
        <w:rPr>
          <w:rFonts w:cs="Arial"/>
          <w:color w:val="auto"/>
          <w:sz w:val="22"/>
          <w:lang w:val="en-GB"/>
        </w:rPr>
        <w:t xml:space="preserve">The management of the coronavirus situation can be found from the Finnish Government’s webpage on </w:t>
      </w:r>
      <w:hyperlink r:id="rId17" w:history="1">
        <w:r w:rsidRPr="001F1A15">
          <w:rPr>
            <w:rStyle w:val="Hyperlinkki"/>
            <w:rFonts w:cs="Arial"/>
            <w:color w:val="0070C0"/>
            <w:sz w:val="22"/>
            <w:lang w:val="en-US"/>
          </w:rPr>
          <w:t>central government management of the coronavirus situation</w:t>
        </w:r>
      </w:hyperlink>
      <w:r w:rsidRPr="001F1A15">
        <w:rPr>
          <w:rFonts w:cs="Arial"/>
          <w:color w:val="auto"/>
          <w:sz w:val="22"/>
          <w:lang w:val="en-GB"/>
        </w:rPr>
        <w:t>.</w:t>
      </w:r>
    </w:p>
    <w:p w:rsidR="000D3A44" w:rsidRPr="001F1A15" w:rsidRDefault="000D3A44" w:rsidP="0014039A">
      <w:pPr>
        <w:spacing w:line="276" w:lineRule="auto"/>
        <w:jc w:val="both"/>
        <w:rPr>
          <w:rFonts w:cs="Arial"/>
          <w:color w:val="auto"/>
          <w:sz w:val="22"/>
          <w:lang w:val="en-GB"/>
        </w:rPr>
      </w:pPr>
    </w:p>
    <w:p w:rsidR="000D3A44" w:rsidRPr="001F1A15" w:rsidRDefault="000D3A44" w:rsidP="0014039A">
      <w:pPr>
        <w:spacing w:line="276" w:lineRule="auto"/>
        <w:jc w:val="both"/>
        <w:rPr>
          <w:rFonts w:cs="Arial"/>
          <w:color w:val="auto"/>
          <w:sz w:val="22"/>
          <w:lang w:val="en-GB"/>
        </w:rPr>
      </w:pPr>
      <w:r w:rsidRPr="001F1A15">
        <w:rPr>
          <w:rFonts w:cs="Arial"/>
          <w:color w:val="auto"/>
          <w:sz w:val="22"/>
          <w:lang w:val="en-GB"/>
        </w:rPr>
        <w:t>The Government announced on the 15</w:t>
      </w:r>
      <w:r w:rsidRPr="001F1A15">
        <w:rPr>
          <w:rFonts w:cs="Arial"/>
          <w:color w:val="auto"/>
          <w:sz w:val="22"/>
          <w:vertAlign w:val="superscript"/>
          <w:lang w:val="en-GB"/>
        </w:rPr>
        <w:t>th</w:t>
      </w:r>
      <w:r w:rsidRPr="001F1A15">
        <w:rPr>
          <w:rFonts w:cs="Arial"/>
          <w:color w:val="auto"/>
          <w:sz w:val="22"/>
          <w:lang w:val="en-GB"/>
        </w:rPr>
        <w:t xml:space="preserve"> of June, that the state of emergency will be lifted in Finland on Tuesday the 16</w:t>
      </w:r>
      <w:r w:rsidRPr="001F1A15">
        <w:rPr>
          <w:rFonts w:cs="Arial"/>
          <w:color w:val="auto"/>
          <w:sz w:val="22"/>
          <w:vertAlign w:val="superscript"/>
          <w:lang w:val="en-GB"/>
        </w:rPr>
        <w:t>th</w:t>
      </w:r>
      <w:r w:rsidRPr="001F1A15">
        <w:rPr>
          <w:rFonts w:cs="Arial"/>
          <w:color w:val="auto"/>
          <w:sz w:val="22"/>
          <w:lang w:val="en-GB"/>
        </w:rPr>
        <w:t xml:space="preserve"> of June 2020. Consequently, the use of powers under the Emergency Powers Act will end on th</w:t>
      </w:r>
      <w:r w:rsidR="001D3E25" w:rsidRPr="001F1A15">
        <w:rPr>
          <w:rFonts w:cs="Arial"/>
          <w:color w:val="auto"/>
          <w:sz w:val="22"/>
          <w:lang w:val="en-GB"/>
        </w:rPr>
        <w:t>at date</w:t>
      </w:r>
      <w:r w:rsidRPr="001F1A15">
        <w:rPr>
          <w:rFonts w:cs="Arial"/>
          <w:color w:val="auto"/>
          <w:sz w:val="22"/>
          <w:lang w:val="en-GB"/>
        </w:rPr>
        <w:t>. All Government decrees in force under the Emergency Powers Act will be repealed, and the management of the COVID-19 situation will continue under regular power of authorities and regular legislation.</w:t>
      </w:r>
      <w:r w:rsidRPr="001F1A15">
        <w:rPr>
          <w:rStyle w:val="Alaviitteenviite"/>
          <w:rFonts w:cs="Arial"/>
          <w:color w:val="auto"/>
          <w:sz w:val="22"/>
          <w:lang w:val="en-GB"/>
        </w:rPr>
        <w:footnoteReference w:id="2"/>
      </w:r>
      <w:r w:rsidRPr="001F1A15">
        <w:rPr>
          <w:rFonts w:cs="Arial"/>
          <w:color w:val="auto"/>
          <w:sz w:val="22"/>
          <w:lang w:val="en-GB"/>
        </w:rPr>
        <w:t xml:space="preserve"> </w:t>
      </w:r>
      <w:r w:rsidR="00C73F50" w:rsidRPr="001F1A15">
        <w:rPr>
          <w:rFonts w:cs="Arial"/>
          <w:color w:val="auto"/>
          <w:sz w:val="22"/>
          <w:lang w:val="en-GB"/>
        </w:rPr>
        <w:t>The decision of the Government follows from the steady decreasing of COVID-19 cases in Finland, with only 22 people in the hospital and three in intensive care</w:t>
      </w:r>
      <w:r w:rsidR="00C73F50" w:rsidRPr="001F1A15">
        <w:rPr>
          <w:rStyle w:val="Alaviitteenviite"/>
          <w:rFonts w:cs="Arial"/>
          <w:color w:val="auto"/>
          <w:sz w:val="22"/>
          <w:lang w:val="en-GB"/>
        </w:rPr>
        <w:footnoteReference w:id="3"/>
      </w:r>
      <w:r w:rsidR="00C73F50" w:rsidRPr="001F1A15">
        <w:rPr>
          <w:rFonts w:cs="Arial"/>
          <w:color w:val="auto"/>
          <w:sz w:val="22"/>
          <w:lang w:val="en-GB"/>
        </w:rPr>
        <w:t xml:space="preserve"> at the time of writing (16</w:t>
      </w:r>
      <w:r w:rsidR="00C73F50" w:rsidRPr="001F1A15">
        <w:rPr>
          <w:rFonts w:cs="Arial"/>
          <w:color w:val="auto"/>
          <w:sz w:val="22"/>
          <w:vertAlign w:val="superscript"/>
          <w:lang w:val="en-GB"/>
        </w:rPr>
        <w:t xml:space="preserve"> </w:t>
      </w:r>
      <w:r w:rsidR="00C73F50" w:rsidRPr="001F1A15">
        <w:rPr>
          <w:rFonts w:cs="Arial"/>
          <w:color w:val="auto"/>
          <w:sz w:val="22"/>
          <w:lang w:val="en-GB"/>
        </w:rPr>
        <w:t>June 2020).</w:t>
      </w:r>
    </w:p>
    <w:p w:rsidR="00CF3DBF" w:rsidRPr="001F1A15" w:rsidRDefault="00CF3DBF" w:rsidP="0014039A">
      <w:pPr>
        <w:pStyle w:val="Otsikko1"/>
        <w:numPr>
          <w:ilvl w:val="0"/>
          <w:numId w:val="4"/>
        </w:numPr>
        <w:spacing w:line="276" w:lineRule="auto"/>
        <w:jc w:val="both"/>
        <w:rPr>
          <w:rFonts w:cs="Arial"/>
          <w:color w:val="auto"/>
          <w:sz w:val="22"/>
          <w:szCs w:val="22"/>
          <w:lang w:val="en-GB"/>
        </w:rPr>
      </w:pPr>
      <w:bookmarkStart w:id="25" w:name="_Toc43227894"/>
      <w:r w:rsidRPr="001F1A15">
        <w:rPr>
          <w:rFonts w:cs="Arial"/>
          <w:color w:val="auto"/>
          <w:sz w:val="22"/>
          <w:szCs w:val="22"/>
          <w:lang w:val="en-GB"/>
        </w:rPr>
        <w:lastRenderedPageBreak/>
        <w:t xml:space="preserve">Summary of </w:t>
      </w:r>
      <w:bookmarkEnd w:id="25"/>
      <w:r w:rsidR="00EF3374" w:rsidRPr="001F1A15">
        <w:rPr>
          <w:rFonts w:cs="Arial"/>
          <w:color w:val="auto"/>
          <w:sz w:val="22"/>
          <w:szCs w:val="22"/>
          <w:lang w:val="en-GB"/>
        </w:rPr>
        <w:t>COVID-19 related topics in the work of the NHRI and independent ombudspersons</w:t>
      </w:r>
    </w:p>
    <w:p w:rsidR="00D400A6" w:rsidRPr="001F1A15" w:rsidRDefault="00D400A6" w:rsidP="0014039A">
      <w:pPr>
        <w:spacing w:line="276" w:lineRule="auto"/>
        <w:jc w:val="both"/>
        <w:rPr>
          <w:rFonts w:cs="Arial"/>
          <w:sz w:val="22"/>
          <w:lang w:val="en-GB"/>
        </w:rPr>
      </w:pPr>
    </w:p>
    <w:p w:rsidR="00D400A6" w:rsidRPr="001F1A15" w:rsidRDefault="00BE79E7" w:rsidP="0014039A">
      <w:pPr>
        <w:spacing w:line="276" w:lineRule="auto"/>
        <w:jc w:val="both"/>
        <w:rPr>
          <w:rFonts w:cs="Arial"/>
          <w:color w:val="000000" w:themeColor="text1"/>
          <w:sz w:val="22"/>
          <w:lang w:val="en-GB"/>
        </w:rPr>
      </w:pPr>
      <w:r w:rsidRPr="001F1A15">
        <w:rPr>
          <w:rFonts w:cs="Arial"/>
          <w:color w:val="000000" w:themeColor="text1"/>
          <w:sz w:val="22"/>
          <w:lang w:val="en-GB"/>
        </w:rPr>
        <w:t>The</w:t>
      </w:r>
      <w:r w:rsidR="00CF3DBF" w:rsidRPr="001F1A15">
        <w:rPr>
          <w:rFonts w:cs="Arial"/>
          <w:color w:val="000000" w:themeColor="text1"/>
          <w:sz w:val="22"/>
          <w:lang w:val="en-GB"/>
        </w:rPr>
        <w:t xml:space="preserve"> independent </w:t>
      </w:r>
      <w:r w:rsidRPr="001F1A15">
        <w:rPr>
          <w:rFonts w:cs="Arial"/>
          <w:color w:val="000000" w:themeColor="text1"/>
          <w:sz w:val="22"/>
          <w:lang w:val="en-GB"/>
        </w:rPr>
        <w:t>Ombuds</w:t>
      </w:r>
      <w:r w:rsidR="00CF3DBF" w:rsidRPr="001F1A15">
        <w:rPr>
          <w:rFonts w:cs="Arial"/>
          <w:color w:val="000000" w:themeColor="text1"/>
          <w:sz w:val="22"/>
          <w:lang w:val="en-GB"/>
        </w:rPr>
        <w:t>persons</w:t>
      </w:r>
      <w:r w:rsidRPr="001F1A15">
        <w:rPr>
          <w:rFonts w:cs="Arial"/>
          <w:color w:val="000000" w:themeColor="text1"/>
          <w:sz w:val="22"/>
          <w:lang w:val="en-GB"/>
        </w:rPr>
        <w:t xml:space="preserve"> </w:t>
      </w:r>
      <w:r w:rsidR="00CF3DBF" w:rsidRPr="001F1A15">
        <w:rPr>
          <w:rFonts w:cs="Arial"/>
          <w:color w:val="000000" w:themeColor="text1"/>
          <w:sz w:val="22"/>
          <w:lang w:val="en-GB"/>
        </w:rPr>
        <w:t xml:space="preserve">in Finland </w:t>
      </w:r>
      <w:r w:rsidRPr="001F1A15">
        <w:rPr>
          <w:rFonts w:cs="Arial"/>
          <w:color w:val="000000" w:themeColor="text1"/>
          <w:sz w:val="22"/>
          <w:lang w:val="en-GB"/>
        </w:rPr>
        <w:t xml:space="preserve">have received complaints </w:t>
      </w:r>
      <w:r w:rsidR="00C256BD" w:rsidRPr="001F1A15">
        <w:rPr>
          <w:rFonts w:cs="Arial"/>
          <w:color w:val="000000" w:themeColor="text1"/>
          <w:sz w:val="22"/>
          <w:lang w:val="en-GB"/>
        </w:rPr>
        <w:t xml:space="preserve">and questions covering </w:t>
      </w:r>
      <w:r w:rsidRPr="001F1A15">
        <w:rPr>
          <w:rFonts w:cs="Arial"/>
          <w:color w:val="000000" w:themeColor="text1"/>
          <w:sz w:val="22"/>
          <w:lang w:val="en-GB"/>
        </w:rPr>
        <w:t>a wide range of issues during the state of</w:t>
      </w:r>
      <w:r w:rsidR="004A5E3A" w:rsidRPr="001F1A15">
        <w:rPr>
          <w:rFonts w:cs="Arial"/>
          <w:color w:val="000000" w:themeColor="text1"/>
          <w:sz w:val="22"/>
          <w:lang w:val="en-GB"/>
        </w:rPr>
        <w:t xml:space="preserve"> emergency. T</w:t>
      </w:r>
      <w:r w:rsidRPr="001F1A15">
        <w:rPr>
          <w:rFonts w:cs="Arial"/>
          <w:color w:val="000000" w:themeColor="text1"/>
          <w:sz w:val="22"/>
          <w:lang w:val="en-GB"/>
        </w:rPr>
        <w:t xml:space="preserve">he most common complaints have </w:t>
      </w:r>
      <w:r w:rsidR="00CF3DBF" w:rsidRPr="001F1A15">
        <w:rPr>
          <w:rFonts w:cs="Arial"/>
          <w:color w:val="000000" w:themeColor="text1"/>
          <w:sz w:val="22"/>
          <w:lang w:val="en-GB"/>
        </w:rPr>
        <w:t>concerned</w:t>
      </w:r>
      <w:r w:rsidRPr="001F1A15">
        <w:rPr>
          <w:rFonts w:cs="Arial"/>
          <w:color w:val="000000" w:themeColor="text1"/>
          <w:sz w:val="22"/>
          <w:lang w:val="en-GB"/>
        </w:rPr>
        <w:t xml:space="preserve"> </w:t>
      </w:r>
      <w:r w:rsidR="004A5E3A" w:rsidRPr="001F1A15">
        <w:rPr>
          <w:rFonts w:cs="Arial"/>
          <w:color w:val="000000" w:themeColor="text1"/>
          <w:sz w:val="22"/>
          <w:lang w:val="en-GB"/>
        </w:rPr>
        <w:t>children</w:t>
      </w:r>
      <w:r w:rsidR="007C74A1" w:rsidRPr="001F1A15">
        <w:rPr>
          <w:rFonts w:cs="Arial"/>
          <w:color w:val="000000" w:themeColor="text1"/>
          <w:sz w:val="22"/>
          <w:lang w:val="en-GB"/>
        </w:rPr>
        <w:t xml:space="preserve">, </w:t>
      </w:r>
      <w:r w:rsidR="004A5E3A" w:rsidRPr="001F1A15">
        <w:rPr>
          <w:rFonts w:cs="Arial"/>
          <w:color w:val="000000" w:themeColor="text1"/>
          <w:sz w:val="22"/>
          <w:lang w:val="en-GB"/>
        </w:rPr>
        <w:t>schools</w:t>
      </w:r>
      <w:r w:rsidR="007C74A1" w:rsidRPr="001F1A15">
        <w:rPr>
          <w:rFonts w:cs="Arial"/>
          <w:color w:val="000000" w:themeColor="text1"/>
          <w:sz w:val="22"/>
          <w:lang w:val="en-GB"/>
        </w:rPr>
        <w:t xml:space="preserve"> and education</w:t>
      </w:r>
      <w:r w:rsidRPr="001F1A15">
        <w:rPr>
          <w:rFonts w:cs="Arial"/>
          <w:color w:val="000000" w:themeColor="text1"/>
          <w:sz w:val="22"/>
          <w:lang w:val="en-GB"/>
        </w:rPr>
        <w:t xml:space="preserve">. The Parliamentary Ombudsman </w:t>
      </w:r>
      <w:r w:rsidR="00D96375" w:rsidRPr="001F1A15">
        <w:rPr>
          <w:rFonts w:cs="Arial"/>
          <w:color w:val="000000" w:themeColor="text1"/>
          <w:sz w:val="22"/>
          <w:lang w:val="en-GB"/>
        </w:rPr>
        <w:t xml:space="preserve">has </w:t>
      </w:r>
      <w:r w:rsidRPr="001F1A15">
        <w:rPr>
          <w:rFonts w:cs="Arial"/>
          <w:color w:val="000000" w:themeColor="text1"/>
          <w:sz w:val="22"/>
          <w:lang w:val="en-GB"/>
        </w:rPr>
        <w:t xml:space="preserve">handled complaints in, for example, the grounds for admission to universities, arrangements for remote </w:t>
      </w:r>
      <w:r w:rsidR="004A5E3A" w:rsidRPr="001F1A15">
        <w:rPr>
          <w:rFonts w:cs="Arial"/>
          <w:color w:val="000000" w:themeColor="text1"/>
          <w:sz w:val="22"/>
          <w:lang w:val="en-GB"/>
        </w:rPr>
        <w:t>studying, school meals, learning support and arrangements for matriculation examinations. Other complaints regarding children have included the restrictions in meeting the child in divorce</w:t>
      </w:r>
      <w:r w:rsidR="00CF3DBF" w:rsidRPr="001F1A15">
        <w:rPr>
          <w:rFonts w:cs="Arial"/>
          <w:color w:val="000000" w:themeColor="text1"/>
          <w:sz w:val="22"/>
          <w:lang w:val="en-GB"/>
        </w:rPr>
        <w:t>d</w:t>
      </w:r>
      <w:r w:rsidR="004A5E3A" w:rsidRPr="001F1A15">
        <w:rPr>
          <w:rFonts w:cs="Arial"/>
          <w:color w:val="000000" w:themeColor="text1"/>
          <w:sz w:val="22"/>
          <w:lang w:val="en-GB"/>
        </w:rPr>
        <w:t xml:space="preserve"> families, with grandparents and with prisoners. The Ombudsman for Children, the Non-Discrimination Ombudsman and the Ombudsman for Equality have all expressed concern on restricting the access of fathers, partners and other support persons to maternity hospitals. </w:t>
      </w:r>
      <w:r w:rsidR="00CF3DBF" w:rsidRPr="001F1A15">
        <w:rPr>
          <w:rFonts w:cs="Arial"/>
          <w:color w:val="000000" w:themeColor="text1"/>
          <w:sz w:val="22"/>
          <w:lang w:val="en-GB"/>
        </w:rPr>
        <w:t xml:space="preserve"> </w:t>
      </w:r>
    </w:p>
    <w:p w:rsidR="004A5E3A" w:rsidRPr="001F1A15" w:rsidRDefault="004A5E3A" w:rsidP="0014039A">
      <w:pPr>
        <w:spacing w:line="276" w:lineRule="auto"/>
        <w:jc w:val="both"/>
        <w:rPr>
          <w:rFonts w:cs="Arial"/>
          <w:color w:val="000000" w:themeColor="text1"/>
          <w:sz w:val="22"/>
          <w:lang w:val="en-GB"/>
        </w:rPr>
      </w:pPr>
    </w:p>
    <w:p w:rsidR="004A5E3A" w:rsidRPr="001F1A15" w:rsidRDefault="00946F9C" w:rsidP="0014039A">
      <w:pPr>
        <w:spacing w:line="276" w:lineRule="auto"/>
        <w:jc w:val="both"/>
        <w:rPr>
          <w:rFonts w:cs="Arial"/>
          <w:color w:val="000000" w:themeColor="text1"/>
          <w:sz w:val="22"/>
          <w:lang w:val="en-GB"/>
        </w:rPr>
      </w:pPr>
      <w:r w:rsidRPr="001F1A15">
        <w:rPr>
          <w:rFonts w:cs="Arial"/>
          <w:color w:val="000000" w:themeColor="text1"/>
          <w:sz w:val="22"/>
          <w:lang w:val="en-GB"/>
        </w:rPr>
        <w:t xml:space="preserve">Some of the </w:t>
      </w:r>
      <w:r w:rsidR="00D96375" w:rsidRPr="001F1A15">
        <w:rPr>
          <w:rFonts w:cs="Arial"/>
          <w:color w:val="000000" w:themeColor="text1"/>
          <w:sz w:val="22"/>
          <w:lang w:val="en-GB"/>
        </w:rPr>
        <w:t>Parliamentary Ombuds</w:t>
      </w:r>
      <w:r w:rsidR="00C256BD" w:rsidRPr="001F1A15">
        <w:rPr>
          <w:rFonts w:cs="Arial"/>
          <w:color w:val="000000" w:themeColor="text1"/>
          <w:sz w:val="22"/>
          <w:lang w:val="en-GB"/>
        </w:rPr>
        <w:t>man</w:t>
      </w:r>
      <w:r w:rsidR="000D0D67">
        <w:rPr>
          <w:rFonts w:cs="Arial"/>
          <w:color w:val="000000" w:themeColor="text1"/>
          <w:sz w:val="22"/>
          <w:lang w:val="en-GB"/>
        </w:rPr>
        <w:t>’</w:t>
      </w:r>
      <w:r w:rsidR="00C256BD" w:rsidRPr="001F1A15">
        <w:rPr>
          <w:rFonts w:cs="Arial"/>
          <w:color w:val="000000" w:themeColor="text1"/>
          <w:sz w:val="22"/>
          <w:lang w:val="en-GB"/>
        </w:rPr>
        <w:t>s</w:t>
      </w:r>
      <w:r w:rsidRPr="001F1A15">
        <w:rPr>
          <w:rFonts w:cs="Arial"/>
          <w:color w:val="000000" w:themeColor="text1"/>
          <w:sz w:val="22"/>
          <w:lang w:val="en-GB"/>
        </w:rPr>
        <w:t xml:space="preserve"> own initiati</w:t>
      </w:r>
      <w:r w:rsidR="00C256BD" w:rsidRPr="001F1A15">
        <w:rPr>
          <w:rFonts w:cs="Arial"/>
          <w:color w:val="000000" w:themeColor="text1"/>
          <w:sz w:val="22"/>
          <w:lang w:val="en-GB"/>
        </w:rPr>
        <w:t>ves</w:t>
      </w:r>
      <w:r w:rsidRPr="001F1A15">
        <w:rPr>
          <w:rFonts w:cs="Arial"/>
          <w:color w:val="000000" w:themeColor="text1"/>
          <w:sz w:val="22"/>
          <w:lang w:val="en-GB"/>
        </w:rPr>
        <w:t xml:space="preserve"> include subjects like care of elderly, restrictive measures and confinement in reformatory schools, effects of the coronavirus in prisoner health care. The Chancellor of Justice has also </w:t>
      </w:r>
      <w:r w:rsidR="00C256BD" w:rsidRPr="001F1A15">
        <w:rPr>
          <w:rFonts w:cs="Arial"/>
          <w:color w:val="000000" w:themeColor="text1"/>
          <w:sz w:val="22"/>
          <w:lang w:val="en-GB"/>
        </w:rPr>
        <w:t xml:space="preserve">initiated </w:t>
      </w:r>
      <w:r w:rsidRPr="001F1A15">
        <w:rPr>
          <w:rFonts w:cs="Arial"/>
          <w:color w:val="000000" w:themeColor="text1"/>
          <w:sz w:val="22"/>
          <w:lang w:val="en-GB"/>
        </w:rPr>
        <w:t xml:space="preserve">investigations on differing legal binding norms and recommendations, transparency of information and maladministration in management </w:t>
      </w:r>
      <w:r w:rsidR="007C74A1" w:rsidRPr="001F1A15">
        <w:rPr>
          <w:rFonts w:cs="Arial"/>
          <w:color w:val="000000" w:themeColor="text1"/>
          <w:sz w:val="22"/>
          <w:lang w:val="en-GB"/>
        </w:rPr>
        <w:t xml:space="preserve">of </w:t>
      </w:r>
      <w:r w:rsidRPr="001F1A15">
        <w:rPr>
          <w:rFonts w:cs="Arial"/>
          <w:color w:val="000000" w:themeColor="text1"/>
          <w:sz w:val="22"/>
          <w:lang w:val="en-GB"/>
        </w:rPr>
        <w:t>material preparedness.</w:t>
      </w:r>
    </w:p>
    <w:p w:rsidR="00AF7697" w:rsidRPr="001F1A15" w:rsidRDefault="00AF7697" w:rsidP="0014039A">
      <w:pPr>
        <w:pStyle w:val="Otsikko1"/>
        <w:numPr>
          <w:ilvl w:val="0"/>
          <w:numId w:val="4"/>
        </w:numPr>
        <w:spacing w:line="276" w:lineRule="auto"/>
        <w:jc w:val="both"/>
        <w:rPr>
          <w:rFonts w:cs="Arial"/>
          <w:color w:val="auto"/>
          <w:sz w:val="22"/>
          <w:szCs w:val="22"/>
          <w:lang w:val="en-GB"/>
        </w:rPr>
      </w:pPr>
      <w:bookmarkStart w:id="26" w:name="_Toc43227895"/>
      <w:r w:rsidRPr="001F1A15">
        <w:rPr>
          <w:rFonts w:cs="Arial"/>
          <w:color w:val="auto"/>
          <w:sz w:val="22"/>
          <w:szCs w:val="22"/>
          <w:lang w:val="en-GB"/>
        </w:rPr>
        <w:t>The Human Rights Centre</w:t>
      </w:r>
      <w:bookmarkEnd w:id="26"/>
    </w:p>
    <w:p w:rsidR="00AF7697" w:rsidRPr="001F1A15" w:rsidRDefault="00AF7697" w:rsidP="0014039A">
      <w:pPr>
        <w:spacing w:line="276" w:lineRule="auto"/>
        <w:jc w:val="both"/>
        <w:rPr>
          <w:rFonts w:cs="Arial"/>
          <w:color w:val="auto"/>
          <w:sz w:val="22"/>
          <w:lang w:val="en-GB"/>
        </w:rPr>
      </w:pPr>
    </w:p>
    <w:p w:rsidR="00786560" w:rsidRPr="001F1A15" w:rsidRDefault="002D09EE" w:rsidP="0014039A">
      <w:pPr>
        <w:spacing w:line="276" w:lineRule="auto"/>
        <w:jc w:val="both"/>
        <w:rPr>
          <w:rFonts w:cs="Arial"/>
          <w:color w:val="auto"/>
          <w:sz w:val="22"/>
          <w:lang w:val="en-GB"/>
        </w:rPr>
      </w:pPr>
      <w:r w:rsidRPr="001F1A15">
        <w:rPr>
          <w:rFonts w:cs="Arial"/>
          <w:color w:val="auto"/>
          <w:sz w:val="22"/>
          <w:lang w:val="en-GB"/>
        </w:rPr>
        <w:t>I</w:t>
      </w:r>
      <w:r w:rsidR="007C74A1" w:rsidRPr="001F1A15">
        <w:rPr>
          <w:rFonts w:cs="Arial"/>
          <w:color w:val="auto"/>
          <w:sz w:val="22"/>
          <w:lang w:val="en-GB"/>
        </w:rPr>
        <w:t>n</w:t>
      </w:r>
      <w:r w:rsidRPr="001F1A15">
        <w:rPr>
          <w:rFonts w:cs="Arial"/>
          <w:color w:val="auto"/>
          <w:sz w:val="22"/>
          <w:lang w:val="en-GB"/>
        </w:rPr>
        <w:t xml:space="preserve"> the beginning of the COVID-19 crisis, the Human Rights Centre created a COVID-19 theme page</w:t>
      </w:r>
      <w:r w:rsidR="00C256BD" w:rsidRPr="001F1A15">
        <w:rPr>
          <w:rFonts w:cs="Arial"/>
          <w:color w:val="auto"/>
          <w:sz w:val="22"/>
          <w:lang w:val="en-GB"/>
        </w:rPr>
        <w:t>s</w:t>
      </w:r>
      <w:r w:rsidRPr="001F1A15">
        <w:rPr>
          <w:rFonts w:cs="Arial"/>
          <w:color w:val="auto"/>
          <w:sz w:val="22"/>
          <w:lang w:val="en-GB"/>
        </w:rPr>
        <w:t xml:space="preserve"> on their website to enable easy access to information about the effects of the pandemic on fundamental and human rights. The webpage includes information about the measures taken to combat the pandemic and links to other authoritative pages with </w:t>
      </w:r>
      <w:r w:rsidR="00AC79D6" w:rsidRPr="001F1A15">
        <w:rPr>
          <w:rFonts w:cs="Arial"/>
          <w:color w:val="auto"/>
          <w:sz w:val="22"/>
          <w:lang w:val="en-GB"/>
        </w:rPr>
        <w:t xml:space="preserve">information on the virus, its effects and the effects of the Government’s responses to the crisis. </w:t>
      </w:r>
      <w:r w:rsidR="00786560" w:rsidRPr="001F1A15">
        <w:rPr>
          <w:rFonts w:cs="Arial"/>
          <w:color w:val="auto"/>
          <w:sz w:val="22"/>
          <w:lang w:val="en-GB"/>
        </w:rPr>
        <w:t xml:space="preserve">These pages exists in </w:t>
      </w:r>
      <w:hyperlink r:id="rId18" w:history="1">
        <w:r w:rsidR="00786560" w:rsidRPr="001F1A15">
          <w:rPr>
            <w:rStyle w:val="Hyperlinkki"/>
            <w:rFonts w:cs="Arial"/>
            <w:sz w:val="22"/>
            <w:lang w:val="en-GB"/>
          </w:rPr>
          <w:t>Finnish</w:t>
        </w:r>
      </w:hyperlink>
      <w:r w:rsidR="00786560" w:rsidRPr="001F1A15">
        <w:rPr>
          <w:rFonts w:cs="Arial"/>
          <w:color w:val="auto"/>
          <w:sz w:val="22"/>
          <w:lang w:val="en-GB"/>
        </w:rPr>
        <w:t xml:space="preserve"> and </w:t>
      </w:r>
      <w:hyperlink r:id="rId19" w:history="1">
        <w:r w:rsidR="00C256BD" w:rsidRPr="001F1A15">
          <w:rPr>
            <w:rStyle w:val="Hyperlinkki"/>
            <w:rFonts w:cs="Arial"/>
            <w:sz w:val="22"/>
            <w:lang w:val="en-GB"/>
          </w:rPr>
          <w:t>Swedish</w:t>
        </w:r>
      </w:hyperlink>
      <w:r w:rsidR="00786560" w:rsidRPr="001F1A15">
        <w:rPr>
          <w:rFonts w:cs="Arial"/>
          <w:color w:val="auto"/>
          <w:sz w:val="22"/>
          <w:lang w:val="en-GB"/>
        </w:rPr>
        <w:t xml:space="preserve">, with somewhat lesser information in </w:t>
      </w:r>
      <w:hyperlink r:id="rId20" w:history="1">
        <w:r w:rsidR="00786560" w:rsidRPr="001F1A15">
          <w:rPr>
            <w:rStyle w:val="Hyperlinkki"/>
            <w:rFonts w:cs="Arial"/>
            <w:sz w:val="22"/>
            <w:lang w:val="en-GB"/>
          </w:rPr>
          <w:t>English</w:t>
        </w:r>
      </w:hyperlink>
      <w:r w:rsidR="00786560" w:rsidRPr="001F1A15">
        <w:rPr>
          <w:rFonts w:cs="Arial"/>
          <w:color w:val="auto"/>
          <w:sz w:val="22"/>
          <w:lang w:val="en-GB"/>
        </w:rPr>
        <w:t xml:space="preserve">. </w:t>
      </w:r>
      <w:r w:rsidR="00555A6D" w:rsidRPr="001F1A15">
        <w:rPr>
          <w:rFonts w:cs="Arial"/>
          <w:color w:val="auto"/>
          <w:sz w:val="22"/>
          <w:lang w:val="en-GB"/>
        </w:rPr>
        <w:t>In addition</w:t>
      </w:r>
      <w:r w:rsidR="00555A6D">
        <w:rPr>
          <w:rFonts w:cs="Arial"/>
          <w:color w:val="auto"/>
          <w:sz w:val="22"/>
          <w:lang w:val="en-GB"/>
        </w:rPr>
        <w:t>,</w:t>
      </w:r>
      <w:r w:rsidR="00786560" w:rsidRPr="001F1A15">
        <w:rPr>
          <w:rFonts w:cs="Arial"/>
          <w:color w:val="auto"/>
          <w:sz w:val="22"/>
          <w:lang w:val="en-GB"/>
        </w:rPr>
        <w:t xml:space="preserve"> the easy to read pages of the Centre</w:t>
      </w:r>
      <w:r w:rsidR="00555A6D">
        <w:rPr>
          <w:rFonts w:cs="Arial"/>
          <w:color w:val="auto"/>
          <w:sz w:val="22"/>
          <w:lang w:val="en-GB"/>
        </w:rPr>
        <w:t xml:space="preserve"> include</w:t>
      </w:r>
      <w:r w:rsidR="00786560" w:rsidRPr="001F1A15">
        <w:rPr>
          <w:rFonts w:cs="Arial"/>
          <w:color w:val="auto"/>
          <w:sz w:val="22"/>
          <w:lang w:val="en-GB"/>
        </w:rPr>
        <w:t xml:space="preserve"> a link to external COVID-19 information in easy to read-language in </w:t>
      </w:r>
      <w:hyperlink r:id="rId21" w:history="1">
        <w:r w:rsidR="00C256BD" w:rsidRPr="001F1A15">
          <w:rPr>
            <w:rStyle w:val="Hyperlinkki"/>
            <w:sz w:val="22"/>
            <w:lang w:val="en-US"/>
          </w:rPr>
          <w:t>Finnish</w:t>
        </w:r>
      </w:hyperlink>
      <w:r w:rsidR="00C256BD" w:rsidRPr="001F1A15">
        <w:rPr>
          <w:rFonts w:cs="Arial"/>
          <w:color w:val="auto"/>
          <w:sz w:val="22"/>
          <w:lang w:val="en-GB"/>
        </w:rPr>
        <w:t xml:space="preserve"> </w:t>
      </w:r>
      <w:r w:rsidR="00786560" w:rsidRPr="001F1A15">
        <w:rPr>
          <w:rFonts w:cs="Arial"/>
          <w:color w:val="auto"/>
          <w:sz w:val="22"/>
          <w:lang w:val="en-GB"/>
        </w:rPr>
        <w:t>and</w:t>
      </w:r>
      <w:r w:rsidR="00C256BD" w:rsidRPr="001F1A15">
        <w:rPr>
          <w:rFonts w:cs="Arial"/>
          <w:color w:val="auto"/>
          <w:sz w:val="22"/>
          <w:lang w:val="en-GB"/>
        </w:rPr>
        <w:t xml:space="preserve"> in</w:t>
      </w:r>
      <w:r w:rsidR="00786560" w:rsidRPr="001F1A15">
        <w:rPr>
          <w:rFonts w:cs="Arial"/>
          <w:color w:val="auto"/>
          <w:sz w:val="22"/>
          <w:lang w:val="en-GB"/>
        </w:rPr>
        <w:t xml:space="preserve"> </w:t>
      </w:r>
      <w:hyperlink r:id="rId22" w:history="1">
        <w:r w:rsidR="00C256BD" w:rsidRPr="001F1A15">
          <w:rPr>
            <w:rStyle w:val="Hyperlinkki"/>
            <w:sz w:val="22"/>
            <w:lang w:val="en-US"/>
          </w:rPr>
          <w:t>Swedish</w:t>
        </w:r>
      </w:hyperlink>
      <w:r w:rsidR="00786560" w:rsidRPr="001F1A15">
        <w:rPr>
          <w:rFonts w:cs="Arial"/>
          <w:color w:val="auto"/>
          <w:sz w:val="22"/>
          <w:lang w:val="en-GB"/>
        </w:rPr>
        <w:t>.</w:t>
      </w:r>
    </w:p>
    <w:p w:rsidR="00786560" w:rsidRPr="001F1A15" w:rsidRDefault="00786560" w:rsidP="0014039A">
      <w:pPr>
        <w:spacing w:line="276" w:lineRule="auto"/>
        <w:jc w:val="both"/>
        <w:rPr>
          <w:rFonts w:cs="Arial"/>
          <w:color w:val="auto"/>
          <w:sz w:val="22"/>
          <w:lang w:val="en-GB"/>
        </w:rPr>
      </w:pPr>
    </w:p>
    <w:p w:rsidR="002D09EE" w:rsidRPr="001F1A15" w:rsidRDefault="00AC79D6" w:rsidP="0014039A">
      <w:pPr>
        <w:spacing w:line="276" w:lineRule="auto"/>
        <w:jc w:val="both"/>
        <w:rPr>
          <w:rFonts w:cs="Arial"/>
          <w:color w:val="auto"/>
          <w:sz w:val="22"/>
          <w:lang w:val="en-GB"/>
        </w:rPr>
      </w:pPr>
      <w:r w:rsidRPr="001F1A15">
        <w:rPr>
          <w:rFonts w:cs="Arial"/>
          <w:color w:val="auto"/>
          <w:sz w:val="22"/>
          <w:lang w:val="en-GB"/>
        </w:rPr>
        <w:t>The Human Rights Centre is currently compiling a publication on the COVID-19</w:t>
      </w:r>
      <w:r w:rsidR="00786560" w:rsidRPr="001F1A15">
        <w:rPr>
          <w:rFonts w:cs="Arial"/>
          <w:color w:val="auto"/>
          <w:sz w:val="22"/>
          <w:lang w:val="en-GB"/>
        </w:rPr>
        <w:t xml:space="preserve"> related changes in legislation, limitations to rights and freedoms and their impact on the implementation and enjoyment of human rights of all, and especially of persons with disabilities and older persons</w:t>
      </w:r>
      <w:r w:rsidRPr="001F1A15">
        <w:rPr>
          <w:rFonts w:cs="Arial"/>
          <w:color w:val="auto"/>
          <w:sz w:val="22"/>
          <w:lang w:val="en-GB"/>
        </w:rPr>
        <w:t xml:space="preserve">. The publication </w:t>
      </w:r>
      <w:r w:rsidR="002C21F1" w:rsidRPr="001F1A15">
        <w:rPr>
          <w:rFonts w:cs="Arial"/>
          <w:color w:val="auto"/>
          <w:sz w:val="22"/>
          <w:lang w:val="en-GB"/>
        </w:rPr>
        <w:t>will include observations from the Human Rights Centre and the Ombudspersons as well as detailed discussion on the human rights impacts of specific measures taken by the Government in combatting COVID-19.</w:t>
      </w:r>
    </w:p>
    <w:p w:rsidR="00035231" w:rsidRPr="001F1A15" w:rsidRDefault="00035231" w:rsidP="0014039A">
      <w:pPr>
        <w:spacing w:line="276" w:lineRule="auto"/>
        <w:jc w:val="both"/>
        <w:rPr>
          <w:rFonts w:cs="Arial"/>
          <w:color w:val="auto"/>
          <w:sz w:val="22"/>
          <w:lang w:val="en-GB"/>
        </w:rPr>
      </w:pPr>
    </w:p>
    <w:p w:rsidR="00035231" w:rsidRPr="001F1A15" w:rsidRDefault="00035231" w:rsidP="0014039A">
      <w:pPr>
        <w:spacing w:line="276" w:lineRule="auto"/>
        <w:jc w:val="both"/>
        <w:rPr>
          <w:rFonts w:cs="Arial"/>
          <w:color w:val="auto"/>
          <w:sz w:val="22"/>
          <w:lang w:val="en-GB"/>
        </w:rPr>
      </w:pPr>
      <w:r w:rsidRPr="001F1A15">
        <w:rPr>
          <w:rFonts w:cs="Arial"/>
          <w:color w:val="auto"/>
          <w:sz w:val="22"/>
          <w:lang w:val="en-GB"/>
        </w:rPr>
        <w:t xml:space="preserve">Additionally, the Human Rights Centre has worked actively within its national, European and international networks collecting information, discussing subject matters that concern NHRIs in the wider European network (ENNHRI) with regard the pandemic and related restrictions, limitations and legislative actions. </w:t>
      </w:r>
    </w:p>
    <w:p w:rsidR="002D09EE" w:rsidRPr="001F1A15" w:rsidRDefault="002D09EE" w:rsidP="0014039A">
      <w:pPr>
        <w:spacing w:line="276" w:lineRule="auto"/>
        <w:jc w:val="both"/>
        <w:rPr>
          <w:rFonts w:cs="Arial"/>
          <w:color w:val="auto"/>
          <w:sz w:val="22"/>
          <w:lang w:val="en-GB"/>
        </w:rPr>
      </w:pPr>
    </w:p>
    <w:p w:rsidR="00AF7697" w:rsidRPr="001F1A15" w:rsidRDefault="00AF7697" w:rsidP="0014039A">
      <w:pPr>
        <w:pStyle w:val="Otsikko1"/>
        <w:numPr>
          <w:ilvl w:val="0"/>
          <w:numId w:val="4"/>
        </w:numPr>
        <w:spacing w:line="276" w:lineRule="auto"/>
        <w:jc w:val="both"/>
        <w:rPr>
          <w:rFonts w:cs="Arial"/>
          <w:color w:val="auto"/>
          <w:sz w:val="22"/>
          <w:szCs w:val="22"/>
          <w:lang w:val="en-GB"/>
        </w:rPr>
      </w:pPr>
      <w:bookmarkStart w:id="27" w:name="_Toc43227896"/>
      <w:r w:rsidRPr="001F1A15">
        <w:rPr>
          <w:rFonts w:cs="Arial"/>
          <w:color w:val="auto"/>
          <w:sz w:val="22"/>
          <w:szCs w:val="22"/>
          <w:lang w:val="en-GB"/>
        </w:rPr>
        <w:lastRenderedPageBreak/>
        <w:t>The Parliamentary Ombudsman</w:t>
      </w:r>
      <w:bookmarkEnd w:id="27"/>
    </w:p>
    <w:p w:rsidR="00D838D5" w:rsidRPr="001F1A15" w:rsidRDefault="00D838D5" w:rsidP="0014039A">
      <w:pPr>
        <w:pStyle w:val="Otsikko2"/>
        <w:numPr>
          <w:ilvl w:val="1"/>
          <w:numId w:val="4"/>
        </w:numPr>
        <w:spacing w:line="276" w:lineRule="auto"/>
        <w:jc w:val="both"/>
        <w:rPr>
          <w:rFonts w:cs="Arial"/>
          <w:b w:val="0"/>
          <w:color w:val="auto"/>
          <w:sz w:val="22"/>
          <w:szCs w:val="22"/>
          <w:lang w:val="en-GB" w:eastAsia="fi-FI"/>
        </w:rPr>
      </w:pPr>
      <w:bookmarkStart w:id="28" w:name="_Toc43227897"/>
      <w:r w:rsidRPr="001F1A15">
        <w:rPr>
          <w:rFonts w:cs="Arial"/>
          <w:b w:val="0"/>
          <w:color w:val="auto"/>
          <w:sz w:val="22"/>
          <w:szCs w:val="22"/>
          <w:lang w:val="en-GB" w:eastAsia="fi-FI"/>
        </w:rPr>
        <w:t>About the Parliamentary Ombudsman</w:t>
      </w:r>
      <w:bookmarkEnd w:id="28"/>
    </w:p>
    <w:p w:rsidR="00D838D5" w:rsidRPr="001F1A15" w:rsidRDefault="00D838D5" w:rsidP="0014039A">
      <w:pPr>
        <w:spacing w:line="276" w:lineRule="auto"/>
        <w:jc w:val="both"/>
        <w:rPr>
          <w:rFonts w:cs="Arial"/>
          <w:color w:val="auto"/>
          <w:sz w:val="22"/>
          <w:lang w:val="en-GB" w:eastAsia="fi-FI"/>
        </w:rPr>
      </w:pPr>
    </w:p>
    <w:p w:rsidR="005212FC" w:rsidRPr="001F1A15" w:rsidRDefault="00D838D5" w:rsidP="0014039A">
      <w:pPr>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xml:space="preserve">The Parliamentary Ombudsman oversees the legality of actions taken by the authorities, primarily by investigating complaints received. </w:t>
      </w:r>
      <w:r w:rsidRPr="001F1A15">
        <w:rPr>
          <w:rFonts w:cs="Arial"/>
          <w:color w:val="auto"/>
          <w:sz w:val="22"/>
          <w:lang w:val="en-GB"/>
        </w:rPr>
        <w:t xml:space="preserve">Illegalities or shortcomings can also come to the Ombudsman's attention through other channels. In such cases, he can take matters under investigation on his own initiative. </w:t>
      </w:r>
      <w:r w:rsidRPr="001F1A15">
        <w:rPr>
          <w:rFonts w:eastAsia="Times New Roman" w:cs="Arial"/>
          <w:color w:val="auto"/>
          <w:sz w:val="22"/>
          <w:lang w:val="en-GB" w:eastAsia="fi-FI"/>
        </w:rPr>
        <w:t>The Ombudsman also conducts on-site investigations in public offices and institutions. He has a special duty to make regular inspection visits to prisons and other institutions, such as psychiatric hospitals, in which persons can be confined against their will. Other places visited are units of the Defence Forces and Border Guard.</w:t>
      </w:r>
      <w:r w:rsidRPr="001F1A15">
        <w:rPr>
          <w:rFonts w:cs="Arial"/>
          <w:color w:val="auto"/>
          <w:sz w:val="22"/>
          <w:lang w:val="en-GB"/>
        </w:rPr>
        <w:t xml:space="preserve"> </w:t>
      </w:r>
      <w:r w:rsidRPr="001F1A15">
        <w:rPr>
          <w:rFonts w:eastAsia="Times New Roman" w:cs="Arial"/>
          <w:color w:val="auto"/>
          <w:sz w:val="22"/>
          <w:lang w:val="en-GB" w:eastAsia="fi-FI"/>
        </w:rPr>
        <w:t>In his work, the Ombudsman concentrates on promoting fundamental and human rights. Additionally, when he/she makes presentations, issues statements or writes articles, he/she emphasises the importance of these rights in the performance of public tasks and legislative drafting.</w:t>
      </w:r>
      <w:r w:rsidRPr="001F1A15">
        <w:rPr>
          <w:rStyle w:val="Alaviitteenviite"/>
          <w:rFonts w:eastAsia="Times New Roman" w:cs="Arial"/>
          <w:color w:val="auto"/>
          <w:sz w:val="22"/>
          <w:lang w:val="en-GB" w:eastAsia="fi-FI"/>
        </w:rPr>
        <w:footnoteReference w:id="4"/>
      </w:r>
      <w:r w:rsidR="00E90E47" w:rsidRPr="001F1A15">
        <w:rPr>
          <w:rFonts w:eastAsia="Times New Roman" w:cs="Arial"/>
          <w:color w:val="auto"/>
          <w:sz w:val="22"/>
          <w:lang w:val="en-GB" w:eastAsia="fi-FI"/>
        </w:rPr>
        <w:t xml:space="preserve"> The Parliamentary Ombudsman is a part of the Finnish National Human Rights Institution alongside the Human Rights Centre and the Human Rights Delegation.</w:t>
      </w:r>
    </w:p>
    <w:p w:rsidR="0088017A" w:rsidRPr="001F1A15" w:rsidRDefault="0088017A" w:rsidP="0014039A">
      <w:pPr>
        <w:spacing w:line="276" w:lineRule="auto"/>
        <w:jc w:val="both"/>
        <w:rPr>
          <w:rFonts w:cs="Arial"/>
          <w:color w:val="auto"/>
          <w:sz w:val="22"/>
          <w:lang w:val="en-GB"/>
        </w:rPr>
      </w:pPr>
    </w:p>
    <w:p w:rsidR="00D838D5" w:rsidRPr="001F1A15" w:rsidRDefault="008E6E27" w:rsidP="0014039A">
      <w:pPr>
        <w:pStyle w:val="Otsikko2"/>
        <w:numPr>
          <w:ilvl w:val="1"/>
          <w:numId w:val="4"/>
        </w:numPr>
        <w:spacing w:line="276" w:lineRule="auto"/>
        <w:jc w:val="both"/>
        <w:rPr>
          <w:rFonts w:cs="Arial"/>
          <w:color w:val="auto"/>
          <w:sz w:val="22"/>
          <w:szCs w:val="22"/>
          <w:lang w:val="en-GB" w:eastAsia="fi-FI"/>
        </w:rPr>
      </w:pPr>
      <w:bookmarkStart w:id="29" w:name="_Toc43227898"/>
      <w:r w:rsidRPr="001F1A15">
        <w:rPr>
          <w:rFonts w:cs="Arial"/>
          <w:b w:val="0"/>
          <w:color w:val="auto"/>
          <w:sz w:val="22"/>
          <w:szCs w:val="22"/>
          <w:lang w:val="en-GB" w:eastAsia="fi-FI"/>
        </w:rPr>
        <w:t>Complaints and investigative measures</w:t>
      </w:r>
      <w:bookmarkEnd w:id="29"/>
    </w:p>
    <w:p w:rsidR="005212FC" w:rsidRPr="001F1A15" w:rsidRDefault="005212FC" w:rsidP="0014039A">
      <w:pPr>
        <w:widowControl/>
        <w:shd w:val="clear" w:color="auto" w:fill="FFFFFF"/>
        <w:spacing w:line="276" w:lineRule="auto"/>
        <w:jc w:val="both"/>
        <w:rPr>
          <w:rFonts w:eastAsia="Times New Roman" w:cs="Arial"/>
          <w:color w:val="auto"/>
          <w:sz w:val="22"/>
          <w:lang w:val="en-GB" w:eastAsia="fi-FI"/>
        </w:rPr>
      </w:pP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state of emergency has given rise to numerous complaints and investigative measures in the oversight of educational activities. </w:t>
      </w:r>
    </w:p>
    <w:p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rsidR="0088017A" w:rsidRPr="001F1A15" w:rsidRDefault="0088017A" w:rsidP="0014039A">
      <w:pPr>
        <w:jc w:val="both"/>
        <w:rPr>
          <w:rFonts w:eastAsia="MS PGothic" w:cs="Arial"/>
          <w:sz w:val="22"/>
          <w:u w:val="single"/>
          <w:lang w:val="en-GB" w:eastAsia="fi-FI"/>
        </w:rPr>
      </w:pPr>
      <w:r w:rsidRPr="001F1A15">
        <w:rPr>
          <w:rFonts w:cs="Arial"/>
          <w:sz w:val="22"/>
          <w:u w:val="single"/>
          <w:lang w:val="en-GB" w:eastAsia="fi-FI"/>
        </w:rPr>
        <w:t>Universities and other institutions for higher education</w:t>
      </w: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w:t>
      </w:r>
    </w:p>
    <w:p w:rsidR="0088017A"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By the 12</w:t>
      </w:r>
      <w:r w:rsidRPr="001F1A15">
        <w:rPr>
          <w:rFonts w:eastAsia="Times New Roman" w:cs="Arial"/>
          <w:color w:val="auto"/>
          <w:sz w:val="22"/>
          <w:vertAlign w:val="superscript"/>
          <w:lang w:val="en-GB" w:eastAsia="fi-FI"/>
        </w:rPr>
        <w:t>th</w:t>
      </w:r>
      <w:r w:rsidRPr="001F1A15">
        <w:rPr>
          <w:rFonts w:eastAsia="Times New Roman" w:cs="Arial"/>
          <w:color w:val="auto"/>
          <w:sz w:val="22"/>
          <w:lang w:val="en-GB" w:eastAsia="fi-FI"/>
        </w:rPr>
        <w:t xml:space="preserve"> of May 2020, the Parliamentary Ombudsman received 23 complaints concerning universities and other institutes of higher education during the state of emergency. So far, information has been requested in cases related to the alteration of the grounds for admission to universities, the arrangement of mandatory teaching training, communications about the arrangement of teaching, and leisure travel requiring the Rector’s consent. </w:t>
      </w:r>
    </w:p>
    <w:p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xml:space="preserve">Complaints concerning the alteration of the grounds for admission to universities during the state of emergency caused by the coronavirus pandemic have related to the selection of new students in the fields of medicine, business administration and psychology. The complaints have included the following themes: </w:t>
      </w: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p>
    <w:p w:rsidR="00AF7697" w:rsidRPr="001F1A15" w:rsidRDefault="00AF7697" w:rsidP="0014039A">
      <w:pPr>
        <w:pStyle w:val="Luettelokappale"/>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 xml:space="preserve">Alterations of the selection criteria mid-way through the application process by increasing the proportion of students selected based on their matriculation examination grades by a substantial amount in some fields; </w:t>
      </w:r>
    </w:p>
    <w:p w:rsidR="00AF7697" w:rsidRPr="001F1A15" w:rsidRDefault="00AF7697" w:rsidP="0014039A">
      <w:pPr>
        <w:pStyle w:val="Luettelokappale"/>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 xml:space="preserve">Appropriateness of the communication of changes; </w:t>
      </w:r>
    </w:p>
    <w:p w:rsidR="00AF7697" w:rsidRPr="001F1A15" w:rsidRDefault="00AF7697" w:rsidP="0014039A">
      <w:pPr>
        <w:pStyle w:val="Luettelokappale"/>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 xml:space="preserve">The necessity/appropriateness of cancelling examinations in person; and </w:t>
      </w:r>
    </w:p>
    <w:p w:rsidR="00AF7697" w:rsidRPr="001F1A15" w:rsidRDefault="00AF7697" w:rsidP="0014039A">
      <w:pPr>
        <w:pStyle w:val="Luettelokappale"/>
        <w:numPr>
          <w:ilvl w:val="0"/>
          <w:numId w:val="11"/>
        </w:numPr>
        <w:shd w:val="clear" w:color="auto" w:fill="FFFFFF"/>
        <w:spacing w:line="276" w:lineRule="auto"/>
        <w:jc w:val="both"/>
        <w:rPr>
          <w:rFonts w:ascii="Arial" w:eastAsia="Times New Roman" w:hAnsi="Arial" w:cs="Arial"/>
          <w:lang w:val="en-GB" w:eastAsia="fi-FI"/>
        </w:rPr>
      </w:pPr>
      <w:r w:rsidRPr="001F1A15">
        <w:rPr>
          <w:rFonts w:ascii="Arial" w:eastAsia="Times New Roman" w:hAnsi="Arial" w:cs="Arial"/>
          <w:lang w:val="en-GB" w:eastAsia="fi-FI"/>
        </w:rPr>
        <w:t>Potential problems associated with arranging electronic preselection examinations, such as the availability of tools, technical conditions and the potential for cheating.</w:t>
      </w: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lastRenderedPageBreak/>
        <w:t> </w:t>
      </w:r>
      <w:r w:rsidR="004E2754"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Parliamentary O</w:t>
      </w:r>
      <w:r w:rsidR="004E2754" w:rsidRPr="001F1A15">
        <w:rPr>
          <w:rFonts w:eastAsia="Times New Roman" w:cs="Arial"/>
          <w:color w:val="auto"/>
          <w:sz w:val="22"/>
          <w:lang w:val="en-GB" w:eastAsia="fi-FI"/>
        </w:rPr>
        <w:t xml:space="preserve">mbudsman has requested from the </w:t>
      </w:r>
      <w:r w:rsidRPr="001F1A15">
        <w:rPr>
          <w:rFonts w:eastAsia="Times New Roman" w:cs="Arial"/>
          <w:color w:val="auto"/>
          <w:sz w:val="22"/>
          <w:lang w:val="en-GB" w:eastAsia="fi-FI"/>
        </w:rPr>
        <w:t xml:space="preserve">Ministry of Education and Culture, an assessment of how the adopted changes to the selection criteria were arrived at and how the changes appear from the perspectives of equality among applicants, good governance, fair treatment, the protection of privacy, the requirement of proportionality, the duty to issue advice, and the appropriateness of communications. 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Ombudsman also requested an evaluation of the perspectives relating to the electronic preselection process.</w:t>
      </w:r>
    </w:p>
    <w:p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rsidR="0088017A" w:rsidRPr="001F1A15" w:rsidRDefault="0088017A" w:rsidP="0014039A">
      <w:pPr>
        <w:jc w:val="both"/>
        <w:rPr>
          <w:rFonts w:eastAsia="MS PGothic" w:cs="Arial"/>
          <w:sz w:val="22"/>
          <w:u w:val="single"/>
          <w:lang w:val="en-GB" w:eastAsia="fi-FI"/>
        </w:rPr>
      </w:pPr>
      <w:r w:rsidRPr="001F1A15">
        <w:rPr>
          <w:rFonts w:cs="Arial"/>
          <w:sz w:val="22"/>
          <w:u w:val="single"/>
          <w:lang w:val="en-US" w:eastAsia="fi-FI"/>
        </w:rPr>
        <w:t>Early childhood education, basic education and general upper secondary education</w:t>
      </w:r>
    </w:p>
    <w:p w:rsidR="00AF7697"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w:t>
      </w:r>
    </w:p>
    <w:p w:rsidR="0069347C" w:rsidRPr="001F1A15" w:rsidRDefault="00AF7697"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By the 12</w:t>
      </w:r>
      <w:r w:rsidRPr="001F1A15">
        <w:rPr>
          <w:rFonts w:eastAsia="Times New Roman" w:cs="Arial"/>
          <w:color w:val="auto"/>
          <w:sz w:val="22"/>
          <w:vertAlign w:val="superscript"/>
          <w:lang w:val="en-GB" w:eastAsia="fi-FI"/>
        </w:rPr>
        <w:t>th</w:t>
      </w:r>
      <w:r w:rsidRPr="001F1A15">
        <w:rPr>
          <w:rFonts w:eastAsia="Times New Roman" w:cs="Arial"/>
          <w:color w:val="auto"/>
          <w:sz w:val="22"/>
          <w:lang w:val="en-GB" w:eastAsia="fi-FI"/>
        </w:rPr>
        <w:t xml:space="preserve"> of May 2020, the Parliamentary Ombudsman received 31 complaints concerning early childhood education, basic education and general upper secondary education during the state of emergency. Information has also been requested on topics including the arrangement of school meals, preschool education, and learning support, as well as the advancing of sections of the matriculation examination. On his own initiative, </w:t>
      </w:r>
      <w:r w:rsidR="004E2754"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 xml:space="preserve">Parliamentary </w:t>
      </w:r>
      <w:r w:rsidR="004E2754" w:rsidRPr="001F1A15">
        <w:rPr>
          <w:rFonts w:eastAsia="Times New Roman" w:cs="Arial"/>
          <w:color w:val="auto"/>
          <w:sz w:val="22"/>
          <w:lang w:val="en-GB" w:eastAsia="fi-FI"/>
        </w:rPr>
        <w:t xml:space="preserve">Ombudsman </w:t>
      </w:r>
      <w:r w:rsidRPr="001F1A15">
        <w:rPr>
          <w:rFonts w:eastAsia="Times New Roman" w:cs="Arial"/>
          <w:color w:val="auto"/>
          <w:sz w:val="22"/>
          <w:lang w:val="en-GB" w:eastAsia="fi-FI"/>
        </w:rPr>
        <w:t>has asked the Ministry of Education and Culture to provide information on the guidelines for procedures, any practical problems that have arisen and the need for regulatory development with regard to support for pupils engaged in distance learning in basic education and the provision of school meals.</w:t>
      </w:r>
      <w:r w:rsidRPr="001F1A15">
        <w:rPr>
          <w:rStyle w:val="Alaviitteenviite"/>
          <w:rFonts w:eastAsia="Times New Roman" w:cs="Arial"/>
          <w:color w:val="auto"/>
          <w:sz w:val="22"/>
          <w:lang w:val="en-GB" w:eastAsia="fi-FI"/>
        </w:rPr>
        <w:footnoteReference w:id="5"/>
      </w:r>
    </w:p>
    <w:p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p>
    <w:p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r w:rsidRPr="001F1A15">
        <w:rPr>
          <w:rFonts w:eastAsia="Times New Roman" w:cs="Arial"/>
          <w:color w:val="auto"/>
          <w:sz w:val="22"/>
          <w:u w:val="single"/>
          <w:lang w:val="en-GB" w:eastAsia="fi-FI"/>
        </w:rPr>
        <w:t>Freedom of movement</w:t>
      </w:r>
    </w:p>
    <w:p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p>
    <w:p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Parliamentary Ombudsman has taken initiative to investigate cases concerning the actions of the police in overseeing the restrictions on freedom of movement and gatherings</w:t>
      </w:r>
      <w:r w:rsidR="007425B0">
        <w:rPr>
          <w:rFonts w:eastAsia="Times New Roman" w:cs="Arial"/>
          <w:color w:val="auto"/>
          <w:sz w:val="22"/>
          <w:lang w:val="en-GB" w:eastAsia="fi-FI"/>
        </w:rPr>
        <w:t>, as</w:t>
      </w:r>
      <w:r w:rsidRPr="001F1A15">
        <w:rPr>
          <w:rFonts w:eastAsia="Times New Roman" w:cs="Arial"/>
          <w:color w:val="auto"/>
          <w:sz w:val="22"/>
          <w:lang w:val="en-GB" w:eastAsia="fi-FI"/>
        </w:rPr>
        <w:t xml:space="preserve"> restricted under the Emergency Powers Act. 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Ombudsman has stated that the police has issued several unjustified fines for people who have attempted to cross the Uusimaa province border during the lockdown of the Uusimaa region. Although attempting to cross the region</w:t>
      </w:r>
      <w:r w:rsidR="007425B0">
        <w:rPr>
          <w:rFonts w:eastAsia="Times New Roman" w:cs="Arial"/>
          <w:color w:val="auto"/>
          <w:sz w:val="22"/>
          <w:lang w:val="en-GB" w:eastAsia="fi-FI"/>
        </w:rPr>
        <w:t>al</w:t>
      </w:r>
      <w:r w:rsidRPr="001F1A15">
        <w:rPr>
          <w:rFonts w:eastAsia="Times New Roman" w:cs="Arial"/>
          <w:color w:val="auto"/>
          <w:sz w:val="22"/>
          <w:lang w:val="en-GB" w:eastAsia="fi-FI"/>
        </w:rPr>
        <w:t xml:space="preserve"> border without a cogent reason was prohibited, the breach of the restriction was not punishable under the Emergency Powers Acts. The issued fines are not final, and </w:t>
      </w:r>
      <w:r w:rsidR="007425B0">
        <w:rPr>
          <w:rFonts w:eastAsia="Times New Roman" w:cs="Arial"/>
          <w:color w:val="auto"/>
          <w:sz w:val="22"/>
          <w:lang w:val="en-GB" w:eastAsia="fi-FI"/>
        </w:rPr>
        <w:t>will be</w:t>
      </w:r>
      <w:r w:rsidR="007425B0" w:rsidRPr="001F1A15">
        <w:rPr>
          <w:rFonts w:eastAsia="Times New Roman" w:cs="Arial"/>
          <w:color w:val="auto"/>
          <w:sz w:val="22"/>
          <w:lang w:val="en-GB" w:eastAsia="fi-FI"/>
        </w:rPr>
        <w:t xml:space="preserve"> </w:t>
      </w:r>
      <w:r w:rsidRPr="001F1A15">
        <w:rPr>
          <w:rFonts w:eastAsia="Times New Roman" w:cs="Arial"/>
          <w:color w:val="auto"/>
          <w:sz w:val="22"/>
          <w:lang w:val="en-GB" w:eastAsia="fi-FI"/>
        </w:rPr>
        <w:t>review</w:t>
      </w:r>
      <w:r w:rsidR="00035231" w:rsidRPr="001F1A15">
        <w:rPr>
          <w:rFonts w:eastAsia="Times New Roman" w:cs="Arial"/>
          <w:color w:val="auto"/>
          <w:sz w:val="22"/>
          <w:lang w:val="en-GB" w:eastAsia="fi-FI"/>
        </w:rPr>
        <w:t>ed</w:t>
      </w:r>
      <w:r w:rsidRPr="001F1A15">
        <w:rPr>
          <w:rFonts w:eastAsia="Times New Roman" w:cs="Arial"/>
          <w:color w:val="auto"/>
          <w:sz w:val="22"/>
          <w:lang w:val="en-GB" w:eastAsia="fi-FI"/>
        </w:rPr>
        <w:t xml:space="preserve"> by </w:t>
      </w:r>
      <w:r w:rsidR="00035231" w:rsidRPr="001F1A15">
        <w:rPr>
          <w:rFonts w:eastAsia="Times New Roman" w:cs="Arial"/>
          <w:color w:val="auto"/>
          <w:sz w:val="22"/>
          <w:lang w:val="en-GB" w:eastAsia="fi-FI"/>
        </w:rPr>
        <w:t xml:space="preserve">the </w:t>
      </w:r>
      <w:r w:rsidRPr="001F1A15">
        <w:rPr>
          <w:rFonts w:eastAsia="Times New Roman" w:cs="Arial"/>
          <w:color w:val="auto"/>
          <w:sz w:val="22"/>
          <w:lang w:val="en-GB" w:eastAsia="fi-FI"/>
        </w:rPr>
        <w:t xml:space="preserve">prosecutor. The Parliamentary Ombudsman considered it justified for prosecutors to thoroughly review all </w:t>
      </w:r>
      <w:r w:rsidR="007425B0">
        <w:rPr>
          <w:rFonts w:eastAsia="Times New Roman" w:cs="Arial"/>
          <w:color w:val="auto"/>
          <w:sz w:val="22"/>
          <w:lang w:val="en-GB" w:eastAsia="fi-FI"/>
        </w:rPr>
        <w:t xml:space="preserve">such </w:t>
      </w:r>
      <w:r w:rsidRPr="001F1A15">
        <w:rPr>
          <w:rFonts w:eastAsia="Times New Roman" w:cs="Arial"/>
          <w:color w:val="auto"/>
          <w:sz w:val="22"/>
          <w:lang w:val="en-GB" w:eastAsia="fi-FI"/>
        </w:rPr>
        <w:t>cases to ensure that a lawful outcome has been (or will be) reached. The Parliamentary Ombudsman has asked the Prosecutor General to state the measures she has taken in this regard.</w:t>
      </w:r>
      <w:r w:rsidRPr="001F1A15">
        <w:rPr>
          <w:rFonts w:eastAsia="Times New Roman" w:cs="Arial"/>
          <w:color w:val="auto"/>
          <w:sz w:val="22"/>
          <w:vertAlign w:val="superscript"/>
          <w:lang w:val="en-GB" w:eastAsia="fi-FI"/>
        </w:rPr>
        <w:footnoteReference w:id="6"/>
      </w:r>
    </w:p>
    <w:p w:rsidR="00035231" w:rsidRPr="001F1A15" w:rsidRDefault="00035231" w:rsidP="0014039A">
      <w:pPr>
        <w:widowControl/>
        <w:shd w:val="clear" w:color="auto" w:fill="FFFFFF"/>
        <w:spacing w:line="276" w:lineRule="auto"/>
        <w:jc w:val="both"/>
        <w:rPr>
          <w:rFonts w:eastAsia="Times New Roman" w:cs="Arial"/>
          <w:color w:val="auto"/>
          <w:sz w:val="22"/>
          <w:lang w:val="en-GB" w:eastAsia="fi-FI"/>
        </w:rPr>
      </w:pPr>
    </w:p>
    <w:p w:rsidR="00035231" w:rsidRPr="001F1A15" w:rsidRDefault="00035231" w:rsidP="0014039A">
      <w:pPr>
        <w:widowControl/>
        <w:shd w:val="clear" w:color="auto" w:fill="FFFFFF"/>
        <w:spacing w:line="276" w:lineRule="auto"/>
        <w:jc w:val="both"/>
        <w:rPr>
          <w:rFonts w:eastAsia="Times New Roman" w:cs="Arial"/>
          <w:color w:val="auto"/>
          <w:sz w:val="22"/>
          <w:u w:val="single"/>
          <w:lang w:val="en-GB" w:eastAsia="fi-FI"/>
        </w:rPr>
      </w:pPr>
      <w:r w:rsidRPr="001F1A15">
        <w:rPr>
          <w:rFonts w:eastAsia="Times New Roman" w:cs="Arial"/>
          <w:color w:val="auto"/>
          <w:sz w:val="22"/>
          <w:u w:val="single"/>
          <w:lang w:val="en-GB" w:eastAsia="fi-FI"/>
        </w:rPr>
        <w:t>Care of the elderly</w:t>
      </w:r>
    </w:p>
    <w:p w:rsidR="00035231" w:rsidRPr="001F1A15" w:rsidRDefault="00035231" w:rsidP="0014039A">
      <w:pPr>
        <w:widowControl/>
        <w:shd w:val="clear" w:color="auto" w:fill="FFFFFF"/>
        <w:spacing w:line="276" w:lineRule="auto"/>
        <w:jc w:val="both"/>
        <w:rPr>
          <w:rFonts w:eastAsia="Times New Roman" w:cs="Arial"/>
          <w:color w:val="auto"/>
          <w:sz w:val="22"/>
          <w:lang w:val="en-GB" w:eastAsia="fi-FI"/>
        </w:rPr>
      </w:pPr>
    </w:p>
    <w:p w:rsidR="00833270" w:rsidRPr="001F1A15" w:rsidRDefault="00833270" w:rsidP="0014039A">
      <w:pPr>
        <w:widowControl/>
        <w:shd w:val="clear" w:color="auto" w:fill="FFFFFF"/>
        <w:spacing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 xml:space="preserve">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took initiative to investigate the guidelines and supervision of elderly care especially </w:t>
      </w:r>
      <w:r w:rsidR="00035231" w:rsidRPr="001F1A15">
        <w:rPr>
          <w:rFonts w:eastAsia="Times New Roman" w:cs="Arial"/>
          <w:color w:val="auto"/>
          <w:sz w:val="22"/>
          <w:lang w:val="en-GB" w:eastAsia="fi-FI"/>
        </w:rPr>
        <w:t>during</w:t>
      </w:r>
      <w:r w:rsidRPr="001F1A15">
        <w:rPr>
          <w:rFonts w:eastAsia="Times New Roman" w:cs="Arial"/>
          <w:color w:val="auto"/>
          <w:sz w:val="22"/>
          <w:lang w:val="en-GB" w:eastAsia="fi-FI"/>
        </w:rPr>
        <w:t xml:space="preserve"> the state of emergency. The </w:t>
      </w:r>
      <w:r w:rsidR="007425B0">
        <w:rPr>
          <w:rFonts w:eastAsia="Times New Roman" w:cs="Arial"/>
          <w:color w:val="auto"/>
          <w:sz w:val="22"/>
          <w:lang w:val="en-GB" w:eastAsia="fi-FI"/>
        </w:rPr>
        <w:t xml:space="preserve">Parliamentary </w:t>
      </w:r>
      <w:r w:rsidRPr="001F1A15">
        <w:rPr>
          <w:rFonts w:eastAsia="Times New Roman" w:cs="Arial"/>
          <w:color w:val="auto"/>
          <w:sz w:val="22"/>
          <w:lang w:val="en-GB" w:eastAsia="fi-FI"/>
        </w:rPr>
        <w:t xml:space="preserve">Ombudsman found that there continue to be severe shortcomings in the operating practices for elderly care and treatment in municipalities. The </w:t>
      </w:r>
      <w:r w:rsidR="00145A15">
        <w:rPr>
          <w:rFonts w:eastAsia="Times New Roman" w:cs="Arial"/>
          <w:color w:val="auto"/>
          <w:sz w:val="22"/>
          <w:lang w:val="en-GB" w:eastAsia="fi-FI"/>
        </w:rPr>
        <w:t xml:space="preserve">proper </w:t>
      </w:r>
      <w:r w:rsidRPr="001F1A15">
        <w:rPr>
          <w:rFonts w:eastAsia="Times New Roman" w:cs="Arial"/>
          <w:color w:val="auto"/>
          <w:sz w:val="22"/>
          <w:lang w:val="en-GB" w:eastAsia="fi-FI"/>
        </w:rPr>
        <w:t xml:space="preserve">operations of municipalities are particularly important during states of emergency when </w:t>
      </w:r>
      <w:r w:rsidR="00145A15">
        <w:rPr>
          <w:rFonts w:eastAsia="Times New Roman" w:cs="Arial"/>
          <w:color w:val="auto"/>
          <w:sz w:val="22"/>
          <w:lang w:val="en-GB" w:eastAsia="fi-FI"/>
        </w:rPr>
        <w:t>the</w:t>
      </w:r>
      <w:r w:rsidRPr="001F1A15">
        <w:rPr>
          <w:rFonts w:eastAsia="Times New Roman" w:cs="Arial"/>
          <w:color w:val="auto"/>
          <w:sz w:val="22"/>
          <w:lang w:val="en-GB" w:eastAsia="fi-FI"/>
        </w:rPr>
        <w:t xml:space="preserve"> relatives and family members </w:t>
      </w:r>
      <w:r w:rsidR="00145A15">
        <w:rPr>
          <w:rFonts w:eastAsia="Times New Roman" w:cs="Arial"/>
          <w:color w:val="auto"/>
          <w:sz w:val="22"/>
          <w:lang w:val="en-GB" w:eastAsia="fi-FI"/>
        </w:rPr>
        <w:t xml:space="preserve">are not able to </w:t>
      </w:r>
      <w:r w:rsidRPr="001F1A15">
        <w:rPr>
          <w:rFonts w:eastAsia="Times New Roman" w:cs="Arial"/>
          <w:color w:val="auto"/>
          <w:sz w:val="22"/>
          <w:lang w:val="en-GB" w:eastAsia="fi-FI"/>
        </w:rPr>
        <w:t xml:space="preserve">observe the care and </w:t>
      </w:r>
      <w:r w:rsidRPr="001F1A15">
        <w:rPr>
          <w:rFonts w:eastAsia="Times New Roman" w:cs="Arial"/>
          <w:color w:val="auto"/>
          <w:sz w:val="22"/>
          <w:lang w:val="en-GB" w:eastAsia="fi-FI"/>
        </w:rPr>
        <w:lastRenderedPageBreak/>
        <w:t xml:space="preserve">treatment received by elderly people </w:t>
      </w:r>
      <w:r w:rsidR="00145A15">
        <w:rPr>
          <w:rFonts w:eastAsia="Times New Roman" w:cs="Arial"/>
          <w:color w:val="auto"/>
          <w:sz w:val="22"/>
          <w:lang w:val="en-GB" w:eastAsia="fi-FI"/>
        </w:rPr>
        <w:t>in case</w:t>
      </w:r>
      <w:r w:rsidRPr="001F1A15">
        <w:rPr>
          <w:rFonts w:eastAsia="Times New Roman" w:cs="Arial"/>
          <w:color w:val="auto"/>
          <w:sz w:val="22"/>
          <w:lang w:val="en-GB" w:eastAsia="fi-FI"/>
        </w:rPr>
        <w:t>.</w:t>
      </w:r>
      <w:r w:rsidR="00D13290">
        <w:rPr>
          <w:rFonts w:eastAsia="Times New Roman" w:cs="Arial"/>
          <w:color w:val="auto"/>
          <w:sz w:val="22"/>
          <w:lang w:val="en-GB" w:eastAsia="fi-FI"/>
        </w:rPr>
        <w:t xml:space="preserve"> The Parliamentary Deputy-Ombudsman </w:t>
      </w:r>
      <w:r w:rsidR="006D66A9">
        <w:rPr>
          <w:rFonts w:eastAsia="Times New Roman" w:cs="Arial"/>
          <w:color w:val="auto"/>
          <w:sz w:val="22"/>
          <w:lang w:val="en-GB" w:eastAsia="fi-FI"/>
        </w:rPr>
        <w:t>has received several citizen complaints about the treatment of elderly people during the coronavirus</w:t>
      </w:r>
      <w:r w:rsidR="00FF24FF">
        <w:rPr>
          <w:rFonts w:eastAsia="Times New Roman" w:cs="Arial"/>
          <w:color w:val="auto"/>
          <w:sz w:val="22"/>
          <w:lang w:val="en-GB" w:eastAsia="fi-FI"/>
        </w:rPr>
        <w:t xml:space="preserve"> and its</w:t>
      </w:r>
      <w:r w:rsidR="00544659">
        <w:rPr>
          <w:rFonts w:eastAsia="Times New Roman" w:cs="Arial"/>
          <w:color w:val="auto"/>
          <w:sz w:val="22"/>
          <w:lang w:val="en-GB" w:eastAsia="fi-FI"/>
        </w:rPr>
        <w:t xml:space="preserve"> subsequent restrictions</w:t>
      </w:r>
      <w:r w:rsidR="006D66A9">
        <w:rPr>
          <w:rFonts w:eastAsia="Times New Roman" w:cs="Arial"/>
          <w:color w:val="auto"/>
          <w:sz w:val="22"/>
          <w:lang w:val="en-GB" w:eastAsia="fi-FI"/>
        </w:rPr>
        <w:t>.</w:t>
      </w:r>
      <w:r w:rsidR="00544659">
        <w:rPr>
          <w:rFonts w:eastAsia="Times New Roman" w:cs="Arial"/>
          <w:color w:val="auto"/>
          <w:sz w:val="22"/>
          <w:lang w:val="en-GB" w:eastAsia="fi-FI"/>
        </w:rPr>
        <w:t xml:space="preserve"> </w:t>
      </w:r>
      <w:r w:rsidR="00544659">
        <w:rPr>
          <w:rFonts w:eastAsia="Times New Roman" w:cs="Arial"/>
          <w:color w:val="auto"/>
          <w:sz w:val="22"/>
          <w:lang w:val="en-GB" w:eastAsia="fi-FI"/>
        </w:rPr>
        <w:t>The complaints have includ</w:t>
      </w:r>
      <w:r w:rsidR="00464DBC">
        <w:rPr>
          <w:rFonts w:eastAsia="Times New Roman" w:cs="Arial"/>
          <w:color w:val="auto"/>
          <w:sz w:val="22"/>
          <w:lang w:val="en-GB" w:eastAsia="fi-FI"/>
        </w:rPr>
        <w:t>ed topics such as prohibiting</w:t>
      </w:r>
      <w:r w:rsidR="00544659">
        <w:rPr>
          <w:rFonts w:eastAsia="Times New Roman" w:cs="Arial"/>
          <w:color w:val="auto"/>
          <w:sz w:val="22"/>
          <w:lang w:val="en-GB" w:eastAsia="fi-FI"/>
        </w:rPr>
        <w:t xml:space="preserve"> meeting</w:t>
      </w:r>
      <w:r w:rsidR="00464DBC">
        <w:rPr>
          <w:rFonts w:eastAsia="Times New Roman" w:cs="Arial"/>
          <w:color w:val="auto"/>
          <w:sz w:val="22"/>
          <w:lang w:val="en-GB" w:eastAsia="fi-FI"/>
        </w:rPr>
        <w:t>s</w:t>
      </w:r>
      <w:r w:rsidR="00544659">
        <w:rPr>
          <w:rFonts w:eastAsia="Times New Roman" w:cs="Arial"/>
          <w:color w:val="auto"/>
          <w:sz w:val="22"/>
          <w:lang w:val="en-GB" w:eastAsia="fi-FI"/>
        </w:rPr>
        <w:t xml:space="preserve"> with the elderly, restricting the movement of the elderly as well as the lack of information</w:t>
      </w:r>
      <w:r w:rsidR="00544659">
        <w:rPr>
          <w:rFonts w:eastAsia="Times New Roman" w:cs="Arial"/>
          <w:color w:val="auto"/>
          <w:sz w:val="22"/>
          <w:lang w:val="en-GB" w:eastAsia="fi-FI"/>
        </w:rPr>
        <w:t xml:space="preserve"> of the wellbeing of the elderly</w:t>
      </w:r>
      <w:r w:rsidR="00464DBC">
        <w:rPr>
          <w:rFonts w:eastAsia="Times New Roman" w:cs="Arial"/>
          <w:color w:val="auto"/>
          <w:sz w:val="22"/>
          <w:lang w:val="en-GB" w:eastAsia="fi-FI"/>
        </w:rPr>
        <w:t xml:space="preserve"> in nursing homes</w:t>
      </w:r>
      <w:r w:rsidR="00544659">
        <w:rPr>
          <w:rFonts w:eastAsia="Times New Roman" w:cs="Arial"/>
          <w:color w:val="auto"/>
          <w:sz w:val="22"/>
          <w:lang w:val="en-GB" w:eastAsia="fi-FI"/>
        </w:rPr>
        <w:t xml:space="preserve"> and the lack of will and know-how to connect the elderly with their families via electronic devices.</w:t>
      </w:r>
      <w:r w:rsidR="00544659">
        <w:rPr>
          <w:rStyle w:val="Alaviitteenviite"/>
          <w:rFonts w:eastAsia="Times New Roman" w:cs="Arial"/>
          <w:color w:val="auto"/>
          <w:sz w:val="22"/>
          <w:lang w:val="en-GB" w:eastAsia="fi-FI"/>
        </w:rPr>
        <w:footnoteReference w:id="7"/>
      </w:r>
      <w:r w:rsidR="006D66A9">
        <w:rPr>
          <w:rFonts w:eastAsia="Times New Roman" w:cs="Arial"/>
          <w:color w:val="auto"/>
          <w:sz w:val="22"/>
          <w:lang w:val="en-GB" w:eastAsia="fi-FI"/>
        </w:rPr>
        <w:t xml:space="preserve"> </w:t>
      </w:r>
      <w:r w:rsidR="00544659">
        <w:rPr>
          <w:rFonts w:eastAsia="Times New Roman" w:cs="Arial"/>
          <w:color w:val="auto"/>
          <w:sz w:val="22"/>
          <w:lang w:val="en-GB" w:eastAsia="fi-FI"/>
        </w:rPr>
        <w:t>The Parliamentar</w:t>
      </w:r>
      <w:r w:rsidR="00474EE4">
        <w:rPr>
          <w:rFonts w:eastAsia="Times New Roman" w:cs="Arial"/>
          <w:color w:val="auto"/>
          <w:sz w:val="22"/>
          <w:lang w:val="en-GB" w:eastAsia="fi-FI"/>
        </w:rPr>
        <w:t>y Deputy-Ombudsman has requested</w:t>
      </w:r>
      <w:r w:rsidR="00544659">
        <w:rPr>
          <w:rFonts w:eastAsia="Times New Roman" w:cs="Arial"/>
          <w:color w:val="auto"/>
          <w:sz w:val="22"/>
          <w:lang w:val="en-GB" w:eastAsia="fi-FI"/>
        </w:rPr>
        <w:t xml:space="preserve"> a statement regarding these issues from the Ministry of Social Affairs and Health and the Finnish Institute for Health and Welfare.</w:t>
      </w:r>
      <w:r w:rsidR="00544659">
        <w:rPr>
          <w:rStyle w:val="Alaviitteenviite"/>
          <w:rFonts w:eastAsia="Times New Roman" w:cs="Arial"/>
          <w:color w:val="auto"/>
          <w:sz w:val="22"/>
          <w:lang w:val="en-GB" w:eastAsia="fi-FI"/>
        </w:rPr>
        <w:footnoteReference w:id="8"/>
      </w:r>
      <w:r w:rsidRPr="001F1A15">
        <w:rPr>
          <w:rFonts w:eastAsia="Times New Roman" w:cs="Arial"/>
          <w:color w:val="auto"/>
          <w:sz w:val="22"/>
          <w:lang w:val="en-GB" w:eastAsia="fi-FI"/>
        </w:rPr>
        <w:t xml:space="preserve"> </w:t>
      </w:r>
      <w:r w:rsidR="00030E90">
        <w:rPr>
          <w:rFonts w:eastAsia="Times New Roman" w:cs="Arial"/>
          <w:color w:val="auto"/>
          <w:sz w:val="22"/>
          <w:lang w:val="en-GB" w:eastAsia="fi-FI"/>
        </w:rPr>
        <w:t>In addition, t</w:t>
      </w:r>
      <w:bookmarkStart w:id="30" w:name="_GoBack"/>
      <w:bookmarkEnd w:id="30"/>
      <w:r w:rsidRPr="001F1A15">
        <w:rPr>
          <w:rFonts w:eastAsia="Times New Roman" w:cs="Arial"/>
          <w:color w:val="auto"/>
          <w:sz w:val="22"/>
          <w:lang w:val="en-GB" w:eastAsia="fi-FI"/>
        </w:rPr>
        <w:t xml:space="preserve">he </w:t>
      </w:r>
      <w:r w:rsidR="00145A15">
        <w:rPr>
          <w:rFonts w:eastAsia="Times New Roman" w:cs="Arial"/>
          <w:color w:val="auto"/>
          <w:sz w:val="22"/>
          <w:lang w:val="en-GB" w:eastAsia="fi-FI"/>
        </w:rPr>
        <w:t xml:space="preserve">Parliamentary </w:t>
      </w:r>
      <w:r w:rsidRPr="001F1A15">
        <w:rPr>
          <w:rFonts w:eastAsia="Times New Roman" w:cs="Arial"/>
          <w:color w:val="auto"/>
          <w:sz w:val="22"/>
          <w:lang w:val="en-GB" w:eastAsia="fi-FI"/>
        </w:rPr>
        <w:t>Ombudsman has many ongoing activities concerning the care for elderly in the state of emergency.</w:t>
      </w:r>
      <w:r w:rsidRPr="001F1A15">
        <w:rPr>
          <w:rFonts w:eastAsia="Times New Roman" w:cs="Arial"/>
          <w:color w:val="auto"/>
          <w:sz w:val="22"/>
          <w:vertAlign w:val="superscript"/>
          <w:lang w:val="en-GB" w:eastAsia="fi-FI"/>
        </w:rPr>
        <w:footnoteReference w:id="9"/>
      </w:r>
    </w:p>
    <w:p w:rsidR="0088017A" w:rsidRPr="001F1A15" w:rsidRDefault="0088017A" w:rsidP="0014039A">
      <w:pPr>
        <w:widowControl/>
        <w:shd w:val="clear" w:color="auto" w:fill="FFFFFF"/>
        <w:spacing w:line="276" w:lineRule="auto"/>
        <w:jc w:val="both"/>
        <w:rPr>
          <w:rFonts w:eastAsia="Times New Roman" w:cs="Arial"/>
          <w:color w:val="auto"/>
          <w:sz w:val="22"/>
          <w:lang w:val="en-GB" w:eastAsia="fi-FI"/>
        </w:rPr>
      </w:pPr>
    </w:p>
    <w:p w:rsidR="0069347C" w:rsidRPr="001F1A15" w:rsidRDefault="00035231" w:rsidP="0014039A">
      <w:pPr>
        <w:jc w:val="both"/>
        <w:rPr>
          <w:rFonts w:cs="Arial"/>
          <w:b/>
          <w:sz w:val="22"/>
          <w:u w:val="single"/>
          <w:lang w:val="en-GB" w:eastAsia="fi-FI"/>
        </w:rPr>
      </w:pPr>
      <w:r w:rsidRPr="001F1A15">
        <w:rPr>
          <w:rFonts w:cs="Arial"/>
          <w:sz w:val="22"/>
          <w:u w:val="single"/>
          <w:lang w:val="en-GB" w:eastAsia="fi-FI"/>
        </w:rPr>
        <w:t>Statistics</w:t>
      </w:r>
    </w:p>
    <w:p w:rsidR="00D54FDD" w:rsidRPr="001F1A15" w:rsidRDefault="00D54FDD" w:rsidP="0014039A">
      <w:pPr>
        <w:widowControl/>
        <w:shd w:val="clear" w:color="auto" w:fill="FFFFFF"/>
        <w:spacing w:line="276" w:lineRule="auto"/>
        <w:jc w:val="both"/>
        <w:rPr>
          <w:rFonts w:eastAsia="Times New Roman" w:cs="Arial"/>
          <w:color w:val="auto"/>
          <w:sz w:val="22"/>
          <w:lang w:val="en-GB" w:eastAsia="fi-FI"/>
        </w:rPr>
      </w:pPr>
    </w:p>
    <w:p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Between the 25 May and 10 June 2020 the Parliamentary Ombudsman received 503 complaints concerning the Covid-19 virus. The Ombudsman has issued a decision in 175 complaints; 328 are still pending.</w:t>
      </w:r>
    </w:p>
    <w:p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 </w:t>
      </w:r>
    </w:p>
    <w:p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Furthermore, the Ombudsman</w:t>
      </w:r>
      <w:r w:rsidR="00035231" w:rsidRPr="001F1A15">
        <w:rPr>
          <w:rFonts w:eastAsia="Times New Roman" w:cs="Arial"/>
          <w:color w:val="auto"/>
          <w:sz w:val="22"/>
          <w:lang w:val="en-GB" w:eastAsia="fi-FI"/>
        </w:rPr>
        <w:t xml:space="preserve"> has </w:t>
      </w:r>
      <w:r w:rsidR="00145A15">
        <w:rPr>
          <w:rFonts w:eastAsia="Times New Roman" w:cs="Arial"/>
          <w:color w:val="auto"/>
          <w:sz w:val="22"/>
          <w:lang w:val="en-GB" w:eastAsia="fi-FI"/>
        </w:rPr>
        <w:t xml:space="preserve">initiated </w:t>
      </w:r>
      <w:r w:rsidR="00035231" w:rsidRPr="001F1A15">
        <w:rPr>
          <w:rFonts w:eastAsia="Times New Roman" w:cs="Arial"/>
          <w:color w:val="auto"/>
          <w:sz w:val="22"/>
          <w:lang w:val="en-GB" w:eastAsia="fi-FI"/>
        </w:rPr>
        <w:t xml:space="preserve">20 </w:t>
      </w:r>
      <w:r w:rsidRPr="001F1A15">
        <w:rPr>
          <w:rFonts w:eastAsia="Times New Roman" w:cs="Arial"/>
          <w:color w:val="auto"/>
          <w:sz w:val="22"/>
          <w:lang w:val="en-GB" w:eastAsia="fi-FI"/>
        </w:rPr>
        <w:t>own</w:t>
      </w:r>
      <w:r w:rsidR="00035231" w:rsidRPr="001F1A15">
        <w:rPr>
          <w:rFonts w:eastAsia="Times New Roman" w:cs="Arial"/>
          <w:color w:val="auto"/>
          <w:sz w:val="22"/>
          <w:lang w:val="en-GB" w:eastAsia="fi-FI"/>
        </w:rPr>
        <w:t xml:space="preserve"> investigations</w:t>
      </w:r>
      <w:r w:rsidRPr="001F1A15">
        <w:rPr>
          <w:rFonts w:eastAsia="Times New Roman" w:cs="Arial"/>
          <w:color w:val="auto"/>
          <w:sz w:val="22"/>
          <w:lang w:val="en-GB" w:eastAsia="fi-FI"/>
        </w:rPr>
        <w:t xml:space="preserve">. The subjects for the investigations include various matters such as the care of the elderly, restrictive measures and confinement in reformatory schools, dependent care, the effects of the corona virus in prisoner health care, the detention of foreigners during the corona outbreak, etc.  </w:t>
      </w:r>
    </w:p>
    <w:p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 </w:t>
      </w:r>
    </w:p>
    <w:p w:rsidR="00D54FDD" w:rsidRPr="001F1A15" w:rsidRDefault="00D54FDD" w:rsidP="0014039A">
      <w:pPr>
        <w:widowControl/>
        <w:shd w:val="clear" w:color="auto" w:fill="FFFFFF"/>
        <w:spacing w:line="276" w:lineRule="auto"/>
        <w:jc w:val="both"/>
        <w:rPr>
          <w:rFonts w:eastAsia="Times New Roman" w:cs="Arial"/>
          <w:color w:val="auto"/>
          <w:sz w:val="22"/>
          <w:lang w:val="en-US" w:eastAsia="fi-FI"/>
        </w:rPr>
      </w:pPr>
      <w:r w:rsidRPr="001F1A15">
        <w:rPr>
          <w:rFonts w:eastAsia="Times New Roman" w:cs="Arial"/>
          <w:color w:val="auto"/>
          <w:sz w:val="22"/>
          <w:lang w:val="en-GB" w:eastAsia="fi-FI"/>
        </w:rPr>
        <w:t>The Ombudsman has also submitted eight statements</w:t>
      </w:r>
      <w:r w:rsidR="00B601E3" w:rsidRPr="001F1A15">
        <w:rPr>
          <w:rStyle w:val="Alaviitteenviite"/>
          <w:rFonts w:eastAsia="Times New Roman" w:cs="Arial"/>
          <w:color w:val="auto"/>
          <w:sz w:val="22"/>
          <w:lang w:val="en-GB" w:eastAsia="fi-FI"/>
        </w:rPr>
        <w:footnoteReference w:id="10"/>
      </w:r>
      <w:r w:rsidRPr="001F1A15">
        <w:rPr>
          <w:rFonts w:eastAsia="Times New Roman" w:cs="Arial"/>
          <w:color w:val="auto"/>
          <w:sz w:val="22"/>
          <w:lang w:val="en-GB" w:eastAsia="fi-FI"/>
        </w:rPr>
        <w:t xml:space="preserve"> concerning the pandemic. </w:t>
      </w:r>
    </w:p>
    <w:p w:rsidR="00D54FDD" w:rsidRPr="001F1A15" w:rsidRDefault="00D54FDD" w:rsidP="0014039A">
      <w:pPr>
        <w:widowControl/>
        <w:shd w:val="clear" w:color="auto" w:fill="FFFFFF"/>
        <w:spacing w:line="276" w:lineRule="auto"/>
        <w:jc w:val="both"/>
        <w:rPr>
          <w:rFonts w:eastAsia="Times New Roman" w:cs="Arial"/>
          <w:color w:val="auto"/>
          <w:sz w:val="22"/>
          <w:lang w:val="en-GB" w:eastAsia="fi-FI"/>
        </w:rPr>
      </w:pPr>
    </w:p>
    <w:p w:rsidR="00AF7697" w:rsidRPr="001F1A15" w:rsidRDefault="00AF7697" w:rsidP="0014039A">
      <w:pPr>
        <w:pStyle w:val="Otsikko1"/>
        <w:numPr>
          <w:ilvl w:val="0"/>
          <w:numId w:val="4"/>
        </w:numPr>
        <w:spacing w:line="276" w:lineRule="auto"/>
        <w:jc w:val="both"/>
        <w:rPr>
          <w:rFonts w:cs="Arial"/>
          <w:color w:val="auto"/>
          <w:sz w:val="22"/>
          <w:szCs w:val="22"/>
          <w:lang w:val="en-GB"/>
        </w:rPr>
      </w:pPr>
      <w:bookmarkStart w:id="31" w:name="_Toc43227899"/>
      <w:r w:rsidRPr="001F1A15">
        <w:rPr>
          <w:rFonts w:cs="Arial"/>
          <w:color w:val="auto"/>
          <w:sz w:val="22"/>
          <w:szCs w:val="22"/>
          <w:lang w:val="en-GB"/>
        </w:rPr>
        <w:t>The Chancellor of Justice</w:t>
      </w:r>
      <w:bookmarkEnd w:id="31"/>
    </w:p>
    <w:p w:rsidR="00AF7697" w:rsidRPr="001F1A15" w:rsidRDefault="00AF7697" w:rsidP="0014039A">
      <w:pPr>
        <w:spacing w:line="276" w:lineRule="auto"/>
        <w:jc w:val="both"/>
        <w:rPr>
          <w:rFonts w:cs="Arial"/>
          <w:color w:val="auto"/>
          <w:sz w:val="22"/>
          <w:lang w:val="en-GB"/>
        </w:rPr>
      </w:pPr>
    </w:p>
    <w:p w:rsidR="00B2416E" w:rsidRPr="001F1A15" w:rsidRDefault="00B2416E" w:rsidP="0014039A">
      <w:pPr>
        <w:pStyle w:val="Otsikko2"/>
        <w:numPr>
          <w:ilvl w:val="1"/>
          <w:numId w:val="4"/>
        </w:numPr>
        <w:spacing w:line="276" w:lineRule="auto"/>
        <w:jc w:val="both"/>
        <w:rPr>
          <w:rFonts w:cs="Arial"/>
          <w:b w:val="0"/>
          <w:color w:val="auto"/>
          <w:sz w:val="22"/>
          <w:szCs w:val="22"/>
          <w:lang w:val="en-GB"/>
        </w:rPr>
      </w:pPr>
      <w:bookmarkStart w:id="32" w:name="_Toc43227900"/>
      <w:r w:rsidRPr="001F1A15">
        <w:rPr>
          <w:rFonts w:cs="Arial"/>
          <w:b w:val="0"/>
          <w:color w:val="auto"/>
          <w:sz w:val="22"/>
          <w:szCs w:val="22"/>
          <w:lang w:val="en-GB"/>
        </w:rPr>
        <w:t>About the Chancellor of Justice</w:t>
      </w:r>
      <w:bookmarkEnd w:id="32"/>
    </w:p>
    <w:p w:rsidR="00B2416E" w:rsidRPr="001F1A15" w:rsidRDefault="00B2416E" w:rsidP="0014039A">
      <w:pPr>
        <w:spacing w:line="276" w:lineRule="auto"/>
        <w:jc w:val="both"/>
        <w:rPr>
          <w:rFonts w:cs="Arial"/>
          <w:color w:val="auto"/>
          <w:sz w:val="22"/>
          <w:lang w:val="en-GB"/>
        </w:rPr>
      </w:pPr>
    </w:p>
    <w:p w:rsidR="00B2416E" w:rsidRPr="001F1A15" w:rsidRDefault="00B2416E" w:rsidP="0014039A">
      <w:pPr>
        <w:spacing w:line="276" w:lineRule="auto"/>
        <w:jc w:val="both"/>
        <w:rPr>
          <w:rFonts w:cs="Arial"/>
          <w:color w:val="auto"/>
          <w:sz w:val="22"/>
          <w:lang w:val="en-GB"/>
        </w:rPr>
      </w:pPr>
      <w:r w:rsidRPr="001F1A15">
        <w:rPr>
          <w:rFonts w:cs="Arial"/>
          <w:color w:val="auto"/>
          <w:sz w:val="22"/>
          <w:shd w:val="clear" w:color="auto" w:fill="FFFFFF"/>
          <w:lang w:val="en-GB"/>
        </w:rPr>
        <w:t xml:space="preserve">The primary duty of the Chancellor of Justice is to </w:t>
      </w:r>
      <w:r w:rsidR="00D96375" w:rsidRPr="001F1A15">
        <w:rPr>
          <w:rFonts w:cs="Arial"/>
          <w:color w:val="auto"/>
          <w:sz w:val="22"/>
          <w:shd w:val="clear" w:color="auto" w:fill="FFFFFF"/>
          <w:lang w:val="en-GB"/>
        </w:rPr>
        <w:t>oversee the legality of the actions of the public authorities.</w:t>
      </w:r>
      <w:r w:rsidRPr="001F1A15">
        <w:rPr>
          <w:rFonts w:cs="Arial"/>
          <w:color w:val="auto"/>
          <w:sz w:val="22"/>
          <w:shd w:val="clear" w:color="auto" w:fill="FFFFFF"/>
          <w:lang w:val="en-GB"/>
        </w:rPr>
        <w:t xml:space="preserve"> The Chancellor of Justice also oversees the realisation of fundamental and human rights. This duty entails the handling of complaints as well as observations made through inspections and otherwise. The duty to oversee the realisation of fundamental and human rights is also embedded in the Chancellor of Justice’s activities pertaining to the supervision of the Government’s decision-making processes.</w:t>
      </w:r>
      <w:r w:rsidRPr="001F1A15">
        <w:rPr>
          <w:rStyle w:val="Alaviitteenviite"/>
          <w:rFonts w:cs="Arial"/>
          <w:color w:val="auto"/>
          <w:sz w:val="22"/>
          <w:shd w:val="clear" w:color="auto" w:fill="FFFFFF"/>
          <w:lang w:val="en-GB"/>
        </w:rPr>
        <w:footnoteReference w:id="11"/>
      </w:r>
    </w:p>
    <w:p w:rsidR="00B2416E" w:rsidRPr="001F1A15" w:rsidRDefault="00B2416E" w:rsidP="0014039A">
      <w:pPr>
        <w:spacing w:line="276" w:lineRule="auto"/>
        <w:jc w:val="both"/>
        <w:rPr>
          <w:rFonts w:cs="Arial"/>
          <w:color w:val="auto"/>
          <w:sz w:val="22"/>
          <w:lang w:val="en-GB"/>
        </w:rPr>
      </w:pPr>
    </w:p>
    <w:p w:rsidR="00B2416E" w:rsidRPr="001F1A15" w:rsidRDefault="008E6E27" w:rsidP="0014039A">
      <w:pPr>
        <w:pStyle w:val="Otsikko2"/>
        <w:numPr>
          <w:ilvl w:val="1"/>
          <w:numId w:val="4"/>
        </w:numPr>
        <w:spacing w:line="276" w:lineRule="auto"/>
        <w:jc w:val="both"/>
        <w:rPr>
          <w:rFonts w:cs="Arial"/>
          <w:color w:val="auto"/>
          <w:sz w:val="22"/>
          <w:szCs w:val="22"/>
          <w:lang w:val="en-GB"/>
        </w:rPr>
      </w:pPr>
      <w:bookmarkStart w:id="33" w:name="_Toc43227901"/>
      <w:r w:rsidRPr="001F1A15">
        <w:rPr>
          <w:rFonts w:cs="Arial"/>
          <w:b w:val="0"/>
          <w:color w:val="auto"/>
          <w:sz w:val="22"/>
          <w:szCs w:val="22"/>
          <w:lang w:val="en-GB"/>
        </w:rPr>
        <w:t>Supervision, complaints and investigative measures</w:t>
      </w:r>
      <w:bookmarkEnd w:id="33"/>
    </w:p>
    <w:p w:rsidR="00B2416E" w:rsidRPr="001F1A15" w:rsidRDefault="00B2416E" w:rsidP="0014039A">
      <w:pPr>
        <w:spacing w:line="276" w:lineRule="auto"/>
        <w:jc w:val="both"/>
        <w:rPr>
          <w:rFonts w:cs="Arial"/>
          <w:color w:val="auto"/>
          <w:sz w:val="22"/>
          <w:lang w:val="en-GB"/>
        </w:rPr>
      </w:pPr>
    </w:p>
    <w:p w:rsid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t xml:space="preserve">The Chancellor of Justice has a pivotal role in the supervision of the correct application of constitutional law on state of emergency where principles of normalcy (priority for the ordinary legislation and ordinary powers of authorities), strict necessity of emergency measures and their proportionality are the leading principles. The Chancellor has been reviewing the constitutionality of the state of emergency and the emergency legislation proposed during it. </w:t>
      </w:r>
      <w:r w:rsidR="00AA5AEF" w:rsidRPr="001F1A15">
        <w:rPr>
          <w:rFonts w:eastAsia="Calibri" w:cs="Arial"/>
          <w:color w:val="auto"/>
          <w:sz w:val="22"/>
          <w:lang w:val="en-GB"/>
        </w:rPr>
        <w:t>The legislation and restrictions include among others the decision to close the Finnish borders</w:t>
      </w:r>
      <w:r w:rsidR="000D0D67">
        <w:rPr>
          <w:rFonts w:eastAsia="Calibri" w:cs="Arial"/>
          <w:color w:val="auto"/>
          <w:sz w:val="22"/>
          <w:lang w:val="en-GB"/>
        </w:rPr>
        <w:t>.</w:t>
      </w:r>
      <w:r w:rsidR="00AA5AEF" w:rsidRPr="001F1A15">
        <w:rPr>
          <w:rStyle w:val="Alaviitteenviite"/>
          <w:rFonts w:eastAsia="Calibri" w:cs="Arial"/>
          <w:color w:val="auto"/>
          <w:sz w:val="22"/>
          <w:lang w:val="en-GB"/>
        </w:rPr>
        <w:footnoteReference w:id="12"/>
      </w:r>
      <w:r w:rsidR="00AA5AEF" w:rsidRPr="001F1A15">
        <w:rPr>
          <w:rFonts w:eastAsia="Calibri" w:cs="Arial"/>
          <w:color w:val="auto"/>
          <w:sz w:val="22"/>
          <w:lang w:val="en-GB"/>
        </w:rPr>
        <w:t xml:space="preserve"> </w:t>
      </w:r>
      <w:r w:rsidR="002D216B">
        <w:rPr>
          <w:rFonts w:eastAsia="Calibri" w:cs="Arial"/>
          <w:color w:val="auto"/>
          <w:sz w:val="22"/>
          <w:lang w:val="en-GB"/>
        </w:rPr>
        <w:t xml:space="preserve"> </w:t>
      </w:r>
      <w:r w:rsidRPr="001F1A15">
        <w:rPr>
          <w:rFonts w:eastAsia="Calibri" w:cs="Arial"/>
          <w:color w:val="auto"/>
          <w:sz w:val="22"/>
          <w:lang w:val="en-GB"/>
        </w:rPr>
        <w:t>The opinion of the Chancellor of Justice was decisive in the decision to remove restrictions on the freedom of movement in the region of Uusimaa</w:t>
      </w:r>
      <w:r w:rsidR="000D0D67">
        <w:rPr>
          <w:rFonts w:eastAsia="Calibri" w:cs="Arial"/>
          <w:color w:val="auto"/>
          <w:sz w:val="22"/>
          <w:lang w:val="en-GB"/>
        </w:rPr>
        <w:t>.</w:t>
      </w:r>
      <w:r w:rsidR="002D216B" w:rsidRPr="001F1A15">
        <w:rPr>
          <w:rStyle w:val="Alaviitteenviite"/>
          <w:rFonts w:eastAsia="Calibri" w:cs="Arial"/>
          <w:color w:val="auto"/>
          <w:sz w:val="22"/>
          <w:lang w:val="en-GB"/>
        </w:rPr>
        <w:footnoteReference w:id="13"/>
      </w:r>
      <w:r w:rsidRPr="001F1A15">
        <w:rPr>
          <w:rFonts w:eastAsia="Calibri" w:cs="Arial"/>
          <w:color w:val="auto"/>
          <w:sz w:val="22"/>
          <w:lang w:val="en-GB"/>
        </w:rPr>
        <w:t xml:space="preserve"> </w:t>
      </w:r>
    </w:p>
    <w:p w:rsidR="00AF7697" w:rsidRPr="001F1A15" w:rsidRDefault="002D216B" w:rsidP="0014039A">
      <w:pPr>
        <w:widowControl/>
        <w:spacing w:after="160" w:line="276" w:lineRule="auto"/>
        <w:jc w:val="both"/>
        <w:rPr>
          <w:rFonts w:eastAsia="Calibri" w:cs="Arial"/>
          <w:color w:val="auto"/>
          <w:sz w:val="22"/>
          <w:lang w:val="en-GB"/>
        </w:rPr>
      </w:pPr>
      <w:r>
        <w:rPr>
          <w:rFonts w:eastAsia="Calibri" w:cs="Arial"/>
          <w:color w:val="auto"/>
          <w:sz w:val="22"/>
          <w:lang w:val="en-GB"/>
        </w:rPr>
        <w:lastRenderedPageBreak/>
        <w:t xml:space="preserve">A major strength of the </w:t>
      </w:r>
      <w:r w:rsidR="00AF7697" w:rsidRPr="001F1A15">
        <w:rPr>
          <w:rFonts w:eastAsia="Calibri" w:cs="Arial"/>
          <w:color w:val="auto"/>
          <w:sz w:val="22"/>
          <w:lang w:val="en-GB"/>
        </w:rPr>
        <w:t xml:space="preserve">Finnish handling of the COVID-19 has been that the Parliament has clearly functioned as the supreme state organ and the principle of normalcy has been widely applied. Furthermore, the number of contaminations and deaths have been very moderate in Finland due to successful timing of the restriction measures. </w:t>
      </w:r>
    </w:p>
    <w:p w:rsidR="00AF7697" w:rsidRP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t>Howe</w:t>
      </w:r>
      <w:r w:rsidRPr="002D216B">
        <w:rPr>
          <w:rFonts w:eastAsia="Calibri" w:cs="Arial"/>
          <w:color w:val="auto"/>
          <w:sz w:val="22"/>
          <w:lang w:val="en-GB"/>
        </w:rPr>
        <w:t>ver, a range of difficulties</w:t>
      </w:r>
      <w:r w:rsidR="007C68CF" w:rsidRPr="002D216B">
        <w:rPr>
          <w:rFonts w:eastAsia="Calibri" w:cs="Arial"/>
          <w:color w:val="auto"/>
          <w:sz w:val="22"/>
          <w:lang w:val="en-GB"/>
        </w:rPr>
        <w:t xml:space="preserve"> can be</w:t>
      </w:r>
      <w:r w:rsidRPr="002D216B">
        <w:rPr>
          <w:rFonts w:eastAsia="Calibri" w:cs="Arial"/>
          <w:color w:val="auto"/>
          <w:sz w:val="22"/>
          <w:lang w:val="en-GB"/>
        </w:rPr>
        <w:t xml:space="preserve"> identified from the rule of law perspective: </w:t>
      </w:r>
    </w:p>
    <w:p w:rsidR="00AF7697" w:rsidRPr="002D216B" w:rsidRDefault="00AF7697" w:rsidP="0014039A">
      <w:pPr>
        <w:pStyle w:val="Luettelokappale"/>
        <w:numPr>
          <w:ilvl w:val="0"/>
          <w:numId w:val="13"/>
        </w:numPr>
        <w:spacing w:line="276" w:lineRule="auto"/>
        <w:jc w:val="both"/>
        <w:rPr>
          <w:rFonts w:ascii="Arial" w:hAnsi="Arial" w:cs="Arial"/>
          <w:lang w:val="en-GB"/>
        </w:rPr>
      </w:pPr>
      <w:r w:rsidRPr="002D216B">
        <w:rPr>
          <w:rFonts w:ascii="Arial" w:hAnsi="Arial" w:cs="Arial"/>
          <w:lang w:val="en-GB"/>
        </w:rPr>
        <w:t xml:space="preserve">The </w:t>
      </w:r>
      <w:hyperlink r:id="rId23" w:history="1">
        <w:r w:rsidR="00B077E5" w:rsidRPr="002D216B">
          <w:rPr>
            <w:rStyle w:val="Hyperlinkki"/>
            <w:rFonts w:ascii="Arial" w:hAnsi="Arial" w:cs="Arial"/>
            <w:lang w:val="en-GB"/>
          </w:rPr>
          <w:t>Emergency Powers Act</w:t>
        </w:r>
      </w:hyperlink>
      <w:r w:rsidR="00B077E5" w:rsidRPr="002D216B">
        <w:rPr>
          <w:rFonts w:ascii="Arial" w:hAnsi="Arial" w:cs="Arial"/>
          <w:lang w:val="en-GB"/>
        </w:rPr>
        <w:t xml:space="preserve"> </w:t>
      </w:r>
      <w:r w:rsidR="0054554B" w:rsidRPr="002D216B">
        <w:rPr>
          <w:rFonts w:ascii="Arial" w:hAnsi="Arial" w:cs="Arial"/>
          <w:lang w:val="en-GB"/>
        </w:rPr>
        <w:t>(</w:t>
      </w:r>
      <w:r w:rsidR="009F5CC2" w:rsidRPr="002D216B">
        <w:rPr>
          <w:rFonts w:ascii="Arial" w:hAnsi="Arial" w:cs="Arial"/>
          <w:lang w:val="en-GB"/>
        </w:rPr>
        <w:t>in Finnish</w:t>
      </w:r>
      <w:r w:rsidR="0054554B" w:rsidRPr="002D216B">
        <w:rPr>
          <w:rFonts w:ascii="Arial" w:hAnsi="Arial" w:cs="Arial"/>
          <w:lang w:val="en-GB"/>
        </w:rPr>
        <w:t xml:space="preserve">) </w:t>
      </w:r>
      <w:r w:rsidRPr="002D216B">
        <w:rPr>
          <w:rFonts w:ascii="Arial" w:hAnsi="Arial" w:cs="Arial"/>
          <w:lang w:val="en-GB"/>
        </w:rPr>
        <w:t xml:space="preserve">is not drafted for situations like this; </w:t>
      </w:r>
    </w:p>
    <w:p w:rsidR="00AF7697" w:rsidRPr="002D216B" w:rsidRDefault="00AF7697" w:rsidP="0014039A">
      <w:pPr>
        <w:pStyle w:val="Luettelokappale"/>
        <w:numPr>
          <w:ilvl w:val="0"/>
          <w:numId w:val="13"/>
        </w:numPr>
        <w:spacing w:line="276" w:lineRule="auto"/>
        <w:jc w:val="both"/>
        <w:rPr>
          <w:rFonts w:ascii="Arial" w:hAnsi="Arial" w:cs="Arial"/>
          <w:lang w:val="en-GB"/>
        </w:rPr>
      </w:pPr>
      <w:r w:rsidRPr="002D216B">
        <w:rPr>
          <w:rFonts w:ascii="Arial" w:hAnsi="Arial" w:cs="Arial"/>
          <w:lang w:val="en-GB"/>
        </w:rPr>
        <w:t xml:space="preserve">The Government has had difficulties to reason with sufficient precision on the </w:t>
      </w:r>
      <w:r w:rsidR="002D216B">
        <w:rPr>
          <w:rFonts w:ascii="Arial" w:hAnsi="Arial" w:cs="Arial"/>
          <w:lang w:val="en-GB"/>
        </w:rPr>
        <w:t xml:space="preserve">restrictive </w:t>
      </w:r>
      <w:r w:rsidRPr="002D216B">
        <w:rPr>
          <w:rFonts w:ascii="Arial" w:hAnsi="Arial" w:cs="Arial"/>
          <w:lang w:val="en-GB"/>
        </w:rPr>
        <w:t>measures;</w:t>
      </w:r>
    </w:p>
    <w:p w:rsidR="00AF7697" w:rsidRPr="002D216B" w:rsidRDefault="00AF7697" w:rsidP="0014039A">
      <w:pPr>
        <w:pStyle w:val="Luettelokappale"/>
        <w:numPr>
          <w:ilvl w:val="0"/>
          <w:numId w:val="13"/>
        </w:numPr>
        <w:spacing w:line="276" w:lineRule="auto"/>
        <w:jc w:val="both"/>
        <w:rPr>
          <w:rFonts w:ascii="Arial" w:hAnsi="Arial" w:cs="Arial"/>
          <w:lang w:val="en-GB"/>
        </w:rPr>
      </w:pPr>
      <w:r w:rsidRPr="002D216B">
        <w:rPr>
          <w:rFonts w:ascii="Arial" w:hAnsi="Arial" w:cs="Arial"/>
          <w:lang w:val="en-GB"/>
        </w:rPr>
        <w:t xml:space="preserve">The Parliament has </w:t>
      </w:r>
      <w:r w:rsidR="002D216B">
        <w:rPr>
          <w:rFonts w:ascii="Arial" w:hAnsi="Arial" w:cs="Arial"/>
          <w:lang w:val="en-GB"/>
        </w:rPr>
        <w:t xml:space="preserve">worked under </w:t>
      </w:r>
      <w:r w:rsidRPr="002D216B">
        <w:rPr>
          <w:rFonts w:ascii="Arial" w:hAnsi="Arial" w:cs="Arial"/>
          <w:lang w:val="en-GB"/>
        </w:rPr>
        <w:t xml:space="preserve"> a very tight schedule for legislative decision-making and has not </w:t>
      </w:r>
      <w:r w:rsidR="002D216B">
        <w:rPr>
          <w:rFonts w:ascii="Arial" w:hAnsi="Arial" w:cs="Arial"/>
          <w:lang w:val="en-GB"/>
        </w:rPr>
        <w:t>received</w:t>
      </w:r>
      <w:r w:rsidRPr="002D216B">
        <w:rPr>
          <w:rFonts w:ascii="Arial" w:hAnsi="Arial" w:cs="Arial"/>
          <w:lang w:val="en-GB"/>
        </w:rPr>
        <w:t xml:space="preserve"> information in the way required by the Constitution. </w:t>
      </w:r>
    </w:p>
    <w:p w:rsidR="002D216B" w:rsidRPr="002D216B" w:rsidRDefault="00AF7697" w:rsidP="0014039A">
      <w:pPr>
        <w:widowControl/>
        <w:spacing w:after="160" w:line="276" w:lineRule="auto"/>
        <w:jc w:val="both"/>
        <w:rPr>
          <w:rFonts w:eastAsia="Calibri" w:cs="Arial"/>
          <w:color w:val="auto"/>
          <w:sz w:val="22"/>
          <w:lang w:val="en-GB"/>
        </w:rPr>
      </w:pPr>
      <w:r w:rsidRPr="001F1A15">
        <w:rPr>
          <w:rFonts w:eastAsia="Calibri" w:cs="Arial"/>
          <w:color w:val="auto"/>
          <w:sz w:val="22"/>
          <w:lang w:val="en-GB"/>
        </w:rPr>
        <w:t xml:space="preserve">The Chancellor </w:t>
      </w:r>
      <w:r w:rsidR="002D216B">
        <w:rPr>
          <w:rFonts w:eastAsia="Calibri" w:cs="Arial"/>
          <w:color w:val="auto"/>
          <w:sz w:val="22"/>
          <w:lang w:val="en-GB"/>
        </w:rPr>
        <w:t xml:space="preserve">of Justice </w:t>
      </w:r>
      <w:r w:rsidRPr="001F1A15">
        <w:rPr>
          <w:rFonts w:eastAsia="Calibri" w:cs="Arial"/>
          <w:color w:val="auto"/>
          <w:sz w:val="22"/>
          <w:lang w:val="en-GB"/>
        </w:rPr>
        <w:t xml:space="preserve">has received nearly 300 citizen complaints. In addition, the Chancellor has </w:t>
      </w:r>
      <w:r w:rsidR="002D216B">
        <w:rPr>
          <w:rFonts w:eastAsia="Calibri" w:cs="Arial"/>
          <w:color w:val="auto"/>
          <w:sz w:val="22"/>
          <w:lang w:val="en-GB"/>
        </w:rPr>
        <w:t>initiated</w:t>
      </w:r>
      <w:r w:rsidR="002D216B" w:rsidRPr="001F1A15">
        <w:rPr>
          <w:rFonts w:eastAsia="Calibri" w:cs="Arial"/>
          <w:color w:val="auto"/>
          <w:sz w:val="22"/>
          <w:lang w:val="en-GB"/>
        </w:rPr>
        <w:t xml:space="preserve"> </w:t>
      </w:r>
      <w:r w:rsidRPr="001F1A15">
        <w:rPr>
          <w:rFonts w:eastAsia="Calibri" w:cs="Arial"/>
          <w:color w:val="auto"/>
          <w:sz w:val="22"/>
          <w:lang w:val="en-GB"/>
        </w:rPr>
        <w:t xml:space="preserve">12 investigations </w:t>
      </w:r>
      <w:r w:rsidR="008E6E27" w:rsidRPr="001F1A15">
        <w:rPr>
          <w:rFonts w:eastAsia="Calibri" w:cs="Arial"/>
          <w:color w:val="auto"/>
          <w:sz w:val="22"/>
          <w:lang w:val="en-GB"/>
        </w:rPr>
        <w:t>on</w:t>
      </w:r>
      <w:r w:rsidRPr="001F1A15">
        <w:rPr>
          <w:rFonts w:eastAsia="Calibri" w:cs="Arial"/>
          <w:color w:val="auto"/>
          <w:sz w:val="22"/>
          <w:lang w:val="en-GB"/>
        </w:rPr>
        <w:t xml:space="preserve"> its own on the </w:t>
      </w:r>
      <w:r w:rsidRPr="002D216B">
        <w:rPr>
          <w:rFonts w:eastAsia="Calibri" w:cs="Arial"/>
          <w:color w:val="auto"/>
          <w:sz w:val="22"/>
          <w:lang w:val="en-GB"/>
        </w:rPr>
        <w:t>COVID-19 crises</w:t>
      </w:r>
      <w:r w:rsidR="002D216B" w:rsidRPr="002D216B">
        <w:rPr>
          <w:rFonts w:eastAsia="Calibri" w:cs="Arial"/>
          <w:color w:val="auto"/>
          <w:sz w:val="22"/>
          <w:lang w:val="en-GB"/>
        </w:rPr>
        <w:t xml:space="preserve">. The own initiative investigations concern, among others,  </w:t>
      </w:r>
    </w:p>
    <w:p w:rsidR="002D216B" w:rsidRPr="002D216B" w:rsidRDefault="002D216B" w:rsidP="0014039A">
      <w:pPr>
        <w:pStyle w:val="Luettelokappale"/>
        <w:numPr>
          <w:ilvl w:val="0"/>
          <w:numId w:val="15"/>
        </w:numPr>
        <w:spacing w:line="276" w:lineRule="auto"/>
        <w:jc w:val="both"/>
        <w:rPr>
          <w:rFonts w:ascii="Arial" w:hAnsi="Arial" w:cs="Arial"/>
          <w:lang w:val="en-GB"/>
        </w:rPr>
      </w:pPr>
      <w:r w:rsidRPr="002D216B">
        <w:rPr>
          <w:rFonts w:ascii="Arial" w:hAnsi="Arial" w:cs="Arial"/>
          <w:lang w:val="en-GB"/>
        </w:rPr>
        <w:t xml:space="preserve">the differentiation between recommendations and binding legal norms, which has been somewhat unclear in the Governmental communications, </w:t>
      </w:r>
    </w:p>
    <w:p w:rsidR="002D216B" w:rsidRPr="002D216B" w:rsidRDefault="002D216B" w:rsidP="0014039A">
      <w:pPr>
        <w:pStyle w:val="Luettelokappale"/>
        <w:numPr>
          <w:ilvl w:val="0"/>
          <w:numId w:val="15"/>
        </w:numPr>
        <w:spacing w:line="276" w:lineRule="auto"/>
        <w:jc w:val="both"/>
        <w:rPr>
          <w:rFonts w:ascii="Arial" w:hAnsi="Arial" w:cs="Arial"/>
          <w:lang w:val="en-GB"/>
        </w:rPr>
      </w:pPr>
      <w:r w:rsidRPr="002D216B">
        <w:rPr>
          <w:rFonts w:ascii="Arial" w:hAnsi="Arial" w:cs="Arial"/>
          <w:lang w:val="en-GB"/>
        </w:rPr>
        <w:t xml:space="preserve">the transparency of the information and scientific modelling underlying the strategic decisions on the Finland’s COVID-19 strategy </w:t>
      </w:r>
    </w:p>
    <w:p w:rsidR="002D216B" w:rsidRPr="002D216B" w:rsidRDefault="002D216B" w:rsidP="0014039A">
      <w:pPr>
        <w:pStyle w:val="Luettelokappale"/>
        <w:numPr>
          <w:ilvl w:val="0"/>
          <w:numId w:val="15"/>
        </w:numPr>
        <w:spacing w:line="276" w:lineRule="auto"/>
        <w:jc w:val="both"/>
        <w:rPr>
          <w:rFonts w:ascii="Arial" w:hAnsi="Arial" w:cs="Arial"/>
          <w:lang w:val="en-GB"/>
        </w:rPr>
      </w:pPr>
      <w:r w:rsidRPr="002D216B">
        <w:rPr>
          <w:rFonts w:ascii="Arial" w:hAnsi="Arial" w:cs="Arial"/>
          <w:lang w:val="en-GB"/>
        </w:rPr>
        <w:t>the difficulties and maladministration present in the management of material preparedness (protective masks in particular).</w:t>
      </w:r>
    </w:p>
    <w:p w:rsidR="002D216B" w:rsidRPr="002D216B" w:rsidRDefault="00AF7697" w:rsidP="0014039A">
      <w:pPr>
        <w:spacing w:line="276" w:lineRule="auto"/>
        <w:jc w:val="both"/>
        <w:rPr>
          <w:rFonts w:cs="Arial"/>
          <w:sz w:val="22"/>
          <w:lang w:val="en-GB"/>
        </w:rPr>
      </w:pPr>
      <w:r w:rsidRPr="002D216B">
        <w:rPr>
          <w:rFonts w:eastAsia="Calibri" w:cs="Arial"/>
          <w:color w:val="auto"/>
          <w:sz w:val="22"/>
          <w:lang w:val="en-GB"/>
        </w:rPr>
        <w:t>The Chancellor</w:t>
      </w:r>
      <w:r w:rsidR="002D216B" w:rsidRPr="002D216B">
        <w:rPr>
          <w:rFonts w:eastAsia="Calibri" w:cs="Arial"/>
          <w:color w:val="auto"/>
          <w:sz w:val="22"/>
          <w:lang w:val="en-GB"/>
        </w:rPr>
        <w:t xml:space="preserve"> </w:t>
      </w:r>
      <w:r w:rsidR="002D216B" w:rsidRPr="002D216B">
        <w:rPr>
          <w:rFonts w:cs="Arial"/>
          <w:sz w:val="22"/>
          <w:lang w:val="en-GB"/>
        </w:rPr>
        <w:t xml:space="preserve">has used the right of intervention and legislative initiative to secure fluid and speedy handling of unemployment insurance applications when the number of such applications have peaked. </w:t>
      </w:r>
    </w:p>
    <w:p w:rsidR="005224BF" w:rsidRDefault="005224BF" w:rsidP="0014039A">
      <w:pPr>
        <w:widowControl/>
        <w:spacing w:after="160" w:line="276" w:lineRule="auto"/>
        <w:jc w:val="both"/>
        <w:rPr>
          <w:rFonts w:eastAsia="Calibri" w:cs="Arial"/>
          <w:color w:val="auto"/>
          <w:sz w:val="22"/>
          <w:lang w:val="en-GB"/>
        </w:rPr>
      </w:pPr>
    </w:p>
    <w:p w:rsidR="0014039A" w:rsidRPr="001F1A15" w:rsidRDefault="0014039A" w:rsidP="0014039A">
      <w:pPr>
        <w:pStyle w:val="Otsikko1"/>
        <w:numPr>
          <w:ilvl w:val="0"/>
          <w:numId w:val="4"/>
        </w:numPr>
        <w:spacing w:line="276" w:lineRule="auto"/>
        <w:jc w:val="both"/>
        <w:rPr>
          <w:rFonts w:cs="Arial"/>
          <w:color w:val="auto"/>
          <w:sz w:val="22"/>
          <w:szCs w:val="22"/>
          <w:lang w:val="en-GB"/>
        </w:rPr>
      </w:pPr>
      <w:bookmarkStart w:id="34" w:name="_Toc43227902"/>
      <w:r w:rsidRPr="001F1A15">
        <w:rPr>
          <w:rFonts w:cs="Arial"/>
          <w:color w:val="auto"/>
          <w:sz w:val="22"/>
          <w:szCs w:val="22"/>
          <w:lang w:val="en-GB"/>
        </w:rPr>
        <w:t>Non-discrimination Ombudsman</w:t>
      </w:r>
      <w:bookmarkEnd w:id="34"/>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pStyle w:val="Otsikko2"/>
        <w:numPr>
          <w:ilvl w:val="1"/>
          <w:numId w:val="4"/>
        </w:numPr>
        <w:spacing w:line="276" w:lineRule="auto"/>
        <w:jc w:val="both"/>
        <w:rPr>
          <w:rFonts w:cs="Arial"/>
          <w:b w:val="0"/>
          <w:color w:val="auto"/>
          <w:sz w:val="22"/>
          <w:szCs w:val="22"/>
          <w:lang w:val="en-GB"/>
        </w:rPr>
      </w:pPr>
      <w:bookmarkStart w:id="35" w:name="_Toc43227903"/>
      <w:r w:rsidRPr="001F1A15">
        <w:rPr>
          <w:rFonts w:cs="Arial"/>
          <w:b w:val="0"/>
          <w:color w:val="auto"/>
          <w:sz w:val="22"/>
          <w:szCs w:val="22"/>
          <w:lang w:val="en-GB"/>
        </w:rPr>
        <w:t>About the Non-discrimination Ombudsman</w:t>
      </w:r>
      <w:bookmarkEnd w:id="35"/>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widowControl/>
        <w:shd w:val="clear" w:color="auto" w:fill="FFFFFF"/>
        <w:spacing w:after="150" w:line="276" w:lineRule="auto"/>
        <w:jc w:val="both"/>
        <w:rPr>
          <w:rFonts w:eastAsia="Times New Roman" w:cs="Arial"/>
          <w:color w:val="auto"/>
          <w:sz w:val="22"/>
          <w:lang w:val="en-GB" w:eastAsia="fi-FI"/>
        </w:rPr>
      </w:pPr>
      <w:r w:rsidRPr="001F1A15">
        <w:rPr>
          <w:rFonts w:eastAsia="Times New Roman" w:cs="Arial"/>
          <w:color w:val="auto"/>
          <w:sz w:val="22"/>
          <w:lang w:val="en-GB" w:eastAsia="fi-FI"/>
        </w:rPr>
        <w:t>The task of the Non-Discrimination Ombudsman is to promote equality and to prevent discrimination. The Non-Discrimination Ombudsman is an autonomous and independent authority. The Non-Discrimination Ombudsman handles cases of discrimination on the basis of age, origin, nationality, language, religion, belief, opinion, political activity, trade union activity, family relationships, state of health, disability, sexual orientation or other personal characteristics. The Ombudsman also works towards improving the rights, living conditions and status of groups at risk of discrimination, such as foreign nationals. The Ombudsman further supervises the removal from the country of foreign nationals and is the </w:t>
      </w:r>
      <w:hyperlink r:id="rId24" w:history="1">
        <w:r w:rsidRPr="001F1A15">
          <w:rPr>
            <w:rFonts w:eastAsia="Times New Roman" w:cs="Arial"/>
            <w:color w:val="auto"/>
            <w:sz w:val="22"/>
            <w:lang w:val="en-GB" w:eastAsia="fi-FI"/>
          </w:rPr>
          <w:t>National Rapporteur on Trafficking in Human Beings</w:t>
        </w:r>
      </w:hyperlink>
      <w:r w:rsidRPr="001F1A15">
        <w:rPr>
          <w:rFonts w:eastAsia="Times New Roman" w:cs="Arial"/>
          <w:color w:val="auto"/>
          <w:sz w:val="22"/>
          <w:lang w:val="en-GB" w:eastAsia="fi-FI"/>
        </w:rPr>
        <w:t>.</w:t>
      </w:r>
      <w:r w:rsidRPr="001F1A15">
        <w:rPr>
          <w:rStyle w:val="Alaviitteenviite"/>
          <w:rFonts w:eastAsia="Times New Roman" w:cs="Arial"/>
          <w:color w:val="auto"/>
          <w:sz w:val="22"/>
          <w:lang w:val="en-GB" w:eastAsia="fi-FI"/>
        </w:rPr>
        <w:footnoteReference w:id="14"/>
      </w:r>
    </w:p>
    <w:p w:rsidR="0014039A" w:rsidRPr="001F1A15" w:rsidRDefault="0014039A" w:rsidP="0014039A">
      <w:pPr>
        <w:widowControl/>
        <w:shd w:val="clear" w:color="auto" w:fill="FFFFFF"/>
        <w:spacing w:after="150" w:line="276" w:lineRule="auto"/>
        <w:jc w:val="both"/>
        <w:rPr>
          <w:rFonts w:eastAsia="Times New Roman" w:cs="Arial"/>
          <w:color w:val="auto"/>
          <w:sz w:val="22"/>
          <w:lang w:val="en-GB" w:eastAsia="fi-FI"/>
        </w:rPr>
      </w:pPr>
    </w:p>
    <w:p w:rsidR="0014039A" w:rsidRPr="001F1A15" w:rsidRDefault="0014039A" w:rsidP="0014039A">
      <w:pPr>
        <w:pStyle w:val="Otsikko2"/>
        <w:numPr>
          <w:ilvl w:val="1"/>
          <w:numId w:val="4"/>
        </w:numPr>
        <w:spacing w:line="276" w:lineRule="auto"/>
        <w:jc w:val="both"/>
        <w:rPr>
          <w:rFonts w:cs="Arial"/>
          <w:b w:val="0"/>
          <w:color w:val="auto"/>
          <w:sz w:val="22"/>
          <w:szCs w:val="22"/>
          <w:lang w:val="en-GB"/>
        </w:rPr>
      </w:pPr>
      <w:bookmarkStart w:id="36" w:name="_Toc43227904"/>
      <w:r w:rsidRPr="001F1A15">
        <w:rPr>
          <w:rFonts w:cs="Arial"/>
          <w:b w:val="0"/>
          <w:color w:val="auto"/>
          <w:sz w:val="22"/>
          <w:szCs w:val="22"/>
          <w:lang w:val="en-GB"/>
        </w:rPr>
        <w:lastRenderedPageBreak/>
        <w:t>Complaints and information provided</w:t>
      </w:r>
      <w:bookmarkEnd w:id="36"/>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spacing w:line="276" w:lineRule="auto"/>
        <w:jc w:val="both"/>
        <w:rPr>
          <w:rFonts w:cs="Arial"/>
          <w:color w:val="auto"/>
          <w:sz w:val="22"/>
          <w:lang w:val="en-US"/>
        </w:rPr>
      </w:pPr>
      <w:r w:rsidRPr="001F1A15">
        <w:rPr>
          <w:rFonts w:cs="Arial"/>
          <w:color w:val="auto"/>
          <w:sz w:val="22"/>
          <w:lang w:val="en-US"/>
        </w:rPr>
        <w:t>The Non-Discrimination Ombudsman has received many complaints and requests for information about the consequences of COVID-19 on non-discrimination and equality. The Ombudsman has produced among other answers a blog post</w:t>
      </w:r>
      <w:r w:rsidRPr="001F1A15">
        <w:rPr>
          <w:rStyle w:val="Alaviitteenviite"/>
          <w:rFonts w:cs="Arial"/>
          <w:color w:val="auto"/>
          <w:sz w:val="22"/>
          <w:lang w:val="en-US"/>
        </w:rPr>
        <w:footnoteReference w:id="15"/>
      </w:r>
      <w:r w:rsidRPr="001F1A15">
        <w:rPr>
          <w:rFonts w:cs="Arial"/>
          <w:color w:val="auto"/>
          <w:sz w:val="22"/>
          <w:lang w:val="en-US"/>
        </w:rPr>
        <w:t xml:space="preserve"> about detention and release procedures during the state of emergency. In addition, the Ombudsman has gathered links to several sites that provide COVID 19 -information in different languages</w:t>
      </w:r>
      <w:r w:rsidRPr="001F1A15">
        <w:rPr>
          <w:rStyle w:val="Alaviitteenviite"/>
          <w:rFonts w:cs="Arial"/>
          <w:color w:val="auto"/>
          <w:sz w:val="22"/>
          <w:lang w:val="en-US"/>
        </w:rPr>
        <w:footnoteReference w:id="16"/>
      </w:r>
      <w:r w:rsidRPr="001F1A15">
        <w:rPr>
          <w:rFonts w:cs="Arial"/>
          <w:color w:val="auto"/>
          <w:sz w:val="22"/>
          <w:lang w:val="en-US"/>
        </w:rPr>
        <w:t xml:space="preserve"> and has promoted the blog post and news items in social media channels as well as taking part in discussions on Twitter about the right to get sign language interpretation remotely for children’s hobbies. </w:t>
      </w:r>
    </w:p>
    <w:p w:rsidR="0014039A" w:rsidRPr="001F1A15" w:rsidRDefault="0014039A" w:rsidP="00EF3374">
      <w:pPr>
        <w:spacing w:line="276" w:lineRule="auto"/>
        <w:jc w:val="both"/>
        <w:rPr>
          <w:rFonts w:cs="Arial"/>
          <w:color w:val="auto"/>
          <w:sz w:val="22"/>
          <w:lang w:val="en-US"/>
        </w:rPr>
      </w:pPr>
      <w:r w:rsidRPr="001F1A15">
        <w:rPr>
          <w:rFonts w:cs="Arial"/>
          <w:color w:val="auto"/>
          <w:sz w:val="22"/>
          <w:lang w:val="en-US"/>
        </w:rPr>
        <w:t>  </w:t>
      </w:r>
    </w:p>
    <w:p w:rsidR="0014039A" w:rsidRPr="001F1A15" w:rsidRDefault="0014039A">
      <w:pPr>
        <w:spacing w:line="276" w:lineRule="auto"/>
        <w:jc w:val="both"/>
        <w:rPr>
          <w:rFonts w:cs="Arial"/>
          <w:color w:val="auto"/>
          <w:sz w:val="22"/>
          <w:lang w:val="en-US"/>
        </w:rPr>
      </w:pPr>
      <w:r w:rsidRPr="001F1A15">
        <w:rPr>
          <w:rFonts w:cs="Arial"/>
          <w:color w:val="auto"/>
          <w:sz w:val="22"/>
          <w:lang w:val="en-US"/>
        </w:rPr>
        <w:t>Most of the complaints concern cases of discrimination or violations of other rights due to issues related to the COVID-19 crisis. In addition, the Ombudsman has handled general requests for guidance related to persons’ rights during COVID-19 crisis and reports of problems individual people in a vulnerable situation face during the crisis. Most commonly</w:t>
      </w:r>
      <w:r w:rsidR="003C023E">
        <w:rPr>
          <w:rFonts w:cs="Arial"/>
          <w:color w:val="auto"/>
          <w:sz w:val="22"/>
          <w:lang w:val="en-US"/>
        </w:rPr>
        <w:t>,</w:t>
      </w:r>
      <w:r w:rsidRPr="001F1A15">
        <w:rPr>
          <w:rFonts w:cs="Arial"/>
          <w:color w:val="auto"/>
          <w:sz w:val="22"/>
          <w:lang w:val="en-US"/>
        </w:rPr>
        <w:t xml:space="preserve"> the complaints received have concerned social and health services, but there are also complaints regarding areas </w:t>
      </w:r>
      <w:r>
        <w:rPr>
          <w:rFonts w:cs="Arial"/>
          <w:color w:val="auto"/>
          <w:sz w:val="22"/>
          <w:lang w:val="en-US"/>
        </w:rPr>
        <w:t>such as</w:t>
      </w:r>
      <w:r w:rsidRPr="001F1A15">
        <w:rPr>
          <w:rFonts w:cs="Arial"/>
          <w:color w:val="auto"/>
          <w:sz w:val="22"/>
          <w:lang w:val="en-US"/>
        </w:rPr>
        <w:t xml:space="preserve"> education, housing, reception services</w:t>
      </w:r>
      <w:r w:rsidR="00EF3374">
        <w:rPr>
          <w:rFonts w:cs="Arial"/>
          <w:color w:val="auto"/>
          <w:sz w:val="22"/>
          <w:lang w:val="en-US"/>
        </w:rPr>
        <w:t xml:space="preserve"> for asylum seekers</w:t>
      </w:r>
      <w:r w:rsidRPr="001F1A15">
        <w:rPr>
          <w:rFonts w:cs="Arial"/>
          <w:color w:val="auto"/>
          <w:sz w:val="22"/>
          <w:lang w:val="en-US"/>
        </w:rPr>
        <w:t>, protective custody and removal of foreigners. The most common ground of discrimination in the complaints in question is disability or state of health. Other grounds include age, family relationships, national or ethnic origin and other status, like place of residence, residence status of foreigners and sosio-economic status.</w:t>
      </w:r>
    </w:p>
    <w:p w:rsidR="0014039A" w:rsidRPr="001F1A15" w:rsidRDefault="0014039A">
      <w:pPr>
        <w:spacing w:line="276" w:lineRule="auto"/>
        <w:jc w:val="both"/>
        <w:rPr>
          <w:rFonts w:cs="Arial"/>
          <w:color w:val="auto"/>
          <w:sz w:val="22"/>
          <w:lang w:val="en-US"/>
        </w:rPr>
      </w:pPr>
      <w:r w:rsidRPr="001F1A15">
        <w:rPr>
          <w:rFonts w:cs="Arial"/>
          <w:color w:val="auto"/>
          <w:sz w:val="22"/>
          <w:lang w:val="en-US"/>
        </w:rPr>
        <w:t>  </w:t>
      </w:r>
    </w:p>
    <w:p w:rsidR="0014039A" w:rsidRPr="001F1A15" w:rsidRDefault="0014039A">
      <w:pPr>
        <w:spacing w:line="276" w:lineRule="auto"/>
        <w:jc w:val="both"/>
        <w:rPr>
          <w:rFonts w:cs="Arial"/>
          <w:color w:val="auto"/>
          <w:sz w:val="22"/>
          <w:lang w:val="en-US"/>
        </w:rPr>
      </w:pPr>
      <w:r w:rsidRPr="001F1A15">
        <w:rPr>
          <w:rFonts w:cs="Arial"/>
          <w:color w:val="auto"/>
          <w:sz w:val="22"/>
          <w:lang w:val="en-US"/>
        </w:rPr>
        <w:t>The Ombudsman has received contacts regarding a rumored (unable to verify) intent of some authorities in the social and health care sector to proactively  limit access of disabled persons to intensive care in case of a Covid-19 infection without a personal assessment in an individual circumstances  of a disabled person. Such discrimination was later explicitly prohibited by the Ministry of Social Affairs and Health.</w:t>
      </w:r>
    </w:p>
    <w:p w:rsidR="0014039A" w:rsidRPr="001F1A15" w:rsidRDefault="0014039A">
      <w:pPr>
        <w:spacing w:line="276" w:lineRule="auto"/>
        <w:jc w:val="both"/>
        <w:rPr>
          <w:rFonts w:cs="Arial"/>
          <w:color w:val="auto"/>
          <w:sz w:val="22"/>
          <w:lang w:val="en-US"/>
        </w:rPr>
      </w:pPr>
    </w:p>
    <w:p w:rsidR="0014039A" w:rsidRPr="001F1A15" w:rsidRDefault="0014039A" w:rsidP="0014039A">
      <w:pPr>
        <w:pStyle w:val="Otsikko1"/>
        <w:numPr>
          <w:ilvl w:val="0"/>
          <w:numId w:val="4"/>
        </w:numPr>
        <w:spacing w:line="276" w:lineRule="auto"/>
        <w:jc w:val="both"/>
        <w:rPr>
          <w:rFonts w:cs="Arial"/>
          <w:color w:val="auto"/>
          <w:sz w:val="22"/>
          <w:szCs w:val="22"/>
          <w:lang w:val="en-GB"/>
        </w:rPr>
      </w:pPr>
      <w:bookmarkStart w:id="37" w:name="_Toc43227905"/>
      <w:r w:rsidRPr="001F1A15">
        <w:rPr>
          <w:rFonts w:cs="Arial"/>
          <w:color w:val="auto"/>
          <w:sz w:val="22"/>
          <w:szCs w:val="22"/>
          <w:lang w:val="en-GB"/>
        </w:rPr>
        <w:t>The Ombudsman for Equality</w:t>
      </w:r>
      <w:bookmarkEnd w:id="37"/>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pStyle w:val="Otsikko2"/>
        <w:numPr>
          <w:ilvl w:val="1"/>
          <w:numId w:val="4"/>
        </w:numPr>
        <w:spacing w:line="276" w:lineRule="auto"/>
        <w:jc w:val="both"/>
        <w:rPr>
          <w:rFonts w:cs="Arial"/>
          <w:b w:val="0"/>
          <w:color w:val="auto"/>
          <w:sz w:val="22"/>
          <w:szCs w:val="22"/>
          <w:lang w:val="en-GB"/>
        </w:rPr>
      </w:pPr>
      <w:bookmarkStart w:id="38" w:name="_Toc43227906"/>
      <w:r w:rsidRPr="001F1A15">
        <w:rPr>
          <w:rFonts w:cs="Arial"/>
          <w:b w:val="0"/>
          <w:color w:val="auto"/>
          <w:sz w:val="22"/>
          <w:szCs w:val="22"/>
          <w:lang w:val="en-GB"/>
        </w:rPr>
        <w:t>About the Ombudsman for Equality</w:t>
      </w:r>
      <w:bookmarkEnd w:id="38"/>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spacing w:line="276" w:lineRule="auto"/>
        <w:jc w:val="both"/>
        <w:rPr>
          <w:rFonts w:cs="Arial"/>
          <w:color w:val="auto"/>
          <w:sz w:val="22"/>
          <w:lang w:val="en-GB"/>
        </w:rPr>
      </w:pPr>
      <w:r w:rsidRPr="001F1A15">
        <w:rPr>
          <w:rFonts w:cs="Arial"/>
          <w:color w:val="auto"/>
          <w:sz w:val="22"/>
          <w:lang w:val="en-GB"/>
        </w:rPr>
        <w:t>The Ombudsman for Equality is an independent authority whose main duty is to supervise compliance with the Act on Equality between Women and Men. The Ombudsman has powers on matters related to gender and gender minorities. The powers of the Ombudsman consist of both combating discrimination and promoting equality. The Ombudsman carries out her tasks primarily by providing guidance and advice.</w:t>
      </w:r>
      <w:r w:rsidRPr="001F1A15">
        <w:rPr>
          <w:rStyle w:val="Alaviitteenviite"/>
          <w:rFonts w:cs="Arial"/>
          <w:color w:val="auto"/>
          <w:sz w:val="22"/>
          <w:lang w:val="en-GB"/>
        </w:rPr>
        <w:footnoteReference w:id="17"/>
      </w:r>
      <w:r w:rsidRPr="001F1A15">
        <w:rPr>
          <w:rFonts w:cs="Arial"/>
          <w:color w:val="auto"/>
          <w:sz w:val="22"/>
          <w:lang w:val="en-GB"/>
        </w:rPr>
        <w:t xml:space="preserve"> </w:t>
      </w:r>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pStyle w:val="Otsikko2"/>
        <w:numPr>
          <w:ilvl w:val="1"/>
          <w:numId w:val="4"/>
        </w:numPr>
        <w:spacing w:line="276" w:lineRule="auto"/>
        <w:jc w:val="both"/>
        <w:rPr>
          <w:rFonts w:cs="Arial"/>
          <w:color w:val="auto"/>
          <w:sz w:val="22"/>
          <w:szCs w:val="22"/>
          <w:lang w:val="en-GB"/>
        </w:rPr>
      </w:pPr>
      <w:bookmarkStart w:id="39" w:name="_Toc43227907"/>
      <w:r w:rsidRPr="001F1A15">
        <w:rPr>
          <w:rFonts w:cs="Arial"/>
          <w:b w:val="0"/>
          <w:color w:val="auto"/>
          <w:sz w:val="22"/>
          <w:szCs w:val="22"/>
          <w:lang w:val="en-GB"/>
        </w:rPr>
        <w:lastRenderedPageBreak/>
        <w:t>Observations</w:t>
      </w:r>
      <w:bookmarkEnd w:id="39"/>
    </w:p>
    <w:p w:rsidR="0014039A" w:rsidRPr="001F1A15" w:rsidRDefault="0014039A" w:rsidP="0014039A">
      <w:pPr>
        <w:spacing w:line="276" w:lineRule="auto"/>
        <w:jc w:val="both"/>
        <w:rPr>
          <w:rFonts w:cs="Arial"/>
          <w:color w:val="auto"/>
          <w:sz w:val="22"/>
          <w:lang w:val="en-GB"/>
        </w:rPr>
      </w:pPr>
    </w:p>
    <w:p w:rsidR="0014039A" w:rsidRPr="001F1A15" w:rsidRDefault="0014039A" w:rsidP="0014039A">
      <w:pPr>
        <w:spacing w:line="276" w:lineRule="auto"/>
        <w:jc w:val="both"/>
        <w:rPr>
          <w:rFonts w:cs="Arial"/>
          <w:color w:val="auto"/>
          <w:sz w:val="22"/>
          <w:lang w:val="en-GB"/>
        </w:rPr>
      </w:pPr>
      <w:r w:rsidRPr="001F1A15">
        <w:rPr>
          <w:rFonts w:cs="Arial"/>
          <w:color w:val="auto"/>
          <w:sz w:val="22"/>
          <w:lang w:val="en-GB"/>
        </w:rPr>
        <w:t xml:space="preserve">The Ombudsman for Equality has commented on the issue of denying fathers and other support </w:t>
      </w:r>
      <w:r w:rsidR="00EF3374">
        <w:rPr>
          <w:rFonts w:cs="Arial"/>
          <w:color w:val="auto"/>
          <w:sz w:val="22"/>
          <w:lang w:val="en-GB"/>
        </w:rPr>
        <w:t>persons</w:t>
      </w:r>
      <w:r w:rsidR="00EF3374" w:rsidRPr="001F1A15">
        <w:rPr>
          <w:rFonts w:cs="Arial"/>
          <w:color w:val="auto"/>
          <w:sz w:val="22"/>
          <w:lang w:val="en-GB"/>
        </w:rPr>
        <w:t xml:space="preserve"> </w:t>
      </w:r>
      <w:r w:rsidRPr="001F1A15">
        <w:rPr>
          <w:rFonts w:cs="Arial"/>
          <w:color w:val="auto"/>
          <w:sz w:val="22"/>
          <w:lang w:val="en-GB"/>
        </w:rPr>
        <w:t xml:space="preserve">the access to maternity hospitals </w:t>
      </w:r>
      <w:r w:rsidR="00EF3374">
        <w:rPr>
          <w:rFonts w:cs="Arial"/>
          <w:color w:val="auto"/>
          <w:sz w:val="22"/>
          <w:lang w:val="en-GB"/>
        </w:rPr>
        <w:t xml:space="preserve">during </w:t>
      </w:r>
      <w:r w:rsidRPr="001F1A15">
        <w:rPr>
          <w:rFonts w:cs="Arial"/>
          <w:color w:val="auto"/>
          <w:sz w:val="22"/>
          <w:lang w:val="en-GB"/>
        </w:rPr>
        <w:t xml:space="preserve"> labour and other pregnancy related check-ups. The Ombudsman stated that it is extremely important that mothers and their partners have equal chances to participate in the life of the child during pregnancy and labour in the prenatal clinics and medical centres. However, the Ombudsman has acknowledged its lack of competence and authority to intervene with the measures taken to protect the prenatal clinics and maternity hospitals from the spreading of the COVID-19 virus.</w:t>
      </w:r>
      <w:r w:rsidRPr="001F1A15">
        <w:rPr>
          <w:rStyle w:val="Alaviitteenviite"/>
          <w:rFonts w:cs="Arial"/>
          <w:color w:val="auto"/>
          <w:sz w:val="22"/>
          <w:lang w:val="en-GB"/>
        </w:rPr>
        <w:footnoteReference w:id="18"/>
      </w:r>
    </w:p>
    <w:p w:rsidR="0014039A" w:rsidRPr="001F1A15" w:rsidRDefault="0014039A" w:rsidP="0014039A">
      <w:pPr>
        <w:widowControl/>
        <w:spacing w:after="160" w:line="276" w:lineRule="auto"/>
        <w:jc w:val="both"/>
        <w:rPr>
          <w:rFonts w:eastAsia="Calibri" w:cs="Arial"/>
          <w:color w:val="auto"/>
          <w:sz w:val="22"/>
          <w:lang w:val="en-GB"/>
        </w:rPr>
      </w:pPr>
    </w:p>
    <w:p w:rsidR="00AF7697" w:rsidRPr="001F1A15" w:rsidRDefault="00AF7697" w:rsidP="0014039A">
      <w:pPr>
        <w:pStyle w:val="Otsikko1"/>
        <w:numPr>
          <w:ilvl w:val="0"/>
          <w:numId w:val="4"/>
        </w:numPr>
        <w:spacing w:line="276" w:lineRule="auto"/>
        <w:jc w:val="both"/>
        <w:rPr>
          <w:rFonts w:cs="Arial"/>
          <w:color w:val="auto"/>
          <w:sz w:val="22"/>
          <w:szCs w:val="22"/>
          <w:lang w:val="en-GB"/>
        </w:rPr>
      </w:pPr>
      <w:bookmarkStart w:id="40" w:name="_Toc43227908"/>
      <w:r w:rsidRPr="001F1A15">
        <w:rPr>
          <w:rFonts w:cs="Arial"/>
          <w:color w:val="auto"/>
          <w:sz w:val="22"/>
          <w:szCs w:val="22"/>
          <w:lang w:val="en-GB"/>
        </w:rPr>
        <w:t>The Ombudsman for Children</w:t>
      </w:r>
      <w:bookmarkEnd w:id="40"/>
    </w:p>
    <w:p w:rsidR="00AF7697" w:rsidRPr="001F1A15" w:rsidRDefault="00AF7697" w:rsidP="0014039A">
      <w:pPr>
        <w:spacing w:line="276" w:lineRule="auto"/>
        <w:jc w:val="both"/>
        <w:rPr>
          <w:rFonts w:cs="Arial"/>
          <w:b/>
          <w:i/>
          <w:iCs/>
          <w:color w:val="auto"/>
          <w:sz w:val="22"/>
          <w:lang w:val="en-GB"/>
        </w:rPr>
      </w:pPr>
    </w:p>
    <w:p w:rsidR="00A14EB6" w:rsidRPr="001F1A15" w:rsidRDefault="00A14EB6" w:rsidP="0014039A">
      <w:pPr>
        <w:pStyle w:val="Otsikko2"/>
        <w:numPr>
          <w:ilvl w:val="1"/>
          <w:numId w:val="4"/>
        </w:numPr>
        <w:spacing w:line="276" w:lineRule="auto"/>
        <w:jc w:val="both"/>
        <w:rPr>
          <w:rFonts w:cs="Arial"/>
          <w:b w:val="0"/>
          <w:color w:val="auto"/>
          <w:sz w:val="22"/>
          <w:szCs w:val="22"/>
          <w:lang w:val="en-GB"/>
        </w:rPr>
      </w:pPr>
      <w:bookmarkStart w:id="41" w:name="_Toc43227909"/>
      <w:r w:rsidRPr="001F1A15">
        <w:rPr>
          <w:rFonts w:cs="Arial"/>
          <w:b w:val="0"/>
          <w:color w:val="auto"/>
          <w:sz w:val="22"/>
          <w:szCs w:val="22"/>
          <w:lang w:val="en-GB"/>
        </w:rPr>
        <w:t>About the Ombudsman for Children</w:t>
      </w:r>
      <w:bookmarkEnd w:id="41"/>
    </w:p>
    <w:p w:rsidR="00A14EB6" w:rsidRPr="001F1A15" w:rsidRDefault="00A14EB6" w:rsidP="0014039A">
      <w:pPr>
        <w:spacing w:line="276" w:lineRule="auto"/>
        <w:jc w:val="both"/>
        <w:rPr>
          <w:rFonts w:cs="Arial"/>
          <w:color w:val="auto"/>
          <w:sz w:val="22"/>
          <w:lang w:val="en-GB"/>
        </w:rPr>
      </w:pPr>
    </w:p>
    <w:p w:rsidR="00A14EB6" w:rsidRPr="001F1A15" w:rsidRDefault="00A14EB6" w:rsidP="0014039A">
      <w:pPr>
        <w:spacing w:line="276" w:lineRule="auto"/>
        <w:jc w:val="both"/>
        <w:rPr>
          <w:rFonts w:cs="Arial"/>
          <w:iCs/>
          <w:color w:val="auto"/>
          <w:sz w:val="22"/>
          <w:lang w:val="en-GB"/>
        </w:rPr>
      </w:pPr>
      <w:r w:rsidRPr="001F1A15">
        <w:rPr>
          <w:rFonts w:cs="Arial"/>
          <w:iCs/>
          <w:color w:val="auto"/>
          <w:sz w:val="22"/>
          <w:lang w:val="en-GB"/>
        </w:rPr>
        <w:t xml:space="preserve">The Ombudsman for Children’s role is to ensure that the status and </w:t>
      </w:r>
      <w:r w:rsidR="008E6E27" w:rsidRPr="001F1A15">
        <w:rPr>
          <w:rFonts w:cs="Arial"/>
          <w:iCs/>
          <w:color w:val="auto"/>
          <w:sz w:val="22"/>
          <w:lang w:val="en-GB"/>
        </w:rPr>
        <w:t xml:space="preserve">the </w:t>
      </w:r>
      <w:r w:rsidRPr="001F1A15">
        <w:rPr>
          <w:rFonts w:cs="Arial"/>
          <w:iCs/>
          <w:color w:val="auto"/>
          <w:sz w:val="22"/>
          <w:lang w:val="en-GB"/>
        </w:rPr>
        <w:t xml:space="preserve">rights of </w:t>
      </w:r>
      <w:r w:rsidR="008E6E27" w:rsidRPr="001F1A15">
        <w:rPr>
          <w:rFonts w:cs="Arial"/>
          <w:iCs/>
          <w:color w:val="auto"/>
          <w:sz w:val="22"/>
          <w:lang w:val="en-GB"/>
        </w:rPr>
        <w:t>the child</w:t>
      </w:r>
      <w:r w:rsidRPr="001F1A15">
        <w:rPr>
          <w:rFonts w:cs="Arial"/>
          <w:iCs/>
          <w:color w:val="auto"/>
          <w:sz w:val="22"/>
          <w:lang w:val="en-GB"/>
        </w:rPr>
        <w:t xml:space="preserve"> are upheld by legislators and society’s decision-makers. The Ombudsman evaluates how well children’s rights are protected in Finland and promotes improvements.</w:t>
      </w:r>
      <w:r w:rsidR="003304D8" w:rsidRPr="001F1A15">
        <w:rPr>
          <w:rFonts w:cs="Arial"/>
          <w:iCs/>
          <w:color w:val="auto"/>
          <w:sz w:val="22"/>
          <w:lang w:val="en-GB"/>
        </w:rPr>
        <w:t xml:space="preserve"> </w:t>
      </w:r>
      <w:r w:rsidR="003304D8" w:rsidRPr="001F1A15">
        <w:rPr>
          <w:rFonts w:cs="Arial"/>
          <w:color w:val="auto"/>
          <w:sz w:val="22"/>
          <w:lang w:val="en-GB"/>
        </w:rPr>
        <w:t>In addition, the Ombudsman</w:t>
      </w:r>
      <w:r w:rsidRPr="001F1A15">
        <w:rPr>
          <w:rFonts w:cs="Arial"/>
          <w:color w:val="auto"/>
          <w:sz w:val="22"/>
          <w:lang w:val="en-GB"/>
        </w:rPr>
        <w:t xml:space="preserve"> represents children’s interests in public debates and decision-making processes</w:t>
      </w:r>
      <w:r w:rsidR="003304D8" w:rsidRPr="001F1A15">
        <w:rPr>
          <w:rFonts w:cs="Arial"/>
          <w:color w:val="auto"/>
          <w:sz w:val="22"/>
          <w:lang w:val="en-GB"/>
        </w:rPr>
        <w:t xml:space="preserve"> and</w:t>
      </w:r>
      <w:r w:rsidRPr="001F1A15">
        <w:rPr>
          <w:rFonts w:cs="Arial"/>
          <w:color w:val="auto"/>
          <w:sz w:val="22"/>
          <w:lang w:val="en-GB"/>
        </w:rPr>
        <w:t xml:space="preserve"> works together with other agents to build a good and just society for children.</w:t>
      </w:r>
    </w:p>
    <w:p w:rsidR="00A14EB6" w:rsidRPr="001F1A15" w:rsidRDefault="00A14EB6" w:rsidP="0014039A">
      <w:pPr>
        <w:spacing w:line="276" w:lineRule="auto"/>
        <w:jc w:val="both"/>
        <w:rPr>
          <w:rFonts w:cs="Arial"/>
          <w:color w:val="auto"/>
          <w:sz w:val="22"/>
          <w:lang w:val="en-GB"/>
        </w:rPr>
      </w:pPr>
    </w:p>
    <w:p w:rsidR="0054554B"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for Children in Finland does not have authority over the affairs of individual children or families, but approximately 650 individuals contact the Ombudsman annually. </w:t>
      </w:r>
      <w:r w:rsidR="003304D8" w:rsidRPr="001F1A15">
        <w:rPr>
          <w:rFonts w:cs="Arial"/>
          <w:color w:val="auto"/>
          <w:sz w:val="22"/>
          <w:lang w:val="en-US"/>
        </w:rPr>
        <w:t xml:space="preserve">The Ombudsman cannot comment or overturn other authorities’ decisions. However, the Ombudsman can encourage public debate about specific phenomena and alert decision-makers to issues that are important from the perspective of </w:t>
      </w:r>
      <w:r w:rsidR="008E6E27" w:rsidRPr="001F1A15">
        <w:rPr>
          <w:rFonts w:cs="Arial"/>
          <w:color w:val="auto"/>
          <w:sz w:val="22"/>
          <w:lang w:val="en-US"/>
        </w:rPr>
        <w:t xml:space="preserve">the rights of the child </w:t>
      </w:r>
      <w:r w:rsidR="003304D8" w:rsidRPr="001F1A15">
        <w:rPr>
          <w:rFonts w:cs="Arial"/>
          <w:color w:val="auto"/>
          <w:sz w:val="22"/>
          <w:lang w:val="en-US"/>
        </w:rPr>
        <w:t xml:space="preserve">that might otherwise not get the attention they deserve.  In Finland, ultimate responsibility for protecting the rights of </w:t>
      </w:r>
      <w:r w:rsidR="008E6E27" w:rsidRPr="001F1A15">
        <w:rPr>
          <w:rFonts w:cs="Arial"/>
          <w:color w:val="auto"/>
          <w:sz w:val="22"/>
          <w:lang w:val="en-US"/>
        </w:rPr>
        <w:t xml:space="preserve">the child </w:t>
      </w:r>
      <w:r w:rsidR="003304D8" w:rsidRPr="001F1A15">
        <w:rPr>
          <w:rFonts w:cs="Arial"/>
          <w:color w:val="auto"/>
          <w:sz w:val="22"/>
          <w:lang w:val="en-US"/>
        </w:rPr>
        <w:t>falls on the Parliamentary Ombudsman. The Parliamentary Ombudsman oversees the legality of actions taken by the authorities, primarily by investigating complaints.</w:t>
      </w:r>
      <w:r w:rsidR="003304D8" w:rsidRPr="001F1A15">
        <w:rPr>
          <w:rStyle w:val="Alaviitteenviite"/>
          <w:rFonts w:cs="Arial"/>
          <w:color w:val="auto"/>
          <w:sz w:val="22"/>
        </w:rPr>
        <w:footnoteReference w:id="19"/>
      </w:r>
    </w:p>
    <w:p w:rsidR="0054554B" w:rsidRPr="001F1A15" w:rsidRDefault="0054554B" w:rsidP="0014039A">
      <w:pPr>
        <w:spacing w:line="276" w:lineRule="auto"/>
        <w:jc w:val="both"/>
        <w:rPr>
          <w:rFonts w:cs="Arial"/>
          <w:color w:val="auto"/>
          <w:sz w:val="22"/>
          <w:lang w:val="en-GB"/>
        </w:rPr>
      </w:pPr>
    </w:p>
    <w:p w:rsidR="003304D8" w:rsidRPr="001F1A15" w:rsidRDefault="003304D8" w:rsidP="0014039A">
      <w:pPr>
        <w:pStyle w:val="Otsikko2"/>
        <w:numPr>
          <w:ilvl w:val="1"/>
          <w:numId w:val="4"/>
        </w:numPr>
        <w:spacing w:line="276" w:lineRule="auto"/>
        <w:jc w:val="both"/>
        <w:rPr>
          <w:rFonts w:cs="Arial"/>
          <w:color w:val="auto"/>
          <w:sz w:val="22"/>
          <w:szCs w:val="22"/>
          <w:lang w:val="en-GB"/>
        </w:rPr>
      </w:pPr>
      <w:bookmarkStart w:id="42" w:name="_Toc43227910"/>
      <w:r w:rsidRPr="001F1A15">
        <w:rPr>
          <w:rFonts w:cs="Arial"/>
          <w:b w:val="0"/>
          <w:color w:val="auto"/>
          <w:sz w:val="22"/>
          <w:szCs w:val="22"/>
          <w:lang w:val="en-GB"/>
        </w:rPr>
        <w:t>Contacts by individual</w:t>
      </w:r>
      <w:r w:rsidR="008E6E27" w:rsidRPr="001F1A15">
        <w:rPr>
          <w:rFonts w:cs="Arial"/>
          <w:b w:val="0"/>
          <w:color w:val="auto"/>
          <w:sz w:val="22"/>
          <w:szCs w:val="22"/>
          <w:lang w:val="en-GB"/>
        </w:rPr>
        <w:t>s</w:t>
      </w:r>
      <w:r w:rsidR="0016758A" w:rsidRPr="001F1A15">
        <w:rPr>
          <w:rFonts w:cs="Arial"/>
          <w:b w:val="0"/>
          <w:color w:val="auto"/>
          <w:sz w:val="22"/>
          <w:szCs w:val="22"/>
          <w:lang w:val="en-GB"/>
        </w:rPr>
        <w:t xml:space="preserve"> and other measures</w:t>
      </w:r>
      <w:bookmarkEnd w:id="42"/>
    </w:p>
    <w:p w:rsidR="003304D8" w:rsidRPr="001F1A15" w:rsidRDefault="003304D8" w:rsidP="0014039A">
      <w:pPr>
        <w:spacing w:line="276" w:lineRule="auto"/>
        <w:jc w:val="both"/>
        <w:rPr>
          <w:rFonts w:cs="Arial"/>
          <w:color w:val="auto"/>
          <w:sz w:val="22"/>
          <w:lang w:val="en-GB"/>
        </w:rPr>
      </w:pP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First contact related to the pandemic </w:t>
      </w:r>
      <w:r w:rsidR="008E6E27" w:rsidRPr="001F1A15">
        <w:rPr>
          <w:rFonts w:cs="Arial"/>
          <w:color w:val="auto"/>
          <w:sz w:val="22"/>
          <w:lang w:val="en-GB"/>
        </w:rPr>
        <w:t xml:space="preserve">was registered </w:t>
      </w:r>
      <w:r w:rsidRPr="001F1A15">
        <w:rPr>
          <w:rFonts w:cs="Arial"/>
          <w:color w:val="auto"/>
          <w:sz w:val="22"/>
          <w:lang w:val="en-GB"/>
        </w:rPr>
        <w:t>on the 12</w:t>
      </w:r>
      <w:r w:rsidRPr="001F1A15">
        <w:rPr>
          <w:rFonts w:cs="Arial"/>
          <w:color w:val="auto"/>
          <w:sz w:val="22"/>
          <w:vertAlign w:val="superscript"/>
          <w:lang w:val="en-GB"/>
        </w:rPr>
        <w:t>th</w:t>
      </w:r>
      <w:r w:rsidRPr="001F1A15">
        <w:rPr>
          <w:rFonts w:cs="Arial"/>
          <w:color w:val="auto"/>
          <w:sz w:val="22"/>
          <w:lang w:val="en-GB"/>
        </w:rPr>
        <w:t xml:space="preserve"> of March, and by the 8</w:t>
      </w:r>
      <w:r w:rsidRPr="001F1A15">
        <w:rPr>
          <w:rFonts w:cs="Arial"/>
          <w:color w:val="auto"/>
          <w:sz w:val="22"/>
          <w:vertAlign w:val="superscript"/>
          <w:lang w:val="en-GB"/>
        </w:rPr>
        <w:t>th</w:t>
      </w:r>
      <w:r w:rsidRPr="001F1A15">
        <w:rPr>
          <w:rFonts w:cs="Arial"/>
          <w:color w:val="auto"/>
          <w:sz w:val="22"/>
          <w:lang w:val="en-GB"/>
        </w:rPr>
        <w:t xml:space="preserve"> of June, of the 123 contacts that the Ombudsman’s office received during that period, 59 – in other words 58 percent of the contacts – dealt with the pandemic. </w:t>
      </w:r>
    </w:p>
    <w:p w:rsidR="008E6E27" w:rsidRPr="001F1A15" w:rsidRDefault="008E6E27" w:rsidP="0014039A">
      <w:pPr>
        <w:spacing w:line="276" w:lineRule="auto"/>
        <w:jc w:val="both"/>
        <w:rPr>
          <w:rFonts w:cs="Arial"/>
          <w:color w:val="auto"/>
          <w:sz w:val="22"/>
          <w:lang w:val="en-GB"/>
        </w:rPr>
      </w:pPr>
    </w:p>
    <w:p w:rsidR="008E6E27" w:rsidRPr="001F1A15" w:rsidRDefault="008E6E27" w:rsidP="0014039A">
      <w:pPr>
        <w:spacing w:line="276" w:lineRule="auto"/>
        <w:jc w:val="both"/>
        <w:rPr>
          <w:rFonts w:cs="Arial"/>
          <w:color w:val="auto"/>
          <w:sz w:val="22"/>
          <w:lang w:val="en-GB"/>
        </w:rPr>
      </w:pPr>
      <w:r w:rsidRPr="001F1A15">
        <w:rPr>
          <w:rFonts w:cs="Arial"/>
          <w:color w:val="auto"/>
          <w:sz w:val="22"/>
          <w:lang w:val="en-GB"/>
        </w:rPr>
        <w:t xml:space="preserve">Contacts </w:t>
      </w:r>
      <w:r w:rsidR="00A57495" w:rsidRPr="001F1A15">
        <w:rPr>
          <w:rFonts w:cs="Arial"/>
          <w:color w:val="auto"/>
          <w:sz w:val="22"/>
          <w:lang w:val="en-GB"/>
        </w:rPr>
        <w:t xml:space="preserve">(59) </w:t>
      </w:r>
      <w:r w:rsidRPr="001F1A15">
        <w:rPr>
          <w:rFonts w:cs="Arial"/>
          <w:color w:val="auto"/>
          <w:sz w:val="22"/>
          <w:lang w:val="en-GB"/>
        </w:rPr>
        <w:t xml:space="preserve">concerned </w:t>
      </w:r>
      <w:r w:rsidR="00A57495" w:rsidRPr="001F1A15">
        <w:rPr>
          <w:rFonts w:cs="Arial"/>
          <w:color w:val="auto"/>
          <w:sz w:val="22"/>
          <w:lang w:val="en-GB"/>
        </w:rPr>
        <w:t>t</w:t>
      </w:r>
      <w:r w:rsidRPr="001F1A15">
        <w:rPr>
          <w:rFonts w:cs="Arial"/>
          <w:color w:val="auto"/>
          <w:sz w:val="22"/>
          <w:lang w:val="en-GB"/>
        </w:rPr>
        <w:t>he following themes:</w:t>
      </w:r>
    </w:p>
    <w:p w:rsidR="008E6E27"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School / day care</w:t>
      </w:r>
      <w:r w:rsidR="00A57495" w:rsidRPr="001F1A15">
        <w:rPr>
          <w:rFonts w:ascii="Arial" w:hAnsi="Arial" w:cs="Arial"/>
          <w:lang w:val="en-GB"/>
        </w:rPr>
        <w:t xml:space="preserve"> (18)</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mainly the question of whether children should or should not go to school, and problems with studying remotely.</w:t>
      </w:r>
    </w:p>
    <w:p w:rsidR="00A57495" w:rsidRPr="001F1A15" w:rsidRDefault="00A57495"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lastRenderedPageBreak/>
        <w:t xml:space="preserve">Child welfare institutions (7) </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mainly the question of children placed in foster families or residential care being restricted of meeting with their families.</w:t>
      </w:r>
    </w:p>
    <w:p w:rsidR="00A57495" w:rsidRPr="001F1A15" w:rsidRDefault="00A57495"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School meals (7)</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Lack of school meals or their poor quality was an issue in many municipalities, even though the Chancellor of Justice reminded the municipalities of their responsibility to provide free school meals.</w:t>
      </w:r>
    </w:p>
    <w:p w:rsidR="00A57495"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Restrictions in meeting the child (divorce families &amp; grandparents)</w:t>
      </w:r>
      <w:r w:rsidR="00A57495" w:rsidRPr="001F1A15">
        <w:rPr>
          <w:rFonts w:ascii="Arial" w:hAnsi="Arial" w:cs="Arial"/>
          <w:lang w:val="en-GB"/>
        </w:rPr>
        <w:t xml:space="preserve"> (6)</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Restrictions in meetings touched divorce families and grandparents.</w:t>
      </w:r>
    </w:p>
    <w:p w:rsidR="00A57495"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Maternity hospitals restrictions</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6</w:t>
      </w:r>
      <w:r w:rsidR="00A57495" w:rsidRPr="001F1A15">
        <w:rPr>
          <w:rFonts w:ascii="Arial" w:hAnsi="Arial" w:cs="Arial"/>
          <w:lang w:val="en-GB"/>
        </w:rPr>
        <w:t xml:space="preserve">) </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Maternity hospitals restricted the presence of fathers, other parents, and support people, which caused a lot of anxiety among the pregnant women.</w:t>
      </w:r>
    </w:p>
    <w:p w:rsidR="00A57495"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Prisoners meetings with their children</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3</w:t>
      </w:r>
      <w:r w:rsidR="00A57495" w:rsidRPr="001F1A15">
        <w:rPr>
          <w:rFonts w:ascii="Arial" w:hAnsi="Arial" w:cs="Arial"/>
          <w:lang w:val="en-GB"/>
        </w:rPr>
        <w:t>)</w:t>
      </w:r>
    </w:p>
    <w:p w:rsidR="00A57495" w:rsidRPr="001F1A15" w:rsidRDefault="00A57495" w:rsidP="0014039A">
      <w:pPr>
        <w:pStyle w:val="Luettelokappale"/>
        <w:numPr>
          <w:ilvl w:val="1"/>
          <w:numId w:val="5"/>
        </w:numPr>
        <w:spacing w:line="276" w:lineRule="auto"/>
        <w:jc w:val="both"/>
        <w:rPr>
          <w:rFonts w:ascii="Arial" w:hAnsi="Arial" w:cs="Arial"/>
          <w:lang w:val="en-GB"/>
        </w:rPr>
      </w:pPr>
      <w:r w:rsidRPr="001F1A15">
        <w:rPr>
          <w:rFonts w:ascii="Arial" w:hAnsi="Arial" w:cs="Arial"/>
          <w:lang w:val="en-GB"/>
        </w:rPr>
        <w:t>The prisons restricted the meetings of prisoners with their children beginning from March. This restriction is ongoing on the 12</w:t>
      </w:r>
      <w:r w:rsidRPr="001F1A15">
        <w:rPr>
          <w:rFonts w:ascii="Arial" w:hAnsi="Arial" w:cs="Arial"/>
          <w:vertAlign w:val="superscript"/>
          <w:lang w:val="en-GB"/>
        </w:rPr>
        <w:t>th</w:t>
      </w:r>
      <w:r w:rsidRPr="001F1A15">
        <w:rPr>
          <w:rFonts w:ascii="Arial" w:hAnsi="Arial" w:cs="Arial"/>
          <w:lang w:val="en-GB"/>
        </w:rPr>
        <w:t xml:space="preserve"> of June. </w:t>
      </w:r>
    </w:p>
    <w:p w:rsidR="00A57495"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Income</w:t>
      </w:r>
      <w:r w:rsidR="0014039A">
        <w:rPr>
          <w:rFonts w:ascii="Arial" w:hAnsi="Arial" w:cs="Arial"/>
          <w:lang w:val="en-GB"/>
        </w:rPr>
        <w:t xml:space="preserve"> </w:t>
      </w:r>
      <w:r w:rsidR="00A57495" w:rsidRPr="001F1A15">
        <w:rPr>
          <w:rFonts w:ascii="Arial" w:hAnsi="Arial" w:cs="Arial"/>
          <w:lang w:val="en-GB"/>
        </w:rPr>
        <w:t>(</w:t>
      </w:r>
      <w:r w:rsidRPr="001F1A15">
        <w:rPr>
          <w:rFonts w:ascii="Arial" w:hAnsi="Arial" w:cs="Arial"/>
          <w:lang w:val="en-GB"/>
        </w:rPr>
        <w:t>2</w:t>
      </w:r>
      <w:r w:rsidR="00A57495" w:rsidRPr="001F1A15">
        <w:rPr>
          <w:rFonts w:ascii="Arial" w:hAnsi="Arial" w:cs="Arial"/>
          <w:lang w:val="en-GB"/>
        </w:rPr>
        <w:t>)</w:t>
      </w:r>
      <w:r w:rsidRPr="001F1A15">
        <w:rPr>
          <w:rFonts w:ascii="Arial" w:hAnsi="Arial" w:cs="Arial"/>
          <w:lang w:val="en-GB"/>
        </w:rPr>
        <w:tab/>
      </w:r>
    </w:p>
    <w:p w:rsidR="008E6E27" w:rsidRPr="001F1A15" w:rsidRDefault="008E6E27" w:rsidP="0014039A">
      <w:pPr>
        <w:pStyle w:val="Luettelokappale"/>
        <w:numPr>
          <w:ilvl w:val="0"/>
          <w:numId w:val="5"/>
        </w:numPr>
        <w:spacing w:line="276" w:lineRule="auto"/>
        <w:jc w:val="both"/>
        <w:rPr>
          <w:rFonts w:ascii="Arial" w:hAnsi="Arial" w:cs="Arial"/>
          <w:lang w:val="en-GB"/>
        </w:rPr>
      </w:pPr>
      <w:r w:rsidRPr="001F1A15">
        <w:rPr>
          <w:rFonts w:ascii="Arial" w:hAnsi="Arial" w:cs="Arial"/>
          <w:lang w:val="en-GB"/>
        </w:rPr>
        <w:t>Other</w:t>
      </w:r>
      <w:r w:rsidRPr="001F1A15">
        <w:rPr>
          <w:rFonts w:ascii="Arial" w:hAnsi="Arial" w:cs="Arial"/>
          <w:lang w:val="en-GB"/>
        </w:rPr>
        <w:tab/>
      </w:r>
      <w:r w:rsidR="00A57495" w:rsidRPr="001F1A15">
        <w:rPr>
          <w:rFonts w:ascii="Arial" w:hAnsi="Arial" w:cs="Arial"/>
          <w:lang w:val="en-GB"/>
        </w:rPr>
        <w:t>(</w:t>
      </w:r>
      <w:r w:rsidRPr="001F1A15">
        <w:rPr>
          <w:rFonts w:ascii="Arial" w:hAnsi="Arial" w:cs="Arial"/>
          <w:lang w:val="en-GB"/>
        </w:rPr>
        <w:t>10</w:t>
      </w:r>
      <w:r w:rsidR="00A57495" w:rsidRPr="001F1A15">
        <w:rPr>
          <w:rFonts w:ascii="Arial" w:hAnsi="Arial" w:cs="Arial"/>
          <w:lang w:val="en-GB"/>
        </w:rPr>
        <w:t>)</w:t>
      </w:r>
    </w:p>
    <w:p w:rsidR="00AF7697" w:rsidRPr="001F1A15" w:rsidRDefault="00AF7697" w:rsidP="0014039A">
      <w:pPr>
        <w:spacing w:line="276" w:lineRule="auto"/>
        <w:jc w:val="both"/>
        <w:rPr>
          <w:rFonts w:cs="Arial"/>
          <w:color w:val="auto"/>
          <w:sz w:val="22"/>
          <w:lang w:val="en-GB"/>
        </w:rPr>
      </w:pP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The Ombudsman for Children has been particularly worried about the children that have been in vulnerable situation</w:t>
      </w:r>
      <w:r w:rsidR="00EF3374">
        <w:rPr>
          <w:rFonts w:cs="Arial"/>
          <w:color w:val="auto"/>
          <w:sz w:val="22"/>
          <w:lang w:val="en-GB"/>
        </w:rPr>
        <w:t xml:space="preserve"> already</w:t>
      </w:r>
      <w:r w:rsidRPr="001F1A15">
        <w:rPr>
          <w:rFonts w:cs="Arial"/>
          <w:color w:val="auto"/>
          <w:sz w:val="22"/>
          <w:lang w:val="en-GB"/>
        </w:rPr>
        <w:t xml:space="preserve"> prior to the pandemic. These include, for example, children with child welfare background, children in families with domestic violence, substance abuse, mental illnesses or financial problems, children with disabilities or learning difficulties, children in minori</w:t>
      </w:r>
      <w:r w:rsidR="00A57495" w:rsidRPr="001F1A15">
        <w:rPr>
          <w:rFonts w:cs="Arial"/>
          <w:color w:val="auto"/>
          <w:sz w:val="22"/>
          <w:lang w:val="en-GB"/>
        </w:rPr>
        <w:t>ties such as Roma-children and S</w:t>
      </w:r>
      <w:r w:rsidRPr="001F1A15">
        <w:rPr>
          <w:rFonts w:cs="Arial"/>
          <w:color w:val="auto"/>
          <w:sz w:val="22"/>
          <w:lang w:val="en-GB"/>
        </w:rPr>
        <w:t>ami-children, and children with immigrant background. The Ombudsman also</w:t>
      </w:r>
      <w:r w:rsidR="00485005">
        <w:rPr>
          <w:rFonts w:cs="Arial"/>
          <w:color w:val="auto"/>
          <w:sz w:val="22"/>
          <w:lang w:val="en-GB"/>
        </w:rPr>
        <w:t xml:space="preserve"> has</w:t>
      </w:r>
      <w:r w:rsidRPr="001F1A15">
        <w:rPr>
          <w:rFonts w:cs="Arial"/>
          <w:color w:val="auto"/>
          <w:sz w:val="22"/>
          <w:lang w:val="en-GB"/>
        </w:rPr>
        <w:t xml:space="preserve"> </w:t>
      </w:r>
      <w:r w:rsidR="00EF3374">
        <w:rPr>
          <w:rFonts w:cs="Arial"/>
          <w:color w:val="auto"/>
          <w:sz w:val="22"/>
          <w:lang w:val="en-GB"/>
        </w:rPr>
        <w:t>concerns</w:t>
      </w:r>
      <w:r w:rsidRPr="001F1A15">
        <w:rPr>
          <w:rFonts w:cs="Arial"/>
          <w:color w:val="auto"/>
          <w:sz w:val="22"/>
          <w:lang w:val="en-GB"/>
        </w:rPr>
        <w:t xml:space="preserve"> about the lack of social contacts and support </w:t>
      </w:r>
      <w:r w:rsidR="00EF3374">
        <w:rPr>
          <w:rFonts w:cs="Arial"/>
          <w:color w:val="auto"/>
          <w:sz w:val="22"/>
          <w:lang w:val="en-GB"/>
        </w:rPr>
        <w:t>in</w:t>
      </w:r>
      <w:r w:rsidR="00EF3374" w:rsidRPr="001F1A15">
        <w:rPr>
          <w:rFonts w:cs="Arial"/>
          <w:color w:val="auto"/>
          <w:sz w:val="22"/>
          <w:lang w:val="en-GB"/>
        </w:rPr>
        <w:t xml:space="preserve"> </w:t>
      </w:r>
      <w:r w:rsidRPr="001F1A15">
        <w:rPr>
          <w:rFonts w:cs="Arial"/>
          <w:color w:val="auto"/>
          <w:sz w:val="22"/>
          <w:lang w:val="en-GB"/>
        </w:rPr>
        <w:t xml:space="preserve">many families. The Ombudsman has advised citizens in reaching the right agencies in their particular cases.  </w:t>
      </w:r>
    </w:p>
    <w:p w:rsidR="00AF7697" w:rsidRPr="001F1A15" w:rsidRDefault="00AF7697" w:rsidP="0014039A">
      <w:pPr>
        <w:spacing w:line="276" w:lineRule="auto"/>
        <w:jc w:val="both"/>
        <w:rPr>
          <w:rFonts w:cs="Arial"/>
          <w:color w:val="auto"/>
          <w:sz w:val="22"/>
          <w:lang w:val="en-GB"/>
        </w:rPr>
      </w:pP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Many of the contacts to the Office of the Ombudsman for Children came from professionals in different fields (schools, day care centres, child welfare), but as the Ministries and State Agencies begun to send out directions</w:t>
      </w:r>
      <w:r w:rsidR="00EF3374">
        <w:rPr>
          <w:rFonts w:cs="Arial"/>
          <w:color w:val="auto"/>
          <w:sz w:val="22"/>
          <w:lang w:val="en-GB"/>
        </w:rPr>
        <w:t xml:space="preserve"> and instructions</w:t>
      </w:r>
      <w:r w:rsidRPr="001F1A15">
        <w:rPr>
          <w:rFonts w:cs="Arial"/>
          <w:color w:val="auto"/>
          <w:sz w:val="22"/>
          <w:lang w:val="en-GB"/>
        </w:rPr>
        <w:t>, the contacts decreased rapidly. The Ombudsman has had regular contact with different ministries, state agencies, NGO’s, researchers, and the Lutheran Church and it has reported weekly to the Government of the observations in the field. In addition, the Ombudsman has send reminders to the different ministries and standing committees as well as contacted the Criminal Sanctions Agency in order to discuss the rights of the children of the prisoners to meet their parents. Furthermore, the Ombudsman has taken a visible role in the media reminding of the rights of the child.</w:t>
      </w:r>
    </w:p>
    <w:p w:rsidR="00AF7697" w:rsidRPr="001F1A15" w:rsidRDefault="00AF7697" w:rsidP="0014039A">
      <w:pPr>
        <w:spacing w:line="276" w:lineRule="auto"/>
        <w:jc w:val="both"/>
        <w:rPr>
          <w:rFonts w:cs="Arial"/>
          <w:color w:val="auto"/>
          <w:sz w:val="22"/>
          <w:lang w:val="en-GB"/>
        </w:rPr>
      </w:pPr>
    </w:p>
    <w:p w:rsidR="00A57495"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held a meeting with the Nordic Ombudsmen for Children from Iceland, Sweden, Norway, Åland </w:t>
      </w:r>
      <w:r w:rsidR="00A57495" w:rsidRPr="001F1A15">
        <w:rPr>
          <w:rFonts w:cs="Arial"/>
          <w:color w:val="auto"/>
          <w:sz w:val="22"/>
          <w:lang w:val="en-GB"/>
        </w:rPr>
        <w:t xml:space="preserve">Islands </w:t>
      </w:r>
      <w:r w:rsidRPr="001F1A15">
        <w:rPr>
          <w:rFonts w:cs="Arial"/>
          <w:color w:val="auto"/>
          <w:sz w:val="22"/>
          <w:lang w:val="en-GB"/>
        </w:rPr>
        <w:t xml:space="preserve">and Greenland. The experiences and worries in different countries were very similar, even though the policies varied </w:t>
      </w:r>
      <w:r w:rsidR="00A57495" w:rsidRPr="001F1A15">
        <w:rPr>
          <w:rFonts w:cs="Arial"/>
          <w:color w:val="auto"/>
          <w:sz w:val="22"/>
          <w:lang w:val="en-GB"/>
        </w:rPr>
        <w:t>significantly</w:t>
      </w:r>
      <w:r w:rsidRPr="001F1A15">
        <w:rPr>
          <w:rFonts w:cs="Arial"/>
          <w:color w:val="auto"/>
          <w:sz w:val="22"/>
          <w:lang w:val="en-GB"/>
        </w:rPr>
        <w:t>.</w:t>
      </w: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 </w:t>
      </w: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performed a survey to the 32 members in the Ombudsman’s Child Advisory Board that represent different ministries, agencies, NGO’s, and </w:t>
      </w:r>
      <w:r w:rsidRPr="001F1A15">
        <w:rPr>
          <w:rFonts w:cs="Arial"/>
          <w:color w:val="auto"/>
          <w:sz w:val="22"/>
          <w:lang w:val="en-GB"/>
        </w:rPr>
        <w:lastRenderedPageBreak/>
        <w:t xml:space="preserve">researchers. The results of the survey were discussed </w:t>
      </w:r>
      <w:r w:rsidR="00A57495" w:rsidRPr="001F1A15">
        <w:rPr>
          <w:rFonts w:cs="Arial"/>
          <w:color w:val="auto"/>
          <w:sz w:val="22"/>
          <w:lang w:val="en-GB"/>
        </w:rPr>
        <w:t>within</w:t>
      </w:r>
      <w:r w:rsidRPr="001F1A15">
        <w:rPr>
          <w:rFonts w:cs="Arial"/>
          <w:color w:val="auto"/>
          <w:sz w:val="22"/>
          <w:lang w:val="en-GB"/>
        </w:rPr>
        <w:t xml:space="preserve"> the Board, and given to the working committee that </w:t>
      </w:r>
      <w:r w:rsidR="00A57495" w:rsidRPr="001F1A15">
        <w:rPr>
          <w:rFonts w:cs="Arial"/>
          <w:color w:val="auto"/>
          <w:sz w:val="22"/>
          <w:lang w:val="en-GB"/>
        </w:rPr>
        <w:t>prepares</w:t>
      </w:r>
      <w:r w:rsidRPr="001F1A15">
        <w:rPr>
          <w:rFonts w:cs="Arial"/>
          <w:color w:val="auto"/>
          <w:sz w:val="22"/>
          <w:lang w:val="en-GB"/>
        </w:rPr>
        <w:t xml:space="preserve"> a strategy to support the </w:t>
      </w:r>
      <w:r w:rsidR="00A57495" w:rsidRPr="001F1A15">
        <w:rPr>
          <w:rFonts w:cs="Arial"/>
          <w:color w:val="auto"/>
          <w:sz w:val="22"/>
          <w:lang w:val="en-GB"/>
        </w:rPr>
        <w:t xml:space="preserve">rights of the </w:t>
      </w:r>
      <w:r w:rsidRPr="001F1A15">
        <w:rPr>
          <w:rFonts w:cs="Arial"/>
          <w:color w:val="auto"/>
          <w:sz w:val="22"/>
          <w:lang w:val="en-GB"/>
        </w:rPr>
        <w:t>chil</w:t>
      </w:r>
      <w:r w:rsidR="00485005">
        <w:rPr>
          <w:rFonts w:cs="Arial"/>
          <w:color w:val="auto"/>
          <w:sz w:val="22"/>
          <w:lang w:val="en-GB"/>
        </w:rPr>
        <w:t xml:space="preserve">d </w:t>
      </w:r>
      <w:r w:rsidRPr="001F1A15">
        <w:rPr>
          <w:rFonts w:cs="Arial"/>
          <w:color w:val="auto"/>
          <w:sz w:val="22"/>
          <w:lang w:val="en-GB"/>
        </w:rPr>
        <w:t>after the Covid-19-pandemic.</w:t>
      </w:r>
    </w:p>
    <w:p w:rsidR="00AF7697" w:rsidRPr="001F1A15" w:rsidRDefault="00AF7697" w:rsidP="0014039A">
      <w:pPr>
        <w:spacing w:line="276" w:lineRule="auto"/>
        <w:jc w:val="both"/>
        <w:rPr>
          <w:rFonts w:cs="Arial"/>
          <w:color w:val="auto"/>
          <w:sz w:val="22"/>
          <w:lang w:val="en-GB"/>
        </w:rPr>
      </w:pPr>
    </w:p>
    <w:p w:rsidR="00AF7697" w:rsidRPr="001F1A15" w:rsidRDefault="00AF7697" w:rsidP="0014039A">
      <w:pPr>
        <w:spacing w:line="276" w:lineRule="auto"/>
        <w:jc w:val="both"/>
        <w:rPr>
          <w:rFonts w:cs="Arial"/>
          <w:color w:val="auto"/>
          <w:sz w:val="22"/>
          <w:lang w:val="en-GB"/>
        </w:rPr>
      </w:pPr>
      <w:r w:rsidRPr="001F1A15">
        <w:rPr>
          <w:rFonts w:cs="Arial"/>
          <w:color w:val="auto"/>
          <w:sz w:val="22"/>
          <w:lang w:val="en-GB"/>
        </w:rPr>
        <w:t xml:space="preserve">The Ombudsman for Children has been a member of an independent scientific panel set </w:t>
      </w:r>
      <w:r w:rsidR="00A57495" w:rsidRPr="001F1A15">
        <w:rPr>
          <w:rFonts w:cs="Arial"/>
          <w:color w:val="auto"/>
          <w:sz w:val="22"/>
          <w:lang w:val="en-GB"/>
        </w:rPr>
        <w:t xml:space="preserve">up </w:t>
      </w:r>
      <w:r w:rsidRPr="001F1A15">
        <w:rPr>
          <w:rFonts w:cs="Arial"/>
          <w:color w:val="auto"/>
          <w:sz w:val="22"/>
          <w:lang w:val="en-GB"/>
        </w:rPr>
        <w:t xml:space="preserve">by the Government to provide academic research </w:t>
      </w:r>
      <w:r w:rsidR="00A57495" w:rsidRPr="001F1A15">
        <w:rPr>
          <w:rFonts w:cs="Arial"/>
          <w:color w:val="auto"/>
          <w:sz w:val="22"/>
          <w:lang w:val="en-GB"/>
        </w:rPr>
        <w:t xml:space="preserve">based </w:t>
      </w:r>
      <w:r w:rsidRPr="001F1A15">
        <w:rPr>
          <w:rFonts w:cs="Arial"/>
          <w:color w:val="auto"/>
          <w:sz w:val="22"/>
          <w:lang w:val="en-GB"/>
        </w:rPr>
        <w:t xml:space="preserve">knowledge on the pandemic and its effects on the society. </w:t>
      </w:r>
    </w:p>
    <w:p w:rsidR="00AF7697" w:rsidRPr="001F1A15" w:rsidRDefault="00AF7697" w:rsidP="0014039A">
      <w:pPr>
        <w:spacing w:line="276" w:lineRule="auto"/>
        <w:jc w:val="both"/>
        <w:rPr>
          <w:rFonts w:cs="Arial"/>
          <w:sz w:val="22"/>
          <w:lang w:val="en-GB"/>
        </w:rPr>
      </w:pPr>
    </w:p>
    <w:p w:rsidR="00AF7697" w:rsidRPr="001F1A15" w:rsidRDefault="00AF7697" w:rsidP="0014039A">
      <w:pPr>
        <w:spacing w:line="276" w:lineRule="auto"/>
        <w:jc w:val="both"/>
        <w:rPr>
          <w:sz w:val="22"/>
          <w:lang w:val="en-GB"/>
        </w:rPr>
      </w:pPr>
    </w:p>
    <w:p w:rsidR="00ED1331" w:rsidRPr="001F1A15" w:rsidRDefault="005224BF" w:rsidP="0014039A">
      <w:pPr>
        <w:spacing w:line="276" w:lineRule="auto"/>
        <w:jc w:val="center"/>
        <w:rPr>
          <w:sz w:val="22"/>
          <w:lang w:val="en-US"/>
        </w:rPr>
      </w:pPr>
      <w:r w:rsidRPr="001F1A15">
        <w:rPr>
          <w:sz w:val="22"/>
          <w:lang w:val="en-US"/>
        </w:rPr>
        <w:t>***</w:t>
      </w:r>
    </w:p>
    <w:sectPr w:rsidR="00ED1331" w:rsidRPr="001F1A15" w:rsidSect="002D0257">
      <w:headerReference w:type="even" r:id="rId25"/>
      <w:headerReference w:type="default" r:id="rId26"/>
      <w:footerReference w:type="even" r:id="rId27"/>
      <w:footerReference w:type="default" r:id="rId28"/>
      <w:headerReference w:type="first" r:id="rId29"/>
      <w:footerReference w:type="first" r:id="rId30"/>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22" w:rsidRDefault="00853322" w:rsidP="0063085E">
      <w:pPr>
        <w:spacing w:line="240" w:lineRule="auto"/>
      </w:pPr>
      <w:r>
        <w:separator/>
      </w:r>
    </w:p>
  </w:endnote>
  <w:endnote w:type="continuationSeparator" w:id="0">
    <w:p w:rsidR="00853322" w:rsidRDefault="00853322"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4039A" w:rsidRDefault="0014039A"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92608"/>
      <w:docPartObj>
        <w:docPartGallery w:val="Page Numbers (Bottom of Page)"/>
        <w:docPartUnique/>
      </w:docPartObj>
    </w:sdtPr>
    <w:sdtEndPr/>
    <w:sdtContent>
      <w:p w:rsidR="0014039A" w:rsidRDefault="0014039A">
        <w:pPr>
          <w:pStyle w:val="Alatunniste"/>
          <w:jc w:val="right"/>
        </w:pPr>
        <w:r>
          <w:fldChar w:fldCharType="begin"/>
        </w:r>
        <w:r>
          <w:instrText>PAGE   \* MERGEFORMAT</w:instrText>
        </w:r>
        <w:r>
          <w:fldChar w:fldCharType="separate"/>
        </w:r>
        <w:r>
          <w:rPr>
            <w:noProof/>
          </w:rPr>
          <w:t>2</w:t>
        </w:r>
        <w:r>
          <w:fldChar w:fldCharType="end"/>
        </w:r>
      </w:p>
    </w:sdtContent>
  </w:sdt>
  <w:p w:rsidR="0014039A" w:rsidRDefault="0014039A"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Alatunniste"/>
    </w:pPr>
    <w:r>
      <w:rPr>
        <w:noProof/>
        <w:lang w:eastAsia="fi-FI"/>
      </w:rPr>
      <w:drawing>
        <wp:anchor distT="0" distB="0" distL="114300" distR="114300" simplePos="0" relativeHeight="251658240" behindDoc="1" locked="0" layoutInCell="1" allowOverlap="1" wp14:anchorId="302D4252" wp14:editId="5356166F">
          <wp:simplePos x="0" y="0"/>
          <wp:positionH relativeFrom="column">
            <wp:posOffset>-1004570</wp:posOffset>
          </wp:positionH>
          <wp:positionV relativeFrom="paragraph">
            <wp:posOffset>-339090</wp:posOffset>
          </wp:positionV>
          <wp:extent cx="5105400" cy="790575"/>
          <wp:effectExtent l="0" t="0" r="0" b="0"/>
          <wp:wrapNone/>
          <wp:docPr id="5" name="Kuva 3" descr="iok tiedo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k tiedot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Pr="0063085E" w:rsidRDefault="0014039A"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030E90">
      <w:rPr>
        <w:rStyle w:val="Sivunumero"/>
        <w:rFonts w:cs="Arial"/>
        <w:noProof/>
        <w:sz w:val="16"/>
        <w:szCs w:val="16"/>
      </w:rPr>
      <w:t>7</w:t>
    </w:r>
    <w:r w:rsidRPr="0063085E">
      <w:rPr>
        <w:rStyle w:val="Sivunumero"/>
        <w:rFonts w:cs="Arial"/>
        <w:sz w:val="16"/>
        <w:szCs w:val="16"/>
      </w:rPr>
      <w:fldChar w:fldCharType="end"/>
    </w:r>
  </w:p>
  <w:p w:rsidR="0014039A" w:rsidRDefault="0014039A" w:rsidP="00910316">
    <w:pPr>
      <w:pStyle w:val="Alatunnist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22" w:rsidRDefault="00853322" w:rsidP="0063085E">
      <w:pPr>
        <w:spacing w:line="240" w:lineRule="auto"/>
      </w:pPr>
      <w:r>
        <w:separator/>
      </w:r>
    </w:p>
  </w:footnote>
  <w:footnote w:type="continuationSeparator" w:id="0">
    <w:p w:rsidR="00853322" w:rsidRDefault="00853322" w:rsidP="0063085E">
      <w:pPr>
        <w:spacing w:line="240" w:lineRule="auto"/>
      </w:pPr>
      <w:r>
        <w:continuationSeparator/>
      </w:r>
    </w:p>
  </w:footnote>
  <w:footnote w:id="1">
    <w:p w:rsidR="0014039A" w:rsidRPr="00EC6AD3" w:rsidRDefault="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w:t>
      </w:r>
      <w:hyperlink r:id="rId1" w:history="1">
        <w:r w:rsidRPr="00EC6AD3">
          <w:rPr>
            <w:rStyle w:val="Hyperlinkki"/>
            <w:sz w:val="18"/>
            <w:szCs w:val="18"/>
            <w:lang w:val="en-US"/>
          </w:rPr>
          <w:t>Finnish Government, ’Decrees concerning the use of powers under the Emergency Powers Act to Parliament’ (17 March 2020)</w:t>
        </w:r>
      </w:hyperlink>
    </w:p>
  </w:footnote>
  <w:footnote w:id="2">
    <w:p w:rsidR="0014039A" w:rsidRPr="00EC6AD3" w:rsidRDefault="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w:t>
      </w:r>
      <w:hyperlink r:id="rId2" w:history="1">
        <w:r w:rsidRPr="00EC6AD3">
          <w:rPr>
            <w:rStyle w:val="Hyperlinkki"/>
            <w:sz w:val="18"/>
            <w:szCs w:val="18"/>
            <w:lang w:val="en-US"/>
          </w:rPr>
          <w:t>Finnish Government, ’</w:t>
        </w:r>
        <w:r w:rsidRPr="00EC6AD3">
          <w:rPr>
            <w:rStyle w:val="Hyperlinkki"/>
            <w:bCs/>
            <w:sz w:val="18"/>
            <w:szCs w:val="18"/>
            <w:lang w:val="en-US"/>
          </w:rPr>
          <w:t>Use of powers under the Emergency Powers Act to end – state of emergency to be lifted on Tuesday 16 June</w:t>
        </w:r>
        <w:r w:rsidRPr="00EC6AD3">
          <w:rPr>
            <w:rStyle w:val="Hyperlinkki"/>
            <w:sz w:val="18"/>
            <w:szCs w:val="18"/>
            <w:lang w:val="en-US"/>
          </w:rPr>
          <w:t>’ (15 June 2020)</w:t>
        </w:r>
      </w:hyperlink>
    </w:p>
  </w:footnote>
  <w:footnote w:id="3">
    <w:p w:rsidR="0014039A" w:rsidRPr="00EC6AD3" w:rsidRDefault="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Regularly updating information on COVID-19 cases in Finland can be found from the </w:t>
      </w:r>
      <w:hyperlink r:id="rId3" w:history="1">
        <w:r w:rsidRPr="00EC6AD3">
          <w:rPr>
            <w:rStyle w:val="Hyperlinkki"/>
            <w:sz w:val="18"/>
            <w:szCs w:val="18"/>
            <w:lang w:val="en-US"/>
          </w:rPr>
          <w:t>Finnish Institute for Health and Welfare’s ’Situation update on coronavirus’ -webpage</w:t>
        </w:r>
      </w:hyperlink>
    </w:p>
  </w:footnote>
  <w:footnote w:id="4">
    <w:p w:rsidR="0014039A" w:rsidRPr="00EC6AD3" w:rsidRDefault="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w:t>
      </w:r>
      <w:hyperlink r:id="rId4" w:history="1">
        <w:r w:rsidRPr="00EC6AD3">
          <w:rPr>
            <w:rStyle w:val="Hyperlinkki"/>
            <w:sz w:val="18"/>
            <w:szCs w:val="18"/>
            <w:lang w:val="en-US"/>
          </w:rPr>
          <w:t>Parliamentary Ombudsman of Finland, ’The work of the Ombudsman’</w:t>
        </w:r>
      </w:hyperlink>
    </w:p>
  </w:footnote>
  <w:footnote w:id="5">
    <w:p w:rsidR="0014039A" w:rsidRPr="00D46BAD" w:rsidRDefault="0014039A" w:rsidP="00AF7697">
      <w:pPr>
        <w:pStyle w:val="Alaviitteenteksti"/>
        <w:rPr>
          <w:sz w:val="18"/>
          <w:szCs w:val="18"/>
          <w:lang w:val="en-GB"/>
        </w:rPr>
      </w:pPr>
      <w:r w:rsidRPr="00D46BAD">
        <w:rPr>
          <w:rStyle w:val="Alaviitteenviite"/>
          <w:sz w:val="18"/>
          <w:szCs w:val="18"/>
          <w:lang w:val="en-GB"/>
        </w:rPr>
        <w:footnoteRef/>
      </w:r>
      <w:r w:rsidRPr="00D46BAD">
        <w:rPr>
          <w:sz w:val="18"/>
          <w:szCs w:val="18"/>
          <w:lang w:val="en-GB"/>
        </w:rPr>
        <w:t xml:space="preserve"> </w:t>
      </w:r>
      <w:hyperlink r:id="rId5" w:history="1">
        <w:r w:rsidRPr="00D46BAD">
          <w:rPr>
            <w:rStyle w:val="Hyperlinkki"/>
            <w:sz w:val="18"/>
            <w:szCs w:val="18"/>
            <w:lang w:val="en-GB"/>
          </w:rPr>
          <w:t>The Parliamentary Ombudsman, ’The state of emergency and education’ (15 May 2020)</w:t>
        </w:r>
      </w:hyperlink>
    </w:p>
  </w:footnote>
  <w:footnote w:id="6">
    <w:p w:rsidR="0014039A" w:rsidRPr="00035231" w:rsidRDefault="0014039A" w:rsidP="00833270">
      <w:pPr>
        <w:pStyle w:val="Alaviitteenteksti"/>
        <w:rPr>
          <w:b/>
          <w:bCs/>
          <w:lang w:val="en-US"/>
        </w:rPr>
      </w:pPr>
      <w:r>
        <w:rPr>
          <w:rStyle w:val="Alaviitteenviite"/>
        </w:rPr>
        <w:footnoteRef/>
      </w:r>
      <w:r w:rsidRPr="00035231">
        <w:rPr>
          <w:lang w:val="en-US"/>
        </w:rPr>
        <w:t xml:space="preserve"> </w:t>
      </w:r>
      <w:hyperlink r:id="rId6" w:history="1">
        <w:r w:rsidRPr="00035231">
          <w:rPr>
            <w:rStyle w:val="Hyperlinkki"/>
            <w:sz w:val="18"/>
            <w:szCs w:val="18"/>
            <w:lang w:val="en-US"/>
          </w:rPr>
          <w:t>The Parliamentary Ombudsman, ’</w:t>
        </w:r>
        <w:r w:rsidRPr="00035231">
          <w:rPr>
            <w:rStyle w:val="Hyperlinkki"/>
            <w:bCs/>
            <w:sz w:val="18"/>
            <w:szCs w:val="18"/>
            <w:lang w:val="en-US"/>
          </w:rPr>
          <w:t>Legal problems related to the oversight of restrictions on mobility and gatherings</w:t>
        </w:r>
        <w:r w:rsidRPr="00035231">
          <w:rPr>
            <w:rStyle w:val="Hyperlinkki"/>
            <w:sz w:val="18"/>
            <w:szCs w:val="18"/>
            <w:lang w:val="en-US"/>
          </w:rPr>
          <w:t>’ (11 May 2020)</w:t>
        </w:r>
      </w:hyperlink>
    </w:p>
  </w:footnote>
  <w:footnote w:id="7">
    <w:p w:rsidR="00544659" w:rsidRDefault="00544659">
      <w:pPr>
        <w:pStyle w:val="Alaviitteenteksti"/>
      </w:pPr>
      <w:r>
        <w:rPr>
          <w:rStyle w:val="Alaviitteenviite"/>
        </w:rPr>
        <w:footnoteRef/>
      </w:r>
      <w:r>
        <w:t xml:space="preserve"> </w:t>
      </w:r>
      <w:hyperlink r:id="rId7" w:history="1">
        <w:r w:rsidRPr="00544659">
          <w:rPr>
            <w:rStyle w:val="Hyperlinkki"/>
            <w:sz w:val="18"/>
            <w:szCs w:val="18"/>
          </w:rPr>
          <w:t>The Parliamentary Ombudsman, ’Restrictions affecting the elderly during the coronavirus’ (in Finnish) EOAK 3232/2020 (18 June 2020)</w:t>
        </w:r>
      </w:hyperlink>
    </w:p>
  </w:footnote>
  <w:footnote w:id="8">
    <w:p w:rsidR="00544659" w:rsidRDefault="00544659">
      <w:pPr>
        <w:pStyle w:val="Alaviitteenteksti"/>
      </w:pPr>
      <w:r>
        <w:rPr>
          <w:rStyle w:val="Alaviitteenviite"/>
        </w:rPr>
        <w:footnoteRef/>
      </w:r>
      <w:r>
        <w:t xml:space="preserve"> </w:t>
      </w:r>
      <w:r w:rsidRPr="00544659">
        <w:rPr>
          <w:sz w:val="18"/>
          <w:szCs w:val="18"/>
        </w:rPr>
        <w:t>Ibid, 34</w:t>
      </w:r>
    </w:p>
  </w:footnote>
  <w:footnote w:id="9">
    <w:p w:rsidR="0014039A" w:rsidRPr="00035231" w:rsidRDefault="0014039A" w:rsidP="00833270">
      <w:pPr>
        <w:pStyle w:val="Alaviitteenteksti"/>
        <w:rPr>
          <w:b/>
          <w:bCs/>
          <w:sz w:val="18"/>
          <w:szCs w:val="18"/>
          <w:lang w:val="en-US"/>
        </w:rPr>
      </w:pPr>
      <w:r w:rsidRPr="00AC011A">
        <w:rPr>
          <w:rStyle w:val="Alaviitteenviite"/>
          <w:sz w:val="18"/>
          <w:szCs w:val="18"/>
        </w:rPr>
        <w:footnoteRef/>
      </w:r>
      <w:r w:rsidRPr="00035231">
        <w:rPr>
          <w:sz w:val="18"/>
          <w:szCs w:val="18"/>
          <w:lang w:val="en-US"/>
        </w:rPr>
        <w:t xml:space="preserve"> </w:t>
      </w:r>
      <w:hyperlink r:id="rId8" w:history="1">
        <w:r w:rsidRPr="00035231">
          <w:rPr>
            <w:rStyle w:val="Hyperlinkki"/>
            <w:sz w:val="18"/>
            <w:szCs w:val="18"/>
            <w:lang w:val="en-US"/>
          </w:rPr>
          <w:t>The Parliamentary Ombudsman, ’</w:t>
        </w:r>
        <w:r w:rsidRPr="00035231">
          <w:rPr>
            <w:rStyle w:val="Hyperlinkki"/>
            <w:bCs/>
            <w:sz w:val="18"/>
            <w:szCs w:val="18"/>
            <w:lang w:val="en-US"/>
          </w:rPr>
          <w:t>Deputy-Ombudsman concerned by the lack of guidelines for and supervision of elderly care</w:t>
        </w:r>
        <w:r w:rsidRPr="00035231">
          <w:rPr>
            <w:rStyle w:val="Hyperlinkki"/>
            <w:sz w:val="18"/>
            <w:szCs w:val="18"/>
            <w:lang w:val="en-US"/>
          </w:rPr>
          <w:t>’ (28 April 2020)</w:t>
        </w:r>
      </w:hyperlink>
    </w:p>
  </w:footnote>
  <w:footnote w:id="10">
    <w:p w:rsidR="0014039A" w:rsidRPr="00D46BAD" w:rsidRDefault="0014039A">
      <w:pPr>
        <w:pStyle w:val="Alaviitteenteksti"/>
        <w:rPr>
          <w:sz w:val="18"/>
          <w:szCs w:val="18"/>
          <w:lang w:val="en-US"/>
        </w:rPr>
      </w:pPr>
      <w:r w:rsidRPr="00D46BAD">
        <w:rPr>
          <w:rStyle w:val="Alaviitteenviite"/>
          <w:sz w:val="18"/>
          <w:szCs w:val="18"/>
          <w:lang w:val="en-GB"/>
        </w:rPr>
        <w:footnoteRef/>
      </w:r>
      <w:r w:rsidRPr="00D46BAD">
        <w:rPr>
          <w:sz w:val="18"/>
          <w:szCs w:val="18"/>
          <w:lang w:val="en-GB"/>
        </w:rPr>
        <w:t xml:space="preserve"> </w:t>
      </w:r>
      <w:hyperlink r:id="rId9" w:history="1">
        <w:r w:rsidRPr="00D46BAD">
          <w:rPr>
            <w:rStyle w:val="Hyperlinkki"/>
            <w:sz w:val="18"/>
            <w:szCs w:val="18"/>
            <w:lang w:val="en-GB"/>
          </w:rPr>
          <w:t>The Parliamentary Ombudsman Press Releases</w:t>
        </w:r>
      </w:hyperlink>
      <w:r w:rsidRPr="00D46BAD">
        <w:rPr>
          <w:sz w:val="18"/>
          <w:szCs w:val="18"/>
          <w:lang w:val="en-US"/>
        </w:rPr>
        <w:t xml:space="preserve"> </w:t>
      </w:r>
    </w:p>
  </w:footnote>
  <w:footnote w:id="11">
    <w:p w:rsidR="0014039A" w:rsidRPr="00EC6AD3" w:rsidRDefault="0014039A">
      <w:pPr>
        <w:pStyle w:val="Alaviitteenteksti"/>
        <w:rPr>
          <w:sz w:val="16"/>
          <w:szCs w:val="16"/>
          <w:lang w:val="en-US"/>
        </w:rPr>
      </w:pPr>
      <w:r w:rsidRPr="00D46BAD">
        <w:rPr>
          <w:rStyle w:val="Alaviitteenviite"/>
          <w:sz w:val="18"/>
          <w:szCs w:val="18"/>
        </w:rPr>
        <w:footnoteRef/>
      </w:r>
      <w:r w:rsidRPr="00EC6AD3">
        <w:rPr>
          <w:sz w:val="18"/>
          <w:szCs w:val="18"/>
          <w:lang w:val="en-US"/>
        </w:rPr>
        <w:t xml:space="preserve"> </w:t>
      </w:r>
      <w:hyperlink r:id="rId10" w:history="1">
        <w:r w:rsidRPr="00EC6AD3">
          <w:rPr>
            <w:rStyle w:val="Hyperlinkki"/>
            <w:sz w:val="18"/>
            <w:szCs w:val="18"/>
            <w:lang w:val="en-US"/>
          </w:rPr>
          <w:t>The Chancellor of Justice, ’Duties and activities’</w:t>
        </w:r>
      </w:hyperlink>
    </w:p>
  </w:footnote>
  <w:footnote w:id="12">
    <w:p w:rsidR="0014039A" w:rsidRPr="00EC6AD3" w:rsidRDefault="0014039A">
      <w:pPr>
        <w:pStyle w:val="Alaviitteenteksti"/>
        <w:rPr>
          <w:sz w:val="18"/>
          <w:szCs w:val="18"/>
          <w:lang w:val="en-US"/>
        </w:rPr>
      </w:pPr>
      <w:r w:rsidRPr="00AA5AEF">
        <w:rPr>
          <w:rStyle w:val="Alaviitteenviite"/>
          <w:sz w:val="18"/>
          <w:szCs w:val="18"/>
        </w:rPr>
        <w:footnoteRef/>
      </w:r>
      <w:r w:rsidRPr="00EC6AD3">
        <w:rPr>
          <w:sz w:val="18"/>
          <w:szCs w:val="18"/>
          <w:lang w:val="en-US"/>
        </w:rPr>
        <w:t xml:space="preserve"> </w:t>
      </w:r>
      <w:hyperlink r:id="rId11" w:history="1">
        <w:r w:rsidRPr="00EC6AD3">
          <w:rPr>
            <w:rStyle w:val="Hyperlinkki"/>
            <w:sz w:val="18"/>
            <w:szCs w:val="18"/>
            <w:lang w:val="en-US"/>
          </w:rPr>
          <w:t>The Chancellor of Justice, OKV/61/10/2020 (in Finnish)</w:t>
        </w:r>
      </w:hyperlink>
    </w:p>
  </w:footnote>
  <w:footnote w:id="13">
    <w:p w:rsidR="0014039A" w:rsidRPr="00EC6AD3" w:rsidRDefault="0014039A" w:rsidP="002D216B">
      <w:pPr>
        <w:pStyle w:val="Alaviitteenteksti"/>
        <w:rPr>
          <w:lang w:val="en-US"/>
        </w:rPr>
      </w:pPr>
      <w:r w:rsidRPr="00AA5AEF">
        <w:rPr>
          <w:rStyle w:val="Alaviitteenviite"/>
          <w:sz w:val="18"/>
          <w:szCs w:val="18"/>
        </w:rPr>
        <w:footnoteRef/>
      </w:r>
      <w:r w:rsidRPr="00EC6AD3">
        <w:rPr>
          <w:sz w:val="18"/>
          <w:szCs w:val="18"/>
          <w:lang w:val="en-US"/>
        </w:rPr>
        <w:t xml:space="preserve"> </w:t>
      </w:r>
      <w:hyperlink r:id="rId12" w:history="1">
        <w:r w:rsidRPr="00EC6AD3">
          <w:rPr>
            <w:rStyle w:val="Hyperlinkki"/>
            <w:sz w:val="18"/>
            <w:szCs w:val="18"/>
            <w:lang w:val="en-US"/>
          </w:rPr>
          <w:t>The Chancellor of Justice on the removal of restrictions on freedom of movement in Uusimaa region (in Finnish)</w:t>
        </w:r>
      </w:hyperlink>
    </w:p>
  </w:footnote>
  <w:footnote w:id="14">
    <w:p w:rsidR="0014039A" w:rsidRPr="00EC6AD3" w:rsidRDefault="0014039A" w:rsidP="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w:t>
      </w:r>
      <w:hyperlink r:id="rId13" w:history="1">
        <w:r w:rsidRPr="00EC6AD3">
          <w:rPr>
            <w:rStyle w:val="Hyperlinkki"/>
            <w:sz w:val="18"/>
            <w:szCs w:val="18"/>
            <w:lang w:val="en-US"/>
          </w:rPr>
          <w:t>The Non-Discrimination Ombudsman, ’Duties of the Ombudsman’</w:t>
        </w:r>
      </w:hyperlink>
    </w:p>
  </w:footnote>
  <w:footnote w:id="15">
    <w:p w:rsidR="0014039A" w:rsidRPr="00D46BAD" w:rsidRDefault="0014039A" w:rsidP="0014039A">
      <w:pPr>
        <w:pStyle w:val="Alaviitteenteksti"/>
        <w:rPr>
          <w:sz w:val="18"/>
          <w:szCs w:val="18"/>
          <w:lang w:val="en-US"/>
        </w:rPr>
      </w:pPr>
      <w:r w:rsidRPr="00D46BAD">
        <w:rPr>
          <w:rStyle w:val="Alaviitteenviite"/>
          <w:sz w:val="18"/>
          <w:szCs w:val="18"/>
        </w:rPr>
        <w:footnoteRef/>
      </w:r>
      <w:r w:rsidRPr="00D46BAD">
        <w:rPr>
          <w:sz w:val="18"/>
          <w:szCs w:val="18"/>
          <w:lang w:val="en-US"/>
        </w:rPr>
        <w:t xml:space="preserve"> </w:t>
      </w:r>
      <w:hyperlink r:id="rId14" w:history="1">
        <w:r w:rsidRPr="00D46BAD">
          <w:rPr>
            <w:rStyle w:val="Hyperlinkki"/>
            <w:sz w:val="18"/>
            <w:szCs w:val="18"/>
            <w:lang w:val="en-US"/>
          </w:rPr>
          <w:t>Non-discrimination Ombudsman, ’No person may be held in detention without legislative prerequisites, even in emergency conditions’ (2 April 2020)</w:t>
        </w:r>
      </w:hyperlink>
    </w:p>
  </w:footnote>
  <w:footnote w:id="16">
    <w:p w:rsidR="0014039A" w:rsidRPr="00B15503" w:rsidRDefault="0014039A" w:rsidP="0014039A">
      <w:pPr>
        <w:pStyle w:val="Alaviitteenteksti"/>
        <w:rPr>
          <w:lang w:val="en-US"/>
        </w:rPr>
      </w:pPr>
      <w:r w:rsidRPr="00D46BAD">
        <w:rPr>
          <w:rStyle w:val="Alaviitteenviite"/>
          <w:sz w:val="18"/>
          <w:szCs w:val="18"/>
        </w:rPr>
        <w:footnoteRef/>
      </w:r>
      <w:r w:rsidRPr="00D46BAD">
        <w:rPr>
          <w:sz w:val="18"/>
          <w:szCs w:val="18"/>
          <w:lang w:val="en-US"/>
        </w:rPr>
        <w:t xml:space="preserve"> </w:t>
      </w:r>
      <w:hyperlink r:id="rId15" w:history="1">
        <w:r w:rsidRPr="00D46BAD">
          <w:rPr>
            <w:rStyle w:val="Hyperlinkki"/>
            <w:sz w:val="18"/>
            <w:szCs w:val="18"/>
            <w:lang w:val="en-US"/>
          </w:rPr>
          <w:t>Non-discrimination Ombudsman, Information about the corona virus in different languages</w:t>
        </w:r>
      </w:hyperlink>
    </w:p>
  </w:footnote>
  <w:footnote w:id="17">
    <w:p w:rsidR="0014039A" w:rsidRPr="00D46BAD" w:rsidRDefault="0014039A" w:rsidP="0014039A">
      <w:pPr>
        <w:pStyle w:val="Alaviitteenteksti"/>
        <w:rPr>
          <w:sz w:val="18"/>
          <w:szCs w:val="18"/>
        </w:rPr>
      </w:pPr>
      <w:r w:rsidRPr="00D46BAD">
        <w:rPr>
          <w:rStyle w:val="Alaviitteenviite"/>
          <w:sz w:val="18"/>
          <w:szCs w:val="18"/>
        </w:rPr>
        <w:footnoteRef/>
      </w:r>
      <w:r w:rsidRPr="00D46BAD">
        <w:rPr>
          <w:sz w:val="18"/>
          <w:szCs w:val="18"/>
        </w:rPr>
        <w:t xml:space="preserve"> </w:t>
      </w:r>
      <w:hyperlink r:id="rId16" w:history="1">
        <w:r w:rsidRPr="00D46BAD">
          <w:rPr>
            <w:rStyle w:val="Hyperlinkki"/>
            <w:sz w:val="18"/>
            <w:szCs w:val="18"/>
          </w:rPr>
          <w:t>The Ombudsman for Equality</w:t>
        </w:r>
      </w:hyperlink>
    </w:p>
  </w:footnote>
  <w:footnote w:id="18">
    <w:p w:rsidR="0014039A" w:rsidRDefault="0014039A" w:rsidP="0014039A">
      <w:pPr>
        <w:pStyle w:val="Alaviitteenteksti"/>
      </w:pPr>
      <w:r w:rsidRPr="00D46BAD">
        <w:rPr>
          <w:rStyle w:val="Alaviitteenviite"/>
          <w:sz w:val="18"/>
          <w:szCs w:val="18"/>
        </w:rPr>
        <w:footnoteRef/>
      </w:r>
      <w:r w:rsidRPr="00D46BAD">
        <w:rPr>
          <w:sz w:val="18"/>
          <w:szCs w:val="18"/>
        </w:rPr>
        <w:t xml:space="preserve"> </w:t>
      </w:r>
      <w:hyperlink r:id="rId17" w:history="1">
        <w:r w:rsidRPr="00D46BAD">
          <w:rPr>
            <w:rStyle w:val="Hyperlinkki"/>
            <w:sz w:val="18"/>
            <w:szCs w:val="18"/>
          </w:rPr>
          <w:t>Yhdenvertaisuusvaltuutettu, ’Isien ja tukihenkilöiden läsnäolon rajoittaminen synnytyssairaaloissa koronan vuoksi’ (29.4.2020)</w:t>
        </w:r>
      </w:hyperlink>
    </w:p>
  </w:footnote>
  <w:footnote w:id="19">
    <w:p w:rsidR="0014039A" w:rsidRPr="00EC6AD3" w:rsidRDefault="0014039A">
      <w:pPr>
        <w:pStyle w:val="Alaviitteenteksti"/>
        <w:rPr>
          <w:sz w:val="18"/>
          <w:szCs w:val="18"/>
          <w:lang w:val="en-US"/>
        </w:rPr>
      </w:pPr>
      <w:r w:rsidRPr="00D46BAD">
        <w:rPr>
          <w:rStyle w:val="Alaviitteenviite"/>
          <w:sz w:val="18"/>
          <w:szCs w:val="18"/>
        </w:rPr>
        <w:footnoteRef/>
      </w:r>
      <w:r w:rsidRPr="00EC6AD3">
        <w:rPr>
          <w:sz w:val="18"/>
          <w:szCs w:val="18"/>
          <w:lang w:val="en-US"/>
        </w:rPr>
        <w:t xml:space="preserve"> </w:t>
      </w:r>
      <w:hyperlink r:id="rId18" w:history="1">
        <w:r w:rsidRPr="00EC6AD3">
          <w:rPr>
            <w:rStyle w:val="Hyperlinkki"/>
            <w:sz w:val="18"/>
            <w:szCs w:val="18"/>
            <w:lang w:val="en-US"/>
          </w:rPr>
          <w:t>The Ombudsman for Children, ’Promoting the rights of children’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Yltunniste"/>
    </w:pPr>
    <w:r>
      <w:rPr>
        <w:noProof/>
        <w:lang w:eastAsia="fi-FI"/>
      </w:rPr>
      <w:drawing>
        <wp:anchor distT="0" distB="0" distL="114300" distR="114300" simplePos="0" relativeHeight="251657216" behindDoc="1" locked="0" layoutInCell="1" allowOverlap="1" wp14:anchorId="25B87522" wp14:editId="307268DA">
          <wp:simplePos x="0" y="0"/>
          <wp:positionH relativeFrom="column">
            <wp:posOffset>-1733266</wp:posOffset>
          </wp:positionH>
          <wp:positionV relativeFrom="paragraph">
            <wp:posOffset>-436728</wp:posOffset>
          </wp:positionV>
          <wp:extent cx="7559675" cy="849630"/>
          <wp:effectExtent l="0" t="0" r="0" b="762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9A" w:rsidRDefault="0014039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C63"/>
    <w:multiLevelType w:val="hybridMultilevel"/>
    <w:tmpl w:val="6F463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9775DA"/>
    <w:multiLevelType w:val="hybridMultilevel"/>
    <w:tmpl w:val="E84091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FE7886"/>
    <w:multiLevelType w:val="hybridMultilevel"/>
    <w:tmpl w:val="E4D436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CC447F8"/>
    <w:multiLevelType w:val="hybridMultilevel"/>
    <w:tmpl w:val="5D445140"/>
    <w:lvl w:ilvl="0" w:tplc="D15A2498">
      <w:start w:val="11"/>
      <w:numFmt w:val="bullet"/>
      <w:lvlText w:val="-"/>
      <w:lvlJc w:val="left"/>
      <w:pPr>
        <w:ind w:left="720" w:hanging="360"/>
      </w:pPr>
      <w:rPr>
        <w:rFonts w:ascii="Arial" w:eastAsia="MS PGothic"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CC761E"/>
    <w:multiLevelType w:val="hybridMultilevel"/>
    <w:tmpl w:val="5CC469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0A92D10"/>
    <w:multiLevelType w:val="hybridMultilevel"/>
    <w:tmpl w:val="4620AACE"/>
    <w:lvl w:ilvl="0" w:tplc="D3842EA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F4C365F"/>
    <w:multiLevelType w:val="hybridMultilevel"/>
    <w:tmpl w:val="0F1053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6912780"/>
    <w:multiLevelType w:val="hybridMultilevel"/>
    <w:tmpl w:val="28E40C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7A6E7E"/>
    <w:multiLevelType w:val="multilevel"/>
    <w:tmpl w:val="02B053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CC617D"/>
    <w:multiLevelType w:val="hybridMultilevel"/>
    <w:tmpl w:val="9B080E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3C6502B"/>
    <w:multiLevelType w:val="hybridMultilevel"/>
    <w:tmpl w:val="ABF8C45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55E7219"/>
    <w:multiLevelType w:val="hybridMultilevel"/>
    <w:tmpl w:val="DDFA67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C12FF2"/>
    <w:multiLevelType w:val="multilevel"/>
    <w:tmpl w:val="018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9"/>
  </w:num>
  <w:num w:numId="5">
    <w:abstractNumId w:val="3"/>
  </w:num>
  <w:num w:numId="6">
    <w:abstractNumId w:val="14"/>
  </w:num>
  <w:num w:numId="7">
    <w:abstractNumId w:val="2"/>
  </w:num>
  <w:num w:numId="8">
    <w:abstractNumId w:val="10"/>
  </w:num>
  <w:num w:numId="9">
    <w:abstractNumId w:val="4"/>
  </w:num>
  <w:num w:numId="10">
    <w:abstractNumId w:val="6"/>
  </w:num>
  <w:num w:numId="11">
    <w:abstractNumId w:val="0"/>
  </w:num>
  <w:num w:numId="12">
    <w:abstractNumId w:val="1"/>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D"/>
    <w:rsid w:val="00007AA7"/>
    <w:rsid w:val="00020A09"/>
    <w:rsid w:val="00027BDA"/>
    <w:rsid w:val="000300B6"/>
    <w:rsid w:val="00030E90"/>
    <w:rsid w:val="000326F0"/>
    <w:rsid w:val="00035231"/>
    <w:rsid w:val="000357B1"/>
    <w:rsid w:val="000358C2"/>
    <w:rsid w:val="000457F4"/>
    <w:rsid w:val="0005240D"/>
    <w:rsid w:val="00055C8C"/>
    <w:rsid w:val="00067970"/>
    <w:rsid w:val="00076B3F"/>
    <w:rsid w:val="00091710"/>
    <w:rsid w:val="00095E51"/>
    <w:rsid w:val="00097124"/>
    <w:rsid w:val="000C329D"/>
    <w:rsid w:val="000C3AE5"/>
    <w:rsid w:val="000D0D67"/>
    <w:rsid w:val="000D3A44"/>
    <w:rsid w:val="001021BD"/>
    <w:rsid w:val="001032D3"/>
    <w:rsid w:val="00111720"/>
    <w:rsid w:val="00112EE5"/>
    <w:rsid w:val="00120642"/>
    <w:rsid w:val="0012620A"/>
    <w:rsid w:val="0014039A"/>
    <w:rsid w:val="00145A15"/>
    <w:rsid w:val="00151662"/>
    <w:rsid w:val="001616DC"/>
    <w:rsid w:val="00161D6B"/>
    <w:rsid w:val="0016758A"/>
    <w:rsid w:val="0017759F"/>
    <w:rsid w:val="001D3E25"/>
    <w:rsid w:val="001F1A15"/>
    <w:rsid w:val="001F2AE1"/>
    <w:rsid w:val="002047C4"/>
    <w:rsid w:val="00206795"/>
    <w:rsid w:val="0025096A"/>
    <w:rsid w:val="002533C8"/>
    <w:rsid w:val="00257C99"/>
    <w:rsid w:val="002616F4"/>
    <w:rsid w:val="00282B48"/>
    <w:rsid w:val="002844AD"/>
    <w:rsid w:val="00284B4F"/>
    <w:rsid w:val="002969EE"/>
    <w:rsid w:val="002B0354"/>
    <w:rsid w:val="002C21F1"/>
    <w:rsid w:val="002C40A9"/>
    <w:rsid w:val="002D0257"/>
    <w:rsid w:val="002D09EE"/>
    <w:rsid w:val="002D0D9A"/>
    <w:rsid w:val="002D216B"/>
    <w:rsid w:val="003304D8"/>
    <w:rsid w:val="00352FFF"/>
    <w:rsid w:val="00360D9E"/>
    <w:rsid w:val="00364B13"/>
    <w:rsid w:val="0036518D"/>
    <w:rsid w:val="0037387F"/>
    <w:rsid w:val="003A4260"/>
    <w:rsid w:val="003B4325"/>
    <w:rsid w:val="003C023E"/>
    <w:rsid w:val="003C355A"/>
    <w:rsid w:val="003F7D3C"/>
    <w:rsid w:val="0041477F"/>
    <w:rsid w:val="0042316A"/>
    <w:rsid w:val="00436140"/>
    <w:rsid w:val="0043648D"/>
    <w:rsid w:val="00441B3C"/>
    <w:rsid w:val="00457749"/>
    <w:rsid w:val="004621DE"/>
    <w:rsid w:val="00464DBC"/>
    <w:rsid w:val="00474EE4"/>
    <w:rsid w:val="00485005"/>
    <w:rsid w:val="004A5E3A"/>
    <w:rsid w:val="004C7708"/>
    <w:rsid w:val="004E2754"/>
    <w:rsid w:val="004F47D0"/>
    <w:rsid w:val="004F4BE5"/>
    <w:rsid w:val="004F78A2"/>
    <w:rsid w:val="005175EC"/>
    <w:rsid w:val="005212FC"/>
    <w:rsid w:val="005224BF"/>
    <w:rsid w:val="005227D7"/>
    <w:rsid w:val="0054423B"/>
    <w:rsid w:val="00544659"/>
    <w:rsid w:val="0054554B"/>
    <w:rsid w:val="00545B33"/>
    <w:rsid w:val="00546C51"/>
    <w:rsid w:val="00555A6D"/>
    <w:rsid w:val="00561763"/>
    <w:rsid w:val="005708DC"/>
    <w:rsid w:val="00572C5E"/>
    <w:rsid w:val="00593CBC"/>
    <w:rsid w:val="005A29AF"/>
    <w:rsid w:val="005A69A5"/>
    <w:rsid w:val="005B6E45"/>
    <w:rsid w:val="005C7F72"/>
    <w:rsid w:val="005E2A0E"/>
    <w:rsid w:val="00613D13"/>
    <w:rsid w:val="00620E1F"/>
    <w:rsid w:val="00623004"/>
    <w:rsid w:val="0062639C"/>
    <w:rsid w:val="0063085E"/>
    <w:rsid w:val="006475C1"/>
    <w:rsid w:val="00647FB9"/>
    <w:rsid w:val="00657415"/>
    <w:rsid w:val="00666F65"/>
    <w:rsid w:val="006746DF"/>
    <w:rsid w:val="00685A96"/>
    <w:rsid w:val="0069347C"/>
    <w:rsid w:val="006944B8"/>
    <w:rsid w:val="00694790"/>
    <w:rsid w:val="00694AE8"/>
    <w:rsid w:val="006A050E"/>
    <w:rsid w:val="006B0235"/>
    <w:rsid w:val="006B0837"/>
    <w:rsid w:val="006D13A3"/>
    <w:rsid w:val="006D66A9"/>
    <w:rsid w:val="006F3863"/>
    <w:rsid w:val="006F559C"/>
    <w:rsid w:val="00707658"/>
    <w:rsid w:val="00733250"/>
    <w:rsid w:val="007422AF"/>
    <w:rsid w:val="007425B0"/>
    <w:rsid w:val="007606C8"/>
    <w:rsid w:val="00786560"/>
    <w:rsid w:val="00786F6E"/>
    <w:rsid w:val="007A5AC0"/>
    <w:rsid w:val="007B16EC"/>
    <w:rsid w:val="007C391E"/>
    <w:rsid w:val="007C68CF"/>
    <w:rsid w:val="007C74A1"/>
    <w:rsid w:val="007D6C6A"/>
    <w:rsid w:val="007E285C"/>
    <w:rsid w:val="00824F4B"/>
    <w:rsid w:val="00833270"/>
    <w:rsid w:val="00853322"/>
    <w:rsid w:val="0088017A"/>
    <w:rsid w:val="0089204C"/>
    <w:rsid w:val="00892796"/>
    <w:rsid w:val="008A4F49"/>
    <w:rsid w:val="008C1EC1"/>
    <w:rsid w:val="008D65F2"/>
    <w:rsid w:val="008E6E27"/>
    <w:rsid w:val="008F17CD"/>
    <w:rsid w:val="00910316"/>
    <w:rsid w:val="009239B5"/>
    <w:rsid w:val="00946F9C"/>
    <w:rsid w:val="00971753"/>
    <w:rsid w:val="00983E7C"/>
    <w:rsid w:val="00996966"/>
    <w:rsid w:val="009A0275"/>
    <w:rsid w:val="009A1DEE"/>
    <w:rsid w:val="009D4813"/>
    <w:rsid w:val="009D51B9"/>
    <w:rsid w:val="009D7E5D"/>
    <w:rsid w:val="009E1ADD"/>
    <w:rsid w:val="009F40DD"/>
    <w:rsid w:val="009F5CC2"/>
    <w:rsid w:val="00A14EB6"/>
    <w:rsid w:val="00A20382"/>
    <w:rsid w:val="00A22934"/>
    <w:rsid w:val="00A24839"/>
    <w:rsid w:val="00A2656C"/>
    <w:rsid w:val="00A44C99"/>
    <w:rsid w:val="00A44E52"/>
    <w:rsid w:val="00A54DF6"/>
    <w:rsid w:val="00A57495"/>
    <w:rsid w:val="00A745E7"/>
    <w:rsid w:val="00AA5AEF"/>
    <w:rsid w:val="00AC79D6"/>
    <w:rsid w:val="00AD513E"/>
    <w:rsid w:val="00AF07DC"/>
    <w:rsid w:val="00AF2E28"/>
    <w:rsid w:val="00AF7697"/>
    <w:rsid w:val="00B012C4"/>
    <w:rsid w:val="00B077E5"/>
    <w:rsid w:val="00B10D28"/>
    <w:rsid w:val="00B15503"/>
    <w:rsid w:val="00B2416E"/>
    <w:rsid w:val="00B258D2"/>
    <w:rsid w:val="00B272F5"/>
    <w:rsid w:val="00B33D6A"/>
    <w:rsid w:val="00B425C3"/>
    <w:rsid w:val="00B44E78"/>
    <w:rsid w:val="00B45822"/>
    <w:rsid w:val="00B539AE"/>
    <w:rsid w:val="00B601E3"/>
    <w:rsid w:val="00BC22F6"/>
    <w:rsid w:val="00BE79E7"/>
    <w:rsid w:val="00BF254A"/>
    <w:rsid w:val="00BF7819"/>
    <w:rsid w:val="00C107E2"/>
    <w:rsid w:val="00C256BD"/>
    <w:rsid w:val="00C3746C"/>
    <w:rsid w:val="00C42CAC"/>
    <w:rsid w:val="00C53BA5"/>
    <w:rsid w:val="00C73F50"/>
    <w:rsid w:val="00C809BF"/>
    <w:rsid w:val="00CB02F6"/>
    <w:rsid w:val="00CB09BE"/>
    <w:rsid w:val="00CC4343"/>
    <w:rsid w:val="00CF304A"/>
    <w:rsid w:val="00CF3DBF"/>
    <w:rsid w:val="00D13290"/>
    <w:rsid w:val="00D16CBC"/>
    <w:rsid w:val="00D2249C"/>
    <w:rsid w:val="00D23430"/>
    <w:rsid w:val="00D245B0"/>
    <w:rsid w:val="00D35182"/>
    <w:rsid w:val="00D400A6"/>
    <w:rsid w:val="00D418B7"/>
    <w:rsid w:val="00D46BAD"/>
    <w:rsid w:val="00D54FDD"/>
    <w:rsid w:val="00D5562A"/>
    <w:rsid w:val="00D72C69"/>
    <w:rsid w:val="00D73F2C"/>
    <w:rsid w:val="00D838D5"/>
    <w:rsid w:val="00D914F7"/>
    <w:rsid w:val="00D93940"/>
    <w:rsid w:val="00D96375"/>
    <w:rsid w:val="00DA166B"/>
    <w:rsid w:val="00DA52AC"/>
    <w:rsid w:val="00DB4665"/>
    <w:rsid w:val="00DB5E08"/>
    <w:rsid w:val="00DC3880"/>
    <w:rsid w:val="00DE46B1"/>
    <w:rsid w:val="00E10492"/>
    <w:rsid w:val="00E25552"/>
    <w:rsid w:val="00E25895"/>
    <w:rsid w:val="00E3289C"/>
    <w:rsid w:val="00E813C7"/>
    <w:rsid w:val="00E90E47"/>
    <w:rsid w:val="00E9482B"/>
    <w:rsid w:val="00EB11B9"/>
    <w:rsid w:val="00EB7EF2"/>
    <w:rsid w:val="00EC6AD3"/>
    <w:rsid w:val="00ED1331"/>
    <w:rsid w:val="00ED7497"/>
    <w:rsid w:val="00EE2440"/>
    <w:rsid w:val="00EE29C7"/>
    <w:rsid w:val="00EF3374"/>
    <w:rsid w:val="00EF590E"/>
    <w:rsid w:val="00F015C2"/>
    <w:rsid w:val="00F2136F"/>
    <w:rsid w:val="00F2636A"/>
    <w:rsid w:val="00F32783"/>
    <w:rsid w:val="00F515E6"/>
    <w:rsid w:val="00F5332B"/>
    <w:rsid w:val="00F62B45"/>
    <w:rsid w:val="00F73D34"/>
    <w:rsid w:val="00F74ADA"/>
    <w:rsid w:val="00F76C69"/>
    <w:rsid w:val="00F9025D"/>
    <w:rsid w:val="00FA0284"/>
    <w:rsid w:val="00FB0FDA"/>
    <w:rsid w:val="00FD1E83"/>
    <w:rsid w:val="00FE101A"/>
    <w:rsid w:val="00FE5770"/>
    <w:rsid w:val="00FE6F30"/>
    <w:rsid w:val="00FF24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761EEC"/>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paragraph" w:styleId="Otsikko5">
    <w:name w:val="heading 5"/>
    <w:basedOn w:val="Normaali"/>
    <w:next w:val="Normaali"/>
    <w:link w:val="Otsikko5Char"/>
    <w:uiPriority w:val="9"/>
    <w:semiHidden/>
    <w:unhideWhenUsed/>
    <w:qFormat/>
    <w:rsid w:val="00F515E6"/>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styleId="Luettelokappale">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ali"/>
    <w:link w:val="LuettelokappaleChar"/>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customStyle="1" w:styleId="LuettelokappaleChar">
    <w:name w:val="Luettelokappale Char"/>
    <w:aliases w:val="Evidence on Demand bullet points Char,CEIL PEAKS bullet points Char,Scriptoria bullet points Char,Dot pt Char,F5 List Paragraph Char,List Paragraph1 Char,No Spacing1 Char,List Paragraph Char Char Char Char,Indicator Text Char"/>
    <w:link w:val="Luettelokappale"/>
    <w:uiPriority w:val="34"/>
    <w:qFormat/>
    <w:locked/>
    <w:rsid w:val="00E9482B"/>
    <w:rPr>
      <w:rFonts w:ascii="Calibri" w:eastAsia="Calibri" w:hAnsi="Calibri"/>
      <w:sz w:val="22"/>
      <w:szCs w:val="22"/>
      <w:lang w:eastAsia="en-US"/>
    </w:rPr>
  </w:style>
  <w:style w:type="character" w:styleId="Hyperlinkki">
    <w:name w:val="Hyperlink"/>
    <w:basedOn w:val="Kappaleenoletusfontti"/>
    <w:uiPriority w:val="99"/>
    <w:unhideWhenUsed/>
    <w:rsid w:val="00707658"/>
    <w:rPr>
      <w:color w:val="0000FF" w:themeColor="hyperlink"/>
      <w:u w:val="single"/>
    </w:rPr>
  </w:style>
  <w:style w:type="character" w:styleId="Kommentinviite">
    <w:name w:val="annotation reference"/>
    <w:basedOn w:val="Kappaleenoletusfontti"/>
    <w:uiPriority w:val="99"/>
    <w:semiHidden/>
    <w:unhideWhenUsed/>
    <w:rsid w:val="00707658"/>
    <w:rPr>
      <w:sz w:val="16"/>
      <w:szCs w:val="16"/>
    </w:rPr>
  </w:style>
  <w:style w:type="paragraph" w:styleId="Kommentinteksti">
    <w:name w:val="annotation text"/>
    <w:basedOn w:val="Normaali"/>
    <w:link w:val="KommentintekstiChar"/>
    <w:uiPriority w:val="99"/>
    <w:semiHidden/>
    <w:unhideWhenUsed/>
    <w:rsid w:val="007076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07658"/>
    <w:rPr>
      <w:color w:val="000000"/>
      <w:lang w:eastAsia="en-US"/>
    </w:rPr>
  </w:style>
  <w:style w:type="paragraph" w:styleId="Kommentinotsikko">
    <w:name w:val="annotation subject"/>
    <w:basedOn w:val="Kommentinteksti"/>
    <w:next w:val="Kommentinteksti"/>
    <w:link w:val="KommentinotsikkoChar"/>
    <w:uiPriority w:val="99"/>
    <w:semiHidden/>
    <w:unhideWhenUsed/>
    <w:rsid w:val="00707658"/>
    <w:rPr>
      <w:b/>
      <w:bCs/>
    </w:rPr>
  </w:style>
  <w:style w:type="character" w:customStyle="1" w:styleId="KommentinotsikkoChar">
    <w:name w:val="Kommentin otsikko Char"/>
    <w:basedOn w:val="KommentintekstiChar"/>
    <w:link w:val="Kommentinotsikko"/>
    <w:uiPriority w:val="99"/>
    <w:semiHidden/>
    <w:rsid w:val="00707658"/>
    <w:rPr>
      <w:b/>
      <w:bCs/>
      <w:color w:val="000000"/>
      <w:lang w:eastAsia="en-US"/>
    </w:rPr>
  </w:style>
  <w:style w:type="paragraph" w:styleId="NormaaliWWW">
    <w:name w:val="Normal (Web)"/>
    <w:basedOn w:val="Normaali"/>
    <w:uiPriority w:val="99"/>
    <w:semiHidden/>
    <w:unhideWhenUsed/>
    <w:rsid w:val="00AF2E2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Sisllysluettelonotsikko">
    <w:name w:val="TOC Heading"/>
    <w:basedOn w:val="Otsikko1"/>
    <w:next w:val="Normaali"/>
    <w:uiPriority w:val="39"/>
    <w:unhideWhenUsed/>
    <w:qFormat/>
    <w:rsid w:val="008F17CD"/>
    <w:pPr>
      <w:widowControl/>
      <w:spacing w:line="259" w:lineRule="auto"/>
      <w:outlineLvl w:val="9"/>
    </w:pPr>
    <w:rPr>
      <w:rFonts w:asciiTheme="majorHAnsi" w:eastAsiaTheme="majorEastAsia" w:hAnsiTheme="majorHAnsi" w:cstheme="majorBidi"/>
      <w:b w:val="0"/>
      <w:bCs w:val="0"/>
      <w:color w:val="365F91" w:themeColor="accent1" w:themeShade="BF"/>
      <w:sz w:val="32"/>
      <w:lang w:eastAsia="fi-FI"/>
    </w:rPr>
  </w:style>
  <w:style w:type="paragraph" w:styleId="Sisluet1">
    <w:name w:val="toc 1"/>
    <w:basedOn w:val="Normaali"/>
    <w:next w:val="Normaali"/>
    <w:autoRedefine/>
    <w:uiPriority w:val="39"/>
    <w:unhideWhenUsed/>
    <w:rsid w:val="008F17CD"/>
    <w:pPr>
      <w:spacing w:after="100"/>
    </w:pPr>
  </w:style>
  <w:style w:type="paragraph" w:styleId="Sisluet2">
    <w:name w:val="toc 2"/>
    <w:basedOn w:val="Normaali"/>
    <w:next w:val="Normaali"/>
    <w:autoRedefine/>
    <w:uiPriority w:val="39"/>
    <w:unhideWhenUsed/>
    <w:rsid w:val="008F17CD"/>
    <w:pPr>
      <w:spacing w:after="100"/>
      <w:ind w:left="180"/>
    </w:pPr>
  </w:style>
  <w:style w:type="character" w:styleId="AvattuHyperlinkki">
    <w:name w:val="FollowedHyperlink"/>
    <w:basedOn w:val="Kappaleenoletusfontti"/>
    <w:uiPriority w:val="99"/>
    <w:semiHidden/>
    <w:unhideWhenUsed/>
    <w:rsid w:val="007422AF"/>
    <w:rPr>
      <w:color w:val="800080" w:themeColor="followedHyperlink"/>
      <w:u w:val="single"/>
    </w:rPr>
  </w:style>
  <w:style w:type="paragraph" w:styleId="Alaviitteenteksti">
    <w:name w:val="footnote text"/>
    <w:basedOn w:val="Normaali"/>
    <w:link w:val="AlaviitteentekstiChar"/>
    <w:uiPriority w:val="99"/>
    <w:semiHidden/>
    <w:unhideWhenUsed/>
    <w:rsid w:val="000457F4"/>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0457F4"/>
    <w:rPr>
      <w:color w:val="000000"/>
      <w:lang w:eastAsia="en-US"/>
    </w:rPr>
  </w:style>
  <w:style w:type="character" w:styleId="Alaviitteenviite">
    <w:name w:val="footnote reference"/>
    <w:basedOn w:val="Kappaleenoletusfontti"/>
    <w:uiPriority w:val="99"/>
    <w:semiHidden/>
    <w:unhideWhenUsed/>
    <w:rsid w:val="000457F4"/>
    <w:rPr>
      <w:vertAlign w:val="superscript"/>
    </w:rPr>
  </w:style>
  <w:style w:type="character" w:customStyle="1" w:styleId="Otsikko5Char">
    <w:name w:val="Otsikko 5 Char"/>
    <w:basedOn w:val="Kappaleenoletusfontti"/>
    <w:link w:val="Otsikko5"/>
    <w:uiPriority w:val="9"/>
    <w:semiHidden/>
    <w:rsid w:val="00F515E6"/>
    <w:rPr>
      <w:rFonts w:asciiTheme="majorHAnsi" w:eastAsiaTheme="majorEastAsia" w:hAnsiTheme="majorHAnsi" w:cstheme="majorBidi"/>
      <w:color w:val="365F91" w:themeColor="accent1" w:themeShade="BF"/>
      <w:sz w:val="18"/>
      <w:szCs w:val="22"/>
      <w:lang w:eastAsia="en-US"/>
    </w:rPr>
  </w:style>
  <w:style w:type="table" w:styleId="TaulukkoRuudukko">
    <w:name w:val="Table Grid"/>
    <w:basedOn w:val="Normaalitaulukko"/>
    <w:uiPriority w:val="59"/>
    <w:rsid w:val="00F5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304A"/>
    <w:rPr>
      <w:b/>
      <w:bCs/>
    </w:rPr>
  </w:style>
  <w:style w:type="character" w:styleId="Voimakaskorostus">
    <w:name w:val="Intense Emphasis"/>
    <w:basedOn w:val="Kappaleenoletusfontti"/>
    <w:uiPriority w:val="21"/>
    <w:qFormat/>
    <w:rsid w:val="003304D8"/>
    <w:rPr>
      <w:b/>
      <w:i/>
      <w:iCs/>
      <w:color w:val="4F81BD" w:themeColor="accent1"/>
    </w:rPr>
  </w:style>
  <w:style w:type="paragraph" w:styleId="Sisluet3">
    <w:name w:val="toc 3"/>
    <w:basedOn w:val="Normaali"/>
    <w:next w:val="Normaali"/>
    <w:autoRedefine/>
    <w:uiPriority w:val="39"/>
    <w:unhideWhenUsed/>
    <w:rsid w:val="009D4813"/>
    <w:pPr>
      <w:spacing w:after="100"/>
      <w:ind w:left="360"/>
    </w:pPr>
  </w:style>
  <w:style w:type="paragraph" w:styleId="Muutos">
    <w:name w:val="Revision"/>
    <w:hidden/>
    <w:uiPriority w:val="71"/>
    <w:rsid w:val="00B077E5"/>
    <w:rPr>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4869">
      <w:bodyDiv w:val="1"/>
      <w:marLeft w:val="0"/>
      <w:marRight w:val="0"/>
      <w:marTop w:val="0"/>
      <w:marBottom w:val="0"/>
      <w:divBdr>
        <w:top w:val="none" w:sz="0" w:space="0" w:color="auto"/>
        <w:left w:val="none" w:sz="0" w:space="0" w:color="auto"/>
        <w:bottom w:val="none" w:sz="0" w:space="0" w:color="auto"/>
        <w:right w:val="none" w:sz="0" w:space="0" w:color="auto"/>
      </w:divBdr>
    </w:div>
    <w:div w:id="108664228">
      <w:bodyDiv w:val="1"/>
      <w:marLeft w:val="0"/>
      <w:marRight w:val="0"/>
      <w:marTop w:val="0"/>
      <w:marBottom w:val="0"/>
      <w:divBdr>
        <w:top w:val="none" w:sz="0" w:space="0" w:color="auto"/>
        <w:left w:val="none" w:sz="0" w:space="0" w:color="auto"/>
        <w:bottom w:val="none" w:sz="0" w:space="0" w:color="auto"/>
        <w:right w:val="none" w:sz="0" w:space="0" w:color="auto"/>
      </w:divBdr>
    </w:div>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01146">
      <w:bodyDiv w:val="1"/>
      <w:marLeft w:val="0"/>
      <w:marRight w:val="0"/>
      <w:marTop w:val="0"/>
      <w:marBottom w:val="0"/>
      <w:divBdr>
        <w:top w:val="none" w:sz="0" w:space="0" w:color="auto"/>
        <w:left w:val="none" w:sz="0" w:space="0" w:color="auto"/>
        <w:bottom w:val="none" w:sz="0" w:space="0" w:color="auto"/>
        <w:right w:val="none" w:sz="0" w:space="0" w:color="auto"/>
      </w:divBdr>
    </w:div>
    <w:div w:id="860557101">
      <w:bodyDiv w:val="1"/>
      <w:marLeft w:val="0"/>
      <w:marRight w:val="0"/>
      <w:marTop w:val="0"/>
      <w:marBottom w:val="0"/>
      <w:divBdr>
        <w:top w:val="none" w:sz="0" w:space="0" w:color="auto"/>
        <w:left w:val="none" w:sz="0" w:space="0" w:color="auto"/>
        <w:bottom w:val="none" w:sz="0" w:space="0" w:color="auto"/>
        <w:right w:val="none" w:sz="0" w:space="0" w:color="auto"/>
      </w:divBdr>
    </w:div>
    <w:div w:id="893198674">
      <w:bodyDiv w:val="1"/>
      <w:marLeft w:val="0"/>
      <w:marRight w:val="0"/>
      <w:marTop w:val="0"/>
      <w:marBottom w:val="0"/>
      <w:divBdr>
        <w:top w:val="none" w:sz="0" w:space="0" w:color="auto"/>
        <w:left w:val="none" w:sz="0" w:space="0" w:color="auto"/>
        <w:bottom w:val="none" w:sz="0" w:space="0" w:color="auto"/>
        <w:right w:val="none" w:sz="0" w:space="0" w:color="auto"/>
      </w:divBdr>
    </w:div>
    <w:div w:id="923297877">
      <w:bodyDiv w:val="1"/>
      <w:marLeft w:val="0"/>
      <w:marRight w:val="0"/>
      <w:marTop w:val="0"/>
      <w:marBottom w:val="0"/>
      <w:divBdr>
        <w:top w:val="none" w:sz="0" w:space="0" w:color="auto"/>
        <w:left w:val="none" w:sz="0" w:space="0" w:color="auto"/>
        <w:bottom w:val="none" w:sz="0" w:space="0" w:color="auto"/>
        <w:right w:val="none" w:sz="0" w:space="0" w:color="auto"/>
      </w:divBdr>
    </w:div>
    <w:div w:id="1080759269">
      <w:bodyDiv w:val="1"/>
      <w:marLeft w:val="0"/>
      <w:marRight w:val="0"/>
      <w:marTop w:val="0"/>
      <w:marBottom w:val="0"/>
      <w:divBdr>
        <w:top w:val="none" w:sz="0" w:space="0" w:color="auto"/>
        <w:left w:val="none" w:sz="0" w:space="0" w:color="auto"/>
        <w:bottom w:val="none" w:sz="0" w:space="0" w:color="auto"/>
        <w:right w:val="none" w:sz="0" w:space="0" w:color="auto"/>
      </w:divBdr>
    </w:div>
    <w:div w:id="1200968347">
      <w:bodyDiv w:val="1"/>
      <w:marLeft w:val="0"/>
      <w:marRight w:val="0"/>
      <w:marTop w:val="0"/>
      <w:marBottom w:val="0"/>
      <w:divBdr>
        <w:top w:val="none" w:sz="0" w:space="0" w:color="auto"/>
        <w:left w:val="none" w:sz="0" w:space="0" w:color="auto"/>
        <w:bottom w:val="none" w:sz="0" w:space="0" w:color="auto"/>
        <w:right w:val="none" w:sz="0" w:space="0" w:color="auto"/>
      </w:divBdr>
    </w:div>
    <w:div w:id="1260874059">
      <w:bodyDiv w:val="1"/>
      <w:marLeft w:val="0"/>
      <w:marRight w:val="0"/>
      <w:marTop w:val="0"/>
      <w:marBottom w:val="0"/>
      <w:divBdr>
        <w:top w:val="none" w:sz="0" w:space="0" w:color="auto"/>
        <w:left w:val="none" w:sz="0" w:space="0" w:color="auto"/>
        <w:bottom w:val="none" w:sz="0" w:space="0" w:color="auto"/>
        <w:right w:val="none" w:sz="0" w:space="0" w:color="auto"/>
      </w:divBdr>
      <w:divsChild>
        <w:div w:id="2004968513">
          <w:marLeft w:val="0"/>
          <w:marRight w:val="0"/>
          <w:marTop w:val="0"/>
          <w:marBottom w:val="0"/>
          <w:divBdr>
            <w:top w:val="none" w:sz="0" w:space="0" w:color="auto"/>
            <w:left w:val="none" w:sz="0" w:space="0" w:color="auto"/>
            <w:bottom w:val="none" w:sz="0" w:space="0" w:color="auto"/>
            <w:right w:val="none" w:sz="0" w:space="0" w:color="auto"/>
          </w:divBdr>
        </w:div>
        <w:div w:id="794175643">
          <w:marLeft w:val="0"/>
          <w:marRight w:val="0"/>
          <w:marTop w:val="0"/>
          <w:marBottom w:val="0"/>
          <w:divBdr>
            <w:top w:val="none" w:sz="0" w:space="0" w:color="auto"/>
            <w:left w:val="none" w:sz="0" w:space="0" w:color="auto"/>
            <w:bottom w:val="none" w:sz="0" w:space="0" w:color="auto"/>
            <w:right w:val="none" w:sz="0" w:space="0" w:color="auto"/>
          </w:divBdr>
        </w:div>
        <w:div w:id="1233734131">
          <w:marLeft w:val="0"/>
          <w:marRight w:val="0"/>
          <w:marTop w:val="0"/>
          <w:marBottom w:val="0"/>
          <w:divBdr>
            <w:top w:val="none" w:sz="0" w:space="0" w:color="auto"/>
            <w:left w:val="none" w:sz="0" w:space="0" w:color="auto"/>
            <w:bottom w:val="none" w:sz="0" w:space="0" w:color="auto"/>
            <w:right w:val="none" w:sz="0" w:space="0" w:color="auto"/>
          </w:divBdr>
        </w:div>
        <w:div w:id="14700197">
          <w:marLeft w:val="0"/>
          <w:marRight w:val="0"/>
          <w:marTop w:val="0"/>
          <w:marBottom w:val="0"/>
          <w:divBdr>
            <w:top w:val="none" w:sz="0" w:space="0" w:color="auto"/>
            <w:left w:val="none" w:sz="0" w:space="0" w:color="auto"/>
            <w:bottom w:val="none" w:sz="0" w:space="0" w:color="auto"/>
            <w:right w:val="none" w:sz="0" w:space="0" w:color="auto"/>
          </w:divBdr>
        </w:div>
        <w:div w:id="709721118">
          <w:marLeft w:val="0"/>
          <w:marRight w:val="0"/>
          <w:marTop w:val="0"/>
          <w:marBottom w:val="0"/>
          <w:divBdr>
            <w:top w:val="none" w:sz="0" w:space="0" w:color="auto"/>
            <w:left w:val="none" w:sz="0" w:space="0" w:color="auto"/>
            <w:bottom w:val="none" w:sz="0" w:space="0" w:color="auto"/>
            <w:right w:val="none" w:sz="0" w:space="0" w:color="auto"/>
          </w:divBdr>
        </w:div>
        <w:div w:id="1254315469">
          <w:marLeft w:val="0"/>
          <w:marRight w:val="0"/>
          <w:marTop w:val="0"/>
          <w:marBottom w:val="0"/>
          <w:divBdr>
            <w:top w:val="none" w:sz="0" w:space="0" w:color="auto"/>
            <w:left w:val="none" w:sz="0" w:space="0" w:color="auto"/>
            <w:bottom w:val="none" w:sz="0" w:space="0" w:color="auto"/>
            <w:right w:val="none" w:sz="0" w:space="0" w:color="auto"/>
          </w:divBdr>
        </w:div>
        <w:div w:id="1056398805">
          <w:marLeft w:val="0"/>
          <w:marRight w:val="0"/>
          <w:marTop w:val="0"/>
          <w:marBottom w:val="0"/>
          <w:divBdr>
            <w:top w:val="none" w:sz="0" w:space="0" w:color="auto"/>
            <w:left w:val="none" w:sz="0" w:space="0" w:color="auto"/>
            <w:bottom w:val="none" w:sz="0" w:space="0" w:color="auto"/>
            <w:right w:val="none" w:sz="0" w:space="0" w:color="auto"/>
          </w:divBdr>
        </w:div>
        <w:div w:id="1387680661">
          <w:marLeft w:val="0"/>
          <w:marRight w:val="0"/>
          <w:marTop w:val="0"/>
          <w:marBottom w:val="0"/>
          <w:divBdr>
            <w:top w:val="none" w:sz="0" w:space="0" w:color="auto"/>
            <w:left w:val="none" w:sz="0" w:space="0" w:color="auto"/>
            <w:bottom w:val="none" w:sz="0" w:space="0" w:color="auto"/>
            <w:right w:val="none" w:sz="0" w:space="0" w:color="auto"/>
          </w:divBdr>
        </w:div>
        <w:div w:id="586765429">
          <w:marLeft w:val="0"/>
          <w:marRight w:val="0"/>
          <w:marTop w:val="0"/>
          <w:marBottom w:val="0"/>
          <w:divBdr>
            <w:top w:val="none" w:sz="0" w:space="0" w:color="auto"/>
            <w:left w:val="none" w:sz="0" w:space="0" w:color="auto"/>
            <w:bottom w:val="none" w:sz="0" w:space="0" w:color="auto"/>
            <w:right w:val="none" w:sz="0" w:space="0" w:color="auto"/>
          </w:divBdr>
        </w:div>
        <w:div w:id="940720592">
          <w:marLeft w:val="0"/>
          <w:marRight w:val="0"/>
          <w:marTop w:val="0"/>
          <w:marBottom w:val="0"/>
          <w:divBdr>
            <w:top w:val="none" w:sz="0" w:space="0" w:color="auto"/>
            <w:left w:val="none" w:sz="0" w:space="0" w:color="auto"/>
            <w:bottom w:val="none" w:sz="0" w:space="0" w:color="auto"/>
            <w:right w:val="none" w:sz="0" w:space="0" w:color="auto"/>
          </w:divBdr>
        </w:div>
        <w:div w:id="1484539567">
          <w:marLeft w:val="0"/>
          <w:marRight w:val="0"/>
          <w:marTop w:val="0"/>
          <w:marBottom w:val="0"/>
          <w:divBdr>
            <w:top w:val="none" w:sz="0" w:space="0" w:color="auto"/>
            <w:left w:val="none" w:sz="0" w:space="0" w:color="auto"/>
            <w:bottom w:val="none" w:sz="0" w:space="0" w:color="auto"/>
            <w:right w:val="none" w:sz="0" w:space="0" w:color="auto"/>
          </w:divBdr>
        </w:div>
      </w:divsChild>
    </w:div>
    <w:div w:id="1352368027">
      <w:bodyDiv w:val="1"/>
      <w:marLeft w:val="0"/>
      <w:marRight w:val="0"/>
      <w:marTop w:val="0"/>
      <w:marBottom w:val="0"/>
      <w:divBdr>
        <w:top w:val="none" w:sz="0" w:space="0" w:color="auto"/>
        <w:left w:val="none" w:sz="0" w:space="0" w:color="auto"/>
        <w:bottom w:val="none" w:sz="0" w:space="0" w:color="auto"/>
        <w:right w:val="none" w:sz="0" w:space="0" w:color="auto"/>
      </w:divBdr>
      <w:divsChild>
        <w:div w:id="84765459">
          <w:marLeft w:val="0"/>
          <w:marRight w:val="0"/>
          <w:marTop w:val="0"/>
          <w:marBottom w:val="0"/>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
    <w:div w:id="1515459744">
      <w:bodyDiv w:val="1"/>
      <w:marLeft w:val="0"/>
      <w:marRight w:val="0"/>
      <w:marTop w:val="0"/>
      <w:marBottom w:val="0"/>
      <w:divBdr>
        <w:top w:val="none" w:sz="0" w:space="0" w:color="auto"/>
        <w:left w:val="none" w:sz="0" w:space="0" w:color="auto"/>
        <w:bottom w:val="none" w:sz="0" w:space="0" w:color="auto"/>
        <w:right w:val="none" w:sz="0" w:space="0" w:color="auto"/>
      </w:divBdr>
    </w:div>
    <w:div w:id="1542669073">
      <w:bodyDiv w:val="1"/>
      <w:marLeft w:val="0"/>
      <w:marRight w:val="0"/>
      <w:marTop w:val="0"/>
      <w:marBottom w:val="0"/>
      <w:divBdr>
        <w:top w:val="none" w:sz="0" w:space="0" w:color="auto"/>
        <w:left w:val="none" w:sz="0" w:space="0" w:color="auto"/>
        <w:bottom w:val="none" w:sz="0" w:space="0" w:color="auto"/>
        <w:right w:val="none" w:sz="0" w:space="0" w:color="auto"/>
      </w:divBdr>
    </w:div>
    <w:div w:id="1592590642">
      <w:bodyDiv w:val="1"/>
      <w:marLeft w:val="0"/>
      <w:marRight w:val="0"/>
      <w:marTop w:val="0"/>
      <w:marBottom w:val="0"/>
      <w:divBdr>
        <w:top w:val="none" w:sz="0" w:space="0" w:color="auto"/>
        <w:left w:val="none" w:sz="0" w:space="0" w:color="auto"/>
        <w:bottom w:val="none" w:sz="0" w:space="0" w:color="auto"/>
        <w:right w:val="none" w:sz="0" w:space="0" w:color="auto"/>
      </w:divBdr>
    </w:div>
    <w:div w:id="1729260440">
      <w:bodyDiv w:val="1"/>
      <w:marLeft w:val="0"/>
      <w:marRight w:val="0"/>
      <w:marTop w:val="0"/>
      <w:marBottom w:val="0"/>
      <w:divBdr>
        <w:top w:val="none" w:sz="0" w:space="0" w:color="auto"/>
        <w:left w:val="none" w:sz="0" w:space="0" w:color="auto"/>
        <w:bottom w:val="none" w:sz="0" w:space="0" w:color="auto"/>
        <w:right w:val="none" w:sz="0" w:space="0" w:color="auto"/>
      </w:divBdr>
    </w:div>
    <w:div w:id="1960644940">
      <w:bodyDiv w:val="1"/>
      <w:marLeft w:val="0"/>
      <w:marRight w:val="0"/>
      <w:marTop w:val="0"/>
      <w:marBottom w:val="0"/>
      <w:divBdr>
        <w:top w:val="none" w:sz="0" w:space="0" w:color="auto"/>
        <w:left w:val="none" w:sz="0" w:space="0" w:color="auto"/>
        <w:bottom w:val="none" w:sz="0" w:space="0" w:color="auto"/>
        <w:right w:val="none" w:sz="0" w:space="0" w:color="auto"/>
      </w:divBdr>
    </w:div>
    <w:div w:id="2044204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gistry@ohchr.org" TargetMode="External"/><Relationship Id="rId18" Type="http://schemas.openxmlformats.org/officeDocument/2006/relationships/hyperlink" Target="https://www.ihmisoikeuskeskus.fi/covid-1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elko.ihmisoikeuskeskus.fi/" TargetMode="External"/><Relationship Id="rId7" Type="http://schemas.openxmlformats.org/officeDocument/2006/relationships/endnotes" Target="endnotes.xml"/><Relationship Id="rId12" Type="http://schemas.openxmlformats.org/officeDocument/2006/relationships/hyperlink" Target="mailto:registry@ohchr.org" TargetMode="External"/><Relationship Id="rId17" Type="http://schemas.openxmlformats.org/officeDocument/2006/relationships/hyperlink" Target="https://valtioneuvosto.fi/en/information-on-coronavirus/central-governme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altioneuvosto.fi/en/information-on-coronavirus/current-restrictions" TargetMode="External"/><Relationship Id="rId20" Type="http://schemas.openxmlformats.org/officeDocument/2006/relationships/hyperlink" Target="https://www.humanrightscentre.fi/covid-19/"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yrjinta.fi/web/fi/ihmiskaupp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lex.fi/en/laki/kaannokset/2016/en20161227.pdf" TargetMode="External"/><Relationship Id="rId23" Type="http://schemas.openxmlformats.org/officeDocument/2006/relationships/hyperlink" Target="https://www.finlex.fi/fi/laki/ajantasa/2011/20111552"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manniskorattscentret.fi/covid-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inlex.fi/fi/laki/ajantasa/2011/20111552" TargetMode="External"/><Relationship Id="rId22" Type="http://schemas.openxmlformats.org/officeDocument/2006/relationships/hyperlink" Target="https://lattlast.manniskorattscentret.fi/" TargetMode="Externa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ikeusasiamies.fi/en_GB/-/apulaisoikeusasiamies-huolissaan-vanhustenhuollon-ohjeistusten-ja-valvonnan-puutteista" TargetMode="External"/><Relationship Id="rId13" Type="http://schemas.openxmlformats.org/officeDocument/2006/relationships/hyperlink" Target="https://www.syrjinta.fi/web/en/the-task-of-the-ombudsman" TargetMode="External"/><Relationship Id="rId18" Type="http://schemas.openxmlformats.org/officeDocument/2006/relationships/hyperlink" Target="http://www.lapsiasia.fi/en/ombudsman/" TargetMode="External"/><Relationship Id="rId3" Type="http://schemas.openxmlformats.org/officeDocument/2006/relationships/hyperlink" Target="https://thl.fi/en/web/infectious-diseases/what-s-new/coronavirus-covid-19-latest-updates/situation-update-on-coronavirus" TargetMode="External"/><Relationship Id="rId7" Type="http://schemas.openxmlformats.org/officeDocument/2006/relationships/hyperlink" Target="https://www.oikeusasiamies.fi/r/fi/ratkaisut/-/eoar/3232/2020" TargetMode="External"/><Relationship Id="rId12" Type="http://schemas.openxmlformats.org/officeDocument/2006/relationships/hyperlink" Target="http://www.okv.fi/media/filer_public/cd/46/cd468f18-10b9-4d94-8238-4ecce0ebc218/oikeuskanslerin_lausunto_valtioneuvostolle_1542020.pdf" TargetMode="External"/><Relationship Id="rId17" Type="http://schemas.openxmlformats.org/officeDocument/2006/relationships/hyperlink" Target="https://www.tasa-arvo.fi/-/isien-ja-tukihenkiloiden-lasnaolon-rajoittaminen-synnytyssairaaloissa-koronan-vuoksi" TargetMode="External"/><Relationship Id="rId2" Type="http://schemas.openxmlformats.org/officeDocument/2006/relationships/hyperlink" Target="https://valtioneuvosto.fi/en/article/-/asset_publisher/10616/valmiuslain-mukaisten-toimivaltuuksien-kaytosta-luovutaan-poikkeusolot-paattyvat-tiistaina-16-kesakuuta" TargetMode="External"/><Relationship Id="rId16" Type="http://schemas.openxmlformats.org/officeDocument/2006/relationships/hyperlink" Target="https://www.tasa-arvo.fi/web/en/ombudsman-for-equality" TargetMode="External"/><Relationship Id="rId1" Type="http://schemas.openxmlformats.org/officeDocument/2006/relationships/hyperlink" Target="https://valtioneuvosto.fi/en/article/-/asset_publisher/10616/valmiuslain-kayttoonottoasetus-eduskunnalle" TargetMode="External"/><Relationship Id="rId6" Type="http://schemas.openxmlformats.org/officeDocument/2006/relationships/hyperlink" Target="https://www.oikeusasiamies.fi/en_GB/-/liikkumis-ja-kokoontumisrajoitusten-valvonnassa-oikeudellisia-ongelmia" TargetMode="External"/><Relationship Id="rId11" Type="http://schemas.openxmlformats.org/officeDocument/2006/relationships/hyperlink" Target="https://www.okv.fi/en/tiedotteet-ja-puheenvuorot/538/oikeuskansleri-tuomas-poystin-selvityspyynnot-covid-19-epidemian-yhteydessa/" TargetMode="External"/><Relationship Id="rId5" Type="http://schemas.openxmlformats.org/officeDocument/2006/relationships/hyperlink" Target="https://www.oikeusasiamies.fi/en_GB/-/poikkeusolot-ja-koulutus" TargetMode="External"/><Relationship Id="rId15" Type="http://schemas.openxmlformats.org/officeDocument/2006/relationships/hyperlink" Target="https://www.syrjinta.fi/-/tietoa-koronaviruksesta-eri-kielilla" TargetMode="External"/><Relationship Id="rId10" Type="http://schemas.openxmlformats.org/officeDocument/2006/relationships/hyperlink" Target="https://www.okv.fi/en/chancellor/duties-and-activities/" TargetMode="External"/><Relationship Id="rId4" Type="http://schemas.openxmlformats.org/officeDocument/2006/relationships/hyperlink" Target="https://www.oikeusasiamies.fi/en_GB/web/guest/the-work-of-the-ombudsman" TargetMode="External"/><Relationship Id="rId9" Type="http://schemas.openxmlformats.org/officeDocument/2006/relationships/hyperlink" Target="https://www.oikeusasiamies.fi/en_GB/web/guest/press-releases" TargetMode="External"/><Relationship Id="rId14" Type="http://schemas.openxmlformats.org/officeDocument/2006/relationships/hyperlink" Target="https://www.syrjinta.fi/web/en/-/no-person-may-be-held-in-detention-without-legislative-prerequisites-even-in-emergency-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804B-DBF0-4A1D-9DE2-E21D4A7F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12</Pages>
  <Words>3227</Words>
  <Characters>26147</Characters>
  <Application>Microsoft Office Word</Application>
  <DocSecurity>0</DocSecurity>
  <Lines>217</Lines>
  <Paragraphs>58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Leikas Leena</dc:creator>
  <cp:lastModifiedBy>Kupiainen Emmi</cp:lastModifiedBy>
  <cp:revision>16</cp:revision>
  <cp:lastPrinted>2018-02-20T08:17:00Z</cp:lastPrinted>
  <dcterms:created xsi:type="dcterms:W3CDTF">2020-06-16T15:49:00Z</dcterms:created>
  <dcterms:modified xsi:type="dcterms:W3CDTF">2020-06-26T12:59:00Z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