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A0C21" w14:textId="19D7C64A" w:rsidR="00224D4D" w:rsidRDefault="00224D4D" w:rsidP="00ED2160">
      <w:bookmarkStart w:id="0" w:name="_GoBack"/>
      <w:bookmarkEnd w:id="0"/>
      <w:r>
        <w:t xml:space="preserve"> </w:t>
      </w:r>
      <w:r w:rsidR="001036CE">
        <w:t xml:space="preserve"> </w:t>
      </w:r>
    </w:p>
    <w:sdt>
      <w:sdtPr>
        <w:id w:val="-718969833"/>
        <w:docPartObj>
          <w:docPartGallery w:val="Cover Pages"/>
          <w:docPartUnique/>
        </w:docPartObj>
      </w:sdtPr>
      <w:sdtEndPr>
        <w:rPr>
          <w:rFonts w:ascii="Times New Roman" w:hAnsi="Times New Roman" w:cs="Times New Roman"/>
        </w:rPr>
      </w:sdtEndPr>
      <w:sdtContent>
        <w:p w14:paraId="5300C8FE" w14:textId="172788DC" w:rsidR="00D053F6" w:rsidRDefault="00D053F6" w:rsidP="00ED2160">
          <w:pPr>
            <w:rPr>
              <w:rFonts w:ascii="Times New Roman" w:hAnsi="Times New Roman" w:cs="Times New Roman"/>
            </w:rPr>
          </w:pPr>
        </w:p>
        <w:p w14:paraId="6F765D09" w14:textId="1CD0532F" w:rsidR="004E3C70" w:rsidRPr="00F806D3" w:rsidRDefault="00D053F6" w:rsidP="00ED2160">
          <w:pPr>
            <w:rPr>
              <w:rFonts w:ascii="Times New Roman" w:hAnsi="Times New Roman" w:cs="Times New Roman"/>
            </w:rPr>
          </w:pPr>
          <w:r>
            <w:rPr>
              <w:noProof/>
            </w:rPr>
            <w:t xml:space="preserve">                                                                                                 </w:t>
          </w:r>
          <w:r>
            <w:rPr>
              <w:noProof/>
              <w:lang w:eastAsia="fi-FI"/>
            </w:rPr>
            <mc:AlternateContent>
              <mc:Choice Requires="wpg">
                <w:drawing>
                  <wp:inline distT="0" distB="0" distL="0" distR="0" wp14:anchorId="2D124400" wp14:editId="30C777D0">
                    <wp:extent cx="2643594" cy="545326"/>
                    <wp:effectExtent l="0" t="0" r="0" b="0"/>
                    <wp:docPr id="2" name="Group 2"/>
                    <wp:cNvGraphicFramePr/>
                    <a:graphic xmlns:a="http://schemas.openxmlformats.org/drawingml/2006/main">
                      <a:graphicData uri="http://schemas.microsoft.com/office/word/2010/wordprocessingGroup">
                        <wpg:wgp>
                          <wpg:cNvGrpSpPr/>
                          <wpg:grpSpPr>
                            <a:xfrm>
                              <a:off x="0" y="0"/>
                              <a:ext cx="2643594" cy="545326"/>
                              <a:chOff x="0" y="0"/>
                              <a:chExt cx="2643594" cy="545326"/>
                            </a:xfrm>
                          </wpg:grpSpPr>
                          <wps:wsp>
                            <wps:cNvPr id="3" name="Shape 9"/>
                            <wps:cNvSpPr/>
                            <wps:spPr>
                              <a:xfrm>
                                <a:off x="120383" y="236647"/>
                                <a:ext cx="35694" cy="73945"/>
                              </a:xfrm>
                              <a:custGeom>
                                <a:avLst/>
                                <a:gdLst/>
                                <a:ahLst/>
                                <a:cxnLst/>
                                <a:rect l="0" t="0" r="0" b="0"/>
                                <a:pathLst>
                                  <a:path w="35694" h="73945">
                                    <a:moveTo>
                                      <a:pt x="35694" y="0"/>
                                    </a:moveTo>
                                    <a:lnTo>
                                      <a:pt x="35694" y="17007"/>
                                    </a:lnTo>
                                    <a:lnTo>
                                      <a:pt x="27648" y="38626"/>
                                    </a:lnTo>
                                    <a:lnTo>
                                      <a:pt x="35694" y="38626"/>
                                    </a:lnTo>
                                    <a:lnTo>
                                      <a:pt x="35694" y="44481"/>
                                    </a:lnTo>
                                    <a:lnTo>
                                      <a:pt x="25857" y="44481"/>
                                    </a:lnTo>
                                    <a:lnTo>
                                      <a:pt x="17742" y="65677"/>
                                    </a:lnTo>
                                    <a:lnTo>
                                      <a:pt x="28702" y="69741"/>
                                    </a:lnTo>
                                    <a:lnTo>
                                      <a:pt x="28702" y="73945"/>
                                    </a:lnTo>
                                    <a:lnTo>
                                      <a:pt x="0" y="73945"/>
                                    </a:lnTo>
                                    <a:lnTo>
                                      <a:pt x="0" y="69436"/>
                                    </a:lnTo>
                                    <a:cubicBezTo>
                                      <a:pt x="4064" y="69436"/>
                                      <a:pt x="9030" y="67036"/>
                                      <a:pt x="14427" y="53358"/>
                                    </a:cubicBezTo>
                                    <a:lnTo>
                                      <a:pt x="35694"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6" name="Shape 10"/>
                            <wps:cNvSpPr/>
                            <wps:spPr>
                              <a:xfrm>
                                <a:off x="0" y="234836"/>
                                <a:ext cx="106413" cy="76352"/>
                              </a:xfrm>
                              <a:custGeom>
                                <a:avLst/>
                                <a:gdLst/>
                                <a:ahLst/>
                                <a:cxnLst/>
                                <a:rect l="0" t="0" r="0" b="0"/>
                                <a:pathLst>
                                  <a:path w="106413" h="76352">
                                    <a:moveTo>
                                      <a:pt x="4356" y="0"/>
                                    </a:moveTo>
                                    <a:cubicBezTo>
                                      <a:pt x="4356" y="0"/>
                                      <a:pt x="14275" y="305"/>
                                      <a:pt x="18923" y="305"/>
                                    </a:cubicBezTo>
                                    <a:cubicBezTo>
                                      <a:pt x="23292" y="305"/>
                                      <a:pt x="30048" y="152"/>
                                      <a:pt x="30048" y="152"/>
                                    </a:cubicBezTo>
                                    <a:lnTo>
                                      <a:pt x="53505" y="54420"/>
                                    </a:lnTo>
                                    <a:lnTo>
                                      <a:pt x="53962" y="54420"/>
                                    </a:lnTo>
                                    <a:lnTo>
                                      <a:pt x="76797" y="305"/>
                                    </a:lnTo>
                                    <a:lnTo>
                                      <a:pt x="100101" y="305"/>
                                    </a:lnTo>
                                    <a:lnTo>
                                      <a:pt x="100101" y="5410"/>
                                    </a:lnTo>
                                    <a:lnTo>
                                      <a:pt x="90030" y="7823"/>
                                    </a:lnTo>
                                    <a:lnTo>
                                      <a:pt x="94691" y="62827"/>
                                    </a:lnTo>
                                    <a:cubicBezTo>
                                      <a:pt x="95288" y="69139"/>
                                      <a:pt x="98895" y="69888"/>
                                      <a:pt x="106413" y="71247"/>
                                    </a:cubicBezTo>
                                    <a:lnTo>
                                      <a:pt x="105956" y="75755"/>
                                    </a:lnTo>
                                    <a:lnTo>
                                      <a:pt x="72149" y="75755"/>
                                    </a:lnTo>
                                    <a:lnTo>
                                      <a:pt x="72149" y="71552"/>
                                    </a:lnTo>
                                    <a:lnTo>
                                      <a:pt x="82067" y="68542"/>
                                    </a:lnTo>
                                    <a:cubicBezTo>
                                      <a:pt x="81166" y="47053"/>
                                      <a:pt x="77699" y="16840"/>
                                      <a:pt x="77699" y="16383"/>
                                    </a:cubicBezTo>
                                    <a:lnTo>
                                      <a:pt x="77089" y="16383"/>
                                    </a:lnTo>
                                    <a:lnTo>
                                      <a:pt x="52603" y="76060"/>
                                    </a:lnTo>
                                    <a:lnTo>
                                      <a:pt x="48400" y="76352"/>
                                    </a:lnTo>
                                    <a:cubicBezTo>
                                      <a:pt x="48247" y="75908"/>
                                      <a:pt x="21196" y="16243"/>
                                      <a:pt x="20739" y="16243"/>
                                    </a:cubicBezTo>
                                    <a:lnTo>
                                      <a:pt x="17437" y="62674"/>
                                    </a:lnTo>
                                    <a:cubicBezTo>
                                      <a:pt x="16980" y="69291"/>
                                      <a:pt x="21349" y="70040"/>
                                      <a:pt x="28854" y="71247"/>
                                    </a:cubicBezTo>
                                    <a:lnTo>
                                      <a:pt x="28397" y="75755"/>
                                    </a:lnTo>
                                    <a:lnTo>
                                      <a:pt x="0" y="75755"/>
                                    </a:lnTo>
                                    <a:lnTo>
                                      <a:pt x="0" y="71552"/>
                                    </a:lnTo>
                                    <a:lnTo>
                                      <a:pt x="10071" y="68389"/>
                                    </a:lnTo>
                                    <a:lnTo>
                                      <a:pt x="13678" y="12027"/>
                                    </a:lnTo>
                                    <a:cubicBezTo>
                                      <a:pt x="13983" y="7074"/>
                                      <a:pt x="8268" y="5410"/>
                                      <a:pt x="4356" y="5270"/>
                                    </a:cubicBezTo>
                                    <a:lnTo>
                                      <a:pt x="4356"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7" name="Shape 11"/>
                            <wps:cNvSpPr/>
                            <wps:spPr>
                              <a:xfrm>
                                <a:off x="123482" y="234086"/>
                                <a:ext cx="16231" cy="16231"/>
                              </a:xfrm>
                              <a:custGeom>
                                <a:avLst/>
                                <a:gdLst/>
                                <a:ahLst/>
                                <a:cxnLst/>
                                <a:rect l="0" t="0" r="0" b="0"/>
                                <a:pathLst>
                                  <a:path w="16231" h="16231">
                                    <a:moveTo>
                                      <a:pt x="8103" y="0"/>
                                    </a:moveTo>
                                    <a:cubicBezTo>
                                      <a:pt x="12624" y="0"/>
                                      <a:pt x="16231" y="3607"/>
                                      <a:pt x="16231" y="8268"/>
                                    </a:cubicBezTo>
                                    <a:cubicBezTo>
                                      <a:pt x="16231" y="12776"/>
                                      <a:pt x="12624" y="16231"/>
                                      <a:pt x="8103" y="16231"/>
                                    </a:cubicBezTo>
                                    <a:cubicBezTo>
                                      <a:pt x="3454" y="16231"/>
                                      <a:pt x="0" y="12776"/>
                                      <a:pt x="0" y="8268"/>
                                    </a:cubicBezTo>
                                    <a:cubicBezTo>
                                      <a:pt x="0" y="3607"/>
                                      <a:pt x="3454" y="0"/>
                                      <a:pt x="8103"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8" name="Shape 12"/>
                            <wps:cNvSpPr/>
                            <wps:spPr>
                              <a:xfrm>
                                <a:off x="471284" y="347345"/>
                                <a:ext cx="79362" cy="77254"/>
                              </a:xfrm>
                              <a:custGeom>
                                <a:avLst/>
                                <a:gdLst/>
                                <a:ahLst/>
                                <a:cxnLst/>
                                <a:rect l="0" t="0" r="0" b="0"/>
                                <a:pathLst>
                                  <a:path w="79362" h="77254">
                                    <a:moveTo>
                                      <a:pt x="0" y="0"/>
                                    </a:moveTo>
                                    <a:lnTo>
                                      <a:pt x="35014" y="0"/>
                                    </a:lnTo>
                                    <a:lnTo>
                                      <a:pt x="35014" y="4801"/>
                                    </a:lnTo>
                                    <a:lnTo>
                                      <a:pt x="24511" y="7963"/>
                                    </a:lnTo>
                                    <a:lnTo>
                                      <a:pt x="24511" y="52007"/>
                                    </a:lnTo>
                                    <a:cubicBezTo>
                                      <a:pt x="24511" y="65672"/>
                                      <a:pt x="32309" y="69888"/>
                                      <a:pt x="43002" y="69888"/>
                                    </a:cubicBezTo>
                                    <a:cubicBezTo>
                                      <a:pt x="54267" y="69888"/>
                                      <a:pt x="61468" y="64770"/>
                                      <a:pt x="61468" y="53810"/>
                                    </a:cubicBezTo>
                                    <a:lnTo>
                                      <a:pt x="61468" y="7963"/>
                                    </a:lnTo>
                                    <a:lnTo>
                                      <a:pt x="51270" y="4801"/>
                                    </a:lnTo>
                                    <a:lnTo>
                                      <a:pt x="51270" y="0"/>
                                    </a:lnTo>
                                    <a:lnTo>
                                      <a:pt x="79362" y="0"/>
                                    </a:lnTo>
                                    <a:lnTo>
                                      <a:pt x="79362" y="5411"/>
                                    </a:lnTo>
                                    <a:cubicBezTo>
                                      <a:pt x="74257" y="5411"/>
                                      <a:pt x="69596" y="6312"/>
                                      <a:pt x="69596" y="18186"/>
                                    </a:cubicBezTo>
                                    <a:lnTo>
                                      <a:pt x="69596" y="50648"/>
                                    </a:lnTo>
                                    <a:cubicBezTo>
                                      <a:pt x="69596" y="70638"/>
                                      <a:pt x="56972" y="77254"/>
                                      <a:pt x="41643" y="77254"/>
                                    </a:cubicBezTo>
                                    <a:cubicBezTo>
                                      <a:pt x="21653" y="77254"/>
                                      <a:pt x="10985" y="67335"/>
                                      <a:pt x="10985" y="49441"/>
                                    </a:cubicBezTo>
                                    <a:lnTo>
                                      <a:pt x="10985" y="20282"/>
                                    </a:lnTo>
                                    <a:cubicBezTo>
                                      <a:pt x="10985" y="6909"/>
                                      <a:pt x="5867" y="6007"/>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9" name="Shape 13"/>
                            <wps:cNvSpPr/>
                            <wps:spPr>
                              <a:xfrm>
                                <a:off x="361430" y="347345"/>
                                <a:ext cx="90182" cy="75451"/>
                              </a:xfrm>
                              <a:custGeom>
                                <a:avLst/>
                                <a:gdLst/>
                                <a:ahLst/>
                                <a:cxnLst/>
                                <a:rect l="0" t="0" r="0" b="0"/>
                                <a:pathLst>
                                  <a:path w="90182" h="75451">
                                    <a:moveTo>
                                      <a:pt x="0" y="0"/>
                                    </a:moveTo>
                                    <a:lnTo>
                                      <a:pt x="35306" y="0"/>
                                    </a:lnTo>
                                    <a:lnTo>
                                      <a:pt x="35306" y="4661"/>
                                    </a:lnTo>
                                    <a:lnTo>
                                      <a:pt x="24346" y="7519"/>
                                    </a:lnTo>
                                    <a:lnTo>
                                      <a:pt x="24346" y="32157"/>
                                    </a:lnTo>
                                    <a:lnTo>
                                      <a:pt x="64922" y="32157"/>
                                    </a:lnTo>
                                    <a:lnTo>
                                      <a:pt x="64922" y="16980"/>
                                    </a:lnTo>
                                    <a:cubicBezTo>
                                      <a:pt x="64922" y="6909"/>
                                      <a:pt x="60871" y="5411"/>
                                      <a:pt x="53962" y="5411"/>
                                    </a:cubicBezTo>
                                    <a:lnTo>
                                      <a:pt x="53962" y="0"/>
                                    </a:lnTo>
                                    <a:lnTo>
                                      <a:pt x="89268" y="0"/>
                                    </a:lnTo>
                                    <a:lnTo>
                                      <a:pt x="89268" y="4661"/>
                                    </a:lnTo>
                                    <a:lnTo>
                                      <a:pt x="78308" y="7519"/>
                                    </a:lnTo>
                                    <a:lnTo>
                                      <a:pt x="78308" y="57861"/>
                                    </a:lnTo>
                                    <a:cubicBezTo>
                                      <a:pt x="78308" y="70041"/>
                                      <a:pt x="82817" y="68986"/>
                                      <a:pt x="90182" y="70942"/>
                                    </a:cubicBezTo>
                                    <a:lnTo>
                                      <a:pt x="89878" y="75451"/>
                                    </a:lnTo>
                                    <a:lnTo>
                                      <a:pt x="53962" y="75451"/>
                                    </a:lnTo>
                                    <a:lnTo>
                                      <a:pt x="53962" y="71234"/>
                                    </a:lnTo>
                                    <a:lnTo>
                                      <a:pt x="64922" y="67628"/>
                                    </a:lnTo>
                                    <a:lnTo>
                                      <a:pt x="64922" y="38926"/>
                                    </a:lnTo>
                                    <a:lnTo>
                                      <a:pt x="24346" y="38926"/>
                                    </a:lnTo>
                                    <a:lnTo>
                                      <a:pt x="24346" y="57861"/>
                                    </a:lnTo>
                                    <a:cubicBezTo>
                                      <a:pt x="24346" y="70041"/>
                                      <a:pt x="28994" y="68986"/>
                                      <a:pt x="36220" y="70942"/>
                                    </a:cubicBezTo>
                                    <a:lnTo>
                                      <a:pt x="35928" y="75451"/>
                                    </a:lnTo>
                                    <a:lnTo>
                                      <a:pt x="0" y="75451"/>
                                    </a:lnTo>
                                    <a:lnTo>
                                      <a:pt x="0" y="71234"/>
                                    </a:lnTo>
                                    <a:lnTo>
                                      <a:pt x="11125" y="67628"/>
                                    </a:lnTo>
                                    <a:lnTo>
                                      <a:pt x="11125" y="16980"/>
                                    </a:lnTo>
                                    <a:cubicBezTo>
                                      <a:pt x="11125" y="6909"/>
                                      <a:pt x="4966"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0" name="Shape 14"/>
                            <wps:cNvSpPr/>
                            <wps:spPr>
                              <a:xfrm>
                                <a:off x="567334" y="347040"/>
                                <a:ext cx="106413" cy="76352"/>
                              </a:xfrm>
                              <a:custGeom>
                                <a:avLst/>
                                <a:gdLst/>
                                <a:ahLst/>
                                <a:cxnLst/>
                                <a:rect l="0" t="0" r="0" b="0"/>
                                <a:pathLst>
                                  <a:path w="106413" h="76352">
                                    <a:moveTo>
                                      <a:pt x="4356" y="0"/>
                                    </a:moveTo>
                                    <a:cubicBezTo>
                                      <a:pt x="4356" y="0"/>
                                      <a:pt x="14275" y="305"/>
                                      <a:pt x="18936" y="305"/>
                                    </a:cubicBezTo>
                                    <a:cubicBezTo>
                                      <a:pt x="23292" y="305"/>
                                      <a:pt x="30061" y="152"/>
                                      <a:pt x="30061" y="152"/>
                                    </a:cubicBezTo>
                                    <a:lnTo>
                                      <a:pt x="53505" y="54407"/>
                                    </a:lnTo>
                                    <a:lnTo>
                                      <a:pt x="53962" y="54407"/>
                                    </a:lnTo>
                                    <a:lnTo>
                                      <a:pt x="76810" y="305"/>
                                    </a:lnTo>
                                    <a:lnTo>
                                      <a:pt x="100102" y="305"/>
                                    </a:lnTo>
                                    <a:lnTo>
                                      <a:pt x="100102" y="5410"/>
                                    </a:lnTo>
                                    <a:lnTo>
                                      <a:pt x="90030" y="7823"/>
                                    </a:lnTo>
                                    <a:lnTo>
                                      <a:pt x="94691" y="62827"/>
                                    </a:lnTo>
                                    <a:cubicBezTo>
                                      <a:pt x="95288" y="69139"/>
                                      <a:pt x="98895" y="69888"/>
                                      <a:pt x="106413" y="71247"/>
                                    </a:cubicBezTo>
                                    <a:lnTo>
                                      <a:pt x="105956" y="75755"/>
                                    </a:lnTo>
                                    <a:lnTo>
                                      <a:pt x="72149" y="75755"/>
                                    </a:lnTo>
                                    <a:lnTo>
                                      <a:pt x="72149" y="71539"/>
                                    </a:lnTo>
                                    <a:lnTo>
                                      <a:pt x="82067" y="68542"/>
                                    </a:lnTo>
                                    <a:cubicBezTo>
                                      <a:pt x="81166" y="47041"/>
                                      <a:pt x="77712" y="16840"/>
                                      <a:pt x="77712" y="16383"/>
                                    </a:cubicBezTo>
                                    <a:lnTo>
                                      <a:pt x="77089" y="16383"/>
                                    </a:lnTo>
                                    <a:lnTo>
                                      <a:pt x="52603" y="76048"/>
                                    </a:lnTo>
                                    <a:lnTo>
                                      <a:pt x="48387" y="76352"/>
                                    </a:lnTo>
                                    <a:cubicBezTo>
                                      <a:pt x="48247" y="75908"/>
                                      <a:pt x="21196" y="16230"/>
                                      <a:pt x="20739" y="16230"/>
                                    </a:cubicBezTo>
                                    <a:lnTo>
                                      <a:pt x="17437" y="62674"/>
                                    </a:lnTo>
                                    <a:cubicBezTo>
                                      <a:pt x="16980" y="69291"/>
                                      <a:pt x="21349" y="70040"/>
                                      <a:pt x="28842" y="71247"/>
                                    </a:cubicBezTo>
                                    <a:lnTo>
                                      <a:pt x="28397" y="75755"/>
                                    </a:lnTo>
                                    <a:lnTo>
                                      <a:pt x="0" y="75755"/>
                                    </a:lnTo>
                                    <a:lnTo>
                                      <a:pt x="0" y="71539"/>
                                    </a:lnTo>
                                    <a:lnTo>
                                      <a:pt x="10071" y="68390"/>
                                    </a:lnTo>
                                    <a:lnTo>
                                      <a:pt x="13678" y="12027"/>
                                    </a:lnTo>
                                    <a:cubicBezTo>
                                      <a:pt x="13983" y="7061"/>
                                      <a:pt x="8255" y="5410"/>
                                      <a:pt x="4356" y="5258"/>
                                    </a:cubicBezTo>
                                    <a:lnTo>
                                      <a:pt x="4356"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 name="Shape 15"/>
                            <wps:cNvSpPr/>
                            <wps:spPr>
                              <a:xfrm>
                                <a:off x="551587" y="235141"/>
                                <a:ext cx="79654" cy="75451"/>
                              </a:xfrm>
                              <a:custGeom>
                                <a:avLst/>
                                <a:gdLst/>
                                <a:ahLst/>
                                <a:cxnLst/>
                                <a:rect l="0" t="0" r="0" b="0"/>
                                <a:pathLst>
                                  <a:path w="79654" h="75451">
                                    <a:moveTo>
                                      <a:pt x="0" y="0"/>
                                    </a:moveTo>
                                    <a:lnTo>
                                      <a:pt x="34874" y="0"/>
                                    </a:lnTo>
                                    <a:lnTo>
                                      <a:pt x="34874" y="4661"/>
                                    </a:lnTo>
                                    <a:lnTo>
                                      <a:pt x="24346" y="7519"/>
                                    </a:lnTo>
                                    <a:lnTo>
                                      <a:pt x="24346" y="35623"/>
                                    </a:lnTo>
                                    <a:lnTo>
                                      <a:pt x="54407" y="8268"/>
                                    </a:lnTo>
                                    <a:lnTo>
                                      <a:pt x="44945" y="4661"/>
                                    </a:lnTo>
                                    <a:lnTo>
                                      <a:pt x="44945" y="0"/>
                                    </a:lnTo>
                                    <a:lnTo>
                                      <a:pt x="73787" y="0"/>
                                    </a:lnTo>
                                    <a:lnTo>
                                      <a:pt x="73787" y="5410"/>
                                    </a:lnTo>
                                    <a:cubicBezTo>
                                      <a:pt x="63119" y="5410"/>
                                      <a:pt x="49886" y="20891"/>
                                      <a:pt x="38481" y="31420"/>
                                    </a:cubicBezTo>
                                    <a:lnTo>
                                      <a:pt x="64935" y="61620"/>
                                    </a:lnTo>
                                    <a:cubicBezTo>
                                      <a:pt x="68377" y="65684"/>
                                      <a:pt x="73647" y="70942"/>
                                      <a:pt x="79654" y="71247"/>
                                    </a:cubicBezTo>
                                    <a:lnTo>
                                      <a:pt x="79362" y="75451"/>
                                    </a:lnTo>
                                    <a:lnTo>
                                      <a:pt x="57417" y="75451"/>
                                    </a:lnTo>
                                    <a:lnTo>
                                      <a:pt x="28410" y="40132"/>
                                    </a:lnTo>
                                    <a:lnTo>
                                      <a:pt x="24346" y="43739"/>
                                    </a:lnTo>
                                    <a:lnTo>
                                      <a:pt x="24346" y="57861"/>
                                    </a:lnTo>
                                    <a:cubicBezTo>
                                      <a:pt x="24346" y="69888"/>
                                      <a:pt x="28689" y="68986"/>
                                      <a:pt x="35928" y="70942"/>
                                    </a:cubicBezTo>
                                    <a:lnTo>
                                      <a:pt x="35611" y="75451"/>
                                    </a:lnTo>
                                    <a:lnTo>
                                      <a:pt x="0" y="75451"/>
                                    </a:lnTo>
                                    <a:lnTo>
                                      <a:pt x="0" y="71247"/>
                                    </a:lnTo>
                                    <a:lnTo>
                                      <a:pt x="11125" y="67932"/>
                                    </a:lnTo>
                                    <a:lnTo>
                                      <a:pt x="11125" y="16980"/>
                                    </a:lnTo>
                                    <a:cubicBezTo>
                                      <a:pt x="11125" y="6909"/>
                                      <a:pt x="7048" y="5410"/>
                                      <a:pt x="0" y="5410"/>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2" name="Shape 16"/>
                            <wps:cNvSpPr/>
                            <wps:spPr>
                              <a:xfrm>
                                <a:off x="421284" y="235141"/>
                                <a:ext cx="36208" cy="75451"/>
                              </a:xfrm>
                              <a:custGeom>
                                <a:avLst/>
                                <a:gdLst/>
                                <a:ahLst/>
                                <a:cxnLst/>
                                <a:rect l="0" t="0" r="0" b="0"/>
                                <a:pathLst>
                                  <a:path w="36208" h="75451">
                                    <a:moveTo>
                                      <a:pt x="0" y="0"/>
                                    </a:moveTo>
                                    <a:lnTo>
                                      <a:pt x="35319" y="0"/>
                                    </a:lnTo>
                                    <a:lnTo>
                                      <a:pt x="35319" y="4661"/>
                                    </a:lnTo>
                                    <a:lnTo>
                                      <a:pt x="24346" y="7519"/>
                                    </a:lnTo>
                                    <a:lnTo>
                                      <a:pt x="24346" y="57861"/>
                                    </a:lnTo>
                                    <a:cubicBezTo>
                                      <a:pt x="24346" y="70041"/>
                                      <a:pt x="29007" y="68986"/>
                                      <a:pt x="36208" y="70942"/>
                                    </a:cubicBezTo>
                                    <a:lnTo>
                                      <a:pt x="35916" y="75451"/>
                                    </a:lnTo>
                                    <a:lnTo>
                                      <a:pt x="0" y="75451"/>
                                    </a:lnTo>
                                    <a:lnTo>
                                      <a:pt x="0" y="71247"/>
                                    </a:lnTo>
                                    <a:lnTo>
                                      <a:pt x="11125" y="67640"/>
                                    </a:lnTo>
                                    <a:lnTo>
                                      <a:pt x="11125" y="16980"/>
                                    </a:lnTo>
                                    <a:cubicBezTo>
                                      <a:pt x="11125" y="6909"/>
                                      <a:pt x="4953" y="5410"/>
                                      <a:pt x="0" y="5410"/>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 name="Shape 17"/>
                            <wps:cNvSpPr/>
                            <wps:spPr>
                              <a:xfrm>
                                <a:off x="319075" y="234988"/>
                                <a:ext cx="81471" cy="75908"/>
                              </a:xfrm>
                              <a:custGeom>
                                <a:avLst/>
                                <a:gdLst/>
                                <a:ahLst/>
                                <a:cxnLst/>
                                <a:rect l="0" t="0" r="0" b="0"/>
                                <a:pathLst>
                                  <a:path w="81471" h="75908">
                                    <a:moveTo>
                                      <a:pt x="53061" y="0"/>
                                    </a:moveTo>
                                    <a:lnTo>
                                      <a:pt x="81471" y="0"/>
                                    </a:lnTo>
                                    <a:lnTo>
                                      <a:pt x="81471" y="4813"/>
                                    </a:lnTo>
                                    <a:lnTo>
                                      <a:pt x="71400" y="7366"/>
                                    </a:lnTo>
                                    <a:lnTo>
                                      <a:pt x="71400" y="75908"/>
                                    </a:lnTo>
                                    <a:lnTo>
                                      <a:pt x="66891" y="75908"/>
                                    </a:lnTo>
                                    <a:cubicBezTo>
                                      <a:pt x="66739" y="75603"/>
                                      <a:pt x="17742" y="16091"/>
                                      <a:pt x="17437" y="16091"/>
                                    </a:cubicBezTo>
                                    <a:lnTo>
                                      <a:pt x="17437" y="62522"/>
                                    </a:lnTo>
                                    <a:cubicBezTo>
                                      <a:pt x="17437" y="70040"/>
                                      <a:pt x="21946" y="70040"/>
                                      <a:pt x="28715" y="71095"/>
                                    </a:cubicBezTo>
                                    <a:lnTo>
                                      <a:pt x="28397" y="75603"/>
                                    </a:lnTo>
                                    <a:lnTo>
                                      <a:pt x="0" y="75603"/>
                                    </a:lnTo>
                                    <a:lnTo>
                                      <a:pt x="0" y="71400"/>
                                    </a:lnTo>
                                    <a:lnTo>
                                      <a:pt x="10363" y="68542"/>
                                    </a:lnTo>
                                    <a:lnTo>
                                      <a:pt x="10363" y="12484"/>
                                    </a:lnTo>
                                    <a:cubicBezTo>
                                      <a:pt x="10363" y="7963"/>
                                      <a:pt x="3912" y="5715"/>
                                      <a:pt x="152" y="5410"/>
                                    </a:cubicBezTo>
                                    <a:lnTo>
                                      <a:pt x="152" y="152"/>
                                    </a:lnTo>
                                    <a:cubicBezTo>
                                      <a:pt x="152" y="152"/>
                                      <a:pt x="9030" y="457"/>
                                      <a:pt x="13678" y="457"/>
                                    </a:cubicBezTo>
                                    <a:cubicBezTo>
                                      <a:pt x="18047" y="457"/>
                                      <a:pt x="23305" y="305"/>
                                      <a:pt x="23305" y="305"/>
                                    </a:cubicBezTo>
                                    <a:lnTo>
                                      <a:pt x="64034" y="52007"/>
                                    </a:lnTo>
                                    <a:lnTo>
                                      <a:pt x="64478" y="52007"/>
                                    </a:lnTo>
                                    <a:lnTo>
                                      <a:pt x="64186" y="13233"/>
                                    </a:lnTo>
                                    <a:cubicBezTo>
                                      <a:pt x="64186" y="6312"/>
                                      <a:pt x="60427" y="5715"/>
                                      <a:pt x="53061" y="5118"/>
                                    </a:cubicBezTo>
                                    <a:lnTo>
                                      <a:pt x="53061"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 name="Shape 18"/>
                            <wps:cNvSpPr/>
                            <wps:spPr>
                              <a:xfrm>
                                <a:off x="216878" y="234988"/>
                                <a:ext cx="81445" cy="75908"/>
                              </a:xfrm>
                              <a:custGeom>
                                <a:avLst/>
                                <a:gdLst/>
                                <a:ahLst/>
                                <a:cxnLst/>
                                <a:rect l="0" t="0" r="0" b="0"/>
                                <a:pathLst>
                                  <a:path w="81445" h="75908">
                                    <a:moveTo>
                                      <a:pt x="53061" y="0"/>
                                    </a:moveTo>
                                    <a:lnTo>
                                      <a:pt x="81445" y="0"/>
                                    </a:lnTo>
                                    <a:lnTo>
                                      <a:pt x="81445" y="4813"/>
                                    </a:lnTo>
                                    <a:lnTo>
                                      <a:pt x="71374" y="7366"/>
                                    </a:lnTo>
                                    <a:lnTo>
                                      <a:pt x="71374" y="75908"/>
                                    </a:lnTo>
                                    <a:lnTo>
                                      <a:pt x="66878" y="75908"/>
                                    </a:lnTo>
                                    <a:cubicBezTo>
                                      <a:pt x="66739" y="75603"/>
                                      <a:pt x="17742" y="16091"/>
                                      <a:pt x="17425" y="16091"/>
                                    </a:cubicBezTo>
                                    <a:lnTo>
                                      <a:pt x="17425" y="62522"/>
                                    </a:lnTo>
                                    <a:cubicBezTo>
                                      <a:pt x="17425" y="70040"/>
                                      <a:pt x="21946" y="70040"/>
                                      <a:pt x="28702" y="71095"/>
                                    </a:cubicBezTo>
                                    <a:lnTo>
                                      <a:pt x="28410" y="75603"/>
                                    </a:lnTo>
                                    <a:lnTo>
                                      <a:pt x="0" y="75603"/>
                                    </a:lnTo>
                                    <a:lnTo>
                                      <a:pt x="0" y="71400"/>
                                    </a:lnTo>
                                    <a:lnTo>
                                      <a:pt x="10376" y="68542"/>
                                    </a:lnTo>
                                    <a:lnTo>
                                      <a:pt x="10376" y="12484"/>
                                    </a:lnTo>
                                    <a:cubicBezTo>
                                      <a:pt x="10376" y="7963"/>
                                      <a:pt x="3912" y="5715"/>
                                      <a:pt x="152" y="5410"/>
                                    </a:cubicBezTo>
                                    <a:lnTo>
                                      <a:pt x="152" y="152"/>
                                    </a:lnTo>
                                    <a:cubicBezTo>
                                      <a:pt x="152" y="152"/>
                                      <a:pt x="9017" y="457"/>
                                      <a:pt x="13665" y="457"/>
                                    </a:cubicBezTo>
                                    <a:cubicBezTo>
                                      <a:pt x="18034" y="457"/>
                                      <a:pt x="23292" y="305"/>
                                      <a:pt x="23292" y="305"/>
                                    </a:cubicBezTo>
                                    <a:lnTo>
                                      <a:pt x="64033" y="52007"/>
                                    </a:lnTo>
                                    <a:lnTo>
                                      <a:pt x="64465" y="52007"/>
                                    </a:lnTo>
                                    <a:lnTo>
                                      <a:pt x="64173" y="13233"/>
                                    </a:lnTo>
                                    <a:cubicBezTo>
                                      <a:pt x="64173" y="6312"/>
                                      <a:pt x="60427" y="5715"/>
                                      <a:pt x="53061" y="5118"/>
                                    </a:cubicBezTo>
                                    <a:lnTo>
                                      <a:pt x="53061"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 name="Shape 19"/>
                            <wps:cNvSpPr/>
                            <wps:spPr>
                              <a:xfrm>
                                <a:off x="180124" y="234086"/>
                                <a:ext cx="16230" cy="16231"/>
                              </a:xfrm>
                              <a:custGeom>
                                <a:avLst/>
                                <a:gdLst/>
                                <a:ahLst/>
                                <a:cxnLst/>
                                <a:rect l="0" t="0" r="0" b="0"/>
                                <a:pathLst>
                                  <a:path w="16230" h="16231">
                                    <a:moveTo>
                                      <a:pt x="8103" y="0"/>
                                    </a:moveTo>
                                    <a:cubicBezTo>
                                      <a:pt x="12624" y="0"/>
                                      <a:pt x="16230" y="3607"/>
                                      <a:pt x="16230" y="8268"/>
                                    </a:cubicBezTo>
                                    <a:cubicBezTo>
                                      <a:pt x="16230" y="12776"/>
                                      <a:pt x="12624" y="16231"/>
                                      <a:pt x="8103" y="16231"/>
                                    </a:cubicBezTo>
                                    <a:cubicBezTo>
                                      <a:pt x="3454" y="16231"/>
                                      <a:pt x="0" y="12776"/>
                                      <a:pt x="0" y="8268"/>
                                    </a:cubicBezTo>
                                    <a:cubicBezTo>
                                      <a:pt x="0" y="3607"/>
                                      <a:pt x="3454" y="0"/>
                                      <a:pt x="8103"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 name="Shape 20"/>
                            <wps:cNvSpPr/>
                            <wps:spPr>
                              <a:xfrm>
                                <a:off x="156077" y="234086"/>
                                <a:ext cx="43364" cy="76505"/>
                              </a:xfrm>
                              <a:custGeom>
                                <a:avLst/>
                                <a:gdLst/>
                                <a:ahLst/>
                                <a:cxnLst/>
                                <a:rect l="0" t="0" r="0" b="0"/>
                                <a:pathLst>
                                  <a:path w="43364" h="76505">
                                    <a:moveTo>
                                      <a:pt x="6852" y="0"/>
                                    </a:moveTo>
                                    <a:lnTo>
                                      <a:pt x="30448" y="59970"/>
                                    </a:lnTo>
                                    <a:cubicBezTo>
                                      <a:pt x="33903" y="68542"/>
                                      <a:pt x="38411" y="71996"/>
                                      <a:pt x="43364" y="71996"/>
                                    </a:cubicBezTo>
                                    <a:lnTo>
                                      <a:pt x="43072" y="76505"/>
                                    </a:lnTo>
                                    <a:lnTo>
                                      <a:pt x="7601" y="76505"/>
                                    </a:lnTo>
                                    <a:lnTo>
                                      <a:pt x="7601" y="72301"/>
                                    </a:lnTo>
                                    <a:lnTo>
                                      <a:pt x="18269" y="68834"/>
                                    </a:lnTo>
                                    <a:lnTo>
                                      <a:pt x="10001" y="47041"/>
                                    </a:lnTo>
                                    <a:lnTo>
                                      <a:pt x="0" y="47041"/>
                                    </a:lnTo>
                                    <a:lnTo>
                                      <a:pt x="0" y="41186"/>
                                    </a:lnTo>
                                    <a:lnTo>
                                      <a:pt x="8045" y="41186"/>
                                    </a:lnTo>
                                    <a:lnTo>
                                      <a:pt x="235" y="18936"/>
                                    </a:lnTo>
                                    <a:lnTo>
                                      <a:pt x="0" y="19567"/>
                                    </a:lnTo>
                                    <a:lnTo>
                                      <a:pt x="0" y="2560"/>
                                    </a:lnTo>
                                    <a:lnTo>
                                      <a:pt x="540" y="1207"/>
                                    </a:lnTo>
                                    <a:lnTo>
                                      <a:pt x="6852"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7" name="Shape 21"/>
                            <wps:cNvSpPr/>
                            <wps:spPr>
                              <a:xfrm>
                                <a:off x="644906" y="233934"/>
                                <a:ext cx="38716" cy="78308"/>
                              </a:xfrm>
                              <a:custGeom>
                                <a:avLst/>
                                <a:gdLst/>
                                <a:ahLst/>
                                <a:cxnLst/>
                                <a:rect l="0" t="0" r="0" b="0"/>
                                <a:pathLst>
                                  <a:path w="38716" h="78308">
                                    <a:moveTo>
                                      <a:pt x="38494" y="0"/>
                                    </a:moveTo>
                                    <a:lnTo>
                                      <a:pt x="38716" y="37"/>
                                    </a:lnTo>
                                    <a:lnTo>
                                      <a:pt x="38716" y="7336"/>
                                    </a:lnTo>
                                    <a:lnTo>
                                      <a:pt x="37135" y="6922"/>
                                    </a:lnTo>
                                    <a:cubicBezTo>
                                      <a:pt x="23914" y="6922"/>
                                      <a:pt x="15189" y="19698"/>
                                      <a:pt x="15189" y="37427"/>
                                    </a:cubicBezTo>
                                    <a:cubicBezTo>
                                      <a:pt x="15189" y="50848"/>
                                      <a:pt x="20519" y="63161"/>
                                      <a:pt x="29779" y="68479"/>
                                    </a:cubicBezTo>
                                    <a:lnTo>
                                      <a:pt x="38716" y="70831"/>
                                    </a:lnTo>
                                    <a:lnTo>
                                      <a:pt x="38716" y="78269"/>
                                    </a:lnTo>
                                    <a:lnTo>
                                      <a:pt x="38494" y="78308"/>
                                    </a:lnTo>
                                    <a:cubicBezTo>
                                      <a:pt x="20307" y="78308"/>
                                      <a:pt x="0" y="65684"/>
                                      <a:pt x="0" y="38786"/>
                                    </a:cubicBezTo>
                                    <a:cubicBezTo>
                                      <a:pt x="0" y="11735"/>
                                      <a:pt x="20307" y="0"/>
                                      <a:pt x="38494"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8" name="Shape 22"/>
                            <wps:cNvSpPr/>
                            <wps:spPr>
                              <a:xfrm>
                                <a:off x="480949" y="233934"/>
                                <a:ext cx="49454" cy="78308"/>
                              </a:xfrm>
                              <a:custGeom>
                                <a:avLst/>
                                <a:gdLst/>
                                <a:ahLst/>
                                <a:cxnLst/>
                                <a:rect l="0" t="0" r="0" b="0"/>
                                <a:pathLst>
                                  <a:path w="49454" h="78308">
                                    <a:moveTo>
                                      <a:pt x="27800" y="0"/>
                                    </a:moveTo>
                                    <a:cubicBezTo>
                                      <a:pt x="39383" y="0"/>
                                      <a:pt x="47346" y="4509"/>
                                      <a:pt x="47346" y="4509"/>
                                    </a:cubicBezTo>
                                    <a:lnTo>
                                      <a:pt x="45238" y="22403"/>
                                    </a:lnTo>
                                    <a:lnTo>
                                      <a:pt x="38926" y="22403"/>
                                    </a:lnTo>
                                    <a:cubicBezTo>
                                      <a:pt x="38926" y="8877"/>
                                      <a:pt x="31699" y="7214"/>
                                      <a:pt x="24790" y="7214"/>
                                    </a:cubicBezTo>
                                    <a:cubicBezTo>
                                      <a:pt x="19685" y="7214"/>
                                      <a:pt x="12014" y="8877"/>
                                      <a:pt x="12014" y="16993"/>
                                    </a:cubicBezTo>
                                    <a:cubicBezTo>
                                      <a:pt x="12014" y="23457"/>
                                      <a:pt x="18783" y="26607"/>
                                      <a:pt x="25095" y="29464"/>
                                    </a:cubicBezTo>
                                    <a:lnTo>
                                      <a:pt x="34112" y="33528"/>
                                    </a:lnTo>
                                    <a:cubicBezTo>
                                      <a:pt x="42685" y="37427"/>
                                      <a:pt x="49454" y="42837"/>
                                      <a:pt x="49454" y="55766"/>
                                    </a:cubicBezTo>
                                    <a:cubicBezTo>
                                      <a:pt x="49454" y="70650"/>
                                      <a:pt x="37122" y="78308"/>
                                      <a:pt x="24181" y="78308"/>
                                    </a:cubicBezTo>
                                    <a:cubicBezTo>
                                      <a:pt x="14884" y="78308"/>
                                      <a:pt x="9170" y="76962"/>
                                      <a:pt x="4966" y="75299"/>
                                    </a:cubicBezTo>
                                    <a:cubicBezTo>
                                      <a:pt x="3454" y="74702"/>
                                      <a:pt x="1359" y="73355"/>
                                      <a:pt x="1054" y="69748"/>
                                    </a:cubicBezTo>
                                    <a:lnTo>
                                      <a:pt x="0" y="54864"/>
                                    </a:lnTo>
                                    <a:lnTo>
                                      <a:pt x="6909" y="54864"/>
                                    </a:lnTo>
                                    <a:cubicBezTo>
                                      <a:pt x="8712" y="65240"/>
                                      <a:pt x="15481" y="71552"/>
                                      <a:pt x="24346" y="71552"/>
                                    </a:cubicBezTo>
                                    <a:cubicBezTo>
                                      <a:pt x="32461" y="71552"/>
                                      <a:pt x="36957" y="66281"/>
                                      <a:pt x="36957" y="60427"/>
                                    </a:cubicBezTo>
                                    <a:cubicBezTo>
                                      <a:pt x="36957" y="53962"/>
                                      <a:pt x="33808" y="50508"/>
                                      <a:pt x="26759" y="47054"/>
                                    </a:cubicBezTo>
                                    <a:lnTo>
                                      <a:pt x="18491" y="42990"/>
                                    </a:lnTo>
                                    <a:cubicBezTo>
                                      <a:pt x="12471" y="39980"/>
                                      <a:pt x="1207" y="36081"/>
                                      <a:pt x="1207" y="21501"/>
                                    </a:cubicBezTo>
                                    <a:cubicBezTo>
                                      <a:pt x="1207" y="6020"/>
                                      <a:pt x="14427" y="0"/>
                                      <a:pt x="27800"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9" name="Shape 23"/>
                            <wps:cNvSpPr/>
                            <wps:spPr>
                              <a:xfrm>
                                <a:off x="637083" y="122796"/>
                                <a:ext cx="46539" cy="75451"/>
                              </a:xfrm>
                              <a:custGeom>
                                <a:avLst/>
                                <a:gdLst/>
                                <a:ahLst/>
                                <a:cxnLst/>
                                <a:rect l="0" t="0" r="0" b="0"/>
                                <a:pathLst>
                                  <a:path w="46539" h="75451">
                                    <a:moveTo>
                                      <a:pt x="0" y="0"/>
                                    </a:moveTo>
                                    <a:lnTo>
                                      <a:pt x="35306" y="0"/>
                                    </a:lnTo>
                                    <a:lnTo>
                                      <a:pt x="35306" y="4648"/>
                                    </a:lnTo>
                                    <a:lnTo>
                                      <a:pt x="24346" y="7506"/>
                                    </a:lnTo>
                                    <a:lnTo>
                                      <a:pt x="24346" y="32157"/>
                                    </a:lnTo>
                                    <a:lnTo>
                                      <a:pt x="46539" y="32157"/>
                                    </a:lnTo>
                                    <a:lnTo>
                                      <a:pt x="46539" y="38926"/>
                                    </a:lnTo>
                                    <a:lnTo>
                                      <a:pt x="24346" y="38926"/>
                                    </a:lnTo>
                                    <a:lnTo>
                                      <a:pt x="24346" y="57861"/>
                                    </a:lnTo>
                                    <a:cubicBezTo>
                                      <a:pt x="24346" y="70028"/>
                                      <a:pt x="28994" y="68986"/>
                                      <a:pt x="36220" y="70930"/>
                                    </a:cubicBezTo>
                                    <a:lnTo>
                                      <a:pt x="35903" y="75451"/>
                                    </a:lnTo>
                                    <a:lnTo>
                                      <a:pt x="0" y="75451"/>
                                    </a:lnTo>
                                    <a:lnTo>
                                      <a:pt x="0" y="71234"/>
                                    </a:lnTo>
                                    <a:lnTo>
                                      <a:pt x="11125" y="67628"/>
                                    </a:lnTo>
                                    <a:lnTo>
                                      <a:pt x="11125" y="16980"/>
                                    </a:lnTo>
                                    <a:cubicBezTo>
                                      <a:pt x="11125" y="6909"/>
                                      <a:pt x="4953"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20" name="Shape 24"/>
                            <wps:cNvSpPr/>
                            <wps:spPr>
                              <a:xfrm>
                                <a:off x="578155" y="122796"/>
                                <a:ext cx="36233" cy="75451"/>
                              </a:xfrm>
                              <a:custGeom>
                                <a:avLst/>
                                <a:gdLst/>
                                <a:ahLst/>
                                <a:cxnLst/>
                                <a:rect l="0" t="0" r="0" b="0"/>
                                <a:pathLst>
                                  <a:path w="36233" h="75451">
                                    <a:moveTo>
                                      <a:pt x="0" y="0"/>
                                    </a:moveTo>
                                    <a:lnTo>
                                      <a:pt x="35332" y="0"/>
                                    </a:lnTo>
                                    <a:lnTo>
                                      <a:pt x="35332" y="4648"/>
                                    </a:lnTo>
                                    <a:lnTo>
                                      <a:pt x="24346" y="7506"/>
                                    </a:lnTo>
                                    <a:lnTo>
                                      <a:pt x="24346" y="57861"/>
                                    </a:lnTo>
                                    <a:cubicBezTo>
                                      <a:pt x="24346" y="70028"/>
                                      <a:pt x="29020" y="68986"/>
                                      <a:pt x="36233" y="70930"/>
                                    </a:cubicBezTo>
                                    <a:lnTo>
                                      <a:pt x="35928" y="75451"/>
                                    </a:lnTo>
                                    <a:lnTo>
                                      <a:pt x="0" y="75451"/>
                                    </a:lnTo>
                                    <a:lnTo>
                                      <a:pt x="0" y="71234"/>
                                    </a:lnTo>
                                    <a:lnTo>
                                      <a:pt x="11113" y="67628"/>
                                    </a:lnTo>
                                    <a:lnTo>
                                      <a:pt x="11113" y="16980"/>
                                    </a:lnTo>
                                    <a:cubicBezTo>
                                      <a:pt x="11113" y="6909"/>
                                      <a:pt x="4966"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21" name="Shape 25"/>
                            <wps:cNvSpPr/>
                            <wps:spPr>
                              <a:xfrm>
                                <a:off x="687718" y="348836"/>
                                <a:ext cx="35700" cy="73960"/>
                              </a:xfrm>
                              <a:custGeom>
                                <a:avLst/>
                                <a:gdLst/>
                                <a:ahLst/>
                                <a:cxnLst/>
                                <a:rect l="0" t="0" r="0" b="0"/>
                                <a:pathLst>
                                  <a:path w="35700" h="73960">
                                    <a:moveTo>
                                      <a:pt x="35700" y="0"/>
                                    </a:moveTo>
                                    <a:lnTo>
                                      <a:pt x="35700" y="17006"/>
                                    </a:lnTo>
                                    <a:lnTo>
                                      <a:pt x="27661" y="38641"/>
                                    </a:lnTo>
                                    <a:lnTo>
                                      <a:pt x="35700" y="38641"/>
                                    </a:lnTo>
                                    <a:lnTo>
                                      <a:pt x="35700" y="44496"/>
                                    </a:lnTo>
                                    <a:lnTo>
                                      <a:pt x="25857" y="44496"/>
                                    </a:lnTo>
                                    <a:lnTo>
                                      <a:pt x="17742" y="65692"/>
                                    </a:lnTo>
                                    <a:lnTo>
                                      <a:pt x="28715" y="69743"/>
                                    </a:lnTo>
                                    <a:lnTo>
                                      <a:pt x="28715" y="73960"/>
                                    </a:lnTo>
                                    <a:lnTo>
                                      <a:pt x="0" y="73960"/>
                                    </a:lnTo>
                                    <a:lnTo>
                                      <a:pt x="0" y="69451"/>
                                    </a:lnTo>
                                    <a:cubicBezTo>
                                      <a:pt x="4064" y="69451"/>
                                      <a:pt x="9017" y="67038"/>
                                      <a:pt x="14440" y="53360"/>
                                    </a:cubicBezTo>
                                    <a:lnTo>
                                      <a:pt x="3570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22" name="Shape 26"/>
                            <wps:cNvSpPr/>
                            <wps:spPr>
                              <a:xfrm>
                                <a:off x="683622" y="233972"/>
                                <a:ext cx="38398" cy="78232"/>
                              </a:xfrm>
                              <a:custGeom>
                                <a:avLst/>
                                <a:gdLst/>
                                <a:ahLst/>
                                <a:cxnLst/>
                                <a:rect l="0" t="0" r="0" b="0"/>
                                <a:pathLst>
                                  <a:path w="38398" h="78232">
                                    <a:moveTo>
                                      <a:pt x="0" y="0"/>
                                    </a:moveTo>
                                    <a:lnTo>
                                      <a:pt x="13549" y="2281"/>
                                    </a:lnTo>
                                    <a:cubicBezTo>
                                      <a:pt x="26989" y="6954"/>
                                      <a:pt x="38398" y="18794"/>
                                      <a:pt x="38398" y="38749"/>
                                    </a:cubicBezTo>
                                    <a:cubicBezTo>
                                      <a:pt x="38398" y="58694"/>
                                      <a:pt x="26989" y="70953"/>
                                      <a:pt x="13549" y="75835"/>
                                    </a:cubicBezTo>
                                    <a:lnTo>
                                      <a:pt x="0" y="78232"/>
                                    </a:lnTo>
                                    <a:lnTo>
                                      <a:pt x="0" y="70794"/>
                                    </a:lnTo>
                                    <a:lnTo>
                                      <a:pt x="1581" y="71210"/>
                                    </a:lnTo>
                                    <a:cubicBezTo>
                                      <a:pt x="14801" y="71210"/>
                                      <a:pt x="23526" y="57837"/>
                                      <a:pt x="23526" y="39942"/>
                                    </a:cubicBezTo>
                                    <a:cubicBezTo>
                                      <a:pt x="23526" y="26645"/>
                                      <a:pt x="17776" y="14699"/>
                                      <a:pt x="8621" y="9556"/>
                                    </a:cubicBezTo>
                                    <a:lnTo>
                                      <a:pt x="0" y="7298"/>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23" name="Shape 27"/>
                            <wps:cNvSpPr/>
                            <wps:spPr>
                              <a:xfrm>
                                <a:off x="683622" y="122796"/>
                                <a:ext cx="39795" cy="75451"/>
                              </a:xfrm>
                              <a:custGeom>
                                <a:avLst/>
                                <a:gdLst/>
                                <a:ahLst/>
                                <a:cxnLst/>
                                <a:rect l="0" t="0" r="0" b="0"/>
                                <a:pathLst>
                                  <a:path w="39795" h="75451">
                                    <a:moveTo>
                                      <a:pt x="7410" y="0"/>
                                    </a:moveTo>
                                    <a:lnTo>
                                      <a:pt x="39795" y="0"/>
                                    </a:lnTo>
                                    <a:lnTo>
                                      <a:pt x="39795" y="5413"/>
                                    </a:lnTo>
                                    <a:lnTo>
                                      <a:pt x="31769" y="7506"/>
                                    </a:lnTo>
                                    <a:lnTo>
                                      <a:pt x="31769" y="57861"/>
                                    </a:lnTo>
                                    <a:cubicBezTo>
                                      <a:pt x="31769" y="63945"/>
                                      <a:pt x="32896" y="66726"/>
                                      <a:pt x="34944" y="68229"/>
                                    </a:cubicBezTo>
                                    <a:lnTo>
                                      <a:pt x="39795" y="69735"/>
                                    </a:lnTo>
                                    <a:lnTo>
                                      <a:pt x="39795" y="75451"/>
                                    </a:lnTo>
                                    <a:lnTo>
                                      <a:pt x="7410" y="75451"/>
                                    </a:lnTo>
                                    <a:lnTo>
                                      <a:pt x="7410" y="71234"/>
                                    </a:lnTo>
                                    <a:lnTo>
                                      <a:pt x="18370" y="67628"/>
                                    </a:lnTo>
                                    <a:lnTo>
                                      <a:pt x="18370" y="38926"/>
                                    </a:lnTo>
                                    <a:lnTo>
                                      <a:pt x="0" y="38926"/>
                                    </a:lnTo>
                                    <a:lnTo>
                                      <a:pt x="0" y="32157"/>
                                    </a:lnTo>
                                    <a:lnTo>
                                      <a:pt x="18370" y="32157"/>
                                    </a:lnTo>
                                    <a:lnTo>
                                      <a:pt x="18370" y="16980"/>
                                    </a:lnTo>
                                    <a:cubicBezTo>
                                      <a:pt x="18370" y="6909"/>
                                      <a:pt x="14332" y="5411"/>
                                      <a:pt x="7410" y="5411"/>
                                    </a:cubicBezTo>
                                    <a:lnTo>
                                      <a:pt x="741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24" name="Shape 28"/>
                            <wps:cNvSpPr/>
                            <wps:spPr>
                              <a:xfrm>
                                <a:off x="723418" y="346291"/>
                                <a:ext cx="43371" cy="76505"/>
                              </a:xfrm>
                              <a:custGeom>
                                <a:avLst/>
                                <a:gdLst/>
                                <a:ahLst/>
                                <a:cxnLst/>
                                <a:rect l="0" t="0" r="0" b="0"/>
                                <a:pathLst>
                                  <a:path w="43371" h="76505">
                                    <a:moveTo>
                                      <a:pt x="6845" y="0"/>
                                    </a:moveTo>
                                    <a:lnTo>
                                      <a:pt x="30429" y="59969"/>
                                    </a:lnTo>
                                    <a:cubicBezTo>
                                      <a:pt x="33896" y="68529"/>
                                      <a:pt x="38392" y="71996"/>
                                      <a:pt x="43371" y="71996"/>
                                    </a:cubicBezTo>
                                    <a:lnTo>
                                      <a:pt x="43066" y="76505"/>
                                    </a:lnTo>
                                    <a:lnTo>
                                      <a:pt x="7594" y="76505"/>
                                    </a:lnTo>
                                    <a:lnTo>
                                      <a:pt x="7594" y="72288"/>
                                    </a:lnTo>
                                    <a:lnTo>
                                      <a:pt x="18250" y="68834"/>
                                    </a:lnTo>
                                    <a:lnTo>
                                      <a:pt x="9995" y="47041"/>
                                    </a:lnTo>
                                    <a:lnTo>
                                      <a:pt x="0" y="47041"/>
                                    </a:lnTo>
                                    <a:lnTo>
                                      <a:pt x="0" y="41186"/>
                                    </a:lnTo>
                                    <a:lnTo>
                                      <a:pt x="8039" y="41186"/>
                                    </a:lnTo>
                                    <a:lnTo>
                                      <a:pt x="229" y="18936"/>
                                    </a:lnTo>
                                    <a:lnTo>
                                      <a:pt x="0" y="19551"/>
                                    </a:lnTo>
                                    <a:lnTo>
                                      <a:pt x="0" y="2545"/>
                                    </a:lnTo>
                                    <a:lnTo>
                                      <a:pt x="533" y="1207"/>
                                    </a:lnTo>
                                    <a:lnTo>
                                      <a:pt x="6845"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27" name="Shape 29"/>
                            <wps:cNvSpPr/>
                            <wps:spPr>
                              <a:xfrm>
                                <a:off x="741566" y="235141"/>
                                <a:ext cx="35236" cy="75451"/>
                              </a:xfrm>
                              <a:custGeom>
                                <a:avLst/>
                                <a:gdLst/>
                                <a:ahLst/>
                                <a:cxnLst/>
                                <a:rect l="0" t="0" r="0" b="0"/>
                                <a:pathLst>
                                  <a:path w="35236" h="75451">
                                    <a:moveTo>
                                      <a:pt x="0" y="0"/>
                                    </a:moveTo>
                                    <a:cubicBezTo>
                                      <a:pt x="0" y="0"/>
                                      <a:pt x="11570" y="597"/>
                                      <a:pt x="16980" y="597"/>
                                    </a:cubicBezTo>
                                    <a:cubicBezTo>
                                      <a:pt x="20587" y="597"/>
                                      <a:pt x="22987" y="448"/>
                                      <a:pt x="25689" y="298"/>
                                    </a:cubicBezTo>
                                    <a:lnTo>
                                      <a:pt x="35236" y="28"/>
                                    </a:lnTo>
                                    <a:lnTo>
                                      <a:pt x="35236" y="7968"/>
                                    </a:lnTo>
                                    <a:lnTo>
                                      <a:pt x="31852" y="6464"/>
                                    </a:lnTo>
                                    <a:cubicBezTo>
                                      <a:pt x="25083" y="6464"/>
                                      <a:pt x="23889" y="7214"/>
                                      <a:pt x="23889" y="7214"/>
                                    </a:cubicBezTo>
                                    <a:lnTo>
                                      <a:pt x="23889" y="33973"/>
                                    </a:lnTo>
                                    <a:cubicBezTo>
                                      <a:pt x="23889" y="37871"/>
                                      <a:pt x="25997" y="38773"/>
                                      <a:pt x="30798" y="38773"/>
                                    </a:cubicBezTo>
                                    <a:lnTo>
                                      <a:pt x="35236" y="36895"/>
                                    </a:lnTo>
                                    <a:lnTo>
                                      <a:pt x="35236" y="48830"/>
                                    </a:lnTo>
                                    <a:lnTo>
                                      <a:pt x="31395" y="43891"/>
                                    </a:lnTo>
                                    <a:cubicBezTo>
                                      <a:pt x="29147" y="43891"/>
                                      <a:pt x="23889" y="43586"/>
                                      <a:pt x="23889" y="43586"/>
                                    </a:cubicBezTo>
                                    <a:lnTo>
                                      <a:pt x="23889" y="58623"/>
                                    </a:lnTo>
                                    <a:cubicBezTo>
                                      <a:pt x="23889" y="63881"/>
                                      <a:pt x="25581" y="66811"/>
                                      <a:pt x="28194" y="68464"/>
                                    </a:cubicBezTo>
                                    <a:lnTo>
                                      <a:pt x="35236" y="70021"/>
                                    </a:lnTo>
                                    <a:lnTo>
                                      <a:pt x="35236" y="75451"/>
                                    </a:lnTo>
                                    <a:lnTo>
                                      <a:pt x="0" y="75451"/>
                                    </a:lnTo>
                                    <a:lnTo>
                                      <a:pt x="0" y="71247"/>
                                    </a:lnTo>
                                    <a:lnTo>
                                      <a:pt x="10973" y="67932"/>
                                    </a:lnTo>
                                    <a:lnTo>
                                      <a:pt x="10973" y="16688"/>
                                    </a:lnTo>
                                    <a:cubicBezTo>
                                      <a:pt x="10973" y="7214"/>
                                      <a:pt x="6909" y="5410"/>
                                      <a:pt x="0" y="5410"/>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28" name="Shape 30"/>
                            <wps:cNvSpPr/>
                            <wps:spPr>
                              <a:xfrm>
                                <a:off x="723418" y="192532"/>
                                <a:ext cx="3848" cy="5716"/>
                              </a:xfrm>
                              <a:custGeom>
                                <a:avLst/>
                                <a:gdLst/>
                                <a:ahLst/>
                                <a:cxnLst/>
                                <a:rect l="0" t="0" r="0" b="0"/>
                                <a:pathLst>
                                  <a:path w="3848" h="5716">
                                    <a:moveTo>
                                      <a:pt x="0" y="0"/>
                                    </a:moveTo>
                                    <a:lnTo>
                                      <a:pt x="3848" y="1195"/>
                                    </a:lnTo>
                                    <a:lnTo>
                                      <a:pt x="3530" y="5716"/>
                                    </a:lnTo>
                                    <a:lnTo>
                                      <a:pt x="0" y="5716"/>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29" name="Shape 31"/>
                            <wps:cNvSpPr/>
                            <wps:spPr>
                              <a:xfrm>
                                <a:off x="723418" y="122796"/>
                                <a:ext cx="2934" cy="5413"/>
                              </a:xfrm>
                              <a:custGeom>
                                <a:avLst/>
                                <a:gdLst/>
                                <a:ahLst/>
                                <a:cxnLst/>
                                <a:rect l="0" t="0" r="0" b="0"/>
                                <a:pathLst>
                                  <a:path w="2934" h="5413">
                                    <a:moveTo>
                                      <a:pt x="0" y="0"/>
                                    </a:moveTo>
                                    <a:lnTo>
                                      <a:pt x="2934" y="0"/>
                                    </a:lnTo>
                                    <a:lnTo>
                                      <a:pt x="2934" y="4648"/>
                                    </a:lnTo>
                                    <a:lnTo>
                                      <a:pt x="0" y="5413"/>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30" name="Shape 32"/>
                            <wps:cNvSpPr/>
                            <wps:spPr>
                              <a:xfrm>
                                <a:off x="748589" y="122492"/>
                                <a:ext cx="28213" cy="75755"/>
                              </a:xfrm>
                              <a:custGeom>
                                <a:avLst/>
                                <a:gdLst/>
                                <a:ahLst/>
                                <a:cxnLst/>
                                <a:rect l="0" t="0" r="0" b="0"/>
                                <a:pathLst>
                                  <a:path w="28213" h="75755">
                                    <a:moveTo>
                                      <a:pt x="4369" y="0"/>
                                    </a:moveTo>
                                    <a:cubicBezTo>
                                      <a:pt x="4369" y="0"/>
                                      <a:pt x="14275" y="305"/>
                                      <a:pt x="18948" y="305"/>
                                    </a:cubicBezTo>
                                    <a:cubicBezTo>
                                      <a:pt x="21120" y="305"/>
                                      <a:pt x="23902" y="267"/>
                                      <a:pt x="26140" y="228"/>
                                    </a:cubicBezTo>
                                    <a:lnTo>
                                      <a:pt x="28213" y="188"/>
                                    </a:lnTo>
                                    <a:lnTo>
                                      <a:pt x="28213" y="32028"/>
                                    </a:lnTo>
                                    <a:lnTo>
                                      <a:pt x="25240" y="25560"/>
                                    </a:lnTo>
                                    <a:cubicBezTo>
                                      <a:pt x="22638" y="19959"/>
                                      <a:pt x="20863" y="16230"/>
                                      <a:pt x="20752" y="16230"/>
                                    </a:cubicBezTo>
                                    <a:lnTo>
                                      <a:pt x="17437" y="62674"/>
                                    </a:lnTo>
                                    <a:cubicBezTo>
                                      <a:pt x="17208" y="65983"/>
                                      <a:pt x="18186" y="67824"/>
                                      <a:pt x="20161" y="68988"/>
                                    </a:cubicBezTo>
                                    <a:lnTo>
                                      <a:pt x="28213" y="71066"/>
                                    </a:lnTo>
                                    <a:lnTo>
                                      <a:pt x="28213" y="75755"/>
                                    </a:lnTo>
                                    <a:lnTo>
                                      <a:pt x="0" y="75755"/>
                                    </a:lnTo>
                                    <a:lnTo>
                                      <a:pt x="0" y="71539"/>
                                    </a:lnTo>
                                    <a:lnTo>
                                      <a:pt x="10071" y="68390"/>
                                    </a:lnTo>
                                    <a:lnTo>
                                      <a:pt x="13691" y="12027"/>
                                    </a:lnTo>
                                    <a:cubicBezTo>
                                      <a:pt x="13983" y="7061"/>
                                      <a:pt x="8281" y="5410"/>
                                      <a:pt x="4369" y="5258"/>
                                    </a:cubicBezTo>
                                    <a:lnTo>
                                      <a:pt x="4369"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31" name="Shape 33"/>
                            <wps:cNvSpPr/>
                            <wps:spPr>
                              <a:xfrm>
                                <a:off x="784212" y="347193"/>
                                <a:ext cx="79908" cy="75895"/>
                              </a:xfrm>
                              <a:custGeom>
                                <a:avLst/>
                                <a:gdLst/>
                                <a:ahLst/>
                                <a:cxnLst/>
                                <a:rect l="0" t="0" r="0" b="0"/>
                                <a:pathLst>
                                  <a:path w="79908" h="75895">
                                    <a:moveTo>
                                      <a:pt x="53061" y="0"/>
                                    </a:moveTo>
                                    <a:lnTo>
                                      <a:pt x="79908" y="0"/>
                                    </a:lnTo>
                                    <a:lnTo>
                                      <a:pt x="79908" y="5207"/>
                                    </a:lnTo>
                                    <a:lnTo>
                                      <a:pt x="71400" y="7366"/>
                                    </a:lnTo>
                                    <a:lnTo>
                                      <a:pt x="71400" y="75895"/>
                                    </a:lnTo>
                                    <a:lnTo>
                                      <a:pt x="66878" y="75895"/>
                                    </a:lnTo>
                                    <a:cubicBezTo>
                                      <a:pt x="66739" y="75603"/>
                                      <a:pt x="17742" y="16078"/>
                                      <a:pt x="17437" y="16078"/>
                                    </a:cubicBezTo>
                                    <a:lnTo>
                                      <a:pt x="17437" y="62522"/>
                                    </a:lnTo>
                                    <a:cubicBezTo>
                                      <a:pt x="17437" y="70041"/>
                                      <a:pt x="21946" y="70041"/>
                                      <a:pt x="28715" y="71095"/>
                                    </a:cubicBezTo>
                                    <a:lnTo>
                                      <a:pt x="28397" y="75603"/>
                                    </a:lnTo>
                                    <a:lnTo>
                                      <a:pt x="0" y="75603"/>
                                    </a:lnTo>
                                    <a:lnTo>
                                      <a:pt x="0" y="71387"/>
                                    </a:lnTo>
                                    <a:lnTo>
                                      <a:pt x="10363" y="68529"/>
                                    </a:lnTo>
                                    <a:lnTo>
                                      <a:pt x="10363" y="12471"/>
                                    </a:lnTo>
                                    <a:cubicBezTo>
                                      <a:pt x="10363" y="7963"/>
                                      <a:pt x="3912" y="5715"/>
                                      <a:pt x="152" y="5410"/>
                                    </a:cubicBezTo>
                                    <a:lnTo>
                                      <a:pt x="152" y="152"/>
                                    </a:lnTo>
                                    <a:cubicBezTo>
                                      <a:pt x="152" y="152"/>
                                      <a:pt x="9017" y="445"/>
                                      <a:pt x="13678" y="445"/>
                                    </a:cubicBezTo>
                                    <a:cubicBezTo>
                                      <a:pt x="18034" y="445"/>
                                      <a:pt x="23292" y="305"/>
                                      <a:pt x="23292" y="305"/>
                                    </a:cubicBezTo>
                                    <a:lnTo>
                                      <a:pt x="64034" y="52007"/>
                                    </a:lnTo>
                                    <a:lnTo>
                                      <a:pt x="64478" y="52007"/>
                                    </a:lnTo>
                                    <a:lnTo>
                                      <a:pt x="64173" y="13221"/>
                                    </a:lnTo>
                                    <a:cubicBezTo>
                                      <a:pt x="64173" y="6312"/>
                                      <a:pt x="60427" y="5715"/>
                                      <a:pt x="53061" y="5106"/>
                                    </a:cubicBezTo>
                                    <a:lnTo>
                                      <a:pt x="53061"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98" name="Shape 34"/>
                            <wps:cNvSpPr/>
                            <wps:spPr>
                              <a:xfrm>
                                <a:off x="776802" y="305162"/>
                                <a:ext cx="2788" cy="5430"/>
                              </a:xfrm>
                              <a:custGeom>
                                <a:avLst/>
                                <a:gdLst/>
                                <a:ahLst/>
                                <a:cxnLst/>
                                <a:rect l="0" t="0" r="0" b="0"/>
                                <a:pathLst>
                                  <a:path w="2788" h="5430">
                                    <a:moveTo>
                                      <a:pt x="0" y="0"/>
                                    </a:moveTo>
                                    <a:lnTo>
                                      <a:pt x="2788" y="616"/>
                                    </a:lnTo>
                                    <a:lnTo>
                                      <a:pt x="2470" y="5430"/>
                                    </a:lnTo>
                                    <a:lnTo>
                                      <a:pt x="0" y="5430"/>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99" name="Shape 35"/>
                            <wps:cNvSpPr/>
                            <wps:spPr>
                              <a:xfrm>
                                <a:off x="828434" y="236632"/>
                                <a:ext cx="35687" cy="73959"/>
                              </a:xfrm>
                              <a:custGeom>
                                <a:avLst/>
                                <a:gdLst/>
                                <a:ahLst/>
                                <a:cxnLst/>
                                <a:rect l="0" t="0" r="0" b="0"/>
                                <a:pathLst>
                                  <a:path w="35687" h="73959">
                                    <a:moveTo>
                                      <a:pt x="35687" y="0"/>
                                    </a:moveTo>
                                    <a:lnTo>
                                      <a:pt x="35687" y="17005"/>
                                    </a:lnTo>
                                    <a:lnTo>
                                      <a:pt x="27636" y="38641"/>
                                    </a:lnTo>
                                    <a:lnTo>
                                      <a:pt x="35687" y="38641"/>
                                    </a:lnTo>
                                    <a:lnTo>
                                      <a:pt x="35687" y="44495"/>
                                    </a:lnTo>
                                    <a:lnTo>
                                      <a:pt x="25845" y="44495"/>
                                    </a:lnTo>
                                    <a:lnTo>
                                      <a:pt x="17730" y="65692"/>
                                    </a:lnTo>
                                    <a:lnTo>
                                      <a:pt x="28689" y="69756"/>
                                    </a:lnTo>
                                    <a:lnTo>
                                      <a:pt x="28689" y="73959"/>
                                    </a:lnTo>
                                    <a:lnTo>
                                      <a:pt x="0" y="73959"/>
                                    </a:lnTo>
                                    <a:lnTo>
                                      <a:pt x="0" y="69451"/>
                                    </a:lnTo>
                                    <a:cubicBezTo>
                                      <a:pt x="4051" y="69451"/>
                                      <a:pt x="9004" y="67051"/>
                                      <a:pt x="14415" y="53373"/>
                                    </a:cubicBezTo>
                                    <a:lnTo>
                                      <a:pt x="35687"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00" name="Shape 36"/>
                            <wps:cNvSpPr/>
                            <wps:spPr>
                              <a:xfrm>
                                <a:off x="776802" y="235141"/>
                                <a:ext cx="43059" cy="76657"/>
                              </a:xfrm>
                              <a:custGeom>
                                <a:avLst/>
                                <a:gdLst/>
                                <a:ahLst/>
                                <a:cxnLst/>
                                <a:rect l="0" t="0" r="0" b="0"/>
                                <a:pathLst>
                                  <a:path w="43059" h="76657">
                                    <a:moveTo>
                                      <a:pt x="972" y="0"/>
                                    </a:moveTo>
                                    <a:cubicBezTo>
                                      <a:pt x="12109" y="0"/>
                                      <a:pt x="25025" y="6007"/>
                                      <a:pt x="25025" y="21196"/>
                                    </a:cubicBezTo>
                                    <a:cubicBezTo>
                                      <a:pt x="25025" y="34570"/>
                                      <a:pt x="17659" y="38633"/>
                                      <a:pt x="9099" y="41631"/>
                                    </a:cubicBezTo>
                                    <a:lnTo>
                                      <a:pt x="27578" y="61620"/>
                                    </a:lnTo>
                                    <a:cubicBezTo>
                                      <a:pt x="32544" y="67183"/>
                                      <a:pt x="38107" y="71539"/>
                                      <a:pt x="43059" y="71539"/>
                                    </a:cubicBezTo>
                                    <a:lnTo>
                                      <a:pt x="43059" y="75451"/>
                                    </a:lnTo>
                                    <a:cubicBezTo>
                                      <a:pt x="43059" y="75451"/>
                                      <a:pt x="40354" y="76657"/>
                                      <a:pt x="32391" y="76657"/>
                                    </a:cubicBezTo>
                                    <a:cubicBezTo>
                                      <a:pt x="24428" y="76657"/>
                                      <a:pt x="18561" y="72746"/>
                                      <a:pt x="13456" y="66129"/>
                                    </a:cubicBezTo>
                                    <a:lnTo>
                                      <a:pt x="0" y="48830"/>
                                    </a:lnTo>
                                    <a:lnTo>
                                      <a:pt x="0" y="36895"/>
                                    </a:lnTo>
                                    <a:lnTo>
                                      <a:pt x="7455" y="33739"/>
                                    </a:lnTo>
                                    <a:cubicBezTo>
                                      <a:pt x="10068" y="30696"/>
                                      <a:pt x="11347" y="26600"/>
                                      <a:pt x="11347" y="22390"/>
                                    </a:cubicBezTo>
                                    <a:cubicBezTo>
                                      <a:pt x="11347" y="18409"/>
                                      <a:pt x="10220" y="14427"/>
                                      <a:pt x="7815" y="11441"/>
                                    </a:cubicBezTo>
                                    <a:lnTo>
                                      <a:pt x="0" y="7968"/>
                                    </a:lnTo>
                                    <a:lnTo>
                                      <a:pt x="0" y="28"/>
                                    </a:lnTo>
                                    <a:lnTo>
                                      <a:pt x="972"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01" name="Shape 37"/>
                            <wps:cNvSpPr/>
                            <wps:spPr>
                              <a:xfrm>
                                <a:off x="831520" y="234086"/>
                                <a:ext cx="16231" cy="16231"/>
                              </a:xfrm>
                              <a:custGeom>
                                <a:avLst/>
                                <a:gdLst/>
                                <a:ahLst/>
                                <a:cxnLst/>
                                <a:rect l="0" t="0" r="0" b="0"/>
                                <a:pathLst>
                                  <a:path w="16231" h="16231">
                                    <a:moveTo>
                                      <a:pt x="8103" y="0"/>
                                    </a:moveTo>
                                    <a:cubicBezTo>
                                      <a:pt x="12624" y="0"/>
                                      <a:pt x="16231" y="3607"/>
                                      <a:pt x="16231" y="8268"/>
                                    </a:cubicBezTo>
                                    <a:cubicBezTo>
                                      <a:pt x="16231" y="12776"/>
                                      <a:pt x="12624" y="16231"/>
                                      <a:pt x="8103" y="16231"/>
                                    </a:cubicBezTo>
                                    <a:cubicBezTo>
                                      <a:pt x="3454" y="16231"/>
                                      <a:pt x="0" y="12776"/>
                                      <a:pt x="0" y="8268"/>
                                    </a:cubicBezTo>
                                    <a:cubicBezTo>
                                      <a:pt x="0" y="3607"/>
                                      <a:pt x="3454" y="0"/>
                                      <a:pt x="8103"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02" name="Shape 38"/>
                            <wps:cNvSpPr/>
                            <wps:spPr>
                              <a:xfrm>
                                <a:off x="776802" y="193557"/>
                                <a:ext cx="654" cy="4690"/>
                              </a:xfrm>
                              <a:custGeom>
                                <a:avLst/>
                                <a:gdLst/>
                                <a:ahLst/>
                                <a:cxnLst/>
                                <a:rect l="0" t="0" r="0" b="0"/>
                                <a:pathLst>
                                  <a:path w="654" h="4690">
                                    <a:moveTo>
                                      <a:pt x="0" y="0"/>
                                    </a:moveTo>
                                    <a:lnTo>
                                      <a:pt x="654" y="169"/>
                                    </a:lnTo>
                                    <a:lnTo>
                                      <a:pt x="210" y="4690"/>
                                    </a:lnTo>
                                    <a:lnTo>
                                      <a:pt x="0" y="4690"/>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03" name="Shape 39"/>
                            <wps:cNvSpPr/>
                            <wps:spPr>
                              <a:xfrm>
                                <a:off x="776802" y="122644"/>
                                <a:ext cx="78200" cy="76200"/>
                              </a:xfrm>
                              <a:custGeom>
                                <a:avLst/>
                                <a:gdLst/>
                                <a:ahLst/>
                                <a:cxnLst/>
                                <a:rect l="0" t="0" r="0" b="0"/>
                                <a:pathLst>
                                  <a:path w="78200" h="76200">
                                    <a:moveTo>
                                      <a:pt x="1861" y="0"/>
                                    </a:moveTo>
                                    <a:lnTo>
                                      <a:pt x="25292" y="54254"/>
                                    </a:lnTo>
                                    <a:lnTo>
                                      <a:pt x="25736" y="54254"/>
                                    </a:lnTo>
                                    <a:lnTo>
                                      <a:pt x="48584" y="152"/>
                                    </a:lnTo>
                                    <a:lnTo>
                                      <a:pt x="71888" y="152"/>
                                    </a:lnTo>
                                    <a:lnTo>
                                      <a:pt x="71888" y="5258"/>
                                    </a:lnTo>
                                    <a:lnTo>
                                      <a:pt x="61817" y="7658"/>
                                    </a:lnTo>
                                    <a:lnTo>
                                      <a:pt x="66478" y="62674"/>
                                    </a:lnTo>
                                    <a:cubicBezTo>
                                      <a:pt x="67075" y="68986"/>
                                      <a:pt x="70682" y="69736"/>
                                      <a:pt x="78200" y="71082"/>
                                    </a:cubicBezTo>
                                    <a:lnTo>
                                      <a:pt x="77756" y="75603"/>
                                    </a:lnTo>
                                    <a:lnTo>
                                      <a:pt x="43936" y="75603"/>
                                    </a:lnTo>
                                    <a:lnTo>
                                      <a:pt x="43936" y="71387"/>
                                    </a:lnTo>
                                    <a:lnTo>
                                      <a:pt x="53854" y="68377"/>
                                    </a:lnTo>
                                    <a:cubicBezTo>
                                      <a:pt x="52953" y="46889"/>
                                      <a:pt x="49498" y="16675"/>
                                      <a:pt x="49498" y="16231"/>
                                    </a:cubicBezTo>
                                    <a:lnTo>
                                      <a:pt x="48901" y="16231"/>
                                    </a:lnTo>
                                    <a:lnTo>
                                      <a:pt x="24403" y="75895"/>
                                    </a:lnTo>
                                    <a:lnTo>
                                      <a:pt x="20200" y="76200"/>
                                    </a:lnTo>
                                    <a:cubicBezTo>
                                      <a:pt x="20123" y="75972"/>
                                      <a:pt x="13319" y="60941"/>
                                      <a:pt x="6479" y="45968"/>
                                    </a:cubicBezTo>
                                    <a:lnTo>
                                      <a:pt x="0" y="31875"/>
                                    </a:lnTo>
                                    <a:lnTo>
                                      <a:pt x="0" y="36"/>
                                    </a:lnTo>
                                    <a:lnTo>
                                      <a:pt x="1861"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05" name="Shape 40"/>
                            <wps:cNvSpPr/>
                            <wps:spPr>
                              <a:xfrm>
                                <a:off x="924890" y="347345"/>
                                <a:ext cx="35249" cy="75451"/>
                              </a:xfrm>
                              <a:custGeom>
                                <a:avLst/>
                                <a:gdLst/>
                                <a:ahLst/>
                                <a:cxnLst/>
                                <a:rect l="0" t="0" r="0" b="0"/>
                                <a:pathLst>
                                  <a:path w="35249" h="75451">
                                    <a:moveTo>
                                      <a:pt x="0" y="0"/>
                                    </a:moveTo>
                                    <a:cubicBezTo>
                                      <a:pt x="0" y="0"/>
                                      <a:pt x="11557" y="597"/>
                                      <a:pt x="16980" y="597"/>
                                    </a:cubicBezTo>
                                    <a:cubicBezTo>
                                      <a:pt x="20587" y="597"/>
                                      <a:pt x="22994" y="448"/>
                                      <a:pt x="25700" y="299"/>
                                    </a:cubicBezTo>
                                    <a:lnTo>
                                      <a:pt x="35249" y="28"/>
                                    </a:lnTo>
                                    <a:lnTo>
                                      <a:pt x="35249" y="7968"/>
                                    </a:lnTo>
                                    <a:lnTo>
                                      <a:pt x="31864" y="6464"/>
                                    </a:lnTo>
                                    <a:cubicBezTo>
                                      <a:pt x="25095" y="6464"/>
                                      <a:pt x="23902" y="7214"/>
                                      <a:pt x="23902" y="7214"/>
                                    </a:cubicBezTo>
                                    <a:lnTo>
                                      <a:pt x="23902" y="33960"/>
                                    </a:lnTo>
                                    <a:cubicBezTo>
                                      <a:pt x="23902" y="37872"/>
                                      <a:pt x="26010" y="38773"/>
                                      <a:pt x="30811" y="38773"/>
                                    </a:cubicBezTo>
                                    <a:lnTo>
                                      <a:pt x="35249" y="36895"/>
                                    </a:lnTo>
                                    <a:lnTo>
                                      <a:pt x="35249" y="48808"/>
                                    </a:lnTo>
                                    <a:lnTo>
                                      <a:pt x="31420" y="43879"/>
                                    </a:lnTo>
                                    <a:cubicBezTo>
                                      <a:pt x="29159" y="43879"/>
                                      <a:pt x="23902" y="43586"/>
                                      <a:pt x="23902" y="43586"/>
                                    </a:cubicBezTo>
                                    <a:lnTo>
                                      <a:pt x="23902" y="58611"/>
                                    </a:lnTo>
                                    <a:cubicBezTo>
                                      <a:pt x="23902" y="63875"/>
                                      <a:pt x="25588" y="66805"/>
                                      <a:pt x="28194" y="68458"/>
                                    </a:cubicBezTo>
                                    <a:lnTo>
                                      <a:pt x="35249" y="70024"/>
                                    </a:lnTo>
                                    <a:lnTo>
                                      <a:pt x="35249" y="75451"/>
                                    </a:lnTo>
                                    <a:lnTo>
                                      <a:pt x="0" y="75451"/>
                                    </a:lnTo>
                                    <a:lnTo>
                                      <a:pt x="0" y="71234"/>
                                    </a:lnTo>
                                    <a:lnTo>
                                      <a:pt x="10973" y="67932"/>
                                    </a:lnTo>
                                    <a:lnTo>
                                      <a:pt x="10973" y="16675"/>
                                    </a:lnTo>
                                    <a:cubicBezTo>
                                      <a:pt x="10973" y="7214"/>
                                      <a:pt x="6922"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07" name="Shape 41"/>
                            <wps:cNvSpPr/>
                            <wps:spPr>
                              <a:xfrm>
                                <a:off x="864121" y="347193"/>
                                <a:ext cx="1550" cy="5207"/>
                              </a:xfrm>
                              <a:custGeom>
                                <a:avLst/>
                                <a:gdLst/>
                                <a:ahLst/>
                                <a:cxnLst/>
                                <a:rect l="0" t="0" r="0" b="0"/>
                                <a:pathLst>
                                  <a:path w="1550" h="5207">
                                    <a:moveTo>
                                      <a:pt x="0" y="0"/>
                                    </a:moveTo>
                                    <a:lnTo>
                                      <a:pt x="1550" y="0"/>
                                    </a:lnTo>
                                    <a:lnTo>
                                      <a:pt x="1550" y="4813"/>
                                    </a:lnTo>
                                    <a:lnTo>
                                      <a:pt x="0" y="5207"/>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08" name="Shape 42"/>
                            <wps:cNvSpPr/>
                            <wps:spPr>
                              <a:xfrm>
                                <a:off x="920852" y="234392"/>
                                <a:ext cx="39288" cy="76200"/>
                              </a:xfrm>
                              <a:custGeom>
                                <a:avLst/>
                                <a:gdLst/>
                                <a:ahLst/>
                                <a:cxnLst/>
                                <a:rect l="0" t="0" r="0" b="0"/>
                                <a:pathLst>
                                  <a:path w="39288" h="76200">
                                    <a:moveTo>
                                      <a:pt x="0" y="0"/>
                                    </a:moveTo>
                                    <a:cubicBezTo>
                                      <a:pt x="22530" y="749"/>
                                      <a:pt x="13678" y="1346"/>
                                      <a:pt x="36525" y="1346"/>
                                    </a:cubicBezTo>
                                    <a:lnTo>
                                      <a:pt x="39288" y="1309"/>
                                    </a:lnTo>
                                    <a:lnTo>
                                      <a:pt x="39288" y="76200"/>
                                    </a:lnTo>
                                    <a:lnTo>
                                      <a:pt x="18631" y="76200"/>
                                    </a:lnTo>
                                    <a:lnTo>
                                      <a:pt x="18631" y="71996"/>
                                    </a:lnTo>
                                    <a:lnTo>
                                      <a:pt x="29604" y="68681"/>
                                    </a:lnTo>
                                    <a:lnTo>
                                      <a:pt x="29604" y="8268"/>
                                    </a:lnTo>
                                    <a:lnTo>
                                      <a:pt x="18034" y="8268"/>
                                    </a:lnTo>
                                    <a:cubicBezTo>
                                      <a:pt x="7811" y="8268"/>
                                      <a:pt x="7519" y="19393"/>
                                      <a:pt x="7519" y="25845"/>
                                    </a:cubicBezTo>
                                    <a:lnTo>
                                      <a:pt x="2108" y="25845"/>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09" name="Shape 43"/>
                            <wps:cNvSpPr/>
                            <wps:spPr>
                              <a:xfrm>
                                <a:off x="888175" y="234086"/>
                                <a:ext cx="16231" cy="16231"/>
                              </a:xfrm>
                              <a:custGeom>
                                <a:avLst/>
                                <a:gdLst/>
                                <a:ahLst/>
                                <a:cxnLst/>
                                <a:rect l="0" t="0" r="0" b="0"/>
                                <a:pathLst>
                                  <a:path w="16231" h="16231">
                                    <a:moveTo>
                                      <a:pt x="8103" y="0"/>
                                    </a:moveTo>
                                    <a:cubicBezTo>
                                      <a:pt x="12624" y="0"/>
                                      <a:pt x="16231" y="3607"/>
                                      <a:pt x="16231" y="8268"/>
                                    </a:cubicBezTo>
                                    <a:cubicBezTo>
                                      <a:pt x="16231" y="12776"/>
                                      <a:pt x="12624" y="16231"/>
                                      <a:pt x="8103" y="16231"/>
                                    </a:cubicBezTo>
                                    <a:cubicBezTo>
                                      <a:pt x="3454" y="16231"/>
                                      <a:pt x="0" y="12776"/>
                                      <a:pt x="0" y="8268"/>
                                    </a:cubicBezTo>
                                    <a:cubicBezTo>
                                      <a:pt x="0" y="3607"/>
                                      <a:pt x="3454" y="0"/>
                                      <a:pt x="8103"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1" name="Shape 44"/>
                            <wps:cNvSpPr/>
                            <wps:spPr>
                              <a:xfrm>
                                <a:off x="864121" y="234086"/>
                                <a:ext cx="43371" cy="76505"/>
                              </a:xfrm>
                              <a:custGeom>
                                <a:avLst/>
                                <a:gdLst/>
                                <a:ahLst/>
                                <a:cxnLst/>
                                <a:rect l="0" t="0" r="0" b="0"/>
                                <a:pathLst>
                                  <a:path w="43371" h="76505">
                                    <a:moveTo>
                                      <a:pt x="6845" y="0"/>
                                    </a:moveTo>
                                    <a:lnTo>
                                      <a:pt x="30442" y="59970"/>
                                    </a:lnTo>
                                    <a:cubicBezTo>
                                      <a:pt x="33896" y="68542"/>
                                      <a:pt x="38405" y="71996"/>
                                      <a:pt x="43371" y="71996"/>
                                    </a:cubicBezTo>
                                    <a:lnTo>
                                      <a:pt x="43066" y="76505"/>
                                    </a:lnTo>
                                    <a:lnTo>
                                      <a:pt x="7595" y="76505"/>
                                    </a:lnTo>
                                    <a:lnTo>
                                      <a:pt x="7595" y="72301"/>
                                    </a:lnTo>
                                    <a:lnTo>
                                      <a:pt x="18276" y="68834"/>
                                    </a:lnTo>
                                    <a:lnTo>
                                      <a:pt x="10008" y="47041"/>
                                    </a:lnTo>
                                    <a:lnTo>
                                      <a:pt x="0" y="47041"/>
                                    </a:lnTo>
                                    <a:lnTo>
                                      <a:pt x="0" y="41186"/>
                                    </a:lnTo>
                                    <a:lnTo>
                                      <a:pt x="8052" y="41186"/>
                                    </a:lnTo>
                                    <a:lnTo>
                                      <a:pt x="229" y="18936"/>
                                    </a:lnTo>
                                    <a:lnTo>
                                      <a:pt x="0" y="19550"/>
                                    </a:lnTo>
                                    <a:lnTo>
                                      <a:pt x="0" y="2546"/>
                                    </a:lnTo>
                                    <a:lnTo>
                                      <a:pt x="534" y="1207"/>
                                    </a:lnTo>
                                    <a:lnTo>
                                      <a:pt x="6845"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2" name="Shape 45"/>
                            <wps:cNvSpPr/>
                            <wps:spPr>
                              <a:xfrm>
                                <a:off x="934060" y="176441"/>
                                <a:ext cx="26079" cy="23457"/>
                              </a:xfrm>
                              <a:custGeom>
                                <a:avLst/>
                                <a:gdLst/>
                                <a:ahLst/>
                                <a:cxnLst/>
                                <a:rect l="0" t="0" r="0" b="0"/>
                                <a:pathLst>
                                  <a:path w="26079" h="23457">
                                    <a:moveTo>
                                      <a:pt x="0" y="0"/>
                                    </a:moveTo>
                                    <a:lnTo>
                                      <a:pt x="6921" y="0"/>
                                    </a:lnTo>
                                    <a:cubicBezTo>
                                      <a:pt x="8712" y="10376"/>
                                      <a:pt x="15481" y="16688"/>
                                      <a:pt x="24359" y="16688"/>
                                    </a:cubicBezTo>
                                    <a:lnTo>
                                      <a:pt x="26079" y="16070"/>
                                    </a:lnTo>
                                    <a:lnTo>
                                      <a:pt x="26079" y="22846"/>
                                    </a:lnTo>
                                    <a:lnTo>
                                      <a:pt x="24206" y="23457"/>
                                    </a:lnTo>
                                    <a:cubicBezTo>
                                      <a:pt x="14884" y="23457"/>
                                      <a:pt x="9169" y="22098"/>
                                      <a:pt x="4966" y="20447"/>
                                    </a:cubicBezTo>
                                    <a:cubicBezTo>
                                      <a:pt x="3454" y="19850"/>
                                      <a:pt x="1346" y="18492"/>
                                      <a:pt x="1054" y="14885"/>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3" name="Shape 46"/>
                            <wps:cNvSpPr/>
                            <wps:spPr>
                              <a:xfrm>
                                <a:off x="874395" y="122796"/>
                                <a:ext cx="36207" cy="75451"/>
                              </a:xfrm>
                              <a:custGeom>
                                <a:avLst/>
                                <a:gdLst/>
                                <a:ahLst/>
                                <a:cxnLst/>
                                <a:rect l="0" t="0" r="0" b="0"/>
                                <a:pathLst>
                                  <a:path w="36207" h="75451">
                                    <a:moveTo>
                                      <a:pt x="0" y="0"/>
                                    </a:moveTo>
                                    <a:lnTo>
                                      <a:pt x="35319" y="0"/>
                                    </a:lnTo>
                                    <a:lnTo>
                                      <a:pt x="35319" y="4648"/>
                                    </a:lnTo>
                                    <a:lnTo>
                                      <a:pt x="24346" y="7506"/>
                                    </a:lnTo>
                                    <a:lnTo>
                                      <a:pt x="24346" y="57861"/>
                                    </a:lnTo>
                                    <a:cubicBezTo>
                                      <a:pt x="24346" y="70028"/>
                                      <a:pt x="29007" y="68986"/>
                                      <a:pt x="36207" y="70930"/>
                                    </a:cubicBezTo>
                                    <a:lnTo>
                                      <a:pt x="35928" y="75451"/>
                                    </a:lnTo>
                                    <a:lnTo>
                                      <a:pt x="0" y="75451"/>
                                    </a:lnTo>
                                    <a:lnTo>
                                      <a:pt x="0" y="71234"/>
                                    </a:lnTo>
                                    <a:lnTo>
                                      <a:pt x="11125" y="67628"/>
                                    </a:lnTo>
                                    <a:lnTo>
                                      <a:pt x="11125" y="16980"/>
                                    </a:lnTo>
                                    <a:cubicBezTo>
                                      <a:pt x="11125" y="6909"/>
                                      <a:pt x="4953"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4" name="Shape 47"/>
                            <wps:cNvSpPr/>
                            <wps:spPr>
                              <a:xfrm>
                                <a:off x="935266" y="122054"/>
                                <a:ext cx="24873" cy="46250"/>
                              </a:xfrm>
                              <a:custGeom>
                                <a:avLst/>
                                <a:gdLst/>
                                <a:ahLst/>
                                <a:cxnLst/>
                                <a:rect l="0" t="0" r="0" b="0"/>
                                <a:pathLst>
                                  <a:path w="24873" h="46250">
                                    <a:moveTo>
                                      <a:pt x="24873" y="0"/>
                                    </a:moveTo>
                                    <a:lnTo>
                                      <a:pt x="24873" y="7082"/>
                                    </a:lnTo>
                                    <a:lnTo>
                                      <a:pt x="23597" y="6750"/>
                                    </a:lnTo>
                                    <a:cubicBezTo>
                                      <a:pt x="18491" y="6750"/>
                                      <a:pt x="10820" y="8401"/>
                                      <a:pt x="10820" y="16516"/>
                                    </a:cubicBezTo>
                                    <a:cubicBezTo>
                                      <a:pt x="10820" y="22980"/>
                                      <a:pt x="17577" y="26142"/>
                                      <a:pt x="23888" y="28987"/>
                                    </a:cubicBezTo>
                                    <a:lnTo>
                                      <a:pt x="24873" y="29431"/>
                                    </a:lnTo>
                                    <a:lnTo>
                                      <a:pt x="24873" y="46250"/>
                                    </a:lnTo>
                                    <a:lnTo>
                                      <a:pt x="17285" y="42525"/>
                                    </a:lnTo>
                                    <a:cubicBezTo>
                                      <a:pt x="11265" y="39515"/>
                                      <a:pt x="0" y="35604"/>
                                      <a:pt x="0" y="21024"/>
                                    </a:cubicBezTo>
                                    <a:cubicBezTo>
                                      <a:pt x="0" y="13284"/>
                                      <a:pt x="3308" y="7912"/>
                                      <a:pt x="8287" y="4475"/>
                                    </a:cubicBezTo>
                                    <a:lnTo>
                                      <a:pt x="24873"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5" name="Shape 48"/>
                            <wps:cNvSpPr/>
                            <wps:spPr>
                              <a:xfrm>
                                <a:off x="960139" y="417369"/>
                                <a:ext cx="2762" cy="5427"/>
                              </a:xfrm>
                              <a:custGeom>
                                <a:avLst/>
                                <a:gdLst/>
                                <a:ahLst/>
                                <a:cxnLst/>
                                <a:rect l="0" t="0" r="0" b="0"/>
                                <a:pathLst>
                                  <a:path w="2762" h="5427">
                                    <a:moveTo>
                                      <a:pt x="0" y="0"/>
                                    </a:moveTo>
                                    <a:lnTo>
                                      <a:pt x="2762" y="613"/>
                                    </a:lnTo>
                                    <a:lnTo>
                                      <a:pt x="2483" y="5427"/>
                                    </a:lnTo>
                                    <a:lnTo>
                                      <a:pt x="0" y="5427"/>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6" name="Shape 49"/>
                            <wps:cNvSpPr/>
                            <wps:spPr>
                              <a:xfrm>
                                <a:off x="1017321" y="347345"/>
                                <a:ext cx="22777" cy="75451"/>
                              </a:xfrm>
                              <a:custGeom>
                                <a:avLst/>
                                <a:gdLst/>
                                <a:ahLst/>
                                <a:cxnLst/>
                                <a:rect l="0" t="0" r="0" b="0"/>
                                <a:pathLst>
                                  <a:path w="22777" h="75451">
                                    <a:moveTo>
                                      <a:pt x="0" y="0"/>
                                    </a:moveTo>
                                    <a:lnTo>
                                      <a:pt x="22777" y="0"/>
                                    </a:lnTo>
                                    <a:lnTo>
                                      <a:pt x="22777" y="75451"/>
                                    </a:lnTo>
                                    <a:lnTo>
                                      <a:pt x="0" y="75451"/>
                                    </a:lnTo>
                                    <a:lnTo>
                                      <a:pt x="0" y="71234"/>
                                    </a:lnTo>
                                    <a:lnTo>
                                      <a:pt x="11125" y="67628"/>
                                    </a:lnTo>
                                    <a:lnTo>
                                      <a:pt x="11125" y="16980"/>
                                    </a:lnTo>
                                    <a:cubicBezTo>
                                      <a:pt x="11125" y="6909"/>
                                      <a:pt x="4966"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7" name="Shape 50"/>
                            <wps:cNvSpPr/>
                            <wps:spPr>
                              <a:xfrm>
                                <a:off x="960139" y="347345"/>
                                <a:ext cx="43047" cy="76645"/>
                              </a:xfrm>
                              <a:custGeom>
                                <a:avLst/>
                                <a:gdLst/>
                                <a:ahLst/>
                                <a:cxnLst/>
                                <a:rect l="0" t="0" r="0" b="0"/>
                                <a:pathLst>
                                  <a:path w="43047" h="76645">
                                    <a:moveTo>
                                      <a:pt x="972" y="0"/>
                                    </a:moveTo>
                                    <a:cubicBezTo>
                                      <a:pt x="12097" y="0"/>
                                      <a:pt x="25013" y="6007"/>
                                      <a:pt x="25013" y="21184"/>
                                    </a:cubicBezTo>
                                    <a:cubicBezTo>
                                      <a:pt x="25013" y="34570"/>
                                      <a:pt x="17647" y="38621"/>
                                      <a:pt x="9074" y="41631"/>
                                    </a:cubicBezTo>
                                    <a:lnTo>
                                      <a:pt x="27578" y="61621"/>
                                    </a:lnTo>
                                    <a:cubicBezTo>
                                      <a:pt x="32531" y="67183"/>
                                      <a:pt x="38094" y="71539"/>
                                      <a:pt x="43047" y="71539"/>
                                    </a:cubicBezTo>
                                    <a:lnTo>
                                      <a:pt x="43047" y="75451"/>
                                    </a:lnTo>
                                    <a:cubicBezTo>
                                      <a:pt x="43047" y="75451"/>
                                      <a:pt x="40342" y="76645"/>
                                      <a:pt x="32379" y="76645"/>
                                    </a:cubicBezTo>
                                    <a:cubicBezTo>
                                      <a:pt x="24403" y="76645"/>
                                      <a:pt x="18561" y="72746"/>
                                      <a:pt x="13456" y="66129"/>
                                    </a:cubicBezTo>
                                    <a:lnTo>
                                      <a:pt x="0" y="48808"/>
                                    </a:lnTo>
                                    <a:lnTo>
                                      <a:pt x="0" y="36895"/>
                                    </a:lnTo>
                                    <a:lnTo>
                                      <a:pt x="7455" y="33739"/>
                                    </a:lnTo>
                                    <a:cubicBezTo>
                                      <a:pt x="10068" y="30696"/>
                                      <a:pt x="11347" y="26600"/>
                                      <a:pt x="11347" y="22390"/>
                                    </a:cubicBezTo>
                                    <a:cubicBezTo>
                                      <a:pt x="11347" y="18409"/>
                                      <a:pt x="10220" y="14427"/>
                                      <a:pt x="7815" y="11441"/>
                                    </a:cubicBezTo>
                                    <a:lnTo>
                                      <a:pt x="0" y="7968"/>
                                    </a:lnTo>
                                    <a:lnTo>
                                      <a:pt x="0" y="28"/>
                                    </a:lnTo>
                                    <a:lnTo>
                                      <a:pt x="972"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8" name="Shape 51"/>
                            <wps:cNvSpPr/>
                            <wps:spPr>
                              <a:xfrm>
                                <a:off x="1030364" y="303447"/>
                                <a:ext cx="9734" cy="7145"/>
                              </a:xfrm>
                              <a:custGeom>
                                <a:avLst/>
                                <a:gdLst/>
                                <a:ahLst/>
                                <a:cxnLst/>
                                <a:rect l="0" t="0" r="0" b="0"/>
                                <a:pathLst>
                                  <a:path w="9734" h="7145">
                                    <a:moveTo>
                                      <a:pt x="9734" y="0"/>
                                    </a:moveTo>
                                    <a:lnTo>
                                      <a:pt x="9734" y="7145"/>
                                    </a:lnTo>
                                    <a:lnTo>
                                      <a:pt x="0" y="7145"/>
                                    </a:lnTo>
                                    <a:lnTo>
                                      <a:pt x="0" y="2941"/>
                                    </a:lnTo>
                                    <a:lnTo>
                                      <a:pt x="9734"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19" name="Shape 52"/>
                            <wps:cNvSpPr/>
                            <wps:spPr>
                              <a:xfrm>
                                <a:off x="1011733" y="234392"/>
                                <a:ext cx="28365" cy="25845"/>
                              </a:xfrm>
                              <a:custGeom>
                                <a:avLst/>
                                <a:gdLst/>
                                <a:ahLst/>
                                <a:cxnLst/>
                                <a:rect l="0" t="0" r="0" b="0"/>
                                <a:pathLst>
                                  <a:path w="28365" h="25845">
                                    <a:moveTo>
                                      <a:pt x="0" y="0"/>
                                    </a:moveTo>
                                    <a:cubicBezTo>
                                      <a:pt x="16907" y="562"/>
                                      <a:pt x="16133" y="1038"/>
                                      <a:pt x="24333" y="1241"/>
                                    </a:cubicBezTo>
                                    <a:lnTo>
                                      <a:pt x="28365" y="1276"/>
                                    </a:lnTo>
                                    <a:lnTo>
                                      <a:pt x="28365" y="8268"/>
                                    </a:lnTo>
                                    <a:lnTo>
                                      <a:pt x="18034" y="8268"/>
                                    </a:lnTo>
                                    <a:cubicBezTo>
                                      <a:pt x="7798" y="8268"/>
                                      <a:pt x="7506" y="19393"/>
                                      <a:pt x="7506" y="25845"/>
                                    </a:cubicBezTo>
                                    <a:lnTo>
                                      <a:pt x="2096" y="25845"/>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20" name="Shape 53"/>
                            <wps:cNvSpPr/>
                            <wps:spPr>
                              <a:xfrm>
                                <a:off x="960139" y="234392"/>
                                <a:ext cx="33446" cy="76200"/>
                              </a:xfrm>
                              <a:custGeom>
                                <a:avLst/>
                                <a:gdLst/>
                                <a:ahLst/>
                                <a:cxnLst/>
                                <a:rect l="0" t="0" r="0" b="0"/>
                                <a:pathLst>
                                  <a:path w="33446" h="76200">
                                    <a:moveTo>
                                      <a:pt x="33446" y="0"/>
                                    </a:moveTo>
                                    <a:lnTo>
                                      <a:pt x="31502" y="25845"/>
                                    </a:lnTo>
                                    <a:lnTo>
                                      <a:pt x="26079" y="25845"/>
                                    </a:lnTo>
                                    <a:cubicBezTo>
                                      <a:pt x="26079" y="19393"/>
                                      <a:pt x="25787" y="8268"/>
                                      <a:pt x="15551" y="8268"/>
                                    </a:cubicBezTo>
                                    <a:lnTo>
                                      <a:pt x="3702" y="8268"/>
                                    </a:lnTo>
                                    <a:lnTo>
                                      <a:pt x="3702" y="58610"/>
                                    </a:lnTo>
                                    <a:cubicBezTo>
                                      <a:pt x="3702" y="68529"/>
                                      <a:pt x="10014" y="70333"/>
                                      <a:pt x="18269" y="71539"/>
                                    </a:cubicBezTo>
                                    <a:lnTo>
                                      <a:pt x="17977" y="76200"/>
                                    </a:lnTo>
                                    <a:lnTo>
                                      <a:pt x="0" y="76200"/>
                                    </a:lnTo>
                                    <a:lnTo>
                                      <a:pt x="0" y="1309"/>
                                    </a:lnTo>
                                    <a:lnTo>
                                      <a:pt x="11393" y="1157"/>
                                    </a:lnTo>
                                    <a:cubicBezTo>
                                      <a:pt x="22973" y="814"/>
                                      <a:pt x="27702" y="114"/>
                                      <a:pt x="33446"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21" name="Shape 54"/>
                            <wps:cNvSpPr/>
                            <wps:spPr>
                              <a:xfrm>
                                <a:off x="960139" y="151485"/>
                                <a:ext cx="23362" cy="47803"/>
                              </a:xfrm>
                              <a:custGeom>
                                <a:avLst/>
                                <a:gdLst/>
                                <a:ahLst/>
                                <a:cxnLst/>
                                <a:rect l="0" t="0" r="0" b="0"/>
                                <a:pathLst>
                                  <a:path w="23362" h="47803">
                                    <a:moveTo>
                                      <a:pt x="0" y="0"/>
                                    </a:moveTo>
                                    <a:lnTo>
                                      <a:pt x="8033" y="3620"/>
                                    </a:lnTo>
                                    <a:cubicBezTo>
                                      <a:pt x="16592" y="7532"/>
                                      <a:pt x="23362" y="12942"/>
                                      <a:pt x="23362" y="25858"/>
                                    </a:cubicBezTo>
                                    <a:cubicBezTo>
                                      <a:pt x="23362" y="33300"/>
                                      <a:pt x="20285" y="38939"/>
                                      <a:pt x="15592" y="42717"/>
                                    </a:cubicBezTo>
                                    <a:lnTo>
                                      <a:pt x="0" y="47803"/>
                                    </a:lnTo>
                                    <a:lnTo>
                                      <a:pt x="0" y="41026"/>
                                    </a:lnTo>
                                    <a:lnTo>
                                      <a:pt x="7634" y="38282"/>
                                    </a:lnTo>
                                    <a:cubicBezTo>
                                      <a:pt x="9776" y="36234"/>
                                      <a:pt x="10903" y="33453"/>
                                      <a:pt x="10903" y="30519"/>
                                    </a:cubicBezTo>
                                    <a:cubicBezTo>
                                      <a:pt x="10903" y="24055"/>
                                      <a:pt x="7741" y="20600"/>
                                      <a:pt x="667" y="17146"/>
                                    </a:cubicBezTo>
                                    <a:lnTo>
                                      <a:pt x="0" y="16819"/>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22" name="Shape 55"/>
                            <wps:cNvSpPr/>
                            <wps:spPr>
                              <a:xfrm>
                                <a:off x="1001395" y="121590"/>
                                <a:ext cx="38703" cy="78308"/>
                              </a:xfrm>
                              <a:custGeom>
                                <a:avLst/>
                                <a:gdLst/>
                                <a:ahLst/>
                                <a:cxnLst/>
                                <a:rect l="0" t="0" r="0" b="0"/>
                                <a:pathLst>
                                  <a:path w="38703" h="78308">
                                    <a:moveTo>
                                      <a:pt x="38481" y="0"/>
                                    </a:moveTo>
                                    <a:lnTo>
                                      <a:pt x="38703" y="37"/>
                                    </a:lnTo>
                                    <a:lnTo>
                                      <a:pt x="38703" y="7323"/>
                                    </a:lnTo>
                                    <a:lnTo>
                                      <a:pt x="37122" y="6909"/>
                                    </a:lnTo>
                                    <a:cubicBezTo>
                                      <a:pt x="23888" y="6909"/>
                                      <a:pt x="15177" y="19685"/>
                                      <a:pt x="15177" y="37427"/>
                                    </a:cubicBezTo>
                                    <a:cubicBezTo>
                                      <a:pt x="15177" y="50838"/>
                                      <a:pt x="20506" y="63149"/>
                                      <a:pt x="29766" y="68467"/>
                                    </a:cubicBezTo>
                                    <a:lnTo>
                                      <a:pt x="38703" y="70818"/>
                                    </a:lnTo>
                                    <a:lnTo>
                                      <a:pt x="38703" y="78269"/>
                                    </a:lnTo>
                                    <a:lnTo>
                                      <a:pt x="38481" y="78308"/>
                                    </a:lnTo>
                                    <a:cubicBezTo>
                                      <a:pt x="20282" y="78308"/>
                                      <a:pt x="0" y="65685"/>
                                      <a:pt x="0" y="38773"/>
                                    </a:cubicBezTo>
                                    <a:cubicBezTo>
                                      <a:pt x="0" y="11722"/>
                                      <a:pt x="20282" y="0"/>
                                      <a:pt x="38481"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23" name="Shape 56"/>
                            <wps:cNvSpPr/>
                            <wps:spPr>
                              <a:xfrm>
                                <a:off x="960139" y="121590"/>
                                <a:ext cx="21253" cy="22390"/>
                              </a:xfrm>
                              <a:custGeom>
                                <a:avLst/>
                                <a:gdLst/>
                                <a:ahLst/>
                                <a:cxnLst/>
                                <a:rect l="0" t="0" r="0" b="0"/>
                                <a:pathLst>
                                  <a:path w="21253" h="22390">
                                    <a:moveTo>
                                      <a:pt x="1721" y="0"/>
                                    </a:moveTo>
                                    <a:cubicBezTo>
                                      <a:pt x="13291" y="0"/>
                                      <a:pt x="21253" y="4509"/>
                                      <a:pt x="21253" y="4509"/>
                                    </a:cubicBezTo>
                                    <a:lnTo>
                                      <a:pt x="19158" y="22390"/>
                                    </a:lnTo>
                                    <a:lnTo>
                                      <a:pt x="12846" y="22390"/>
                                    </a:lnTo>
                                    <a:cubicBezTo>
                                      <a:pt x="12846" y="15628"/>
                                      <a:pt x="11046" y="11833"/>
                                      <a:pt x="8380" y="9730"/>
                                    </a:cubicBezTo>
                                    <a:lnTo>
                                      <a:pt x="0" y="7546"/>
                                    </a:lnTo>
                                    <a:lnTo>
                                      <a:pt x="0" y="464"/>
                                    </a:lnTo>
                                    <a:lnTo>
                                      <a:pt x="1721"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24" name="Shape 57"/>
                            <wps:cNvSpPr/>
                            <wps:spPr>
                              <a:xfrm>
                                <a:off x="1568463" y="415980"/>
                                <a:ext cx="8757" cy="6815"/>
                              </a:xfrm>
                              <a:custGeom>
                                <a:avLst/>
                                <a:gdLst/>
                                <a:ahLst/>
                                <a:cxnLst/>
                                <a:rect l="0" t="0" r="0" b="0"/>
                                <a:pathLst>
                                  <a:path w="8757" h="6815">
                                    <a:moveTo>
                                      <a:pt x="8757" y="0"/>
                                    </a:moveTo>
                                    <a:lnTo>
                                      <a:pt x="8757" y="6815"/>
                                    </a:lnTo>
                                    <a:lnTo>
                                      <a:pt x="0" y="6815"/>
                                    </a:lnTo>
                                    <a:lnTo>
                                      <a:pt x="0" y="2599"/>
                                    </a:lnTo>
                                    <a:lnTo>
                                      <a:pt x="8757"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1" name="Shape 58"/>
                            <wps:cNvSpPr/>
                            <wps:spPr>
                              <a:xfrm>
                                <a:off x="1568463" y="347345"/>
                                <a:ext cx="8757" cy="9153"/>
                              </a:xfrm>
                              <a:custGeom>
                                <a:avLst/>
                                <a:gdLst/>
                                <a:ahLst/>
                                <a:cxnLst/>
                                <a:rect l="0" t="0" r="0" b="0"/>
                                <a:pathLst>
                                  <a:path w="8757" h="9153">
                                    <a:moveTo>
                                      <a:pt x="0" y="0"/>
                                    </a:moveTo>
                                    <a:cubicBezTo>
                                      <a:pt x="0" y="0"/>
                                      <a:pt x="3305" y="149"/>
                                      <a:pt x="7286" y="299"/>
                                    </a:cubicBezTo>
                                    <a:lnTo>
                                      <a:pt x="8757" y="337"/>
                                    </a:lnTo>
                                    <a:lnTo>
                                      <a:pt x="8757" y="9153"/>
                                    </a:lnTo>
                                    <a:lnTo>
                                      <a:pt x="8211" y="7419"/>
                                    </a:lnTo>
                                    <a:cubicBezTo>
                                      <a:pt x="6312" y="5747"/>
                                      <a:pt x="3531" y="5258"/>
                                      <a:pt x="0" y="5258"/>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2" name="Shape 59"/>
                            <wps:cNvSpPr/>
                            <wps:spPr>
                              <a:xfrm>
                                <a:off x="1168667" y="347345"/>
                                <a:ext cx="90183" cy="75451"/>
                              </a:xfrm>
                              <a:custGeom>
                                <a:avLst/>
                                <a:gdLst/>
                                <a:ahLst/>
                                <a:cxnLst/>
                                <a:rect l="0" t="0" r="0" b="0"/>
                                <a:pathLst>
                                  <a:path w="90183" h="75451">
                                    <a:moveTo>
                                      <a:pt x="0" y="0"/>
                                    </a:moveTo>
                                    <a:lnTo>
                                      <a:pt x="35332" y="0"/>
                                    </a:lnTo>
                                    <a:lnTo>
                                      <a:pt x="35332" y="4661"/>
                                    </a:lnTo>
                                    <a:lnTo>
                                      <a:pt x="24359" y="7519"/>
                                    </a:lnTo>
                                    <a:lnTo>
                                      <a:pt x="24359" y="32157"/>
                                    </a:lnTo>
                                    <a:lnTo>
                                      <a:pt x="64935" y="32157"/>
                                    </a:lnTo>
                                    <a:lnTo>
                                      <a:pt x="64935" y="16980"/>
                                    </a:lnTo>
                                    <a:cubicBezTo>
                                      <a:pt x="64935" y="6909"/>
                                      <a:pt x="60871" y="5411"/>
                                      <a:pt x="53962" y="5411"/>
                                    </a:cubicBezTo>
                                    <a:lnTo>
                                      <a:pt x="53962" y="0"/>
                                    </a:lnTo>
                                    <a:lnTo>
                                      <a:pt x="89281" y="0"/>
                                    </a:lnTo>
                                    <a:lnTo>
                                      <a:pt x="89281" y="4661"/>
                                    </a:lnTo>
                                    <a:lnTo>
                                      <a:pt x="78308" y="7519"/>
                                    </a:lnTo>
                                    <a:lnTo>
                                      <a:pt x="78308" y="57861"/>
                                    </a:lnTo>
                                    <a:cubicBezTo>
                                      <a:pt x="78308" y="70041"/>
                                      <a:pt x="82817" y="68986"/>
                                      <a:pt x="90183" y="70942"/>
                                    </a:cubicBezTo>
                                    <a:lnTo>
                                      <a:pt x="89891" y="75451"/>
                                    </a:lnTo>
                                    <a:lnTo>
                                      <a:pt x="53962" y="75451"/>
                                    </a:lnTo>
                                    <a:lnTo>
                                      <a:pt x="53962" y="71234"/>
                                    </a:lnTo>
                                    <a:lnTo>
                                      <a:pt x="64935" y="67628"/>
                                    </a:lnTo>
                                    <a:lnTo>
                                      <a:pt x="64935" y="38926"/>
                                    </a:lnTo>
                                    <a:lnTo>
                                      <a:pt x="24359" y="38926"/>
                                    </a:lnTo>
                                    <a:lnTo>
                                      <a:pt x="24359" y="57861"/>
                                    </a:lnTo>
                                    <a:cubicBezTo>
                                      <a:pt x="24359" y="70041"/>
                                      <a:pt x="29020" y="68986"/>
                                      <a:pt x="36233" y="70942"/>
                                    </a:cubicBezTo>
                                    <a:lnTo>
                                      <a:pt x="35928" y="75451"/>
                                    </a:lnTo>
                                    <a:lnTo>
                                      <a:pt x="0" y="75451"/>
                                    </a:lnTo>
                                    <a:lnTo>
                                      <a:pt x="0" y="71234"/>
                                    </a:lnTo>
                                    <a:lnTo>
                                      <a:pt x="11125" y="67628"/>
                                    </a:lnTo>
                                    <a:lnTo>
                                      <a:pt x="11125" y="16980"/>
                                    </a:lnTo>
                                    <a:cubicBezTo>
                                      <a:pt x="11125" y="6909"/>
                                      <a:pt x="4966"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3" name="Shape 60"/>
                            <wps:cNvSpPr/>
                            <wps:spPr>
                              <a:xfrm>
                                <a:off x="1040098" y="347345"/>
                                <a:ext cx="13443" cy="75451"/>
                              </a:xfrm>
                              <a:custGeom>
                                <a:avLst/>
                                <a:gdLst/>
                                <a:ahLst/>
                                <a:cxnLst/>
                                <a:rect l="0" t="0" r="0" b="0"/>
                                <a:pathLst>
                                  <a:path w="13443" h="75451">
                                    <a:moveTo>
                                      <a:pt x="0" y="0"/>
                                    </a:moveTo>
                                    <a:lnTo>
                                      <a:pt x="12541" y="0"/>
                                    </a:lnTo>
                                    <a:lnTo>
                                      <a:pt x="12541" y="4661"/>
                                    </a:lnTo>
                                    <a:lnTo>
                                      <a:pt x="1569" y="7519"/>
                                    </a:lnTo>
                                    <a:lnTo>
                                      <a:pt x="1569" y="57861"/>
                                    </a:lnTo>
                                    <a:cubicBezTo>
                                      <a:pt x="1569" y="70041"/>
                                      <a:pt x="6229" y="68986"/>
                                      <a:pt x="13443" y="70942"/>
                                    </a:cubicBezTo>
                                    <a:lnTo>
                                      <a:pt x="13151" y="75451"/>
                                    </a:lnTo>
                                    <a:lnTo>
                                      <a:pt x="0" y="75451"/>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4" name="Shape 61"/>
                            <wps:cNvSpPr/>
                            <wps:spPr>
                              <a:xfrm>
                                <a:off x="1280185" y="346596"/>
                                <a:ext cx="72733" cy="76200"/>
                              </a:xfrm>
                              <a:custGeom>
                                <a:avLst/>
                                <a:gdLst/>
                                <a:ahLst/>
                                <a:cxnLst/>
                                <a:rect l="0" t="0" r="0" b="0"/>
                                <a:pathLst>
                                  <a:path w="72733" h="76200">
                                    <a:moveTo>
                                      <a:pt x="0" y="0"/>
                                    </a:moveTo>
                                    <a:cubicBezTo>
                                      <a:pt x="22555" y="749"/>
                                      <a:pt x="13678" y="1346"/>
                                      <a:pt x="36525" y="1346"/>
                                    </a:cubicBezTo>
                                    <a:cubicBezTo>
                                      <a:pt x="59220" y="1346"/>
                                      <a:pt x="65088" y="140"/>
                                      <a:pt x="72733" y="0"/>
                                    </a:cubicBezTo>
                                    <a:lnTo>
                                      <a:pt x="70803" y="25845"/>
                                    </a:lnTo>
                                    <a:lnTo>
                                      <a:pt x="65392" y="25845"/>
                                    </a:lnTo>
                                    <a:cubicBezTo>
                                      <a:pt x="65392" y="19380"/>
                                      <a:pt x="65088" y="8268"/>
                                      <a:pt x="54864" y="8268"/>
                                    </a:cubicBezTo>
                                    <a:lnTo>
                                      <a:pt x="42990" y="8268"/>
                                    </a:lnTo>
                                    <a:lnTo>
                                      <a:pt x="42990" y="58610"/>
                                    </a:lnTo>
                                    <a:cubicBezTo>
                                      <a:pt x="42990" y="68529"/>
                                      <a:pt x="49301" y="70333"/>
                                      <a:pt x="57569" y="71539"/>
                                    </a:cubicBezTo>
                                    <a:lnTo>
                                      <a:pt x="57264" y="76200"/>
                                    </a:lnTo>
                                    <a:lnTo>
                                      <a:pt x="18643" y="76200"/>
                                    </a:lnTo>
                                    <a:lnTo>
                                      <a:pt x="18643" y="71984"/>
                                    </a:lnTo>
                                    <a:lnTo>
                                      <a:pt x="29616" y="68681"/>
                                    </a:lnTo>
                                    <a:lnTo>
                                      <a:pt x="29616" y="8268"/>
                                    </a:lnTo>
                                    <a:lnTo>
                                      <a:pt x="18047" y="8268"/>
                                    </a:lnTo>
                                    <a:cubicBezTo>
                                      <a:pt x="7823" y="8268"/>
                                      <a:pt x="7519" y="19380"/>
                                      <a:pt x="7519" y="25845"/>
                                    </a:cubicBezTo>
                                    <a:lnTo>
                                      <a:pt x="2108" y="25845"/>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5" name="Shape 62"/>
                            <wps:cNvSpPr/>
                            <wps:spPr>
                              <a:xfrm>
                                <a:off x="1480083" y="346139"/>
                                <a:ext cx="67018" cy="78308"/>
                              </a:xfrm>
                              <a:custGeom>
                                <a:avLst/>
                                <a:gdLst/>
                                <a:ahLst/>
                                <a:cxnLst/>
                                <a:rect l="0" t="0" r="0" b="0"/>
                                <a:pathLst>
                                  <a:path w="67018" h="78308">
                                    <a:moveTo>
                                      <a:pt x="40881" y="0"/>
                                    </a:moveTo>
                                    <a:cubicBezTo>
                                      <a:pt x="54254" y="0"/>
                                      <a:pt x="62370" y="4064"/>
                                      <a:pt x="66129" y="5867"/>
                                    </a:cubicBezTo>
                                    <a:lnTo>
                                      <a:pt x="64631" y="25997"/>
                                    </a:lnTo>
                                    <a:lnTo>
                                      <a:pt x="58611" y="25997"/>
                                    </a:lnTo>
                                    <a:cubicBezTo>
                                      <a:pt x="58611" y="11278"/>
                                      <a:pt x="50355" y="7366"/>
                                      <a:pt x="39078" y="7366"/>
                                    </a:cubicBezTo>
                                    <a:cubicBezTo>
                                      <a:pt x="26912" y="7366"/>
                                      <a:pt x="16078" y="13831"/>
                                      <a:pt x="16078" y="36830"/>
                                    </a:cubicBezTo>
                                    <a:cubicBezTo>
                                      <a:pt x="16078" y="56960"/>
                                      <a:pt x="27661" y="70345"/>
                                      <a:pt x="41034" y="70345"/>
                                    </a:cubicBezTo>
                                    <a:cubicBezTo>
                                      <a:pt x="53061" y="70345"/>
                                      <a:pt x="60566" y="65227"/>
                                      <a:pt x="61760" y="56211"/>
                                    </a:cubicBezTo>
                                    <a:lnTo>
                                      <a:pt x="67018" y="56211"/>
                                    </a:lnTo>
                                    <a:lnTo>
                                      <a:pt x="65837" y="68682"/>
                                    </a:lnTo>
                                    <a:cubicBezTo>
                                      <a:pt x="65684" y="70942"/>
                                      <a:pt x="64313" y="71996"/>
                                      <a:pt x="63576" y="72441"/>
                                    </a:cubicBezTo>
                                    <a:cubicBezTo>
                                      <a:pt x="60871" y="73952"/>
                                      <a:pt x="51854" y="78308"/>
                                      <a:pt x="41034" y="78308"/>
                                    </a:cubicBezTo>
                                    <a:cubicBezTo>
                                      <a:pt x="21196" y="78308"/>
                                      <a:pt x="0" y="65380"/>
                                      <a:pt x="0" y="37732"/>
                                    </a:cubicBezTo>
                                    <a:cubicBezTo>
                                      <a:pt x="0" y="10668"/>
                                      <a:pt x="21489" y="0"/>
                                      <a:pt x="40881"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6" name="Shape 63"/>
                            <wps:cNvSpPr/>
                            <wps:spPr>
                              <a:xfrm>
                                <a:off x="1374280" y="346139"/>
                                <a:ext cx="49441" cy="78308"/>
                              </a:xfrm>
                              <a:custGeom>
                                <a:avLst/>
                                <a:gdLst/>
                                <a:ahLst/>
                                <a:cxnLst/>
                                <a:rect l="0" t="0" r="0" b="0"/>
                                <a:pathLst>
                                  <a:path w="49441" h="78308">
                                    <a:moveTo>
                                      <a:pt x="27787" y="0"/>
                                    </a:moveTo>
                                    <a:cubicBezTo>
                                      <a:pt x="39383" y="0"/>
                                      <a:pt x="47346" y="4509"/>
                                      <a:pt x="47346" y="4509"/>
                                    </a:cubicBezTo>
                                    <a:lnTo>
                                      <a:pt x="45238" y="22390"/>
                                    </a:lnTo>
                                    <a:lnTo>
                                      <a:pt x="38913" y="22390"/>
                                    </a:lnTo>
                                    <a:cubicBezTo>
                                      <a:pt x="38913" y="8865"/>
                                      <a:pt x="31712" y="7214"/>
                                      <a:pt x="24803" y="7214"/>
                                    </a:cubicBezTo>
                                    <a:cubicBezTo>
                                      <a:pt x="19685" y="7214"/>
                                      <a:pt x="12014" y="8865"/>
                                      <a:pt x="12014" y="16980"/>
                                    </a:cubicBezTo>
                                    <a:cubicBezTo>
                                      <a:pt x="12014" y="23444"/>
                                      <a:pt x="18783" y="26607"/>
                                      <a:pt x="25095" y="29464"/>
                                    </a:cubicBezTo>
                                    <a:lnTo>
                                      <a:pt x="34112" y="33515"/>
                                    </a:lnTo>
                                    <a:cubicBezTo>
                                      <a:pt x="42672" y="37427"/>
                                      <a:pt x="49441" y="42837"/>
                                      <a:pt x="49441" y="55766"/>
                                    </a:cubicBezTo>
                                    <a:cubicBezTo>
                                      <a:pt x="49441" y="70638"/>
                                      <a:pt x="37122" y="78308"/>
                                      <a:pt x="24181" y="78308"/>
                                    </a:cubicBezTo>
                                    <a:cubicBezTo>
                                      <a:pt x="14884" y="78308"/>
                                      <a:pt x="9170" y="76950"/>
                                      <a:pt x="4953" y="75299"/>
                                    </a:cubicBezTo>
                                    <a:cubicBezTo>
                                      <a:pt x="3442" y="74702"/>
                                      <a:pt x="1334" y="73343"/>
                                      <a:pt x="1054" y="69736"/>
                                    </a:cubicBezTo>
                                    <a:lnTo>
                                      <a:pt x="0" y="54864"/>
                                    </a:lnTo>
                                    <a:lnTo>
                                      <a:pt x="6909" y="54864"/>
                                    </a:lnTo>
                                    <a:cubicBezTo>
                                      <a:pt x="8712" y="65227"/>
                                      <a:pt x="15481" y="71539"/>
                                      <a:pt x="24346" y="71539"/>
                                    </a:cubicBezTo>
                                    <a:cubicBezTo>
                                      <a:pt x="32461" y="71539"/>
                                      <a:pt x="36970" y="66282"/>
                                      <a:pt x="36970" y="60427"/>
                                    </a:cubicBezTo>
                                    <a:cubicBezTo>
                                      <a:pt x="36970" y="53963"/>
                                      <a:pt x="33820" y="50495"/>
                                      <a:pt x="26734" y="47041"/>
                                    </a:cubicBezTo>
                                    <a:lnTo>
                                      <a:pt x="18491" y="42990"/>
                                    </a:lnTo>
                                    <a:cubicBezTo>
                                      <a:pt x="12459" y="39980"/>
                                      <a:pt x="1207" y="36068"/>
                                      <a:pt x="1207" y="21489"/>
                                    </a:cubicBezTo>
                                    <a:cubicBezTo>
                                      <a:pt x="1207" y="6007"/>
                                      <a:pt x="14427" y="0"/>
                                      <a:pt x="27787"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7" name="Shape 64"/>
                            <wps:cNvSpPr/>
                            <wps:spPr>
                              <a:xfrm>
                                <a:off x="1072921" y="346139"/>
                                <a:ext cx="76200" cy="78308"/>
                              </a:xfrm>
                              <a:custGeom>
                                <a:avLst/>
                                <a:gdLst/>
                                <a:ahLst/>
                                <a:cxnLst/>
                                <a:rect l="0" t="0" r="0" b="0"/>
                                <a:pathLst>
                                  <a:path w="76200" h="78308">
                                    <a:moveTo>
                                      <a:pt x="40589" y="0"/>
                                    </a:moveTo>
                                    <a:cubicBezTo>
                                      <a:pt x="53962" y="0"/>
                                      <a:pt x="62522" y="4064"/>
                                      <a:pt x="66281" y="5867"/>
                                    </a:cubicBezTo>
                                    <a:lnTo>
                                      <a:pt x="64796" y="24499"/>
                                    </a:lnTo>
                                    <a:lnTo>
                                      <a:pt x="58763" y="24499"/>
                                    </a:lnTo>
                                    <a:cubicBezTo>
                                      <a:pt x="58763" y="10528"/>
                                      <a:pt x="50064" y="7366"/>
                                      <a:pt x="38786" y="7366"/>
                                    </a:cubicBezTo>
                                    <a:cubicBezTo>
                                      <a:pt x="26619" y="7366"/>
                                      <a:pt x="15646" y="12179"/>
                                      <a:pt x="15646" y="36830"/>
                                    </a:cubicBezTo>
                                    <a:cubicBezTo>
                                      <a:pt x="15646" y="58471"/>
                                      <a:pt x="26912" y="70485"/>
                                      <a:pt x="41796" y="70485"/>
                                    </a:cubicBezTo>
                                    <a:cubicBezTo>
                                      <a:pt x="52908" y="70485"/>
                                      <a:pt x="56071" y="68085"/>
                                      <a:pt x="56071" y="68085"/>
                                    </a:cubicBezTo>
                                    <a:lnTo>
                                      <a:pt x="56071" y="55614"/>
                                    </a:lnTo>
                                    <a:cubicBezTo>
                                      <a:pt x="56071" y="48247"/>
                                      <a:pt x="51715" y="47651"/>
                                      <a:pt x="44653" y="46444"/>
                                    </a:cubicBezTo>
                                    <a:lnTo>
                                      <a:pt x="44653" y="41631"/>
                                    </a:lnTo>
                                    <a:lnTo>
                                      <a:pt x="76200" y="41631"/>
                                    </a:lnTo>
                                    <a:lnTo>
                                      <a:pt x="76200" y="46444"/>
                                    </a:lnTo>
                                    <a:lnTo>
                                      <a:pt x="67348" y="50203"/>
                                    </a:lnTo>
                                    <a:lnTo>
                                      <a:pt x="67348" y="71844"/>
                                    </a:lnTo>
                                    <a:cubicBezTo>
                                      <a:pt x="64491" y="73343"/>
                                      <a:pt x="51117" y="78308"/>
                                      <a:pt x="40284" y="78308"/>
                                    </a:cubicBezTo>
                                    <a:cubicBezTo>
                                      <a:pt x="20460" y="78308"/>
                                      <a:pt x="0" y="65380"/>
                                      <a:pt x="0" y="37732"/>
                                    </a:cubicBezTo>
                                    <a:cubicBezTo>
                                      <a:pt x="0" y="10668"/>
                                      <a:pt x="22708" y="0"/>
                                      <a:pt x="40589"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8" name="Shape 65"/>
                            <wps:cNvSpPr/>
                            <wps:spPr>
                              <a:xfrm>
                                <a:off x="1541971" y="235141"/>
                                <a:ext cx="35249" cy="75451"/>
                              </a:xfrm>
                              <a:custGeom>
                                <a:avLst/>
                                <a:gdLst/>
                                <a:ahLst/>
                                <a:cxnLst/>
                                <a:rect l="0" t="0" r="0" b="0"/>
                                <a:pathLst>
                                  <a:path w="35249" h="75451">
                                    <a:moveTo>
                                      <a:pt x="0" y="0"/>
                                    </a:moveTo>
                                    <a:cubicBezTo>
                                      <a:pt x="0" y="0"/>
                                      <a:pt x="11569" y="597"/>
                                      <a:pt x="16992" y="597"/>
                                    </a:cubicBezTo>
                                    <a:cubicBezTo>
                                      <a:pt x="20593" y="597"/>
                                      <a:pt x="22996" y="448"/>
                                      <a:pt x="25702" y="298"/>
                                    </a:cubicBezTo>
                                    <a:lnTo>
                                      <a:pt x="35249" y="28"/>
                                    </a:lnTo>
                                    <a:lnTo>
                                      <a:pt x="35249" y="7968"/>
                                    </a:lnTo>
                                    <a:lnTo>
                                      <a:pt x="31864" y="6464"/>
                                    </a:lnTo>
                                    <a:cubicBezTo>
                                      <a:pt x="25108" y="6464"/>
                                      <a:pt x="23901" y="7214"/>
                                      <a:pt x="23901" y="7214"/>
                                    </a:cubicBezTo>
                                    <a:lnTo>
                                      <a:pt x="23901" y="33973"/>
                                    </a:lnTo>
                                    <a:cubicBezTo>
                                      <a:pt x="23901" y="37871"/>
                                      <a:pt x="26010" y="38773"/>
                                      <a:pt x="30810" y="38773"/>
                                    </a:cubicBezTo>
                                    <a:lnTo>
                                      <a:pt x="35249" y="36895"/>
                                    </a:lnTo>
                                    <a:lnTo>
                                      <a:pt x="35249" y="48818"/>
                                    </a:lnTo>
                                    <a:lnTo>
                                      <a:pt x="31420" y="43891"/>
                                    </a:lnTo>
                                    <a:cubicBezTo>
                                      <a:pt x="29159" y="43891"/>
                                      <a:pt x="23901" y="43586"/>
                                      <a:pt x="23901" y="43586"/>
                                    </a:cubicBezTo>
                                    <a:lnTo>
                                      <a:pt x="23901" y="58623"/>
                                    </a:lnTo>
                                    <a:cubicBezTo>
                                      <a:pt x="23901" y="63881"/>
                                      <a:pt x="25590" y="66811"/>
                                      <a:pt x="28199" y="68464"/>
                                    </a:cubicBezTo>
                                    <a:lnTo>
                                      <a:pt x="35249" y="70026"/>
                                    </a:lnTo>
                                    <a:lnTo>
                                      <a:pt x="35249" y="75451"/>
                                    </a:lnTo>
                                    <a:lnTo>
                                      <a:pt x="0" y="75451"/>
                                    </a:lnTo>
                                    <a:lnTo>
                                      <a:pt x="0" y="71247"/>
                                    </a:lnTo>
                                    <a:lnTo>
                                      <a:pt x="10960" y="67932"/>
                                    </a:lnTo>
                                    <a:lnTo>
                                      <a:pt x="10960" y="16688"/>
                                    </a:lnTo>
                                    <a:cubicBezTo>
                                      <a:pt x="10960" y="7214"/>
                                      <a:pt x="6921" y="5410"/>
                                      <a:pt x="0" y="5410"/>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39" name="Shape 66"/>
                            <wps:cNvSpPr/>
                            <wps:spPr>
                              <a:xfrm>
                                <a:off x="1347191" y="234988"/>
                                <a:ext cx="81445" cy="75908"/>
                              </a:xfrm>
                              <a:custGeom>
                                <a:avLst/>
                                <a:gdLst/>
                                <a:ahLst/>
                                <a:cxnLst/>
                                <a:rect l="0" t="0" r="0" b="0"/>
                                <a:pathLst>
                                  <a:path w="81445" h="75908">
                                    <a:moveTo>
                                      <a:pt x="53048" y="0"/>
                                    </a:moveTo>
                                    <a:lnTo>
                                      <a:pt x="81445" y="0"/>
                                    </a:lnTo>
                                    <a:lnTo>
                                      <a:pt x="81445" y="4813"/>
                                    </a:lnTo>
                                    <a:lnTo>
                                      <a:pt x="71374" y="7366"/>
                                    </a:lnTo>
                                    <a:lnTo>
                                      <a:pt x="71374" y="75908"/>
                                    </a:lnTo>
                                    <a:lnTo>
                                      <a:pt x="66878" y="75908"/>
                                    </a:lnTo>
                                    <a:cubicBezTo>
                                      <a:pt x="66726" y="75603"/>
                                      <a:pt x="17729" y="16091"/>
                                      <a:pt x="17437" y="16091"/>
                                    </a:cubicBezTo>
                                    <a:lnTo>
                                      <a:pt x="17437" y="62522"/>
                                    </a:lnTo>
                                    <a:cubicBezTo>
                                      <a:pt x="17437" y="70040"/>
                                      <a:pt x="21946" y="70040"/>
                                      <a:pt x="28702" y="71095"/>
                                    </a:cubicBezTo>
                                    <a:lnTo>
                                      <a:pt x="28410" y="75603"/>
                                    </a:lnTo>
                                    <a:lnTo>
                                      <a:pt x="0" y="75603"/>
                                    </a:lnTo>
                                    <a:lnTo>
                                      <a:pt x="0" y="71400"/>
                                    </a:lnTo>
                                    <a:lnTo>
                                      <a:pt x="10363" y="68542"/>
                                    </a:lnTo>
                                    <a:lnTo>
                                      <a:pt x="10363" y="12484"/>
                                    </a:lnTo>
                                    <a:cubicBezTo>
                                      <a:pt x="10363" y="7963"/>
                                      <a:pt x="3911" y="5715"/>
                                      <a:pt x="152" y="5410"/>
                                    </a:cubicBezTo>
                                    <a:lnTo>
                                      <a:pt x="152" y="152"/>
                                    </a:lnTo>
                                    <a:cubicBezTo>
                                      <a:pt x="152" y="152"/>
                                      <a:pt x="9017" y="457"/>
                                      <a:pt x="13665" y="457"/>
                                    </a:cubicBezTo>
                                    <a:cubicBezTo>
                                      <a:pt x="18034" y="457"/>
                                      <a:pt x="23292" y="305"/>
                                      <a:pt x="23292" y="305"/>
                                    </a:cubicBezTo>
                                    <a:lnTo>
                                      <a:pt x="64021" y="52007"/>
                                    </a:lnTo>
                                    <a:lnTo>
                                      <a:pt x="64465" y="52007"/>
                                    </a:lnTo>
                                    <a:lnTo>
                                      <a:pt x="64173" y="13233"/>
                                    </a:lnTo>
                                    <a:cubicBezTo>
                                      <a:pt x="64173" y="6312"/>
                                      <a:pt x="60414" y="5715"/>
                                      <a:pt x="53048" y="5118"/>
                                    </a:cubicBezTo>
                                    <a:lnTo>
                                      <a:pt x="53048"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0" name="Shape 67"/>
                            <wps:cNvSpPr/>
                            <wps:spPr>
                              <a:xfrm>
                                <a:off x="1447889" y="234392"/>
                                <a:ext cx="72733" cy="76200"/>
                              </a:xfrm>
                              <a:custGeom>
                                <a:avLst/>
                                <a:gdLst/>
                                <a:ahLst/>
                                <a:cxnLst/>
                                <a:rect l="0" t="0" r="0" b="0"/>
                                <a:pathLst>
                                  <a:path w="72733" h="76200">
                                    <a:moveTo>
                                      <a:pt x="0" y="0"/>
                                    </a:moveTo>
                                    <a:cubicBezTo>
                                      <a:pt x="22530" y="749"/>
                                      <a:pt x="13678" y="1346"/>
                                      <a:pt x="36525" y="1346"/>
                                    </a:cubicBezTo>
                                    <a:cubicBezTo>
                                      <a:pt x="59220" y="1346"/>
                                      <a:pt x="65075" y="152"/>
                                      <a:pt x="72733" y="0"/>
                                    </a:cubicBezTo>
                                    <a:lnTo>
                                      <a:pt x="70790" y="25845"/>
                                    </a:lnTo>
                                    <a:lnTo>
                                      <a:pt x="65367" y="25845"/>
                                    </a:lnTo>
                                    <a:cubicBezTo>
                                      <a:pt x="65367" y="19393"/>
                                      <a:pt x="65075" y="8268"/>
                                      <a:pt x="54851" y="8268"/>
                                    </a:cubicBezTo>
                                    <a:lnTo>
                                      <a:pt x="42990" y="8268"/>
                                    </a:lnTo>
                                    <a:lnTo>
                                      <a:pt x="42990" y="58610"/>
                                    </a:lnTo>
                                    <a:cubicBezTo>
                                      <a:pt x="42990" y="68529"/>
                                      <a:pt x="49302" y="70333"/>
                                      <a:pt x="57557" y="71539"/>
                                    </a:cubicBezTo>
                                    <a:lnTo>
                                      <a:pt x="57264" y="76200"/>
                                    </a:lnTo>
                                    <a:lnTo>
                                      <a:pt x="18631" y="76200"/>
                                    </a:lnTo>
                                    <a:lnTo>
                                      <a:pt x="18631" y="71996"/>
                                    </a:lnTo>
                                    <a:lnTo>
                                      <a:pt x="29604" y="68681"/>
                                    </a:lnTo>
                                    <a:lnTo>
                                      <a:pt x="29604" y="8268"/>
                                    </a:lnTo>
                                    <a:lnTo>
                                      <a:pt x="18034" y="8268"/>
                                    </a:lnTo>
                                    <a:cubicBezTo>
                                      <a:pt x="7811" y="8268"/>
                                      <a:pt x="7519" y="19393"/>
                                      <a:pt x="7519" y="25845"/>
                                    </a:cubicBezTo>
                                    <a:lnTo>
                                      <a:pt x="2108" y="25845"/>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1" name="Shape 68"/>
                            <wps:cNvSpPr/>
                            <wps:spPr>
                              <a:xfrm>
                                <a:off x="1261516" y="234392"/>
                                <a:ext cx="64630" cy="76505"/>
                              </a:xfrm>
                              <a:custGeom>
                                <a:avLst/>
                                <a:gdLst/>
                                <a:ahLst/>
                                <a:cxnLst/>
                                <a:rect l="0" t="0" r="0" b="0"/>
                                <a:pathLst>
                                  <a:path w="64630" h="76505">
                                    <a:moveTo>
                                      <a:pt x="60871" y="0"/>
                                    </a:moveTo>
                                    <a:lnTo>
                                      <a:pt x="58915" y="23749"/>
                                    </a:lnTo>
                                    <a:lnTo>
                                      <a:pt x="53505" y="23749"/>
                                    </a:lnTo>
                                    <a:cubicBezTo>
                                      <a:pt x="53505" y="14122"/>
                                      <a:pt x="53213" y="7963"/>
                                      <a:pt x="42990" y="7963"/>
                                    </a:cubicBezTo>
                                    <a:lnTo>
                                      <a:pt x="24346" y="7963"/>
                                    </a:lnTo>
                                    <a:lnTo>
                                      <a:pt x="24346" y="35014"/>
                                    </a:lnTo>
                                    <a:lnTo>
                                      <a:pt x="37414" y="35014"/>
                                    </a:lnTo>
                                    <a:lnTo>
                                      <a:pt x="43726" y="23901"/>
                                    </a:lnTo>
                                    <a:lnTo>
                                      <a:pt x="46596" y="23901"/>
                                    </a:lnTo>
                                    <a:lnTo>
                                      <a:pt x="46596" y="51549"/>
                                    </a:lnTo>
                                    <a:lnTo>
                                      <a:pt x="43726" y="51549"/>
                                    </a:lnTo>
                                    <a:lnTo>
                                      <a:pt x="37414" y="40577"/>
                                    </a:lnTo>
                                    <a:lnTo>
                                      <a:pt x="24346" y="40577"/>
                                    </a:lnTo>
                                    <a:lnTo>
                                      <a:pt x="24346" y="59372"/>
                                    </a:lnTo>
                                    <a:cubicBezTo>
                                      <a:pt x="24346" y="69888"/>
                                      <a:pt x="30048" y="69888"/>
                                      <a:pt x="36525" y="69888"/>
                                    </a:cubicBezTo>
                                    <a:lnTo>
                                      <a:pt x="43281" y="69888"/>
                                    </a:lnTo>
                                    <a:cubicBezTo>
                                      <a:pt x="54254" y="69888"/>
                                      <a:pt x="57112" y="60122"/>
                                      <a:pt x="59055" y="54102"/>
                                    </a:cubicBezTo>
                                    <a:lnTo>
                                      <a:pt x="64630" y="54102"/>
                                    </a:lnTo>
                                    <a:lnTo>
                                      <a:pt x="62522" y="73038"/>
                                    </a:lnTo>
                                    <a:cubicBezTo>
                                      <a:pt x="62217" y="75755"/>
                                      <a:pt x="60706" y="76505"/>
                                      <a:pt x="58471" y="76505"/>
                                    </a:cubicBezTo>
                                    <a:cubicBezTo>
                                      <a:pt x="58471" y="76505"/>
                                      <a:pt x="54851" y="76200"/>
                                      <a:pt x="34709" y="76200"/>
                                    </a:cubicBezTo>
                                    <a:lnTo>
                                      <a:pt x="0" y="76200"/>
                                    </a:lnTo>
                                    <a:lnTo>
                                      <a:pt x="0" y="71996"/>
                                    </a:lnTo>
                                    <a:lnTo>
                                      <a:pt x="11125" y="68681"/>
                                    </a:lnTo>
                                    <a:lnTo>
                                      <a:pt x="11125" y="17437"/>
                                    </a:lnTo>
                                    <a:cubicBezTo>
                                      <a:pt x="11125" y="7963"/>
                                      <a:pt x="7061" y="6007"/>
                                      <a:pt x="0" y="6007"/>
                                    </a:cubicBezTo>
                                    <a:lnTo>
                                      <a:pt x="0" y="749"/>
                                    </a:lnTo>
                                    <a:cubicBezTo>
                                      <a:pt x="0" y="749"/>
                                      <a:pt x="13233" y="1346"/>
                                      <a:pt x="18643" y="1346"/>
                                    </a:cubicBezTo>
                                    <a:cubicBezTo>
                                      <a:pt x="48997" y="1346"/>
                                      <a:pt x="53213" y="152"/>
                                      <a:pt x="60871"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2" name="Shape 69"/>
                            <wps:cNvSpPr/>
                            <wps:spPr>
                              <a:xfrm>
                                <a:off x="1040098" y="234392"/>
                                <a:ext cx="44367" cy="76200"/>
                              </a:xfrm>
                              <a:custGeom>
                                <a:avLst/>
                                <a:gdLst/>
                                <a:ahLst/>
                                <a:cxnLst/>
                                <a:rect l="0" t="0" r="0" b="0"/>
                                <a:pathLst>
                                  <a:path w="44367" h="76200">
                                    <a:moveTo>
                                      <a:pt x="44367" y="0"/>
                                    </a:moveTo>
                                    <a:lnTo>
                                      <a:pt x="42412" y="25845"/>
                                    </a:lnTo>
                                    <a:lnTo>
                                      <a:pt x="37014" y="25845"/>
                                    </a:lnTo>
                                    <a:cubicBezTo>
                                      <a:pt x="37014" y="19393"/>
                                      <a:pt x="36709" y="8268"/>
                                      <a:pt x="26473" y="8268"/>
                                    </a:cubicBezTo>
                                    <a:lnTo>
                                      <a:pt x="14612" y="8268"/>
                                    </a:lnTo>
                                    <a:lnTo>
                                      <a:pt x="14612" y="58610"/>
                                    </a:lnTo>
                                    <a:cubicBezTo>
                                      <a:pt x="14612" y="68529"/>
                                      <a:pt x="20924" y="70333"/>
                                      <a:pt x="29178" y="71539"/>
                                    </a:cubicBezTo>
                                    <a:lnTo>
                                      <a:pt x="28886" y="76200"/>
                                    </a:lnTo>
                                    <a:lnTo>
                                      <a:pt x="0" y="76200"/>
                                    </a:lnTo>
                                    <a:lnTo>
                                      <a:pt x="0" y="69055"/>
                                    </a:lnTo>
                                    <a:lnTo>
                                      <a:pt x="1238" y="68681"/>
                                    </a:lnTo>
                                    <a:lnTo>
                                      <a:pt x="1238" y="8268"/>
                                    </a:lnTo>
                                    <a:lnTo>
                                      <a:pt x="0" y="8268"/>
                                    </a:lnTo>
                                    <a:lnTo>
                                      <a:pt x="0" y="1276"/>
                                    </a:lnTo>
                                    <a:lnTo>
                                      <a:pt x="8147" y="1346"/>
                                    </a:lnTo>
                                    <a:cubicBezTo>
                                      <a:pt x="30842" y="1346"/>
                                      <a:pt x="36709" y="152"/>
                                      <a:pt x="44367"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3" name="Shape 70"/>
                            <wps:cNvSpPr/>
                            <wps:spPr>
                              <a:xfrm>
                                <a:off x="1173150" y="233934"/>
                                <a:ext cx="67018" cy="78308"/>
                              </a:xfrm>
                              <a:custGeom>
                                <a:avLst/>
                                <a:gdLst/>
                                <a:ahLst/>
                                <a:cxnLst/>
                                <a:rect l="0" t="0" r="0" b="0"/>
                                <a:pathLst>
                                  <a:path w="67018" h="78308">
                                    <a:moveTo>
                                      <a:pt x="40881" y="0"/>
                                    </a:moveTo>
                                    <a:cubicBezTo>
                                      <a:pt x="54254" y="0"/>
                                      <a:pt x="62370" y="4064"/>
                                      <a:pt x="66129" y="5867"/>
                                    </a:cubicBezTo>
                                    <a:lnTo>
                                      <a:pt x="64618" y="26010"/>
                                    </a:lnTo>
                                    <a:lnTo>
                                      <a:pt x="58598" y="26010"/>
                                    </a:lnTo>
                                    <a:cubicBezTo>
                                      <a:pt x="58598" y="11278"/>
                                      <a:pt x="50343" y="7366"/>
                                      <a:pt x="39078" y="7366"/>
                                    </a:cubicBezTo>
                                    <a:cubicBezTo>
                                      <a:pt x="26886" y="7366"/>
                                      <a:pt x="16078" y="13831"/>
                                      <a:pt x="16078" y="36830"/>
                                    </a:cubicBezTo>
                                    <a:cubicBezTo>
                                      <a:pt x="16078" y="56972"/>
                                      <a:pt x="27648" y="70345"/>
                                      <a:pt x="41021" y="70345"/>
                                    </a:cubicBezTo>
                                    <a:cubicBezTo>
                                      <a:pt x="53048" y="70345"/>
                                      <a:pt x="60566" y="65240"/>
                                      <a:pt x="61760" y="56223"/>
                                    </a:cubicBezTo>
                                    <a:lnTo>
                                      <a:pt x="67018" y="56223"/>
                                    </a:lnTo>
                                    <a:lnTo>
                                      <a:pt x="65824" y="68694"/>
                                    </a:lnTo>
                                    <a:cubicBezTo>
                                      <a:pt x="65672" y="70942"/>
                                      <a:pt x="64326" y="71996"/>
                                      <a:pt x="63576" y="72454"/>
                                    </a:cubicBezTo>
                                    <a:cubicBezTo>
                                      <a:pt x="60871" y="73952"/>
                                      <a:pt x="51841" y="78308"/>
                                      <a:pt x="41021" y="78308"/>
                                    </a:cubicBezTo>
                                    <a:cubicBezTo>
                                      <a:pt x="21184" y="78308"/>
                                      <a:pt x="0" y="65380"/>
                                      <a:pt x="0" y="37732"/>
                                    </a:cubicBezTo>
                                    <a:cubicBezTo>
                                      <a:pt x="0" y="10681"/>
                                      <a:pt x="21476" y="0"/>
                                      <a:pt x="40881"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4" name="Shape 71"/>
                            <wps:cNvSpPr/>
                            <wps:spPr>
                              <a:xfrm>
                                <a:off x="1105802" y="233934"/>
                                <a:ext cx="49454" cy="78308"/>
                              </a:xfrm>
                              <a:custGeom>
                                <a:avLst/>
                                <a:gdLst/>
                                <a:ahLst/>
                                <a:cxnLst/>
                                <a:rect l="0" t="0" r="0" b="0"/>
                                <a:pathLst>
                                  <a:path w="49454" h="78308">
                                    <a:moveTo>
                                      <a:pt x="27813" y="0"/>
                                    </a:moveTo>
                                    <a:cubicBezTo>
                                      <a:pt x="39395" y="0"/>
                                      <a:pt x="47358" y="4509"/>
                                      <a:pt x="47358" y="4509"/>
                                    </a:cubicBezTo>
                                    <a:lnTo>
                                      <a:pt x="45250" y="22403"/>
                                    </a:lnTo>
                                    <a:lnTo>
                                      <a:pt x="38938" y="22403"/>
                                    </a:lnTo>
                                    <a:cubicBezTo>
                                      <a:pt x="38938" y="8877"/>
                                      <a:pt x="31712" y="7214"/>
                                      <a:pt x="24803" y="7214"/>
                                    </a:cubicBezTo>
                                    <a:cubicBezTo>
                                      <a:pt x="19698" y="7214"/>
                                      <a:pt x="12040" y="8877"/>
                                      <a:pt x="12040" y="16993"/>
                                    </a:cubicBezTo>
                                    <a:cubicBezTo>
                                      <a:pt x="12040" y="23457"/>
                                      <a:pt x="18796" y="26607"/>
                                      <a:pt x="25108" y="29464"/>
                                    </a:cubicBezTo>
                                    <a:lnTo>
                                      <a:pt x="34125" y="33528"/>
                                    </a:lnTo>
                                    <a:cubicBezTo>
                                      <a:pt x="42697" y="37427"/>
                                      <a:pt x="49454" y="42837"/>
                                      <a:pt x="49454" y="55766"/>
                                    </a:cubicBezTo>
                                    <a:cubicBezTo>
                                      <a:pt x="49454" y="70650"/>
                                      <a:pt x="37135" y="78308"/>
                                      <a:pt x="24206" y="78308"/>
                                    </a:cubicBezTo>
                                    <a:cubicBezTo>
                                      <a:pt x="14897" y="78308"/>
                                      <a:pt x="9182" y="76962"/>
                                      <a:pt x="4966" y="75299"/>
                                    </a:cubicBezTo>
                                    <a:cubicBezTo>
                                      <a:pt x="3467" y="74702"/>
                                      <a:pt x="1359" y="73355"/>
                                      <a:pt x="1054" y="69748"/>
                                    </a:cubicBezTo>
                                    <a:lnTo>
                                      <a:pt x="0" y="54864"/>
                                    </a:lnTo>
                                    <a:lnTo>
                                      <a:pt x="6908" y="54864"/>
                                    </a:lnTo>
                                    <a:cubicBezTo>
                                      <a:pt x="8725" y="65240"/>
                                      <a:pt x="15494" y="71552"/>
                                      <a:pt x="24346" y="71552"/>
                                    </a:cubicBezTo>
                                    <a:cubicBezTo>
                                      <a:pt x="32474" y="71552"/>
                                      <a:pt x="36969" y="66281"/>
                                      <a:pt x="36969" y="60427"/>
                                    </a:cubicBezTo>
                                    <a:cubicBezTo>
                                      <a:pt x="36969" y="53962"/>
                                      <a:pt x="33820" y="50508"/>
                                      <a:pt x="26759" y="47054"/>
                                    </a:cubicBezTo>
                                    <a:lnTo>
                                      <a:pt x="18491" y="42990"/>
                                    </a:lnTo>
                                    <a:cubicBezTo>
                                      <a:pt x="12484" y="39980"/>
                                      <a:pt x="1219" y="36081"/>
                                      <a:pt x="1219" y="21501"/>
                                    </a:cubicBezTo>
                                    <a:cubicBezTo>
                                      <a:pt x="1219" y="6020"/>
                                      <a:pt x="14440" y="0"/>
                                      <a:pt x="27813"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5" name="Shape 72"/>
                            <wps:cNvSpPr/>
                            <wps:spPr>
                              <a:xfrm>
                                <a:off x="1506538" y="122796"/>
                                <a:ext cx="70682" cy="75451"/>
                              </a:xfrm>
                              <a:custGeom>
                                <a:avLst/>
                                <a:gdLst/>
                                <a:ahLst/>
                                <a:cxnLst/>
                                <a:rect l="0" t="0" r="0" b="0"/>
                                <a:pathLst>
                                  <a:path w="70682" h="75451">
                                    <a:moveTo>
                                      <a:pt x="0" y="0"/>
                                    </a:moveTo>
                                    <a:lnTo>
                                      <a:pt x="34874" y="0"/>
                                    </a:lnTo>
                                    <a:lnTo>
                                      <a:pt x="34874" y="4648"/>
                                    </a:lnTo>
                                    <a:lnTo>
                                      <a:pt x="24359" y="7506"/>
                                    </a:lnTo>
                                    <a:lnTo>
                                      <a:pt x="24359" y="35611"/>
                                    </a:lnTo>
                                    <a:lnTo>
                                      <a:pt x="54394" y="8255"/>
                                    </a:lnTo>
                                    <a:lnTo>
                                      <a:pt x="44945" y="4648"/>
                                    </a:lnTo>
                                    <a:lnTo>
                                      <a:pt x="44945" y="0"/>
                                    </a:lnTo>
                                    <a:lnTo>
                                      <a:pt x="70682" y="0"/>
                                    </a:lnTo>
                                    <a:lnTo>
                                      <a:pt x="70682" y="6368"/>
                                    </a:lnTo>
                                    <a:lnTo>
                                      <a:pt x="65386" y="7994"/>
                                    </a:lnTo>
                                    <a:cubicBezTo>
                                      <a:pt x="56628" y="12841"/>
                                      <a:pt x="47041" y="23521"/>
                                      <a:pt x="38468" y="31407"/>
                                    </a:cubicBezTo>
                                    <a:lnTo>
                                      <a:pt x="64922" y="61621"/>
                                    </a:lnTo>
                                    <a:lnTo>
                                      <a:pt x="70682" y="67198"/>
                                    </a:lnTo>
                                    <a:lnTo>
                                      <a:pt x="70682" y="75451"/>
                                    </a:lnTo>
                                    <a:lnTo>
                                      <a:pt x="57417" y="75451"/>
                                    </a:lnTo>
                                    <a:lnTo>
                                      <a:pt x="28397" y="40120"/>
                                    </a:lnTo>
                                    <a:lnTo>
                                      <a:pt x="24359" y="43726"/>
                                    </a:lnTo>
                                    <a:lnTo>
                                      <a:pt x="24359" y="57861"/>
                                    </a:lnTo>
                                    <a:cubicBezTo>
                                      <a:pt x="24359" y="69888"/>
                                      <a:pt x="28715" y="68986"/>
                                      <a:pt x="35928" y="70930"/>
                                    </a:cubicBezTo>
                                    <a:lnTo>
                                      <a:pt x="35623" y="75451"/>
                                    </a:lnTo>
                                    <a:lnTo>
                                      <a:pt x="0" y="75451"/>
                                    </a:lnTo>
                                    <a:lnTo>
                                      <a:pt x="0" y="71234"/>
                                    </a:lnTo>
                                    <a:lnTo>
                                      <a:pt x="11125" y="67932"/>
                                    </a:lnTo>
                                    <a:lnTo>
                                      <a:pt x="11125" y="16980"/>
                                    </a:lnTo>
                                    <a:cubicBezTo>
                                      <a:pt x="11125" y="6909"/>
                                      <a:pt x="7074"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6" name="Shape 73"/>
                            <wps:cNvSpPr/>
                            <wps:spPr>
                              <a:xfrm>
                                <a:off x="1336866" y="122796"/>
                                <a:ext cx="79349" cy="77254"/>
                              </a:xfrm>
                              <a:custGeom>
                                <a:avLst/>
                                <a:gdLst/>
                                <a:ahLst/>
                                <a:cxnLst/>
                                <a:rect l="0" t="0" r="0" b="0"/>
                                <a:pathLst>
                                  <a:path w="79349" h="77254">
                                    <a:moveTo>
                                      <a:pt x="0" y="0"/>
                                    </a:moveTo>
                                    <a:lnTo>
                                      <a:pt x="35014" y="0"/>
                                    </a:lnTo>
                                    <a:lnTo>
                                      <a:pt x="35014" y="4801"/>
                                    </a:lnTo>
                                    <a:lnTo>
                                      <a:pt x="24485" y="7963"/>
                                    </a:lnTo>
                                    <a:lnTo>
                                      <a:pt x="24485" y="51994"/>
                                    </a:lnTo>
                                    <a:cubicBezTo>
                                      <a:pt x="24485" y="65672"/>
                                      <a:pt x="32308" y="69888"/>
                                      <a:pt x="42964" y="69888"/>
                                    </a:cubicBezTo>
                                    <a:cubicBezTo>
                                      <a:pt x="54254" y="69888"/>
                                      <a:pt x="61468" y="64770"/>
                                      <a:pt x="61468" y="53797"/>
                                    </a:cubicBezTo>
                                    <a:lnTo>
                                      <a:pt x="61468" y="7963"/>
                                    </a:lnTo>
                                    <a:lnTo>
                                      <a:pt x="51244" y="4801"/>
                                    </a:lnTo>
                                    <a:lnTo>
                                      <a:pt x="51244" y="0"/>
                                    </a:lnTo>
                                    <a:lnTo>
                                      <a:pt x="79349" y="0"/>
                                    </a:lnTo>
                                    <a:lnTo>
                                      <a:pt x="79349" y="5411"/>
                                    </a:lnTo>
                                    <a:cubicBezTo>
                                      <a:pt x="74232" y="5411"/>
                                      <a:pt x="69583" y="6312"/>
                                      <a:pt x="69583" y="18186"/>
                                    </a:cubicBezTo>
                                    <a:lnTo>
                                      <a:pt x="69583" y="50648"/>
                                    </a:lnTo>
                                    <a:cubicBezTo>
                                      <a:pt x="69583" y="70638"/>
                                      <a:pt x="56959" y="77254"/>
                                      <a:pt x="41630" y="77254"/>
                                    </a:cubicBezTo>
                                    <a:cubicBezTo>
                                      <a:pt x="21641" y="77254"/>
                                      <a:pt x="10960" y="67323"/>
                                      <a:pt x="10960" y="49441"/>
                                    </a:cubicBezTo>
                                    <a:lnTo>
                                      <a:pt x="10960" y="20282"/>
                                    </a:lnTo>
                                    <a:cubicBezTo>
                                      <a:pt x="10960" y="6909"/>
                                      <a:pt x="5855" y="6007"/>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7" name="Shape 74"/>
                            <wps:cNvSpPr/>
                            <wps:spPr>
                              <a:xfrm>
                                <a:off x="1156957" y="122796"/>
                                <a:ext cx="79654" cy="75451"/>
                              </a:xfrm>
                              <a:custGeom>
                                <a:avLst/>
                                <a:gdLst/>
                                <a:ahLst/>
                                <a:cxnLst/>
                                <a:rect l="0" t="0" r="0" b="0"/>
                                <a:pathLst>
                                  <a:path w="79654" h="75451">
                                    <a:moveTo>
                                      <a:pt x="0" y="0"/>
                                    </a:moveTo>
                                    <a:lnTo>
                                      <a:pt x="34861" y="0"/>
                                    </a:lnTo>
                                    <a:lnTo>
                                      <a:pt x="34861" y="4648"/>
                                    </a:lnTo>
                                    <a:lnTo>
                                      <a:pt x="24346" y="7506"/>
                                    </a:lnTo>
                                    <a:lnTo>
                                      <a:pt x="24346" y="35611"/>
                                    </a:lnTo>
                                    <a:lnTo>
                                      <a:pt x="54407" y="8255"/>
                                    </a:lnTo>
                                    <a:lnTo>
                                      <a:pt x="44933" y="4648"/>
                                    </a:lnTo>
                                    <a:lnTo>
                                      <a:pt x="44933" y="0"/>
                                    </a:lnTo>
                                    <a:lnTo>
                                      <a:pt x="73774" y="0"/>
                                    </a:lnTo>
                                    <a:lnTo>
                                      <a:pt x="73774" y="5411"/>
                                    </a:lnTo>
                                    <a:cubicBezTo>
                                      <a:pt x="63106" y="5411"/>
                                      <a:pt x="49886" y="20892"/>
                                      <a:pt x="38468" y="31407"/>
                                    </a:cubicBezTo>
                                    <a:lnTo>
                                      <a:pt x="64922" y="61621"/>
                                    </a:lnTo>
                                    <a:cubicBezTo>
                                      <a:pt x="68364" y="65672"/>
                                      <a:pt x="73647" y="70930"/>
                                      <a:pt x="79654" y="71234"/>
                                    </a:cubicBezTo>
                                    <a:lnTo>
                                      <a:pt x="79350" y="75451"/>
                                    </a:lnTo>
                                    <a:lnTo>
                                      <a:pt x="57417" y="75451"/>
                                    </a:lnTo>
                                    <a:lnTo>
                                      <a:pt x="28397" y="40120"/>
                                    </a:lnTo>
                                    <a:lnTo>
                                      <a:pt x="24346" y="43726"/>
                                    </a:lnTo>
                                    <a:lnTo>
                                      <a:pt x="24346" y="57861"/>
                                    </a:lnTo>
                                    <a:cubicBezTo>
                                      <a:pt x="24346" y="69888"/>
                                      <a:pt x="28689" y="68986"/>
                                      <a:pt x="35916" y="70930"/>
                                    </a:cubicBezTo>
                                    <a:lnTo>
                                      <a:pt x="35611" y="75451"/>
                                    </a:lnTo>
                                    <a:lnTo>
                                      <a:pt x="0" y="75451"/>
                                    </a:lnTo>
                                    <a:lnTo>
                                      <a:pt x="0" y="71234"/>
                                    </a:lnTo>
                                    <a:lnTo>
                                      <a:pt x="11113" y="67932"/>
                                    </a:lnTo>
                                    <a:lnTo>
                                      <a:pt x="11113" y="16980"/>
                                    </a:lnTo>
                                    <a:cubicBezTo>
                                      <a:pt x="11113" y="6909"/>
                                      <a:pt x="7048"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8" name="Shape 75"/>
                            <wps:cNvSpPr/>
                            <wps:spPr>
                              <a:xfrm>
                                <a:off x="1098042" y="122796"/>
                                <a:ext cx="36221" cy="75451"/>
                              </a:xfrm>
                              <a:custGeom>
                                <a:avLst/>
                                <a:gdLst/>
                                <a:ahLst/>
                                <a:cxnLst/>
                                <a:rect l="0" t="0" r="0" b="0"/>
                                <a:pathLst>
                                  <a:path w="36221" h="75451">
                                    <a:moveTo>
                                      <a:pt x="0" y="0"/>
                                    </a:moveTo>
                                    <a:lnTo>
                                      <a:pt x="35306" y="0"/>
                                    </a:lnTo>
                                    <a:lnTo>
                                      <a:pt x="35306" y="4648"/>
                                    </a:lnTo>
                                    <a:lnTo>
                                      <a:pt x="24346" y="7506"/>
                                    </a:lnTo>
                                    <a:lnTo>
                                      <a:pt x="24346" y="57861"/>
                                    </a:lnTo>
                                    <a:cubicBezTo>
                                      <a:pt x="24346" y="70028"/>
                                      <a:pt x="29007" y="68986"/>
                                      <a:pt x="36221" y="70930"/>
                                    </a:cubicBezTo>
                                    <a:lnTo>
                                      <a:pt x="35916" y="75451"/>
                                    </a:lnTo>
                                    <a:lnTo>
                                      <a:pt x="0" y="75451"/>
                                    </a:lnTo>
                                    <a:lnTo>
                                      <a:pt x="0" y="71234"/>
                                    </a:lnTo>
                                    <a:lnTo>
                                      <a:pt x="11113" y="67628"/>
                                    </a:lnTo>
                                    <a:lnTo>
                                      <a:pt x="11113" y="16980"/>
                                    </a:lnTo>
                                    <a:cubicBezTo>
                                      <a:pt x="11113" y="6909"/>
                                      <a:pt x="4953"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49" name="Shape 76"/>
                            <wps:cNvSpPr/>
                            <wps:spPr>
                              <a:xfrm>
                                <a:off x="1255852" y="122034"/>
                                <a:ext cx="64631" cy="76505"/>
                              </a:xfrm>
                              <a:custGeom>
                                <a:avLst/>
                                <a:gdLst/>
                                <a:ahLst/>
                                <a:cxnLst/>
                                <a:rect l="0" t="0" r="0" b="0"/>
                                <a:pathLst>
                                  <a:path w="64631" h="76505">
                                    <a:moveTo>
                                      <a:pt x="60871" y="0"/>
                                    </a:moveTo>
                                    <a:lnTo>
                                      <a:pt x="58903" y="23749"/>
                                    </a:lnTo>
                                    <a:lnTo>
                                      <a:pt x="53505" y="23749"/>
                                    </a:lnTo>
                                    <a:cubicBezTo>
                                      <a:pt x="53505" y="14135"/>
                                      <a:pt x="53188" y="7976"/>
                                      <a:pt x="42977" y="7976"/>
                                    </a:cubicBezTo>
                                    <a:lnTo>
                                      <a:pt x="24346" y="7976"/>
                                    </a:lnTo>
                                    <a:lnTo>
                                      <a:pt x="24346" y="35027"/>
                                    </a:lnTo>
                                    <a:lnTo>
                                      <a:pt x="37427" y="35027"/>
                                    </a:lnTo>
                                    <a:lnTo>
                                      <a:pt x="43739" y="23902"/>
                                    </a:lnTo>
                                    <a:lnTo>
                                      <a:pt x="46584" y="23902"/>
                                    </a:lnTo>
                                    <a:lnTo>
                                      <a:pt x="46584" y="51562"/>
                                    </a:lnTo>
                                    <a:lnTo>
                                      <a:pt x="43739" y="51562"/>
                                    </a:lnTo>
                                    <a:lnTo>
                                      <a:pt x="37427" y="40589"/>
                                    </a:lnTo>
                                    <a:lnTo>
                                      <a:pt x="24346" y="40589"/>
                                    </a:lnTo>
                                    <a:lnTo>
                                      <a:pt x="24346" y="59373"/>
                                    </a:lnTo>
                                    <a:cubicBezTo>
                                      <a:pt x="24346" y="69888"/>
                                      <a:pt x="30061" y="69888"/>
                                      <a:pt x="36525" y="69888"/>
                                    </a:cubicBezTo>
                                    <a:lnTo>
                                      <a:pt x="43282" y="69888"/>
                                    </a:lnTo>
                                    <a:cubicBezTo>
                                      <a:pt x="54242" y="69888"/>
                                      <a:pt x="57112" y="60122"/>
                                      <a:pt x="59068" y="54115"/>
                                    </a:cubicBezTo>
                                    <a:lnTo>
                                      <a:pt x="64631" y="54115"/>
                                    </a:lnTo>
                                    <a:lnTo>
                                      <a:pt x="62522" y="73051"/>
                                    </a:lnTo>
                                    <a:cubicBezTo>
                                      <a:pt x="62218" y="75755"/>
                                      <a:pt x="60719" y="76505"/>
                                      <a:pt x="58446" y="76505"/>
                                    </a:cubicBezTo>
                                    <a:cubicBezTo>
                                      <a:pt x="58446" y="76505"/>
                                      <a:pt x="54851" y="76213"/>
                                      <a:pt x="34709" y="76213"/>
                                    </a:cubicBezTo>
                                    <a:lnTo>
                                      <a:pt x="0" y="76213"/>
                                    </a:lnTo>
                                    <a:lnTo>
                                      <a:pt x="0" y="71996"/>
                                    </a:lnTo>
                                    <a:lnTo>
                                      <a:pt x="11113" y="68694"/>
                                    </a:lnTo>
                                    <a:lnTo>
                                      <a:pt x="11113" y="17437"/>
                                    </a:lnTo>
                                    <a:cubicBezTo>
                                      <a:pt x="11113" y="7976"/>
                                      <a:pt x="7049" y="6020"/>
                                      <a:pt x="0" y="6020"/>
                                    </a:cubicBezTo>
                                    <a:lnTo>
                                      <a:pt x="0" y="762"/>
                                    </a:lnTo>
                                    <a:cubicBezTo>
                                      <a:pt x="0" y="762"/>
                                      <a:pt x="13221" y="1359"/>
                                      <a:pt x="18631" y="1359"/>
                                    </a:cubicBezTo>
                                    <a:cubicBezTo>
                                      <a:pt x="48997" y="1359"/>
                                      <a:pt x="53188" y="153"/>
                                      <a:pt x="60871"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0" name="Shape 77"/>
                            <wps:cNvSpPr/>
                            <wps:spPr>
                              <a:xfrm>
                                <a:off x="1040098" y="121627"/>
                                <a:ext cx="38398" cy="78232"/>
                              </a:xfrm>
                              <a:custGeom>
                                <a:avLst/>
                                <a:gdLst/>
                                <a:ahLst/>
                                <a:cxnLst/>
                                <a:rect l="0" t="0" r="0" b="0"/>
                                <a:pathLst>
                                  <a:path w="38398" h="78232">
                                    <a:moveTo>
                                      <a:pt x="0" y="0"/>
                                    </a:moveTo>
                                    <a:lnTo>
                                      <a:pt x="13544" y="2279"/>
                                    </a:lnTo>
                                    <a:cubicBezTo>
                                      <a:pt x="26983" y="6948"/>
                                      <a:pt x="38398" y="18781"/>
                                      <a:pt x="38398" y="38736"/>
                                    </a:cubicBezTo>
                                    <a:cubicBezTo>
                                      <a:pt x="38398" y="58691"/>
                                      <a:pt x="26983" y="70952"/>
                                      <a:pt x="13544" y="75835"/>
                                    </a:cubicBezTo>
                                    <a:lnTo>
                                      <a:pt x="0" y="78232"/>
                                    </a:lnTo>
                                    <a:lnTo>
                                      <a:pt x="0" y="70781"/>
                                    </a:lnTo>
                                    <a:lnTo>
                                      <a:pt x="1581" y="71197"/>
                                    </a:lnTo>
                                    <a:cubicBezTo>
                                      <a:pt x="14802" y="71197"/>
                                      <a:pt x="23527" y="57824"/>
                                      <a:pt x="23527" y="39942"/>
                                    </a:cubicBezTo>
                                    <a:cubicBezTo>
                                      <a:pt x="23527" y="26636"/>
                                      <a:pt x="17769" y="14687"/>
                                      <a:pt x="8616" y="9544"/>
                                    </a:cubicBezTo>
                                    <a:lnTo>
                                      <a:pt x="0" y="7286"/>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1" name="Shape 78"/>
                            <wps:cNvSpPr/>
                            <wps:spPr>
                              <a:xfrm>
                                <a:off x="1435900" y="121590"/>
                                <a:ext cx="49454" cy="78308"/>
                              </a:xfrm>
                              <a:custGeom>
                                <a:avLst/>
                                <a:gdLst/>
                                <a:ahLst/>
                                <a:cxnLst/>
                                <a:rect l="0" t="0" r="0" b="0"/>
                                <a:pathLst>
                                  <a:path w="49454" h="78308">
                                    <a:moveTo>
                                      <a:pt x="27813" y="0"/>
                                    </a:moveTo>
                                    <a:cubicBezTo>
                                      <a:pt x="39383" y="0"/>
                                      <a:pt x="47346" y="4509"/>
                                      <a:pt x="47346" y="4509"/>
                                    </a:cubicBezTo>
                                    <a:lnTo>
                                      <a:pt x="45238" y="22390"/>
                                    </a:lnTo>
                                    <a:lnTo>
                                      <a:pt x="38926" y="22390"/>
                                    </a:lnTo>
                                    <a:cubicBezTo>
                                      <a:pt x="38926" y="8865"/>
                                      <a:pt x="31712" y="7214"/>
                                      <a:pt x="24803" y="7214"/>
                                    </a:cubicBezTo>
                                    <a:cubicBezTo>
                                      <a:pt x="19685" y="7214"/>
                                      <a:pt x="12027" y="8865"/>
                                      <a:pt x="12027" y="16980"/>
                                    </a:cubicBezTo>
                                    <a:cubicBezTo>
                                      <a:pt x="12027" y="23444"/>
                                      <a:pt x="18796" y="26607"/>
                                      <a:pt x="25108" y="29451"/>
                                    </a:cubicBezTo>
                                    <a:lnTo>
                                      <a:pt x="34125" y="33515"/>
                                    </a:lnTo>
                                    <a:cubicBezTo>
                                      <a:pt x="42685" y="37427"/>
                                      <a:pt x="49454" y="42837"/>
                                      <a:pt x="49454" y="55753"/>
                                    </a:cubicBezTo>
                                    <a:cubicBezTo>
                                      <a:pt x="49454" y="70638"/>
                                      <a:pt x="37110" y="78308"/>
                                      <a:pt x="24206" y="78308"/>
                                    </a:cubicBezTo>
                                    <a:cubicBezTo>
                                      <a:pt x="14872" y="78308"/>
                                      <a:pt x="9170" y="76950"/>
                                      <a:pt x="4966" y="75299"/>
                                    </a:cubicBezTo>
                                    <a:cubicBezTo>
                                      <a:pt x="3454" y="74702"/>
                                      <a:pt x="1359" y="73343"/>
                                      <a:pt x="1054" y="69736"/>
                                    </a:cubicBezTo>
                                    <a:lnTo>
                                      <a:pt x="0" y="54851"/>
                                    </a:lnTo>
                                    <a:lnTo>
                                      <a:pt x="6909" y="54851"/>
                                    </a:lnTo>
                                    <a:cubicBezTo>
                                      <a:pt x="8725" y="65227"/>
                                      <a:pt x="15469" y="71539"/>
                                      <a:pt x="24346" y="71539"/>
                                    </a:cubicBezTo>
                                    <a:cubicBezTo>
                                      <a:pt x="32474" y="71539"/>
                                      <a:pt x="36983" y="66282"/>
                                      <a:pt x="36983" y="60414"/>
                                    </a:cubicBezTo>
                                    <a:cubicBezTo>
                                      <a:pt x="36983" y="53950"/>
                                      <a:pt x="33820" y="50495"/>
                                      <a:pt x="26759" y="47041"/>
                                    </a:cubicBezTo>
                                    <a:lnTo>
                                      <a:pt x="18492" y="42990"/>
                                    </a:lnTo>
                                    <a:cubicBezTo>
                                      <a:pt x="12484" y="39980"/>
                                      <a:pt x="1194" y="36068"/>
                                      <a:pt x="1194" y="21489"/>
                                    </a:cubicBezTo>
                                    <a:cubicBezTo>
                                      <a:pt x="1194" y="6007"/>
                                      <a:pt x="14415" y="0"/>
                                      <a:pt x="27813"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2" name="Shape 79"/>
                            <wps:cNvSpPr/>
                            <wps:spPr>
                              <a:xfrm>
                                <a:off x="1848917" y="347345"/>
                                <a:ext cx="35249" cy="75451"/>
                              </a:xfrm>
                              <a:custGeom>
                                <a:avLst/>
                                <a:gdLst/>
                                <a:ahLst/>
                                <a:cxnLst/>
                                <a:rect l="0" t="0" r="0" b="0"/>
                                <a:pathLst>
                                  <a:path w="35249" h="75451">
                                    <a:moveTo>
                                      <a:pt x="0" y="0"/>
                                    </a:moveTo>
                                    <a:cubicBezTo>
                                      <a:pt x="0" y="0"/>
                                      <a:pt x="11569" y="597"/>
                                      <a:pt x="16980" y="597"/>
                                    </a:cubicBezTo>
                                    <a:cubicBezTo>
                                      <a:pt x="20580" y="597"/>
                                      <a:pt x="22987" y="448"/>
                                      <a:pt x="25695" y="299"/>
                                    </a:cubicBezTo>
                                    <a:lnTo>
                                      <a:pt x="35249" y="28"/>
                                    </a:lnTo>
                                    <a:lnTo>
                                      <a:pt x="35249" y="7969"/>
                                    </a:lnTo>
                                    <a:lnTo>
                                      <a:pt x="31864" y="6464"/>
                                    </a:lnTo>
                                    <a:cubicBezTo>
                                      <a:pt x="25095" y="6464"/>
                                      <a:pt x="23901" y="7214"/>
                                      <a:pt x="23901" y="7214"/>
                                    </a:cubicBezTo>
                                    <a:lnTo>
                                      <a:pt x="23901" y="33960"/>
                                    </a:lnTo>
                                    <a:cubicBezTo>
                                      <a:pt x="23901" y="37872"/>
                                      <a:pt x="25997" y="38773"/>
                                      <a:pt x="30810" y="38773"/>
                                    </a:cubicBezTo>
                                    <a:lnTo>
                                      <a:pt x="35249" y="36895"/>
                                    </a:lnTo>
                                    <a:lnTo>
                                      <a:pt x="35249" y="48824"/>
                                    </a:lnTo>
                                    <a:lnTo>
                                      <a:pt x="31407" y="43879"/>
                                    </a:lnTo>
                                    <a:cubicBezTo>
                                      <a:pt x="29159" y="43879"/>
                                      <a:pt x="23901" y="43586"/>
                                      <a:pt x="23901" y="43586"/>
                                    </a:cubicBezTo>
                                    <a:lnTo>
                                      <a:pt x="23901" y="58611"/>
                                    </a:lnTo>
                                    <a:cubicBezTo>
                                      <a:pt x="23901" y="63875"/>
                                      <a:pt x="25590" y="66805"/>
                                      <a:pt x="28200" y="68458"/>
                                    </a:cubicBezTo>
                                    <a:lnTo>
                                      <a:pt x="35249" y="70022"/>
                                    </a:lnTo>
                                    <a:lnTo>
                                      <a:pt x="35249" y="75451"/>
                                    </a:lnTo>
                                    <a:lnTo>
                                      <a:pt x="0" y="75451"/>
                                    </a:lnTo>
                                    <a:lnTo>
                                      <a:pt x="0" y="71234"/>
                                    </a:lnTo>
                                    <a:lnTo>
                                      <a:pt x="10960" y="67932"/>
                                    </a:lnTo>
                                    <a:lnTo>
                                      <a:pt x="10960" y="16675"/>
                                    </a:lnTo>
                                    <a:cubicBezTo>
                                      <a:pt x="10960" y="7214"/>
                                      <a:pt x="6908"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3" name="Shape 80"/>
                            <wps:cNvSpPr/>
                            <wps:spPr>
                              <a:xfrm>
                                <a:off x="1654124" y="347193"/>
                                <a:ext cx="81471" cy="75895"/>
                              </a:xfrm>
                              <a:custGeom>
                                <a:avLst/>
                                <a:gdLst/>
                                <a:ahLst/>
                                <a:cxnLst/>
                                <a:rect l="0" t="0" r="0" b="0"/>
                                <a:pathLst>
                                  <a:path w="81471" h="75895">
                                    <a:moveTo>
                                      <a:pt x="53061" y="0"/>
                                    </a:moveTo>
                                    <a:lnTo>
                                      <a:pt x="81471" y="0"/>
                                    </a:lnTo>
                                    <a:lnTo>
                                      <a:pt x="81471" y="4813"/>
                                    </a:lnTo>
                                    <a:lnTo>
                                      <a:pt x="71387" y="7366"/>
                                    </a:lnTo>
                                    <a:lnTo>
                                      <a:pt x="71387" y="75895"/>
                                    </a:lnTo>
                                    <a:lnTo>
                                      <a:pt x="66891" y="75895"/>
                                    </a:lnTo>
                                    <a:cubicBezTo>
                                      <a:pt x="66739" y="75603"/>
                                      <a:pt x="17742" y="16078"/>
                                      <a:pt x="17437" y="16078"/>
                                    </a:cubicBezTo>
                                    <a:lnTo>
                                      <a:pt x="17437" y="62522"/>
                                    </a:lnTo>
                                    <a:cubicBezTo>
                                      <a:pt x="17437" y="70041"/>
                                      <a:pt x="21946" y="70041"/>
                                      <a:pt x="28715" y="71095"/>
                                    </a:cubicBezTo>
                                    <a:lnTo>
                                      <a:pt x="28397" y="75603"/>
                                    </a:lnTo>
                                    <a:lnTo>
                                      <a:pt x="0" y="75603"/>
                                    </a:lnTo>
                                    <a:lnTo>
                                      <a:pt x="0" y="71387"/>
                                    </a:lnTo>
                                    <a:lnTo>
                                      <a:pt x="10376" y="68529"/>
                                    </a:lnTo>
                                    <a:lnTo>
                                      <a:pt x="10376" y="12471"/>
                                    </a:lnTo>
                                    <a:cubicBezTo>
                                      <a:pt x="10376" y="7963"/>
                                      <a:pt x="3912" y="5715"/>
                                      <a:pt x="152" y="5410"/>
                                    </a:cubicBezTo>
                                    <a:lnTo>
                                      <a:pt x="152" y="152"/>
                                    </a:lnTo>
                                    <a:cubicBezTo>
                                      <a:pt x="152" y="152"/>
                                      <a:pt x="9017" y="445"/>
                                      <a:pt x="13665" y="445"/>
                                    </a:cubicBezTo>
                                    <a:cubicBezTo>
                                      <a:pt x="18047" y="445"/>
                                      <a:pt x="23304" y="305"/>
                                      <a:pt x="23304" y="305"/>
                                    </a:cubicBezTo>
                                    <a:lnTo>
                                      <a:pt x="64033" y="52007"/>
                                    </a:lnTo>
                                    <a:lnTo>
                                      <a:pt x="64465" y="52007"/>
                                    </a:lnTo>
                                    <a:lnTo>
                                      <a:pt x="64186" y="13221"/>
                                    </a:lnTo>
                                    <a:cubicBezTo>
                                      <a:pt x="64186" y="6312"/>
                                      <a:pt x="60427" y="5715"/>
                                      <a:pt x="53061" y="5106"/>
                                    </a:cubicBezTo>
                                    <a:lnTo>
                                      <a:pt x="53061"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4" name="Shape 81"/>
                            <wps:cNvSpPr/>
                            <wps:spPr>
                              <a:xfrm>
                                <a:off x="1754822" y="346596"/>
                                <a:ext cx="72733" cy="76200"/>
                              </a:xfrm>
                              <a:custGeom>
                                <a:avLst/>
                                <a:gdLst/>
                                <a:ahLst/>
                                <a:cxnLst/>
                                <a:rect l="0" t="0" r="0" b="0"/>
                                <a:pathLst>
                                  <a:path w="72733" h="76200">
                                    <a:moveTo>
                                      <a:pt x="0" y="0"/>
                                    </a:moveTo>
                                    <a:cubicBezTo>
                                      <a:pt x="22555" y="749"/>
                                      <a:pt x="13678" y="1346"/>
                                      <a:pt x="36525" y="1346"/>
                                    </a:cubicBezTo>
                                    <a:cubicBezTo>
                                      <a:pt x="59220" y="1346"/>
                                      <a:pt x="65088" y="140"/>
                                      <a:pt x="72733" y="0"/>
                                    </a:cubicBezTo>
                                    <a:lnTo>
                                      <a:pt x="70790" y="25845"/>
                                    </a:lnTo>
                                    <a:lnTo>
                                      <a:pt x="65367" y="25845"/>
                                    </a:lnTo>
                                    <a:cubicBezTo>
                                      <a:pt x="65367" y="19380"/>
                                      <a:pt x="65088" y="8268"/>
                                      <a:pt x="54864" y="8268"/>
                                    </a:cubicBezTo>
                                    <a:lnTo>
                                      <a:pt x="42990" y="8268"/>
                                    </a:lnTo>
                                    <a:lnTo>
                                      <a:pt x="42990" y="58610"/>
                                    </a:lnTo>
                                    <a:cubicBezTo>
                                      <a:pt x="42990" y="68529"/>
                                      <a:pt x="49302" y="70333"/>
                                      <a:pt x="57569" y="71539"/>
                                    </a:cubicBezTo>
                                    <a:lnTo>
                                      <a:pt x="57264" y="76200"/>
                                    </a:lnTo>
                                    <a:lnTo>
                                      <a:pt x="18644" y="76200"/>
                                    </a:lnTo>
                                    <a:lnTo>
                                      <a:pt x="18644" y="71984"/>
                                    </a:lnTo>
                                    <a:lnTo>
                                      <a:pt x="29616" y="68681"/>
                                    </a:lnTo>
                                    <a:lnTo>
                                      <a:pt x="29616" y="8268"/>
                                    </a:lnTo>
                                    <a:lnTo>
                                      <a:pt x="18047" y="8268"/>
                                    </a:lnTo>
                                    <a:cubicBezTo>
                                      <a:pt x="7824" y="8268"/>
                                      <a:pt x="7519" y="19380"/>
                                      <a:pt x="7519" y="25845"/>
                                    </a:cubicBezTo>
                                    <a:lnTo>
                                      <a:pt x="2108" y="25845"/>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5" name="Shape 82"/>
                            <wps:cNvSpPr/>
                            <wps:spPr>
                              <a:xfrm>
                                <a:off x="1577220" y="346596"/>
                                <a:ext cx="55873" cy="76492"/>
                              </a:xfrm>
                              <a:custGeom>
                                <a:avLst/>
                                <a:gdLst/>
                                <a:ahLst/>
                                <a:cxnLst/>
                                <a:rect l="0" t="0" r="0" b="0"/>
                                <a:pathLst>
                                  <a:path w="55873" h="76492">
                                    <a:moveTo>
                                      <a:pt x="52114" y="0"/>
                                    </a:moveTo>
                                    <a:lnTo>
                                      <a:pt x="50159" y="23736"/>
                                    </a:lnTo>
                                    <a:lnTo>
                                      <a:pt x="44748" y="23736"/>
                                    </a:lnTo>
                                    <a:cubicBezTo>
                                      <a:pt x="44748" y="14122"/>
                                      <a:pt x="44443" y="7963"/>
                                      <a:pt x="34232" y="7963"/>
                                    </a:cubicBezTo>
                                    <a:lnTo>
                                      <a:pt x="15589" y="7963"/>
                                    </a:lnTo>
                                    <a:lnTo>
                                      <a:pt x="15589" y="35014"/>
                                    </a:lnTo>
                                    <a:lnTo>
                                      <a:pt x="28657" y="35014"/>
                                    </a:lnTo>
                                    <a:lnTo>
                                      <a:pt x="34969" y="23889"/>
                                    </a:lnTo>
                                    <a:lnTo>
                                      <a:pt x="37840" y="23889"/>
                                    </a:lnTo>
                                    <a:lnTo>
                                      <a:pt x="37840" y="51549"/>
                                    </a:lnTo>
                                    <a:lnTo>
                                      <a:pt x="34969" y="51549"/>
                                    </a:lnTo>
                                    <a:lnTo>
                                      <a:pt x="28657" y="40577"/>
                                    </a:lnTo>
                                    <a:lnTo>
                                      <a:pt x="15589" y="40577"/>
                                    </a:lnTo>
                                    <a:lnTo>
                                      <a:pt x="15589" y="59360"/>
                                    </a:lnTo>
                                    <a:cubicBezTo>
                                      <a:pt x="15589" y="69888"/>
                                      <a:pt x="21291" y="69888"/>
                                      <a:pt x="27768" y="69888"/>
                                    </a:cubicBezTo>
                                    <a:lnTo>
                                      <a:pt x="34512" y="69888"/>
                                    </a:lnTo>
                                    <a:cubicBezTo>
                                      <a:pt x="45498" y="69888"/>
                                      <a:pt x="48355" y="60109"/>
                                      <a:pt x="50298" y="54102"/>
                                    </a:cubicBezTo>
                                    <a:lnTo>
                                      <a:pt x="55873" y="54102"/>
                                    </a:lnTo>
                                    <a:lnTo>
                                      <a:pt x="53765" y="73038"/>
                                    </a:lnTo>
                                    <a:cubicBezTo>
                                      <a:pt x="53448" y="75743"/>
                                      <a:pt x="51949" y="76492"/>
                                      <a:pt x="49701" y="76492"/>
                                    </a:cubicBezTo>
                                    <a:cubicBezTo>
                                      <a:pt x="49701" y="76492"/>
                                      <a:pt x="46082" y="76200"/>
                                      <a:pt x="25952" y="76200"/>
                                    </a:cubicBezTo>
                                    <a:lnTo>
                                      <a:pt x="0" y="76200"/>
                                    </a:lnTo>
                                    <a:lnTo>
                                      <a:pt x="0" y="69385"/>
                                    </a:lnTo>
                                    <a:lnTo>
                                      <a:pt x="2368" y="68681"/>
                                    </a:lnTo>
                                    <a:lnTo>
                                      <a:pt x="2368" y="17425"/>
                                    </a:lnTo>
                                    <a:lnTo>
                                      <a:pt x="0" y="9902"/>
                                    </a:lnTo>
                                    <a:lnTo>
                                      <a:pt x="0" y="1087"/>
                                    </a:lnTo>
                                    <a:lnTo>
                                      <a:pt x="9874" y="1346"/>
                                    </a:lnTo>
                                    <a:cubicBezTo>
                                      <a:pt x="40227" y="1346"/>
                                      <a:pt x="44443" y="140"/>
                                      <a:pt x="52114"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6" name="Shape 83"/>
                            <wps:cNvSpPr/>
                            <wps:spPr>
                              <a:xfrm>
                                <a:off x="1577220" y="305166"/>
                                <a:ext cx="2762" cy="5425"/>
                              </a:xfrm>
                              <a:custGeom>
                                <a:avLst/>
                                <a:gdLst/>
                                <a:ahLst/>
                                <a:cxnLst/>
                                <a:rect l="0" t="0" r="0" b="0"/>
                                <a:pathLst>
                                  <a:path w="2762" h="5425">
                                    <a:moveTo>
                                      <a:pt x="0" y="0"/>
                                    </a:moveTo>
                                    <a:lnTo>
                                      <a:pt x="2762" y="612"/>
                                    </a:lnTo>
                                    <a:lnTo>
                                      <a:pt x="2482" y="5425"/>
                                    </a:lnTo>
                                    <a:lnTo>
                                      <a:pt x="0" y="5425"/>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7" name="Shape 84"/>
                            <wps:cNvSpPr/>
                            <wps:spPr>
                              <a:xfrm>
                                <a:off x="1577220" y="235141"/>
                                <a:ext cx="43059" cy="76657"/>
                              </a:xfrm>
                              <a:custGeom>
                                <a:avLst/>
                                <a:gdLst/>
                                <a:ahLst/>
                                <a:cxnLst/>
                                <a:rect l="0" t="0" r="0" b="0"/>
                                <a:pathLst>
                                  <a:path w="43059" h="76657">
                                    <a:moveTo>
                                      <a:pt x="971" y="0"/>
                                    </a:moveTo>
                                    <a:cubicBezTo>
                                      <a:pt x="12097" y="0"/>
                                      <a:pt x="25025" y="6007"/>
                                      <a:pt x="25025" y="21196"/>
                                    </a:cubicBezTo>
                                    <a:cubicBezTo>
                                      <a:pt x="25025" y="34570"/>
                                      <a:pt x="17659" y="38633"/>
                                      <a:pt x="9074" y="41631"/>
                                    </a:cubicBezTo>
                                    <a:lnTo>
                                      <a:pt x="27565" y="61620"/>
                                    </a:lnTo>
                                    <a:cubicBezTo>
                                      <a:pt x="32543" y="67183"/>
                                      <a:pt x="38093" y="71539"/>
                                      <a:pt x="43059" y="71539"/>
                                    </a:cubicBezTo>
                                    <a:lnTo>
                                      <a:pt x="43059" y="75451"/>
                                    </a:lnTo>
                                    <a:cubicBezTo>
                                      <a:pt x="43059" y="75451"/>
                                      <a:pt x="40341" y="76657"/>
                                      <a:pt x="32378" y="76657"/>
                                    </a:cubicBezTo>
                                    <a:cubicBezTo>
                                      <a:pt x="24416" y="76657"/>
                                      <a:pt x="18548" y="72746"/>
                                      <a:pt x="13455" y="66129"/>
                                    </a:cubicBezTo>
                                    <a:lnTo>
                                      <a:pt x="0" y="48818"/>
                                    </a:lnTo>
                                    <a:lnTo>
                                      <a:pt x="0" y="36895"/>
                                    </a:lnTo>
                                    <a:lnTo>
                                      <a:pt x="7460" y="33739"/>
                                    </a:lnTo>
                                    <a:cubicBezTo>
                                      <a:pt x="10071" y="30696"/>
                                      <a:pt x="11347" y="26600"/>
                                      <a:pt x="11347" y="22390"/>
                                    </a:cubicBezTo>
                                    <a:cubicBezTo>
                                      <a:pt x="11347" y="18409"/>
                                      <a:pt x="10220" y="14427"/>
                                      <a:pt x="7815" y="11441"/>
                                    </a:cubicBezTo>
                                    <a:lnTo>
                                      <a:pt x="0" y="7968"/>
                                    </a:lnTo>
                                    <a:lnTo>
                                      <a:pt x="0" y="28"/>
                                    </a:lnTo>
                                    <a:lnTo>
                                      <a:pt x="971"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8" name="Shape 85"/>
                            <wps:cNvSpPr/>
                            <wps:spPr>
                              <a:xfrm>
                                <a:off x="1716316" y="234392"/>
                                <a:ext cx="72746" cy="76200"/>
                              </a:xfrm>
                              <a:custGeom>
                                <a:avLst/>
                                <a:gdLst/>
                                <a:ahLst/>
                                <a:cxnLst/>
                                <a:rect l="0" t="0" r="0" b="0"/>
                                <a:pathLst>
                                  <a:path w="72746" h="76200">
                                    <a:moveTo>
                                      <a:pt x="0" y="0"/>
                                    </a:moveTo>
                                    <a:cubicBezTo>
                                      <a:pt x="22542" y="749"/>
                                      <a:pt x="13678" y="1346"/>
                                      <a:pt x="36525" y="1346"/>
                                    </a:cubicBezTo>
                                    <a:cubicBezTo>
                                      <a:pt x="59220" y="1346"/>
                                      <a:pt x="65075" y="152"/>
                                      <a:pt x="72746" y="0"/>
                                    </a:cubicBezTo>
                                    <a:lnTo>
                                      <a:pt x="70790" y="25845"/>
                                    </a:lnTo>
                                    <a:lnTo>
                                      <a:pt x="65380" y="25845"/>
                                    </a:lnTo>
                                    <a:cubicBezTo>
                                      <a:pt x="65380" y="19393"/>
                                      <a:pt x="65075" y="8268"/>
                                      <a:pt x="54864" y="8268"/>
                                    </a:cubicBezTo>
                                    <a:lnTo>
                                      <a:pt x="42977" y="8268"/>
                                    </a:lnTo>
                                    <a:lnTo>
                                      <a:pt x="42977" y="58610"/>
                                    </a:lnTo>
                                    <a:cubicBezTo>
                                      <a:pt x="42977" y="68529"/>
                                      <a:pt x="49288" y="70333"/>
                                      <a:pt x="57569" y="71539"/>
                                    </a:cubicBezTo>
                                    <a:lnTo>
                                      <a:pt x="57252" y="76200"/>
                                    </a:lnTo>
                                    <a:lnTo>
                                      <a:pt x="18631" y="76200"/>
                                    </a:lnTo>
                                    <a:lnTo>
                                      <a:pt x="18631" y="71996"/>
                                    </a:lnTo>
                                    <a:lnTo>
                                      <a:pt x="29604" y="68681"/>
                                    </a:lnTo>
                                    <a:lnTo>
                                      <a:pt x="29604" y="8268"/>
                                    </a:lnTo>
                                    <a:lnTo>
                                      <a:pt x="18034" y="8268"/>
                                    </a:lnTo>
                                    <a:cubicBezTo>
                                      <a:pt x="7810" y="8268"/>
                                      <a:pt x="7506" y="19393"/>
                                      <a:pt x="7506" y="25845"/>
                                    </a:cubicBezTo>
                                    <a:lnTo>
                                      <a:pt x="2108" y="25845"/>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59" name="Shape 86"/>
                            <wps:cNvSpPr/>
                            <wps:spPr>
                              <a:xfrm>
                                <a:off x="1634388" y="234392"/>
                                <a:ext cx="64631" cy="76505"/>
                              </a:xfrm>
                              <a:custGeom>
                                <a:avLst/>
                                <a:gdLst/>
                                <a:ahLst/>
                                <a:cxnLst/>
                                <a:rect l="0" t="0" r="0" b="0"/>
                                <a:pathLst>
                                  <a:path w="64631" h="76505">
                                    <a:moveTo>
                                      <a:pt x="60871" y="0"/>
                                    </a:moveTo>
                                    <a:lnTo>
                                      <a:pt x="58928" y="23749"/>
                                    </a:lnTo>
                                    <a:lnTo>
                                      <a:pt x="53505" y="23749"/>
                                    </a:lnTo>
                                    <a:cubicBezTo>
                                      <a:pt x="53505" y="14122"/>
                                      <a:pt x="53226" y="7963"/>
                                      <a:pt x="43002" y="7963"/>
                                    </a:cubicBezTo>
                                    <a:lnTo>
                                      <a:pt x="24359" y="7963"/>
                                    </a:lnTo>
                                    <a:lnTo>
                                      <a:pt x="24359" y="35014"/>
                                    </a:lnTo>
                                    <a:lnTo>
                                      <a:pt x="37440" y="35014"/>
                                    </a:lnTo>
                                    <a:lnTo>
                                      <a:pt x="43752" y="23901"/>
                                    </a:lnTo>
                                    <a:lnTo>
                                      <a:pt x="46596" y="23901"/>
                                    </a:lnTo>
                                    <a:lnTo>
                                      <a:pt x="46596" y="51549"/>
                                    </a:lnTo>
                                    <a:lnTo>
                                      <a:pt x="43752" y="51549"/>
                                    </a:lnTo>
                                    <a:lnTo>
                                      <a:pt x="37440" y="40577"/>
                                    </a:lnTo>
                                    <a:lnTo>
                                      <a:pt x="24359" y="40577"/>
                                    </a:lnTo>
                                    <a:lnTo>
                                      <a:pt x="24359" y="59372"/>
                                    </a:lnTo>
                                    <a:cubicBezTo>
                                      <a:pt x="24359" y="69888"/>
                                      <a:pt x="30074" y="69888"/>
                                      <a:pt x="36525" y="69888"/>
                                    </a:cubicBezTo>
                                    <a:lnTo>
                                      <a:pt x="43307" y="69888"/>
                                    </a:lnTo>
                                    <a:cubicBezTo>
                                      <a:pt x="54280" y="69888"/>
                                      <a:pt x="57125" y="60122"/>
                                      <a:pt x="59081" y="54102"/>
                                    </a:cubicBezTo>
                                    <a:lnTo>
                                      <a:pt x="64631" y="54102"/>
                                    </a:lnTo>
                                    <a:lnTo>
                                      <a:pt x="62522" y="73038"/>
                                    </a:lnTo>
                                    <a:cubicBezTo>
                                      <a:pt x="62243" y="75755"/>
                                      <a:pt x="60732" y="76505"/>
                                      <a:pt x="58484" y="76505"/>
                                    </a:cubicBezTo>
                                    <a:cubicBezTo>
                                      <a:pt x="58484" y="76505"/>
                                      <a:pt x="54877" y="76200"/>
                                      <a:pt x="34735" y="76200"/>
                                    </a:cubicBezTo>
                                    <a:lnTo>
                                      <a:pt x="0" y="76200"/>
                                    </a:lnTo>
                                    <a:lnTo>
                                      <a:pt x="0" y="71996"/>
                                    </a:lnTo>
                                    <a:lnTo>
                                      <a:pt x="11125" y="68681"/>
                                    </a:lnTo>
                                    <a:lnTo>
                                      <a:pt x="11125" y="17437"/>
                                    </a:lnTo>
                                    <a:cubicBezTo>
                                      <a:pt x="11125" y="7963"/>
                                      <a:pt x="7087" y="6007"/>
                                      <a:pt x="0" y="6007"/>
                                    </a:cubicBezTo>
                                    <a:lnTo>
                                      <a:pt x="0" y="749"/>
                                    </a:lnTo>
                                    <a:cubicBezTo>
                                      <a:pt x="0" y="749"/>
                                      <a:pt x="13234" y="1346"/>
                                      <a:pt x="18657" y="1346"/>
                                    </a:cubicBezTo>
                                    <a:cubicBezTo>
                                      <a:pt x="49009" y="1346"/>
                                      <a:pt x="53226" y="152"/>
                                      <a:pt x="60871"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0" name="Shape 87"/>
                            <wps:cNvSpPr/>
                            <wps:spPr>
                              <a:xfrm>
                                <a:off x="1577220" y="189994"/>
                                <a:ext cx="8985" cy="8253"/>
                              </a:xfrm>
                              <a:custGeom>
                                <a:avLst/>
                                <a:gdLst/>
                                <a:ahLst/>
                                <a:cxnLst/>
                                <a:rect l="0" t="0" r="0" b="0"/>
                                <a:pathLst>
                                  <a:path w="8985" h="8253">
                                    <a:moveTo>
                                      <a:pt x="0" y="0"/>
                                    </a:moveTo>
                                    <a:lnTo>
                                      <a:pt x="655" y="635"/>
                                    </a:lnTo>
                                    <a:cubicBezTo>
                                      <a:pt x="3156" y="2494"/>
                                      <a:pt x="5975" y="3884"/>
                                      <a:pt x="8985" y="4037"/>
                                    </a:cubicBezTo>
                                    <a:lnTo>
                                      <a:pt x="8680" y="8253"/>
                                    </a:lnTo>
                                    <a:lnTo>
                                      <a:pt x="0" y="8253"/>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1" name="Shape 88"/>
                            <wps:cNvSpPr/>
                            <wps:spPr>
                              <a:xfrm>
                                <a:off x="1857477" y="122796"/>
                                <a:ext cx="26689" cy="72538"/>
                              </a:xfrm>
                              <a:custGeom>
                                <a:avLst/>
                                <a:gdLst/>
                                <a:ahLst/>
                                <a:cxnLst/>
                                <a:rect l="0" t="0" r="0" b="0"/>
                                <a:pathLst>
                                  <a:path w="26689" h="72538">
                                    <a:moveTo>
                                      <a:pt x="0" y="0"/>
                                    </a:moveTo>
                                    <a:lnTo>
                                      <a:pt x="26689" y="0"/>
                                    </a:lnTo>
                                    <a:lnTo>
                                      <a:pt x="26689" y="7305"/>
                                    </a:lnTo>
                                    <a:lnTo>
                                      <a:pt x="24499" y="7963"/>
                                    </a:lnTo>
                                    <a:lnTo>
                                      <a:pt x="24499" y="51994"/>
                                    </a:lnTo>
                                    <a:lnTo>
                                      <a:pt x="26689" y="57873"/>
                                    </a:lnTo>
                                    <a:lnTo>
                                      <a:pt x="26689" y="72538"/>
                                    </a:lnTo>
                                    <a:lnTo>
                                      <a:pt x="18812" y="70053"/>
                                    </a:lnTo>
                                    <a:cubicBezTo>
                                      <a:pt x="13643" y="65335"/>
                                      <a:pt x="10973" y="58382"/>
                                      <a:pt x="10973" y="49441"/>
                                    </a:cubicBezTo>
                                    <a:lnTo>
                                      <a:pt x="10973" y="20282"/>
                                    </a:lnTo>
                                    <a:cubicBezTo>
                                      <a:pt x="10973" y="6909"/>
                                      <a:pt x="5867" y="6007"/>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2" name="Shape 89"/>
                            <wps:cNvSpPr/>
                            <wps:spPr>
                              <a:xfrm>
                                <a:off x="1761744" y="122796"/>
                                <a:ext cx="79642" cy="75451"/>
                              </a:xfrm>
                              <a:custGeom>
                                <a:avLst/>
                                <a:gdLst/>
                                <a:ahLst/>
                                <a:cxnLst/>
                                <a:rect l="0" t="0" r="0" b="0"/>
                                <a:pathLst>
                                  <a:path w="79642" h="75451">
                                    <a:moveTo>
                                      <a:pt x="0" y="0"/>
                                    </a:moveTo>
                                    <a:lnTo>
                                      <a:pt x="34874" y="0"/>
                                    </a:lnTo>
                                    <a:lnTo>
                                      <a:pt x="34874" y="4648"/>
                                    </a:lnTo>
                                    <a:lnTo>
                                      <a:pt x="24346" y="7506"/>
                                    </a:lnTo>
                                    <a:lnTo>
                                      <a:pt x="24346" y="35611"/>
                                    </a:lnTo>
                                    <a:lnTo>
                                      <a:pt x="54407" y="8255"/>
                                    </a:lnTo>
                                    <a:lnTo>
                                      <a:pt x="44933" y="4648"/>
                                    </a:lnTo>
                                    <a:lnTo>
                                      <a:pt x="44933" y="0"/>
                                    </a:lnTo>
                                    <a:lnTo>
                                      <a:pt x="73787" y="0"/>
                                    </a:lnTo>
                                    <a:lnTo>
                                      <a:pt x="73787" y="5411"/>
                                    </a:lnTo>
                                    <a:cubicBezTo>
                                      <a:pt x="63119" y="5411"/>
                                      <a:pt x="49886" y="20892"/>
                                      <a:pt x="38481" y="31407"/>
                                    </a:cubicBezTo>
                                    <a:lnTo>
                                      <a:pt x="64922" y="61621"/>
                                    </a:lnTo>
                                    <a:cubicBezTo>
                                      <a:pt x="68390" y="65672"/>
                                      <a:pt x="73647" y="70930"/>
                                      <a:pt x="79642" y="71234"/>
                                    </a:cubicBezTo>
                                    <a:lnTo>
                                      <a:pt x="79362" y="75451"/>
                                    </a:lnTo>
                                    <a:lnTo>
                                      <a:pt x="57404" y="75451"/>
                                    </a:lnTo>
                                    <a:lnTo>
                                      <a:pt x="28410" y="40120"/>
                                    </a:lnTo>
                                    <a:lnTo>
                                      <a:pt x="24346" y="43726"/>
                                    </a:lnTo>
                                    <a:lnTo>
                                      <a:pt x="24346" y="57861"/>
                                    </a:lnTo>
                                    <a:cubicBezTo>
                                      <a:pt x="24346" y="69888"/>
                                      <a:pt x="28702" y="68986"/>
                                      <a:pt x="35916" y="70930"/>
                                    </a:cubicBezTo>
                                    <a:lnTo>
                                      <a:pt x="35611" y="75451"/>
                                    </a:lnTo>
                                    <a:lnTo>
                                      <a:pt x="0" y="75451"/>
                                    </a:lnTo>
                                    <a:lnTo>
                                      <a:pt x="0" y="71234"/>
                                    </a:lnTo>
                                    <a:lnTo>
                                      <a:pt x="11125" y="67932"/>
                                    </a:lnTo>
                                    <a:lnTo>
                                      <a:pt x="11125" y="16980"/>
                                    </a:lnTo>
                                    <a:cubicBezTo>
                                      <a:pt x="11125" y="6909"/>
                                      <a:pt x="7048" y="5411"/>
                                      <a:pt x="0" y="5411"/>
                                    </a:cubicBez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3" name="Shape 90"/>
                            <wps:cNvSpPr/>
                            <wps:spPr>
                              <a:xfrm>
                                <a:off x="1577220" y="122796"/>
                                <a:ext cx="3118" cy="6368"/>
                              </a:xfrm>
                              <a:custGeom>
                                <a:avLst/>
                                <a:gdLst/>
                                <a:ahLst/>
                                <a:cxnLst/>
                                <a:rect l="0" t="0" r="0" b="0"/>
                                <a:pathLst>
                                  <a:path w="3118" h="6368">
                                    <a:moveTo>
                                      <a:pt x="0" y="0"/>
                                    </a:moveTo>
                                    <a:lnTo>
                                      <a:pt x="3118" y="0"/>
                                    </a:lnTo>
                                    <a:lnTo>
                                      <a:pt x="3118" y="5411"/>
                                    </a:lnTo>
                                    <a:lnTo>
                                      <a:pt x="0" y="6368"/>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4" name="Shape 91"/>
                            <wps:cNvSpPr/>
                            <wps:spPr>
                              <a:xfrm>
                                <a:off x="1605432" y="122034"/>
                                <a:ext cx="64631" cy="76505"/>
                              </a:xfrm>
                              <a:custGeom>
                                <a:avLst/>
                                <a:gdLst/>
                                <a:ahLst/>
                                <a:cxnLst/>
                                <a:rect l="0" t="0" r="0" b="0"/>
                                <a:pathLst>
                                  <a:path w="64631" h="76505">
                                    <a:moveTo>
                                      <a:pt x="60871" y="0"/>
                                    </a:moveTo>
                                    <a:lnTo>
                                      <a:pt x="58915" y="23749"/>
                                    </a:lnTo>
                                    <a:lnTo>
                                      <a:pt x="53505" y="23749"/>
                                    </a:lnTo>
                                    <a:cubicBezTo>
                                      <a:pt x="53505" y="14135"/>
                                      <a:pt x="53213" y="7976"/>
                                      <a:pt x="42990" y="7976"/>
                                    </a:cubicBezTo>
                                    <a:lnTo>
                                      <a:pt x="24359" y="7976"/>
                                    </a:lnTo>
                                    <a:lnTo>
                                      <a:pt x="24359" y="35027"/>
                                    </a:lnTo>
                                    <a:lnTo>
                                      <a:pt x="37414" y="35027"/>
                                    </a:lnTo>
                                    <a:lnTo>
                                      <a:pt x="43739" y="23902"/>
                                    </a:lnTo>
                                    <a:lnTo>
                                      <a:pt x="46596" y="23902"/>
                                    </a:lnTo>
                                    <a:lnTo>
                                      <a:pt x="46596" y="51562"/>
                                    </a:lnTo>
                                    <a:lnTo>
                                      <a:pt x="43739" y="51562"/>
                                    </a:lnTo>
                                    <a:lnTo>
                                      <a:pt x="37414" y="40589"/>
                                    </a:lnTo>
                                    <a:lnTo>
                                      <a:pt x="24359" y="40589"/>
                                    </a:lnTo>
                                    <a:lnTo>
                                      <a:pt x="24359" y="59373"/>
                                    </a:lnTo>
                                    <a:cubicBezTo>
                                      <a:pt x="24359" y="69888"/>
                                      <a:pt x="30049" y="69888"/>
                                      <a:pt x="36525" y="69888"/>
                                    </a:cubicBezTo>
                                    <a:lnTo>
                                      <a:pt x="43282" y="69888"/>
                                    </a:lnTo>
                                    <a:cubicBezTo>
                                      <a:pt x="54267" y="69888"/>
                                      <a:pt x="57099" y="60122"/>
                                      <a:pt x="59068" y="54115"/>
                                    </a:cubicBezTo>
                                    <a:lnTo>
                                      <a:pt x="64631" y="54115"/>
                                    </a:lnTo>
                                    <a:lnTo>
                                      <a:pt x="62522" y="73051"/>
                                    </a:lnTo>
                                    <a:cubicBezTo>
                                      <a:pt x="62230" y="75755"/>
                                      <a:pt x="60706" y="76505"/>
                                      <a:pt x="58471" y="76505"/>
                                    </a:cubicBezTo>
                                    <a:cubicBezTo>
                                      <a:pt x="58471" y="76505"/>
                                      <a:pt x="54851" y="76213"/>
                                      <a:pt x="34722" y="76213"/>
                                    </a:cubicBezTo>
                                    <a:lnTo>
                                      <a:pt x="0" y="76213"/>
                                    </a:lnTo>
                                    <a:lnTo>
                                      <a:pt x="0" y="71996"/>
                                    </a:lnTo>
                                    <a:lnTo>
                                      <a:pt x="11125" y="68694"/>
                                    </a:lnTo>
                                    <a:lnTo>
                                      <a:pt x="11125" y="17437"/>
                                    </a:lnTo>
                                    <a:cubicBezTo>
                                      <a:pt x="11125" y="7976"/>
                                      <a:pt x="7074" y="6020"/>
                                      <a:pt x="0" y="6020"/>
                                    </a:cubicBezTo>
                                    <a:lnTo>
                                      <a:pt x="0" y="762"/>
                                    </a:lnTo>
                                    <a:cubicBezTo>
                                      <a:pt x="0" y="762"/>
                                      <a:pt x="13234" y="1359"/>
                                      <a:pt x="18644" y="1359"/>
                                    </a:cubicBezTo>
                                    <a:cubicBezTo>
                                      <a:pt x="48997" y="1359"/>
                                      <a:pt x="53213" y="153"/>
                                      <a:pt x="60871"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5" name="Shape 92"/>
                            <wps:cNvSpPr/>
                            <wps:spPr>
                              <a:xfrm>
                                <a:off x="1691094" y="121590"/>
                                <a:ext cx="49454" cy="78308"/>
                              </a:xfrm>
                              <a:custGeom>
                                <a:avLst/>
                                <a:gdLst/>
                                <a:ahLst/>
                                <a:cxnLst/>
                                <a:rect l="0" t="0" r="0" b="0"/>
                                <a:pathLst>
                                  <a:path w="49454" h="78308">
                                    <a:moveTo>
                                      <a:pt x="27813" y="0"/>
                                    </a:moveTo>
                                    <a:cubicBezTo>
                                      <a:pt x="39395" y="0"/>
                                      <a:pt x="47358" y="4509"/>
                                      <a:pt x="47358" y="4509"/>
                                    </a:cubicBezTo>
                                    <a:lnTo>
                                      <a:pt x="45250" y="22390"/>
                                    </a:lnTo>
                                    <a:lnTo>
                                      <a:pt x="38938" y="22390"/>
                                    </a:lnTo>
                                    <a:cubicBezTo>
                                      <a:pt x="38938" y="8865"/>
                                      <a:pt x="31712" y="7214"/>
                                      <a:pt x="24803" y="7214"/>
                                    </a:cubicBezTo>
                                    <a:cubicBezTo>
                                      <a:pt x="19698" y="7214"/>
                                      <a:pt x="12040" y="8865"/>
                                      <a:pt x="12040" y="16980"/>
                                    </a:cubicBezTo>
                                    <a:cubicBezTo>
                                      <a:pt x="12040" y="23444"/>
                                      <a:pt x="18796" y="26607"/>
                                      <a:pt x="25108" y="29451"/>
                                    </a:cubicBezTo>
                                    <a:lnTo>
                                      <a:pt x="34125" y="33515"/>
                                    </a:lnTo>
                                    <a:cubicBezTo>
                                      <a:pt x="42697" y="37427"/>
                                      <a:pt x="49454" y="42837"/>
                                      <a:pt x="49454" y="55753"/>
                                    </a:cubicBezTo>
                                    <a:cubicBezTo>
                                      <a:pt x="49454" y="70638"/>
                                      <a:pt x="37135" y="78308"/>
                                      <a:pt x="24206" y="78308"/>
                                    </a:cubicBezTo>
                                    <a:cubicBezTo>
                                      <a:pt x="14897" y="78308"/>
                                      <a:pt x="9182" y="76950"/>
                                      <a:pt x="4966" y="75299"/>
                                    </a:cubicBezTo>
                                    <a:cubicBezTo>
                                      <a:pt x="3467" y="74702"/>
                                      <a:pt x="1359" y="73343"/>
                                      <a:pt x="1054" y="69736"/>
                                    </a:cubicBezTo>
                                    <a:lnTo>
                                      <a:pt x="0" y="54851"/>
                                    </a:lnTo>
                                    <a:lnTo>
                                      <a:pt x="6908" y="54851"/>
                                    </a:lnTo>
                                    <a:cubicBezTo>
                                      <a:pt x="8725" y="65227"/>
                                      <a:pt x="15494" y="71539"/>
                                      <a:pt x="24346" y="71539"/>
                                    </a:cubicBezTo>
                                    <a:cubicBezTo>
                                      <a:pt x="32474" y="71539"/>
                                      <a:pt x="36969" y="66282"/>
                                      <a:pt x="36969" y="60414"/>
                                    </a:cubicBezTo>
                                    <a:cubicBezTo>
                                      <a:pt x="36969" y="53950"/>
                                      <a:pt x="33820" y="50495"/>
                                      <a:pt x="26759" y="47041"/>
                                    </a:cubicBezTo>
                                    <a:lnTo>
                                      <a:pt x="18491" y="42990"/>
                                    </a:lnTo>
                                    <a:cubicBezTo>
                                      <a:pt x="12484" y="39980"/>
                                      <a:pt x="1219" y="36068"/>
                                      <a:pt x="1219" y="21489"/>
                                    </a:cubicBezTo>
                                    <a:cubicBezTo>
                                      <a:pt x="1219" y="6007"/>
                                      <a:pt x="14440" y="0"/>
                                      <a:pt x="27813"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6" name="Shape 93"/>
                            <wps:cNvSpPr/>
                            <wps:spPr>
                              <a:xfrm>
                                <a:off x="1884166" y="417367"/>
                                <a:ext cx="2775" cy="5429"/>
                              </a:xfrm>
                              <a:custGeom>
                                <a:avLst/>
                                <a:gdLst/>
                                <a:ahLst/>
                                <a:cxnLst/>
                                <a:rect l="0" t="0" r="0" b="0"/>
                                <a:pathLst>
                                  <a:path w="2775" h="5429">
                                    <a:moveTo>
                                      <a:pt x="0" y="0"/>
                                    </a:moveTo>
                                    <a:lnTo>
                                      <a:pt x="2775" y="616"/>
                                    </a:lnTo>
                                    <a:lnTo>
                                      <a:pt x="2470" y="5429"/>
                                    </a:lnTo>
                                    <a:lnTo>
                                      <a:pt x="0" y="5429"/>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7" name="Shape 94"/>
                            <wps:cNvSpPr/>
                            <wps:spPr>
                              <a:xfrm>
                                <a:off x="1884166" y="347345"/>
                                <a:ext cx="43059" cy="76645"/>
                              </a:xfrm>
                              <a:custGeom>
                                <a:avLst/>
                                <a:gdLst/>
                                <a:ahLst/>
                                <a:cxnLst/>
                                <a:rect l="0" t="0" r="0" b="0"/>
                                <a:pathLst>
                                  <a:path w="43059" h="76645">
                                    <a:moveTo>
                                      <a:pt x="972" y="0"/>
                                    </a:moveTo>
                                    <a:cubicBezTo>
                                      <a:pt x="12097" y="0"/>
                                      <a:pt x="25013" y="6007"/>
                                      <a:pt x="25013" y="21184"/>
                                    </a:cubicBezTo>
                                    <a:cubicBezTo>
                                      <a:pt x="25013" y="34570"/>
                                      <a:pt x="17659" y="38621"/>
                                      <a:pt x="9074" y="41631"/>
                                    </a:cubicBezTo>
                                    <a:lnTo>
                                      <a:pt x="27565" y="61621"/>
                                    </a:lnTo>
                                    <a:cubicBezTo>
                                      <a:pt x="32531" y="67183"/>
                                      <a:pt x="38081" y="71539"/>
                                      <a:pt x="43059" y="71539"/>
                                    </a:cubicBezTo>
                                    <a:lnTo>
                                      <a:pt x="43059" y="75451"/>
                                    </a:lnTo>
                                    <a:cubicBezTo>
                                      <a:pt x="43059" y="75451"/>
                                      <a:pt x="40354" y="76645"/>
                                      <a:pt x="32366" y="76645"/>
                                    </a:cubicBezTo>
                                    <a:cubicBezTo>
                                      <a:pt x="24403" y="76645"/>
                                      <a:pt x="18548" y="72746"/>
                                      <a:pt x="13443" y="66129"/>
                                    </a:cubicBezTo>
                                    <a:lnTo>
                                      <a:pt x="0" y="48824"/>
                                    </a:lnTo>
                                    <a:lnTo>
                                      <a:pt x="0" y="36895"/>
                                    </a:lnTo>
                                    <a:lnTo>
                                      <a:pt x="7455" y="33739"/>
                                    </a:lnTo>
                                    <a:cubicBezTo>
                                      <a:pt x="10068" y="30696"/>
                                      <a:pt x="11347" y="26600"/>
                                      <a:pt x="11347" y="22390"/>
                                    </a:cubicBezTo>
                                    <a:cubicBezTo>
                                      <a:pt x="11347" y="18409"/>
                                      <a:pt x="10217" y="14427"/>
                                      <a:pt x="7810" y="11441"/>
                                    </a:cubicBezTo>
                                    <a:lnTo>
                                      <a:pt x="0" y="7969"/>
                                    </a:lnTo>
                                    <a:lnTo>
                                      <a:pt x="0" y="28"/>
                                    </a:lnTo>
                                    <a:lnTo>
                                      <a:pt x="972"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8" name="Shape 168726"/>
                            <wps:cNvSpPr/>
                            <wps:spPr>
                              <a:xfrm>
                                <a:off x="2154695" y="347028"/>
                                <a:ext cx="488886" cy="198298"/>
                              </a:xfrm>
                              <a:custGeom>
                                <a:avLst/>
                                <a:gdLst/>
                                <a:ahLst/>
                                <a:cxnLst/>
                                <a:rect l="0" t="0" r="0" b="0"/>
                                <a:pathLst>
                                  <a:path w="488886" h="198298">
                                    <a:moveTo>
                                      <a:pt x="0" y="0"/>
                                    </a:moveTo>
                                    <a:lnTo>
                                      <a:pt x="488886" y="0"/>
                                    </a:lnTo>
                                    <a:lnTo>
                                      <a:pt x="488886" y="198298"/>
                                    </a:lnTo>
                                    <a:lnTo>
                                      <a:pt x="0" y="198298"/>
                                    </a:lnTo>
                                    <a:lnTo>
                                      <a:pt x="0" y="0"/>
                                    </a:lnTo>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69" name="Shape 96"/>
                            <wps:cNvSpPr/>
                            <wps:spPr>
                              <a:xfrm>
                                <a:off x="1941335" y="346596"/>
                                <a:ext cx="64643" cy="76492"/>
                              </a:xfrm>
                              <a:custGeom>
                                <a:avLst/>
                                <a:gdLst/>
                                <a:ahLst/>
                                <a:cxnLst/>
                                <a:rect l="0" t="0" r="0" b="0"/>
                                <a:pathLst>
                                  <a:path w="64643" h="76492">
                                    <a:moveTo>
                                      <a:pt x="60871" y="0"/>
                                    </a:moveTo>
                                    <a:lnTo>
                                      <a:pt x="58928" y="23736"/>
                                    </a:lnTo>
                                    <a:lnTo>
                                      <a:pt x="53505" y="23736"/>
                                    </a:lnTo>
                                    <a:cubicBezTo>
                                      <a:pt x="53505" y="14122"/>
                                      <a:pt x="53213" y="7963"/>
                                      <a:pt x="43002" y="7963"/>
                                    </a:cubicBezTo>
                                    <a:lnTo>
                                      <a:pt x="24346" y="7963"/>
                                    </a:lnTo>
                                    <a:lnTo>
                                      <a:pt x="24346" y="35014"/>
                                    </a:lnTo>
                                    <a:lnTo>
                                      <a:pt x="37440" y="35014"/>
                                    </a:lnTo>
                                    <a:lnTo>
                                      <a:pt x="43752" y="23889"/>
                                    </a:lnTo>
                                    <a:lnTo>
                                      <a:pt x="46596" y="23889"/>
                                    </a:lnTo>
                                    <a:lnTo>
                                      <a:pt x="46596" y="51549"/>
                                    </a:lnTo>
                                    <a:lnTo>
                                      <a:pt x="43752" y="51549"/>
                                    </a:lnTo>
                                    <a:lnTo>
                                      <a:pt x="37440" y="40577"/>
                                    </a:lnTo>
                                    <a:lnTo>
                                      <a:pt x="24346" y="40577"/>
                                    </a:lnTo>
                                    <a:lnTo>
                                      <a:pt x="24346" y="59360"/>
                                    </a:lnTo>
                                    <a:cubicBezTo>
                                      <a:pt x="24346" y="69888"/>
                                      <a:pt x="30074" y="69888"/>
                                      <a:pt x="36525" y="69888"/>
                                    </a:cubicBezTo>
                                    <a:lnTo>
                                      <a:pt x="43294" y="69888"/>
                                    </a:lnTo>
                                    <a:cubicBezTo>
                                      <a:pt x="54267" y="69888"/>
                                      <a:pt x="57112" y="60109"/>
                                      <a:pt x="59081" y="54102"/>
                                    </a:cubicBezTo>
                                    <a:lnTo>
                                      <a:pt x="64643" y="54102"/>
                                    </a:lnTo>
                                    <a:lnTo>
                                      <a:pt x="62535" y="73038"/>
                                    </a:lnTo>
                                    <a:cubicBezTo>
                                      <a:pt x="62230" y="75743"/>
                                      <a:pt x="60732" y="76492"/>
                                      <a:pt x="58484" y="76492"/>
                                    </a:cubicBezTo>
                                    <a:cubicBezTo>
                                      <a:pt x="58484" y="76492"/>
                                      <a:pt x="54877" y="76200"/>
                                      <a:pt x="34735" y="76200"/>
                                    </a:cubicBezTo>
                                    <a:lnTo>
                                      <a:pt x="0" y="76200"/>
                                    </a:lnTo>
                                    <a:lnTo>
                                      <a:pt x="0" y="71984"/>
                                    </a:lnTo>
                                    <a:lnTo>
                                      <a:pt x="11125" y="68681"/>
                                    </a:lnTo>
                                    <a:lnTo>
                                      <a:pt x="11125" y="17425"/>
                                    </a:lnTo>
                                    <a:cubicBezTo>
                                      <a:pt x="11125" y="7963"/>
                                      <a:pt x="7074" y="6007"/>
                                      <a:pt x="0" y="6007"/>
                                    </a:cubicBezTo>
                                    <a:lnTo>
                                      <a:pt x="0" y="749"/>
                                    </a:lnTo>
                                    <a:cubicBezTo>
                                      <a:pt x="0" y="749"/>
                                      <a:pt x="13221" y="1346"/>
                                      <a:pt x="18644" y="1346"/>
                                    </a:cubicBezTo>
                                    <a:cubicBezTo>
                                      <a:pt x="49009" y="1346"/>
                                      <a:pt x="53213" y="140"/>
                                      <a:pt x="60871"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70" name="Shape 97"/>
                            <wps:cNvSpPr/>
                            <wps:spPr>
                              <a:xfrm>
                                <a:off x="1884166" y="122796"/>
                                <a:ext cx="52673" cy="77254"/>
                              </a:xfrm>
                              <a:custGeom>
                                <a:avLst/>
                                <a:gdLst/>
                                <a:ahLst/>
                                <a:cxnLst/>
                                <a:rect l="0" t="0" r="0" b="0"/>
                                <a:pathLst>
                                  <a:path w="52673" h="77254">
                                    <a:moveTo>
                                      <a:pt x="24568" y="0"/>
                                    </a:moveTo>
                                    <a:lnTo>
                                      <a:pt x="52673" y="0"/>
                                    </a:lnTo>
                                    <a:lnTo>
                                      <a:pt x="52673" y="5411"/>
                                    </a:lnTo>
                                    <a:cubicBezTo>
                                      <a:pt x="47568" y="5411"/>
                                      <a:pt x="42894" y="6312"/>
                                      <a:pt x="42894" y="18186"/>
                                    </a:cubicBezTo>
                                    <a:lnTo>
                                      <a:pt x="42894" y="50648"/>
                                    </a:lnTo>
                                    <a:cubicBezTo>
                                      <a:pt x="42894" y="70638"/>
                                      <a:pt x="30283" y="77254"/>
                                      <a:pt x="14954" y="77254"/>
                                    </a:cubicBezTo>
                                    <a:lnTo>
                                      <a:pt x="0" y="72538"/>
                                    </a:lnTo>
                                    <a:lnTo>
                                      <a:pt x="0" y="57873"/>
                                    </a:lnTo>
                                    <a:lnTo>
                                      <a:pt x="3054" y="66070"/>
                                    </a:lnTo>
                                    <a:cubicBezTo>
                                      <a:pt x="6344" y="68834"/>
                                      <a:pt x="10966" y="69888"/>
                                      <a:pt x="16301" y="69888"/>
                                    </a:cubicBezTo>
                                    <a:cubicBezTo>
                                      <a:pt x="27565" y="69888"/>
                                      <a:pt x="34792" y="64770"/>
                                      <a:pt x="34792" y="53797"/>
                                    </a:cubicBezTo>
                                    <a:lnTo>
                                      <a:pt x="34792" y="7963"/>
                                    </a:lnTo>
                                    <a:lnTo>
                                      <a:pt x="24568" y="4801"/>
                                    </a:lnTo>
                                    <a:lnTo>
                                      <a:pt x="24568"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71" name="Shape 98"/>
                            <wps:cNvSpPr/>
                            <wps:spPr>
                              <a:xfrm>
                                <a:off x="1884166" y="122796"/>
                                <a:ext cx="8337" cy="7305"/>
                              </a:xfrm>
                              <a:custGeom>
                                <a:avLst/>
                                <a:gdLst/>
                                <a:ahLst/>
                                <a:cxnLst/>
                                <a:rect l="0" t="0" r="0" b="0"/>
                                <a:pathLst>
                                  <a:path w="8337" h="7305">
                                    <a:moveTo>
                                      <a:pt x="0" y="0"/>
                                    </a:moveTo>
                                    <a:lnTo>
                                      <a:pt x="8337" y="0"/>
                                    </a:lnTo>
                                    <a:lnTo>
                                      <a:pt x="8337" y="4801"/>
                                    </a:lnTo>
                                    <a:lnTo>
                                      <a:pt x="0" y="7305"/>
                                    </a:lnTo>
                                    <a:lnTo>
                                      <a:pt x="0" y="0"/>
                                    </a:ln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72" name="Shape 99"/>
                            <wps:cNvSpPr/>
                            <wps:spPr>
                              <a:xfrm>
                                <a:off x="1956524" y="121590"/>
                                <a:ext cx="49454" cy="78308"/>
                              </a:xfrm>
                              <a:custGeom>
                                <a:avLst/>
                                <a:gdLst/>
                                <a:ahLst/>
                                <a:cxnLst/>
                                <a:rect l="0" t="0" r="0" b="0"/>
                                <a:pathLst>
                                  <a:path w="49454" h="78308">
                                    <a:moveTo>
                                      <a:pt x="27813" y="0"/>
                                    </a:moveTo>
                                    <a:cubicBezTo>
                                      <a:pt x="39370" y="0"/>
                                      <a:pt x="47346" y="4509"/>
                                      <a:pt x="47346" y="4509"/>
                                    </a:cubicBezTo>
                                    <a:lnTo>
                                      <a:pt x="45237" y="22390"/>
                                    </a:lnTo>
                                    <a:lnTo>
                                      <a:pt x="38926" y="22390"/>
                                    </a:lnTo>
                                    <a:cubicBezTo>
                                      <a:pt x="38926" y="8865"/>
                                      <a:pt x="31712" y="7214"/>
                                      <a:pt x="24803" y="7214"/>
                                    </a:cubicBezTo>
                                    <a:cubicBezTo>
                                      <a:pt x="19685" y="7214"/>
                                      <a:pt x="12027" y="8865"/>
                                      <a:pt x="12027" y="16980"/>
                                    </a:cubicBezTo>
                                    <a:cubicBezTo>
                                      <a:pt x="12027" y="23444"/>
                                      <a:pt x="18796" y="26607"/>
                                      <a:pt x="25095" y="29451"/>
                                    </a:cubicBezTo>
                                    <a:lnTo>
                                      <a:pt x="34125" y="33515"/>
                                    </a:lnTo>
                                    <a:cubicBezTo>
                                      <a:pt x="42685" y="37427"/>
                                      <a:pt x="49454" y="42837"/>
                                      <a:pt x="49454" y="55753"/>
                                    </a:cubicBezTo>
                                    <a:cubicBezTo>
                                      <a:pt x="49454" y="70638"/>
                                      <a:pt x="37122" y="78308"/>
                                      <a:pt x="24206" y="78308"/>
                                    </a:cubicBezTo>
                                    <a:cubicBezTo>
                                      <a:pt x="14884" y="78308"/>
                                      <a:pt x="9157" y="76950"/>
                                      <a:pt x="4953" y="75299"/>
                                    </a:cubicBezTo>
                                    <a:cubicBezTo>
                                      <a:pt x="3454" y="74702"/>
                                      <a:pt x="1359" y="73343"/>
                                      <a:pt x="1054" y="69736"/>
                                    </a:cubicBezTo>
                                    <a:lnTo>
                                      <a:pt x="0" y="54851"/>
                                    </a:lnTo>
                                    <a:lnTo>
                                      <a:pt x="6921" y="54851"/>
                                    </a:lnTo>
                                    <a:cubicBezTo>
                                      <a:pt x="8725" y="65227"/>
                                      <a:pt x="15468" y="71539"/>
                                      <a:pt x="24346" y="71539"/>
                                    </a:cubicBezTo>
                                    <a:cubicBezTo>
                                      <a:pt x="32448" y="71539"/>
                                      <a:pt x="36982" y="66282"/>
                                      <a:pt x="36982" y="60414"/>
                                    </a:cubicBezTo>
                                    <a:cubicBezTo>
                                      <a:pt x="36982" y="53950"/>
                                      <a:pt x="33820" y="50495"/>
                                      <a:pt x="26759" y="47041"/>
                                    </a:cubicBezTo>
                                    <a:lnTo>
                                      <a:pt x="18491" y="42990"/>
                                    </a:lnTo>
                                    <a:cubicBezTo>
                                      <a:pt x="12471" y="39980"/>
                                      <a:pt x="1194" y="36068"/>
                                      <a:pt x="1194" y="21489"/>
                                    </a:cubicBezTo>
                                    <a:cubicBezTo>
                                      <a:pt x="1194" y="6007"/>
                                      <a:pt x="14414" y="0"/>
                                      <a:pt x="27813" y="0"/>
                                    </a:cubicBezTo>
                                    <a:close/>
                                  </a:path>
                                </a:pathLst>
                              </a:custGeom>
                              <a:ln w="0" cap="flat">
                                <a:miter lim="127000"/>
                              </a:ln>
                            </wps:spPr>
                            <wps:style>
                              <a:lnRef idx="0">
                                <a:srgbClr val="000000">
                                  <a:alpha val="0"/>
                                </a:srgbClr>
                              </a:lnRef>
                              <a:fillRef idx="1">
                                <a:srgbClr val="F26549"/>
                              </a:fillRef>
                              <a:effectRef idx="0">
                                <a:scrgbClr r="0" g="0" b="0"/>
                              </a:effectRef>
                              <a:fontRef idx="none"/>
                            </wps:style>
                            <wps:bodyPr/>
                          </wps:wsp>
                          <wps:wsp>
                            <wps:cNvPr id="173" name="Shape 168727"/>
                            <wps:cNvSpPr/>
                            <wps:spPr>
                              <a:xfrm>
                                <a:off x="2154708" y="0"/>
                                <a:ext cx="488886" cy="198298"/>
                              </a:xfrm>
                              <a:custGeom>
                                <a:avLst/>
                                <a:gdLst/>
                                <a:ahLst/>
                                <a:cxnLst/>
                                <a:rect l="0" t="0" r="0" b="0"/>
                                <a:pathLst>
                                  <a:path w="488886" h="198298">
                                    <a:moveTo>
                                      <a:pt x="0" y="0"/>
                                    </a:moveTo>
                                    <a:lnTo>
                                      <a:pt x="488886" y="0"/>
                                    </a:lnTo>
                                    <a:lnTo>
                                      <a:pt x="488886" y="198298"/>
                                    </a:lnTo>
                                    <a:lnTo>
                                      <a:pt x="0" y="198298"/>
                                    </a:lnTo>
                                    <a:lnTo>
                                      <a:pt x="0" y="0"/>
                                    </a:lnTo>
                                  </a:path>
                                </a:pathLst>
                              </a:custGeom>
                              <a:ln w="0" cap="flat">
                                <a:miter lim="127000"/>
                              </a:ln>
                            </wps:spPr>
                            <wps:style>
                              <a:lnRef idx="0">
                                <a:srgbClr val="000000">
                                  <a:alpha val="0"/>
                                </a:srgbClr>
                              </a:lnRef>
                              <a:fillRef idx="1">
                                <a:srgbClr val="F26549"/>
                              </a:fillRef>
                              <a:effectRef idx="0">
                                <a:scrgbClr r="0" g="0" b="0"/>
                              </a:effectRef>
                              <a:fontRef idx="none"/>
                            </wps:style>
                            <wps:bodyPr/>
                          </wps:wsp>
                        </wpg:wgp>
                      </a:graphicData>
                    </a:graphic>
                  </wp:inline>
                </w:drawing>
              </mc:Choice>
              <mc:Fallback>
                <w:pict>
                  <v:group w14:anchorId="77AEEF6B" id="Group 2" o:spid="_x0000_s1026" style="width:208.15pt;height:42.95pt;mso-position-horizontal-relative:char;mso-position-vertical-relative:line" coordsize="26435,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">
                    <v:shape id="Shape 9" o:spid="_x0000_s1027" style="position:absolute;left:1203;top:2366;width:357;height:739;visibility:visible;mso-wrap-style:square;v-text-anchor:top" coordsize="35694,7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" path="m35694,r,17007l27648,38626r8046,l35694,44481r-9837,l17742,65677r10960,4064l28702,73945,,73945,,69436v4064,,9030,-2400,14427,-16078l35694,xe" fillcolor="#f26549" stroked="f" strokeweight="0">
                      <v:stroke miterlimit="83231f" joinstyle="miter"/>
                      <v:path arrowok="t" textboxrect="0,0,35694,73945"/>
                    </v:shape>
                    <v:shape id="Shape 10" o:spid="_x0000_s1028" style="position:absolute;top:2348;width:1064;height:763;visibility:visible;mso-wrap-style:square;v-text-anchor:top" coordsize="106413,7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" path="m4356,v,,9919,305,14567,305c23292,305,30048,152,30048,152l53505,54420r457,l76797,305r23304,l100101,5410,90030,7823r4661,55004c95288,69139,98895,69888,106413,71247r-457,4508l72149,75755r,-4203l82067,68542c81166,47053,77699,16840,77699,16383r-610,l52603,76060r-4203,292c48247,75908,21196,16243,20739,16243l17437,62674v-457,6617,3912,7366,11417,8573l28397,75755,,75755,,71552,10071,68389,13678,12027c13983,7074,8268,5410,4356,5270l4356,xe" fillcolor="#f26549" stroked="f" strokeweight="0">
                      <v:stroke miterlimit="83231f" joinstyle="miter"/>
                      <v:path arrowok="t" textboxrect="0,0,106413,76352"/>
                    </v:shape>
                    <v:shape id="Shape 11" o:spid="_x0000_s1029" style="position:absolute;left:1234;top:2340;width:163;height:163;visibility:visible;mso-wrap-style:square;v-text-anchor:top" coordsize="16231,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" path="m8103,v4521,,8128,3607,8128,8268c16231,12776,12624,16231,8103,16231,3454,16231,,12776,,8268,,3607,3454,,8103,xe" fillcolor="#f26549" stroked="f" strokeweight="0">
                      <v:stroke miterlimit="83231f" joinstyle="miter"/>
                      <v:path arrowok="t" textboxrect="0,0,16231,16231"/>
                    </v:shape>
                    <v:shape id="Shape 12" o:spid="_x0000_s1030" style="position:absolute;left:4712;top:3473;width:794;height:772;visibility:visible;mso-wrap-style:square;v-text-anchor:top" coordsize="79362,7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" path="m,l35014,r,4801l24511,7963r,44044c24511,65672,32309,69888,43002,69888v11265,,18466,-5118,18466,-16078l61468,7963,51270,4801,51270,,79362,r,5411c74257,5411,69596,6312,69596,18186r,32462c69596,70638,56972,77254,41643,77254v-19990,,-30658,-9919,-30658,-27813l10985,20282c10985,6909,5867,6007,,5411l,xe" fillcolor="#f26549" stroked="f" strokeweight="0">
                      <v:stroke miterlimit="83231f" joinstyle="miter"/>
                      <v:path arrowok="t" textboxrect="0,0,79362,77254"/>
                    </v:shape>
                    <v:shape id="Shape 13" o:spid="_x0000_s1031" style="position:absolute;left:3614;top:3473;width:902;height:754;visibility:visible;mso-wrap-style:square;v-text-anchor:top" coordsize="90182,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" path="m,l35306,r,4661l24346,7519r,24638l64922,32157r,-15177c64922,6909,60871,5411,53962,5411l53962,,89268,r,4661l78308,7519r,50342c78308,70041,82817,68986,90182,70942r-304,4509l53962,75451r,-4217l64922,67628r,-28702l24346,38926r,18935c24346,70041,28994,68986,36220,70942r-292,4509l,75451,,71234,11125,67628r,-50648c11125,6909,4966,5411,,5411l,xe" fillcolor="#f26549" stroked="f" strokeweight="0">
                      <v:stroke miterlimit="83231f" joinstyle="miter"/>
                      <v:path arrowok="t" textboxrect="0,0,90182,75451"/>
                    </v:shape>
                    <v:shape id="Shape 14" o:spid="_x0000_s1032" style="position:absolute;left:5673;top:3470;width:1064;height:763;visibility:visible;mso-wrap-style:square;v-text-anchor:top" coordsize="106413,7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" path="m4356,v,,9919,305,14580,305c23292,305,30061,152,30061,152l53505,54407r457,l76810,305r23292,l100102,5410,90030,7823r4661,55004c95288,69139,98895,69888,106413,71247r-457,4508l72149,75755r,-4216l82067,68542c81166,47041,77712,16840,77712,16383r-623,l52603,76048r-4216,304c48247,75908,21196,16230,20739,16230l17437,62674v-457,6617,3912,7366,11405,8573l28397,75755,,75755,,71539,10071,68390,13678,12027c13983,7061,8255,5410,4356,5258l4356,xe" fillcolor="#f26549" stroked="f" strokeweight="0">
                      <v:stroke miterlimit="83231f" joinstyle="miter"/>
                      <v:path arrowok="t" textboxrect="0,0,106413,76352"/>
                    </v:shape>
                    <v:shape id="Shape 15" o:spid="_x0000_s1033" style="position:absolute;left:5515;top:2351;width:797;height:754;visibility:visible;mso-wrap-style:square;v-text-anchor:top" coordsize="79654,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" path="m,l34874,r,4661l24346,7519r,28104l54407,8268,44945,4661,44945,,73787,r,5410c63119,5410,49886,20891,38481,31420l64935,61620v3442,4064,8712,9322,14719,9627l79362,75451r-21945,l28410,40132r-4064,3607l24346,57861v,12027,4343,11125,11582,13081l35611,75451,,75451,,71247,11125,67932r,-50952c11125,6909,7048,5410,,5410l,xe" fillcolor="#f26549" stroked="f" strokeweight="0">
                      <v:stroke miterlimit="83231f" joinstyle="miter"/>
                      <v:path arrowok="t" textboxrect="0,0,79654,75451"/>
                    </v:shape>
                    <v:shape id="Shape 16" o:spid="_x0000_s1034" style="position:absolute;left:4212;top:2351;width:362;height:754;visibility:visible;mso-wrap-style:square;v-text-anchor:top" coordsize="36208,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" path="m,l35319,r,4661l24346,7519r,50342c24346,70041,29007,68986,36208,70942r-292,4509l,75451,,71247,11125,67640r,-50660c11125,6909,4953,5410,,5410l,xe" fillcolor="#f26549" stroked="f" strokeweight="0">
                      <v:stroke miterlimit="83231f" joinstyle="miter"/>
                      <v:path arrowok="t" textboxrect="0,0,36208,75451"/>
                    </v:shape>
                    <v:shape id="Shape 17" o:spid="_x0000_s1035" style="position:absolute;left:3190;top:2349;width:815;height:759;visibility:visible;mso-wrap-style:square;v-text-anchor:top" coordsize="81471,7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" path="m53061,l81471,r,4813l71400,7366r,68542l66891,75908c66739,75603,17742,16091,17437,16091r,46431c17437,70040,21946,70040,28715,71095r-318,4508l,75603,,71400,10363,68542r,-56058c10363,7963,3912,5715,152,5410r,-5258c152,152,9030,457,13678,457v4369,,9627,-152,9627,-152l64034,52007r444,l64186,13233v,-6921,-3759,-7518,-11125,-8115l53061,xe" fillcolor="#f26549" stroked="f" strokeweight="0">
                      <v:stroke miterlimit="83231f" joinstyle="miter"/>
                      <v:path arrowok="t" textboxrect="0,0,81471,75908"/>
                    </v:shape>
                    <v:shape id="Shape 18" o:spid="_x0000_s1036" style="position:absolute;left:2168;top:2349;width:815;height:759;visibility:visible;mso-wrap-style:square;v-text-anchor:top" coordsize="81445,7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" path="m53061,l81445,r,4813l71374,7366r,68542l66878,75908c66739,75603,17742,16091,17425,16091r,46431c17425,70040,21946,70040,28702,71095r-292,4508l,75603,,71400,10376,68542r,-56058c10376,7963,3912,5715,152,5410r,-5258c152,152,9017,457,13665,457v4369,,9627,-152,9627,-152l64033,52007r432,l64173,13233v,-6921,-3746,-7518,-11112,-8115l53061,xe" fillcolor="#f26549" stroked="f" strokeweight="0">
                      <v:stroke miterlimit="83231f" joinstyle="miter"/>
                      <v:path arrowok="t" textboxrect="0,0,81445,75908"/>
                    </v:shape>
                    <v:shape id="Shape 19" o:spid="_x0000_s1037" style="position:absolute;left:1801;top:2340;width:162;height:163;visibility:visible;mso-wrap-style:square;v-text-anchor:top" coordsize="16230,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" path="m8103,v4521,,8127,3607,8127,8268c16230,12776,12624,16231,8103,16231,3454,16231,,12776,,8268,,3607,3454,,8103,xe" fillcolor="#f26549" stroked="f" strokeweight="0">
                      <v:stroke miterlimit="83231f" joinstyle="miter"/>
                      <v:path arrowok="t" textboxrect="0,0,16230,16231"/>
                    </v:shape>
                    <v:shape id="Shape 20" o:spid="_x0000_s1038" style="position:absolute;left:1560;top:2340;width:434;height:765;visibility:visible;mso-wrap-style:square;v-text-anchor:top" coordsize="43364,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" path="m6852,l30448,59970v3455,8572,7963,12026,12916,12026l43072,76505r-35471,l7601,72301,18269,68834,10001,47041,,47041,,41186r8045,l235,18936,,19567,,2560,540,1207,6852,xe" fillcolor="#f26549" stroked="f" strokeweight="0">
                      <v:stroke miterlimit="83231f" joinstyle="miter"/>
                      <v:path arrowok="t" textboxrect="0,0,43364,76505"/>
                    </v:shape>
                    <v:shape id="Shape 21" o:spid="_x0000_s1039" style="position:absolute;left:6449;top:2339;width:387;height:783;visibility:visible;mso-wrap-style:square;v-text-anchor:top" coordsize="38716,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" path="m38494,r222,37l38716,7336,37135,6922v-13221,,-21946,12776,-21946,30505c15189,50848,20519,63161,29779,68479r8937,2352l38716,78269r-222,39c20307,78308,,65684,,38786,,11735,20307,,38494,xe" fillcolor="#f26549" stroked="f" strokeweight="0">
                      <v:stroke miterlimit="83231f" joinstyle="miter"/>
                      <v:path arrowok="t" textboxrect="0,0,38716,78308"/>
                    </v:shape>
                    <v:shape id="Shape 22" o:spid="_x0000_s1040" style="position:absolute;left:4809;top:2339;width:495;height:783;visibility:visible;mso-wrap-style:square;v-text-anchor:top" coordsize="49454,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" path="m27800,c39383,,47346,4509,47346,4509l45238,22403r-6312,c38926,8877,31699,7214,24790,7214v-5105,,-12776,1663,-12776,9779c12014,23457,18783,26607,25095,29464r9017,4064c42685,37427,49454,42837,49454,55766v,14884,-12332,22542,-25273,22542c14884,78308,9170,76962,4966,75299,3454,74702,1359,73355,1054,69748l,54864r6909,c8712,65240,15481,71552,24346,71552v8115,,12611,-5271,12611,-11125c36957,53962,33808,50508,26759,47054l18491,42990c12471,39980,1207,36081,1207,21501,1207,6020,14427,,27800,xe" fillcolor="#f26549" stroked="f" strokeweight="0">
                      <v:stroke miterlimit="83231f" joinstyle="miter"/>
                      <v:path arrowok="t" textboxrect="0,0,49454,78308"/>
                    </v:shape>
                    <v:shape id="Shape 23" o:spid="_x0000_s1041" style="position:absolute;left:6370;top:1227;width:466;height:755;visibility:visible;mso-wrap-style:square;v-text-anchor:top" coordsize="46539,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" path="m,l35306,r,4648l24346,7506r,24651l46539,32157r,6769l24346,38926r,18935c24346,70028,28994,68986,36220,70930r-317,4521l,75451,,71234,11125,67628r,-50648c11125,6909,4953,5411,,5411l,xe" fillcolor="#f26549" stroked="f" strokeweight="0">
                      <v:stroke miterlimit="83231f" joinstyle="miter"/>
                      <v:path arrowok="t" textboxrect="0,0,46539,75451"/>
                    </v:shape>
                    <v:shape id="Shape 24" o:spid="_x0000_s1042" style="position:absolute;left:5781;top:1227;width:362;height:755;visibility:visible;mso-wrap-style:square;v-text-anchor:top" coordsize="36233,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" path="m,l35332,r,4648l24346,7506r,50355c24346,70028,29020,68986,36233,70930r-305,4521l,75451,,71234,11113,67628r,-50648c11113,6909,4966,5411,,5411l,xe" fillcolor="#f26549" stroked="f" strokeweight="0">
                      <v:stroke miterlimit="83231f" joinstyle="miter"/>
                      <v:path arrowok="t" textboxrect="0,0,36233,75451"/>
                    </v:shape>
                    <v:shape id="Shape 25" o:spid="_x0000_s1043" style="position:absolute;left:6877;top:3488;width:357;height:739;visibility:visible;mso-wrap-style:square;v-text-anchor:top" coordsize="35700,7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" path="m35700,r,17006l27661,38641r8039,l35700,44496r-9843,l17742,65692r10973,4051l28715,73960,,73960,,69451v4064,,9017,-2413,14440,-16091l35700,xe" fillcolor="#f26549" stroked="f" strokeweight="0">
                      <v:stroke miterlimit="83231f" joinstyle="miter"/>
                      <v:path arrowok="t" textboxrect="0,0,35700,73960"/>
                    </v:shape>
                    <v:shape id="Shape 26" o:spid="_x0000_s1044" style="position:absolute;left:6836;top:2339;width:384;height:783;visibility:visible;mso-wrap-style:square;v-text-anchor:top" coordsize="38398,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" path="m,l13549,2281c26989,6954,38398,18794,38398,38749v,19945,-11409,32204,-24849,37086l,78232,,70794r1581,416c14801,71210,23526,57837,23526,39942,23526,26645,17776,14699,8621,9556l,7298,,xe" fillcolor="#f26549" stroked="f" strokeweight="0">
                      <v:stroke miterlimit="83231f" joinstyle="miter"/>
                      <v:path arrowok="t" textboxrect="0,0,38398,78232"/>
                    </v:shape>
                    <v:shape id="Shape 27" o:spid="_x0000_s1045" style="position:absolute;left:6836;top:1227;width:398;height:755;visibility:visible;mso-wrap-style:square;v-text-anchor:top" coordsize="39795,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" path="m7410,l39795,r,5413l31769,7506r,50355c31769,63945,32896,66726,34944,68229r4851,1506l39795,75451r-32385,l7410,71234,18370,67628r,-28702l,38926,,32157r18370,l18370,16980c18370,6909,14332,5411,7410,5411l7410,xe" fillcolor="#f26549" stroked="f" strokeweight="0">
                      <v:stroke miterlimit="83231f" joinstyle="miter"/>
                      <v:path arrowok="t" textboxrect="0,0,39795,75451"/>
                    </v:shape>
                    <v:shape id="Shape 28" o:spid="_x0000_s1046" style="position:absolute;left:7234;top:3462;width:433;height:765;visibility:visible;mso-wrap-style:square;v-text-anchor:top" coordsize="43371,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" path="m6845,l30429,59969v3467,8560,7963,12027,12942,12027l43066,76505r-35472,l7594,72288,18250,68834,9995,47041,,47041,,41186r8039,l229,18936,,19551,,2545,533,1207,6845,xe" fillcolor="#f26549" stroked="f" strokeweight="0">
                      <v:stroke miterlimit="83231f" joinstyle="miter"/>
                      <v:path arrowok="t" textboxrect="0,0,43371,76505"/>
                    </v:shape>
                    <v:shape id="Shape 29" o:spid="_x0000_s1047" style="position:absolute;left:7415;top:2351;width:353;height:754;visibility:visible;mso-wrap-style:square;v-text-anchor:top" coordsize="35236,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" path="m,c,,11570,597,16980,597v3607,,6007,-149,8709,-299l35236,28r,7940l31852,6464v-6769,,-7963,750,-7963,750l23889,33973v,3898,2108,4800,6909,4800l35236,36895r,11935l31395,43891v-2248,,-7506,-305,-7506,-305l23889,58623v,5258,1692,8188,4305,9841l35236,70021r,5430l,75451,,71247,10973,67932r,-51244c10973,7214,6909,5410,,5410l,xe" fillcolor="#f26549" stroked="f" strokeweight="0">
                      <v:stroke miterlimit="83231f" joinstyle="miter"/>
                      <v:path arrowok="t" textboxrect="0,0,35236,75451"/>
                    </v:shape>
                    <v:shape id="Shape 30" o:spid="_x0000_s1048" style="position:absolute;left:7234;top:1925;width:38;height:57;visibility:visible;mso-wrap-style:square;v-text-anchor:top" coordsize="3848,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" path="m,l3848,1195,3530,5716,,5716,,xe" fillcolor="#f26549" stroked="f" strokeweight="0">
                      <v:stroke miterlimit="83231f" joinstyle="miter"/>
                      <v:path arrowok="t" textboxrect="0,0,3848,5716"/>
                    </v:shape>
                    <v:shape id="Shape 31" o:spid="_x0000_s1049" style="position:absolute;left:7234;top:1227;width:29;height:55;visibility:visible;mso-wrap-style:square;v-text-anchor:top" coordsize="2934,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" path="m,l2934,r,4648l,5413,,xe" fillcolor="#f26549" stroked="f" strokeweight="0">
                      <v:stroke miterlimit="83231f" joinstyle="miter"/>
                      <v:path arrowok="t" textboxrect="0,0,2934,5413"/>
                    </v:shape>
                    <v:shape id="Shape 32" o:spid="_x0000_s1050" style="position:absolute;left:7485;top:1224;width:283;height:758;visibility:visible;mso-wrap-style:square;v-text-anchor:top" coordsize="28213,7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" path="m4369,v,,9906,305,14579,305c21120,305,23902,267,26140,228r2073,-40l28213,32028,25240,25560c22638,19959,20863,16230,20752,16230l17437,62674v-229,3309,749,5150,2724,6314l28213,71066r,4689l,75755,,71539,10071,68390,13691,12027c13983,7061,8281,5410,4369,5258l4369,xe" fillcolor="#f26549" stroked="f" strokeweight="0">
                      <v:stroke miterlimit="83231f" joinstyle="miter"/>
                      <v:path arrowok="t" textboxrect="0,0,28213,75755"/>
                    </v:shape>
                    <v:shape id="Shape 33" o:spid="_x0000_s1051" style="position:absolute;left:7842;top:3471;width:799;height:759;visibility:visible;mso-wrap-style:square;v-text-anchor:top" coordsize="79908,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" path="m53061,l79908,r,5207l71400,7366r,68529l66878,75895c66739,75603,17742,16078,17437,16078r,46444c17437,70041,21946,70041,28715,71095r-318,4508l,75603,,71387,10363,68529r,-56058c10363,7963,3912,5715,152,5410r,-5258c152,152,9017,445,13678,445v4356,,9614,-140,9614,-140l64034,52007r444,l64173,13221v,-6909,-3746,-7506,-11112,-8115l53061,xe" fillcolor="#f26549" stroked="f" strokeweight="0">
                      <v:stroke miterlimit="83231f" joinstyle="miter"/>
                      <v:path arrowok="t" textboxrect="0,0,79908,75895"/>
                    </v:shape>
                    <v:shape id="Shape 34" o:spid="_x0000_s1052" style="position:absolute;left:7768;top:3051;width:27;height:54;visibility:visible;mso-wrap-style:square;v-text-anchor:top" coordsize="2788,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" path="m,l2788,616,2470,5430,,5430,,xe" fillcolor="#f26549" stroked="f" strokeweight="0">
                      <v:stroke miterlimit="83231f" joinstyle="miter"/>
                      <v:path arrowok="t" textboxrect="0,0,2788,5430"/>
                    </v:shape>
                    <v:shape id="Shape 35" o:spid="_x0000_s1053" style="position:absolute;left:8284;top:2366;width:357;height:739;visibility:visible;mso-wrap-style:square;v-text-anchor:top" coordsize="35687,7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" path="m35687,r,17005l27636,38641r8051,l35687,44495r-9842,l17730,65692r10959,4064l28689,73959,,73959,,69451v4051,,9004,-2400,14415,-16078l35687,xe" fillcolor="#f26549" stroked="f" strokeweight="0">
                      <v:stroke miterlimit="83231f" joinstyle="miter"/>
                      <v:path arrowok="t" textboxrect="0,0,35687,73959"/>
                    </v:shape>
                    <v:shape id="Shape 36" o:spid="_x0000_s1054" style="position:absolute;left:7768;top:2351;width:430;height:766;visibility:visible;mso-wrap-style:square;v-text-anchor:top" coordsize="43059,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" path="m972,c12109,,25025,6007,25025,21196v,13374,-7366,17437,-15926,20435l27578,61620v4966,5563,10529,9919,15481,9919l43059,75451v,,-2705,1206,-10668,1206c24428,76657,18561,72746,13456,66129l,48830,,36895,7455,33739v2613,-3043,3892,-7139,3892,-11349c11347,18409,10220,14427,7815,11441l,7968,,28,972,xe" fillcolor="#f26549" stroked="f" strokeweight="0">
                      <v:stroke miterlimit="83231f" joinstyle="miter"/>
                      <v:path arrowok="t" textboxrect="0,0,43059,76657"/>
                    </v:shape>
                    <v:shape id="Shape 37" o:spid="_x0000_s1055" style="position:absolute;left:8315;top:2340;width:162;height:163;visibility:visible;mso-wrap-style:square;v-text-anchor:top" coordsize="16231,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" path="m8103,v4521,,8128,3607,8128,8268c16231,12776,12624,16231,8103,16231,3454,16231,,12776,,8268,,3607,3454,,8103,xe" fillcolor="#f26549" stroked="f" strokeweight="0">
                      <v:stroke miterlimit="83231f" joinstyle="miter"/>
                      <v:path arrowok="t" textboxrect="0,0,16231,16231"/>
                    </v:shape>
                    <v:shape id="Shape 38" o:spid="_x0000_s1056" style="position:absolute;left:7768;top:1935;width:6;height:47;visibility:visible;mso-wrap-style:square;v-text-anchor:top" coordsize="65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" path="m,l654,169,210,4690,,4690,,xe" fillcolor="#f26549" stroked="f" strokeweight="0">
                      <v:stroke miterlimit="83231f" joinstyle="miter"/>
                      <v:path arrowok="t" textboxrect="0,0,654,4690"/>
                    </v:shape>
                    <v:shape id="Shape 39" o:spid="_x0000_s1057" style="position:absolute;left:7768;top:1226;width:782;height:762;visibility:visible;mso-wrap-style:square;v-text-anchor:top" coordsize="78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" path="m1861,l25292,54254r444,l48584,152r23304,l71888,5258,61817,7658r4661,55016c67075,68986,70682,69736,78200,71082r-444,4521l43936,75603r,-4216l53854,68377c52953,46889,49498,16675,49498,16231r-597,l24403,75895r-4203,305c20123,75972,13319,60941,6479,45968l,31875,,36,1861,xe" fillcolor="#f26549" stroked="f" strokeweight="0">
                      <v:stroke miterlimit="83231f" joinstyle="miter"/>
                      <v:path arrowok="t" textboxrect="0,0,78200,76200"/>
                    </v:shape>
                    <v:shape id="Shape 40" o:spid="_x0000_s1058" style="position:absolute;left:9248;top:3473;width:353;height:754;visibility:visible;mso-wrap-style:square;v-text-anchor:top" coordsize="35249,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" path="m,c,,11557,597,16980,597v3607,,6014,-149,8720,-298l35249,28r,7940l31864,6464v-6769,,-7962,750,-7962,750l23902,33960v,3912,2108,4813,6909,4813l35249,36895r,11913l31420,43879v-2261,,-7518,-293,-7518,-293l23902,58611v,5264,1686,8194,4292,9847l35249,70024r,5427l,75451,,71234,10973,67932r,-51257c10973,7214,6922,5411,,5411l,xe" fillcolor="#f26549" stroked="f" strokeweight="0">
                      <v:stroke miterlimit="83231f" joinstyle="miter"/>
                      <v:path arrowok="t" textboxrect="0,0,35249,75451"/>
                    </v:shape>
                    <v:shape id="Shape 41" o:spid="_x0000_s1059" style="position:absolute;left:8641;top:3471;width:15;height:53;visibility:visible;mso-wrap-style:square;v-text-anchor:top" coordsize="155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" path="m,l1550,r,4813l,5207,,xe" fillcolor="#f26549" stroked="f" strokeweight="0">
                      <v:stroke miterlimit="83231f" joinstyle="miter"/>
                      <v:path arrowok="t" textboxrect="0,0,1550,5207"/>
                    </v:shape>
                    <v:shape id="Shape 42" o:spid="_x0000_s1060" style="position:absolute;left:9208;top:2343;width:393;height:762;visibility:visible;mso-wrap-style:square;v-text-anchor:top" coordsize="3928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" path="m,c22530,749,13678,1346,36525,1346r2763,-37l39288,76200r-20657,l18631,71996,29604,68681r,-60413l18034,8268c7811,8268,7519,19393,7519,25845r-5411,l,xe" fillcolor="#f26549" stroked="f" strokeweight="0">
                      <v:stroke miterlimit="83231f" joinstyle="miter"/>
                      <v:path arrowok="t" textboxrect="0,0,39288,76200"/>
                    </v:shape>
                    <v:shape id="Shape 43" o:spid="_x0000_s1061" style="position:absolute;left:8881;top:2340;width:163;height:163;visibility:visible;mso-wrap-style:square;v-text-anchor:top" coordsize="16231,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" path="m8103,v4521,,8128,3607,8128,8268c16231,12776,12624,16231,8103,16231,3454,16231,,12776,,8268,,3607,3454,,8103,xe" fillcolor="#f26549" stroked="f" strokeweight="0">
                      <v:stroke miterlimit="83231f" joinstyle="miter"/>
                      <v:path arrowok="t" textboxrect="0,0,16231,16231"/>
                    </v:shape>
                    <v:shape id="Shape 44" o:spid="_x0000_s1062" style="position:absolute;left:8641;top:2340;width:433;height:765;visibility:visible;mso-wrap-style:square;v-text-anchor:top" coordsize="43371,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" path="m6845,l30442,59970v3454,8572,7963,12026,12929,12026l43066,76505r-35471,l7595,72301,18276,68834,10008,47041,,47041,,41186r8052,l229,18936,,19550,,2546,534,1207,6845,xe" fillcolor="#f26549" stroked="f" strokeweight="0">
                      <v:stroke miterlimit="83231f" joinstyle="miter"/>
                      <v:path arrowok="t" textboxrect="0,0,43371,76505"/>
                    </v:shape>
                    <v:shape id="Shape 45" o:spid="_x0000_s1063" style="position:absolute;left:9340;top:1764;width:261;height:234;visibility:visible;mso-wrap-style:square;v-text-anchor:top" coordsize="26079,2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" path="m,l6921,v1791,10376,8560,16688,17438,16688l26079,16070r,6776l24206,23457v-9322,,-15037,-1359,-19240,-3010c3454,19850,1346,18492,1054,14885l,xe" fillcolor="#f26549" stroked="f" strokeweight="0">
                      <v:stroke miterlimit="83231f" joinstyle="miter"/>
                      <v:path arrowok="t" textboxrect="0,0,26079,23457"/>
                    </v:shape>
                    <v:shape id="Shape 46" o:spid="_x0000_s1064" style="position:absolute;left:8743;top:1227;width:363;height:755;visibility:visible;mso-wrap-style:square;v-text-anchor:top" coordsize="36207,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" path="m,l35319,r,4648l24346,7506r,50355c24346,70028,29007,68986,36207,70930r-279,4521l,75451,,71234,11125,67628r,-50648c11125,6909,4953,5411,,5411l,xe" fillcolor="#f26549" stroked="f" strokeweight="0">
                      <v:stroke miterlimit="83231f" joinstyle="miter"/>
                      <v:path arrowok="t" textboxrect="0,0,36207,75451"/>
                    </v:shape>
                    <v:shape id="Shape 47" o:spid="_x0000_s1065" style="position:absolute;left:9352;top:1220;width:249;height:463;visibility:visible;mso-wrap-style:square;v-text-anchor:top" coordsize="24873,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" path="m24873,r,7082l23597,6750v-5106,,-12777,1651,-12777,9766c10820,22980,17577,26142,23888,28987r985,444l24873,46250,17285,42525c11265,39515,,35604,,21024,,13284,3308,7912,8287,4475l24873,xe" fillcolor="#f26549" stroked="f" strokeweight="0">
                      <v:stroke miterlimit="83231f" joinstyle="miter"/>
                      <v:path arrowok="t" textboxrect="0,0,24873,46250"/>
                    </v:shape>
                    <v:shape id="Shape 48" o:spid="_x0000_s1066" style="position:absolute;left:9601;top:4173;width:28;height:54;visibility:visible;mso-wrap-style:square;v-text-anchor:top" coordsize="276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" path="m,l2762,613,2483,5427,,5427,,xe" fillcolor="#f26549" stroked="f" strokeweight="0">
                      <v:stroke miterlimit="83231f" joinstyle="miter"/>
                      <v:path arrowok="t" textboxrect="0,0,2762,5427"/>
                    </v:shape>
                    <v:shape id="Shape 49" o:spid="_x0000_s1067" style="position:absolute;left:10173;top:3473;width:227;height:754;visibility:visible;mso-wrap-style:square;v-text-anchor:top" coordsize="22777,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" path="m,l22777,r,75451l,75451,,71234,11125,67628r,-50648c11125,6909,4966,5411,,5411l,xe" fillcolor="#f26549" stroked="f" strokeweight="0">
                      <v:stroke miterlimit="83231f" joinstyle="miter"/>
                      <v:path arrowok="t" textboxrect="0,0,22777,75451"/>
                    </v:shape>
                    <v:shape id="Shape 50" o:spid="_x0000_s1068" style="position:absolute;left:9601;top:3473;width:430;height:766;visibility:visible;mso-wrap-style:square;v-text-anchor:top" coordsize="43047,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" path="m972,c12097,,25013,6007,25013,21184v,13386,-7366,17437,-15939,20447l27578,61621v4953,5562,10516,9918,15469,9918l43047,75451v,,-2705,1194,-10668,1194c24403,76645,18561,72746,13456,66129l,48808,,36895,7455,33739v2613,-3043,3892,-7139,3892,-11349c11347,18409,10220,14427,7815,11441l,7968,,28,972,xe" fillcolor="#f26549" stroked="f" strokeweight="0">
                      <v:stroke miterlimit="83231f" joinstyle="miter"/>
                      <v:path arrowok="t" textboxrect="0,0,43047,76645"/>
                    </v:shape>
                    <v:shape id="Shape 51" o:spid="_x0000_s1069" style="position:absolute;left:10303;top:3034;width:97;height:71;visibility:visible;mso-wrap-style:square;v-text-anchor:top" coordsize="9734,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" path="m9734,r,7145l,7145,,2941,9734,xe" fillcolor="#f26549" stroked="f" strokeweight="0">
                      <v:stroke miterlimit="83231f" joinstyle="miter"/>
                      <v:path arrowok="t" textboxrect="0,0,9734,7145"/>
                    </v:shape>
                    <v:shape id="Shape 52" o:spid="_x0000_s1070" style="position:absolute;left:10117;top:2343;width:283;height:259;visibility:visible;mso-wrap-style:square;v-text-anchor:top" coordsize="28365,2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" path="m,c16907,562,16133,1038,24333,1241r4032,35l28365,8268r-10331,c7798,8268,7506,19393,7506,25845r-5410,l,xe" fillcolor="#f26549" stroked="f" strokeweight="0">
                      <v:stroke miterlimit="83231f" joinstyle="miter"/>
                      <v:path arrowok="t" textboxrect="0,0,28365,25845"/>
                    </v:shape>
                    <v:shape id="Shape 53" o:spid="_x0000_s1071" style="position:absolute;left:9601;top:2343;width:334;height:762;visibility:visible;mso-wrap-style:square;v-text-anchor:top" coordsize="3344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" path="m33446,l31502,25845r-5423,c26079,19393,25787,8268,15551,8268r-11849,l3702,58610v,9919,6312,11723,14567,12929l17977,76200,,76200,,1309,11393,1157c22973,814,27702,114,33446,xe" fillcolor="#f26549" stroked="f" strokeweight="0">
                      <v:stroke miterlimit="83231f" joinstyle="miter"/>
                      <v:path arrowok="t" textboxrect="0,0,33446,76200"/>
                    </v:shape>
                    <v:shape id="Shape 54" o:spid="_x0000_s1072" style="position:absolute;left:9601;top:1514;width:234;height:478;visibility:visible;mso-wrap-style:square;v-text-anchor:top" coordsize="23362,4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" path="m,l8033,3620v8559,3912,15329,9322,15329,22238c23362,33300,20285,38939,15592,42717l,47803,,41026,7634,38282v2142,-2048,3269,-4829,3269,-7763c10903,24055,7741,20600,667,17146l,16819,,xe" fillcolor="#f26549" stroked="f" strokeweight="0">
                      <v:stroke miterlimit="83231f" joinstyle="miter"/>
                      <v:path arrowok="t" textboxrect="0,0,23362,47803"/>
                    </v:shape>
                    <v:shape id="Shape 55" o:spid="_x0000_s1073" style="position:absolute;left:10013;top:1215;width:387;height:783;visibility:visible;mso-wrap-style:square;v-text-anchor:top" coordsize="38703,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" path="m38481,r222,37l38703,7323,37122,6909v-13234,,-21945,12776,-21945,30518c15177,50838,20506,63149,29766,68467r8937,2351l38703,78269r-222,39c20282,78308,,65685,,38773,,11722,20282,,38481,xe" fillcolor="#f26549" stroked="f" strokeweight="0">
                      <v:stroke miterlimit="83231f" joinstyle="miter"/>
                      <v:path arrowok="t" textboxrect="0,0,38703,78308"/>
                    </v:shape>
                    <v:shape id="Shape 56" o:spid="_x0000_s1074" style="position:absolute;left:9601;top:1215;width:212;height:224;visibility:visible;mso-wrap-style:square;v-text-anchor:top" coordsize="21253,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" path="m1721,c13291,,21253,4509,21253,4509l19158,22390r-6312,c12846,15628,11046,11833,8380,9730l,7546,,464,1721,xe" fillcolor="#f26549" stroked="f" strokeweight="0">
                      <v:stroke miterlimit="83231f" joinstyle="miter"/>
                      <v:path arrowok="t" textboxrect="0,0,21253,22390"/>
                    </v:shape>
                    <v:shape id="Shape 57" o:spid="_x0000_s1075" style="position:absolute;left:15684;top:4159;width:88;height:68;visibility:visible;mso-wrap-style:square;v-text-anchor:top" coordsize="875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" path="m8757,r,6815l,6815,,2599,8757,xe" fillcolor="#f26549" stroked="f" strokeweight="0">
                      <v:stroke miterlimit="83231f" joinstyle="miter"/>
                      <v:path arrowok="t" textboxrect="0,0,8757,6815"/>
                    </v:shape>
                    <v:shape id="Shape 58" o:spid="_x0000_s1076" style="position:absolute;left:15684;top:3473;width:88;height:91;visibility:visible;mso-wrap-style:square;v-text-anchor:top" coordsize="8757,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" path="m,c,,3305,149,7286,299r1471,38l8757,9153,8211,7419c6312,5747,3531,5258,,5258l,xe" fillcolor="#f26549" stroked="f" strokeweight="0">
                      <v:stroke miterlimit="83231f" joinstyle="miter"/>
                      <v:path arrowok="t" textboxrect="0,0,8757,9153"/>
                    </v:shape>
                    <v:shape id="Shape 59" o:spid="_x0000_s1077" style="position:absolute;left:11686;top:3473;width:902;height:754;visibility:visible;mso-wrap-style:square;v-text-anchor:top" coordsize="90183,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" path="m,l35332,r,4661l24359,7519r,24638l64935,32157r,-15177c64935,6909,60871,5411,53962,5411l53962,,89281,r,4661l78308,7519r,50342c78308,70041,82817,68986,90183,70942r-292,4509l53962,75451r,-4217l64935,67628r,-28702l24359,38926r,18935c24359,70041,29020,68986,36233,70942r-305,4509l,75451,,71234,11125,67628r,-50648c11125,6909,4966,5411,,5411l,xe" fillcolor="#f26549" stroked="f" strokeweight="0">
                      <v:stroke miterlimit="83231f" joinstyle="miter"/>
                      <v:path arrowok="t" textboxrect="0,0,90183,75451"/>
                    </v:shape>
                    <v:shape id="Shape 60" o:spid="_x0000_s1078" style="position:absolute;left:10400;top:3473;width:135;height:754;visibility:visible;mso-wrap-style:square;v-text-anchor:top" coordsize="13443,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" path="m,l12541,r,4661l1569,7519r,50342c1569,70041,6229,68986,13443,70942r-292,4509l,75451,,xe" fillcolor="#f26549" stroked="f" strokeweight="0">
                      <v:stroke miterlimit="83231f" joinstyle="miter"/>
                      <v:path arrowok="t" textboxrect="0,0,13443,75451"/>
                    </v:shape>
                    <v:shape id="Shape 61" o:spid="_x0000_s1079" style="position:absolute;left:12801;top:3465;width:728;height:762;visibility:visible;mso-wrap-style:square;v-text-anchor:top" coordsize="7273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" path="m,c22555,749,13678,1346,36525,1346,59220,1346,65088,140,72733,l70803,25845r-5411,c65392,19380,65088,8268,54864,8268r-11874,l42990,58610v,9919,6311,11723,14579,12929l57264,76200r-38621,l18643,71984,29616,68681r,-60413l18047,8268c7823,8268,7519,19380,7519,25845r-5411,l,xe" fillcolor="#f26549" stroked="f" strokeweight="0">
                      <v:stroke miterlimit="83231f" joinstyle="miter"/>
                      <v:path arrowok="t" textboxrect="0,0,72733,76200"/>
                    </v:shape>
                    <v:shape id="Shape 62" o:spid="_x0000_s1080" style="position:absolute;left:14800;top:3461;width:671;height:783;visibility:visible;mso-wrap-style:square;v-text-anchor:top" coordsize="67018,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" path="m40881,c54254,,62370,4064,66129,5867l64631,25997r-6020,c58611,11278,50355,7366,39078,7366v-12166,,-23000,6465,-23000,29464c16078,56960,27661,70345,41034,70345v12027,,19532,-5118,20726,-14134l67018,56211,65837,68682v-153,2260,-1524,3314,-2261,3759c60871,73952,51854,78308,41034,78308,21196,78308,,65380,,37732,,10668,21489,,40881,xe" fillcolor="#f26549" stroked="f" strokeweight="0">
                      <v:stroke miterlimit="83231f" joinstyle="miter"/>
                      <v:path arrowok="t" textboxrect="0,0,67018,78308"/>
                    </v:shape>
                    <v:shape id="Shape 63" o:spid="_x0000_s1081" style="position:absolute;left:13742;top:3461;width:495;height:783;visibility:visible;mso-wrap-style:square;v-text-anchor:top" coordsize="4944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" path="m27787,c39383,,47346,4509,47346,4509l45238,22390r-6325,c38913,8865,31712,7214,24803,7214v-5118,,-12789,1651,-12789,9766c12014,23444,18783,26607,25095,29464r9017,4051c42672,37427,49441,42837,49441,55766v,14872,-12319,22542,-25260,22542c14884,78308,9170,76950,4953,75299,3442,74702,1334,73343,1054,69736l,54864r6909,c8712,65227,15481,71539,24346,71539v8115,,12624,-5257,12624,-11112c36970,53963,33820,50495,26734,47041l18491,42990c12459,39980,1207,36068,1207,21489,1207,6007,14427,,27787,xe" fillcolor="#f26549" stroked="f" strokeweight="0">
                      <v:stroke miterlimit="83231f" joinstyle="miter"/>
                      <v:path arrowok="t" textboxrect="0,0,49441,78308"/>
                    </v:shape>
                    <v:shape id="Shape 64" o:spid="_x0000_s1082" style="position:absolute;left:10729;top:3461;width:762;height:783;visibility:visible;mso-wrap-style:square;v-text-anchor:top" coordsize="76200,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" path="m40589,c53962,,62522,4064,66281,5867l64796,24499r-6033,c58763,10528,50064,7366,38786,7366v-12167,,-23140,4813,-23140,29464c15646,58471,26912,70485,41796,70485v11112,,14275,-2400,14275,-2400l56071,55614v,-7367,-4356,-7963,-11418,-9170l44653,41631r31547,l76200,46444r-8852,3759l67348,71844v-2857,1499,-16231,6464,-27064,6464c20460,78308,,65380,,37732,,10668,22708,,40589,xe" fillcolor="#f26549" stroked="f" strokeweight="0">
                      <v:stroke miterlimit="83231f" joinstyle="miter"/>
                      <v:path arrowok="t" textboxrect="0,0,76200,78308"/>
                    </v:shape>
                    <v:shape id="Shape 65" o:spid="_x0000_s1083" style="position:absolute;left:15419;top:2351;width:353;height:754;visibility:visible;mso-wrap-style:square;v-text-anchor:top" coordsize="35249,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" path="m,c,,11569,597,16992,597v3601,,6004,-149,8710,-299l35249,28r,7940l31864,6464v-6756,,-7963,750,-7963,750l23901,33973v,3898,2109,4800,6909,4800l35249,36895r,11923l31420,43891v-2261,,-7519,-305,-7519,-305l23901,58623v,5258,1689,8188,4298,9841l35249,70026r,5425l,75451,,71247,10960,67932r,-51244c10960,7214,6921,5410,,5410l,xe" fillcolor="#f26549" stroked="f" strokeweight="0">
                      <v:stroke miterlimit="83231f" joinstyle="miter"/>
                      <v:path arrowok="t" textboxrect="0,0,35249,75451"/>
                    </v:shape>
                    <v:shape id="Shape 66" o:spid="_x0000_s1084" style="position:absolute;left:13471;top:2349;width:815;height:759;visibility:visible;mso-wrap-style:square;v-text-anchor:top" coordsize="81445,7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" path="m53048,l81445,r,4813l71374,7366r,68542l66878,75908c66726,75603,17729,16091,17437,16091r,46431c17437,70040,21946,70040,28702,71095r-292,4508l,75603,,71400,10363,68542r,-56058c10363,7963,3911,5715,152,5410r,-5258c152,152,9017,457,13665,457v4369,,9627,-152,9627,-152l64021,52007r444,l64173,13233v,-6921,-3759,-7518,-11125,-8115l53048,xe" fillcolor="#f26549" stroked="f" strokeweight="0">
                      <v:stroke miterlimit="83231f" joinstyle="miter"/>
                      <v:path arrowok="t" textboxrect="0,0,81445,75908"/>
                    </v:shape>
                    <v:shape id="Shape 67" o:spid="_x0000_s1085" style="position:absolute;left:14478;top:2343;width:728;height:762;visibility:visible;mso-wrap-style:square;v-text-anchor:top" coordsize="7273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" path="m,c22530,749,13678,1346,36525,1346,59220,1346,65075,152,72733,l70790,25845r-5423,c65367,19393,65075,8268,54851,8268r-11861,l42990,58610v,9919,6312,11723,14567,12929l57264,76200r-38633,l18631,71996,29604,68681r,-60413l18034,8268c7811,8268,7519,19393,7519,25845r-5411,l,xe" fillcolor="#f26549" stroked="f" strokeweight="0">
                      <v:stroke miterlimit="83231f" joinstyle="miter"/>
                      <v:path arrowok="t" textboxrect="0,0,72733,76200"/>
                    </v:shape>
                    <v:shape id="Shape 68" o:spid="_x0000_s1086" style="position:absolute;left:12615;top:2343;width:646;height:765;visibility:visible;mso-wrap-style:square;v-text-anchor:top" coordsize="64630,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" path="m60871,l58915,23749r-5410,c53505,14122,53213,7963,42990,7963r-18644,l24346,35014r13068,l43726,23901r2870,l46596,51549r-2870,l37414,40577r-13068,l24346,59372v,10516,5702,10516,12179,10516l43281,69888v10973,,13831,-9766,15774,-15786l64630,54102,62522,73038v-305,2717,-1816,3467,-4051,3467c58471,76505,54851,76200,34709,76200l,76200,,71996,11125,68681r,-51244c11125,7963,7061,6007,,6007l,749v,,13233,597,18643,597c48997,1346,53213,152,60871,xe" fillcolor="#f26549" stroked="f" strokeweight="0">
                      <v:stroke miterlimit="83231f" joinstyle="miter"/>
                      <v:path arrowok="t" textboxrect="0,0,64630,76505"/>
                    </v:shape>
                    <v:shape id="Shape 69" o:spid="_x0000_s1087" style="position:absolute;left:10400;top:2343;width:444;height:762;visibility:visible;mso-wrap-style:square;v-text-anchor:top" coordsize="4436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" path="m44367,l42412,25845r-5398,c37014,19393,36709,8268,26473,8268r-11861,l14612,58610v,9919,6312,11723,14566,12929l28886,76200,,76200,,69055r1238,-374l1238,8268,,8268,,1276r8147,70c30842,1346,36709,152,44367,xe" fillcolor="#f26549" stroked="f" strokeweight="0">
                      <v:stroke miterlimit="83231f" joinstyle="miter"/>
                      <v:path arrowok="t" textboxrect="0,0,44367,76200"/>
                    </v:shape>
                    <v:shape id="Shape 70" o:spid="_x0000_s1088" style="position:absolute;left:11731;top:2339;width:670;height:783;visibility:visible;mso-wrap-style:square;v-text-anchor:top" coordsize="67018,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" path="m40881,c54254,,62370,4064,66129,5867l64618,26010r-6020,c58598,11278,50343,7366,39078,7366v-12192,,-23000,6465,-23000,29464c16078,56972,27648,70345,41021,70345v12027,,19545,-5105,20739,-14122l67018,56223,65824,68694v-152,2248,-1498,3302,-2248,3760c60871,73952,51841,78308,41021,78308,21184,78308,,65380,,37732,,10681,21476,,40881,xe" fillcolor="#f26549" stroked="f" strokeweight="0">
                      <v:stroke miterlimit="83231f" joinstyle="miter"/>
                      <v:path arrowok="t" textboxrect="0,0,67018,78308"/>
                    </v:shape>
                    <v:shape id="Shape 71" o:spid="_x0000_s1089" style="position:absolute;left:11058;top:2339;width:494;height:783;visibility:visible;mso-wrap-style:square;v-text-anchor:top" coordsize="49454,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" path="m27813,c39395,,47358,4509,47358,4509l45250,22403r-6312,c38938,8877,31712,7214,24803,7214v-5105,,-12763,1663,-12763,9779c12040,23457,18796,26607,25108,29464r9017,4064c42697,37427,49454,42837,49454,55766v,14884,-12319,22542,-25248,22542c14897,78308,9182,76962,4966,75299,3467,74702,1359,73355,1054,69748l,54864r6908,c8725,65240,15494,71552,24346,71552v8128,,12623,-5271,12623,-11125c36969,53962,33820,50508,26759,47054l18491,42990c12484,39980,1219,36081,1219,21501,1219,6020,14440,,27813,xe" fillcolor="#f26549" stroked="f" strokeweight="0">
                      <v:stroke miterlimit="83231f" joinstyle="miter"/>
                      <v:path arrowok="t" textboxrect="0,0,49454,78308"/>
                    </v:shape>
                    <v:shape id="Shape 72" o:spid="_x0000_s1090" style="position:absolute;left:15065;top:1227;width:707;height:755;visibility:visible;mso-wrap-style:square;v-text-anchor:top" coordsize="70682,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" path="m,l34874,r,4648l24359,7506r,28105l54394,8255,44945,4648,44945,,70682,r,6368l65386,7994c56628,12841,47041,23521,38468,31407l64922,61621r5760,5577l70682,75451r-13265,l28397,40120r-4038,3606l24359,57861v,12027,4356,11125,11569,13069l35623,75451,,75451,,71234,11125,67932r,-50952c11125,6909,7074,5411,,5411l,xe" fillcolor="#f26549" stroked="f" strokeweight="0">
                      <v:stroke miterlimit="83231f" joinstyle="miter"/>
                      <v:path arrowok="t" textboxrect="0,0,70682,75451"/>
                    </v:shape>
                    <v:shape id="Shape 73" o:spid="_x0000_s1091" style="position:absolute;left:13368;top:1227;width:794;height:773;visibility:visible;mso-wrap-style:square;v-text-anchor:top" coordsize="79349,7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" path="m,l35014,r,4801l24485,7963r,44031c24485,65672,32308,69888,42964,69888v11290,,18504,-5118,18504,-16091l61468,7963,51244,4801,51244,,79349,r,5411c74232,5411,69583,6312,69583,18186r,32462c69583,70638,56959,77254,41630,77254v-19989,,-30670,-9931,-30670,-27813l10960,20282c10960,6909,5855,6007,,5411l,xe" fillcolor="#f26549" stroked="f" strokeweight="0">
                      <v:stroke miterlimit="83231f" joinstyle="miter"/>
                      <v:path arrowok="t" textboxrect="0,0,79349,77254"/>
                    </v:shape>
                    <v:shape id="Shape 74" o:spid="_x0000_s1092" style="position:absolute;left:11569;top:1227;width:797;height:755;visibility:visible;mso-wrap-style:square;v-text-anchor:top" coordsize="79654,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" path="m,l34861,r,4648l24346,7506r,28105l54407,8255,44933,4648,44933,,73774,r,5411c63106,5411,49886,20892,38468,31407l64922,61621v3442,4051,8725,9309,14732,9613l79350,75451r-21933,l28397,40120r-4051,3606l24346,57861v,12027,4343,11125,11570,13069l35611,75451,,75451,,71234,11113,67932r,-50952c11113,6909,7048,5411,,5411l,xe" fillcolor="#f26549" stroked="f" strokeweight="0">
                      <v:stroke miterlimit="83231f" joinstyle="miter"/>
                      <v:path arrowok="t" textboxrect="0,0,79654,75451"/>
                    </v:shape>
                    <v:shape id="Shape 75" o:spid="_x0000_s1093" style="position:absolute;left:10980;top:1227;width:362;height:755;visibility:visible;mso-wrap-style:square;v-text-anchor:top" coordsize="36221,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" path="m,l35306,r,4648l24346,7506r,50355c24346,70028,29007,68986,36221,70930r-305,4521l,75451,,71234,11113,67628r,-50648c11113,6909,4953,5411,,5411l,xe" fillcolor="#f26549" stroked="f" strokeweight="0">
                      <v:stroke miterlimit="83231f" joinstyle="miter"/>
                      <v:path arrowok="t" textboxrect="0,0,36221,75451"/>
                    </v:shape>
                    <v:shape id="Shape 76" o:spid="_x0000_s1094" style="position:absolute;left:12558;top:1220;width:646;height:765;visibility:visible;mso-wrap-style:square;v-text-anchor:top" coordsize="64631,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" path="m60871,l58903,23749r-5398,c53505,14135,53188,7976,42977,7976r-18631,l24346,35027r13081,l43739,23902r2845,l46584,51562r-2845,l37427,40589r-13081,l24346,59373v,10515,5715,10515,12179,10515l43282,69888v10960,,13830,-9766,15786,-15773l64631,54115,62522,73051v-304,2704,-1803,3454,-4076,3454c58446,76505,54851,76213,34709,76213l,76213,,71996,11113,68694r,-51257c11113,7976,7049,6020,,6020l,762v,,13221,597,18631,597c48997,1359,53188,153,60871,xe" fillcolor="#f26549" stroked="f" strokeweight="0">
                      <v:stroke miterlimit="83231f" joinstyle="miter"/>
                      <v:path arrowok="t" textboxrect="0,0,64631,76505"/>
                    </v:shape>
                    <v:shape id="Shape 77" o:spid="_x0000_s1095" style="position:absolute;left:10400;top:1216;width:384;height:782;visibility:visible;mso-wrap-style:square;v-text-anchor:top" coordsize="38398,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" path="m,l13544,2279c26983,6948,38398,18781,38398,38736v,19955,-11415,32216,-24854,37099l,78232,,70781r1581,416c14802,71197,23527,57824,23527,39942,23527,26636,17769,14687,8616,9544l,7286,,xe" fillcolor="#f26549" stroked="f" strokeweight="0">
                      <v:stroke miterlimit="83231f" joinstyle="miter"/>
                      <v:path arrowok="t" textboxrect="0,0,38398,78232"/>
                    </v:shape>
                    <v:shape id="Shape 78" o:spid="_x0000_s1096" style="position:absolute;left:14359;top:1215;width:494;height:783;visibility:visible;mso-wrap-style:square;v-text-anchor:top" coordsize="49454,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" path="m27813,c39383,,47346,4509,47346,4509l45238,22390r-6312,c38926,8865,31712,7214,24803,7214v-5118,,-12776,1651,-12776,9766c12027,23444,18796,26607,25108,29451r9017,4064c42685,37427,49454,42837,49454,55753v,14885,-12344,22555,-25248,22555c14872,78308,9170,76950,4966,75299,3454,74702,1359,73343,1054,69736l,54851r6909,c8725,65227,15469,71539,24346,71539v8128,,12637,-5257,12637,-11125c36983,53950,33820,50495,26759,47041l18492,42990c12484,39980,1194,36068,1194,21489,1194,6007,14415,,27813,xe" fillcolor="#f26549" stroked="f" strokeweight="0">
                      <v:stroke miterlimit="83231f" joinstyle="miter"/>
                      <v:path arrowok="t" textboxrect="0,0,49454,78308"/>
                    </v:shape>
                    <v:shape id="Shape 79" o:spid="_x0000_s1097" style="position:absolute;left:18489;top:3473;width:352;height:754;visibility:visible;mso-wrap-style:square;v-text-anchor:top" coordsize="35249,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" path="m,c,,11569,597,16980,597v3600,,6007,-149,8715,-298l35249,28r,7941l31864,6464v-6769,,-7963,750,-7963,750l23901,33960v,3912,2096,4813,6909,4813l35249,36895r,11929l31407,43879v-2248,,-7506,-293,-7506,-293l23901,58611v,5264,1689,8194,4299,9847l35249,70022r,5429l,75451,,71234,10960,67932r,-51257c10960,7214,6908,5411,,5411l,xe" fillcolor="#f26549" stroked="f" strokeweight="0">
                      <v:stroke miterlimit="83231f" joinstyle="miter"/>
                      <v:path arrowok="t" textboxrect="0,0,35249,75451"/>
                    </v:shape>
                    <v:shape id="Shape 80" o:spid="_x0000_s1098" style="position:absolute;left:16541;top:3471;width:814;height:759;visibility:visible;mso-wrap-style:square;v-text-anchor:top" coordsize="8147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" path="m53061,l81471,r,4813l71387,7366r,68529l66891,75895c66739,75603,17742,16078,17437,16078r,46444c17437,70041,21946,70041,28715,71095r-318,4508l,75603,,71387,10376,68529r,-56058c10376,7963,3912,5715,152,5410r,-5258c152,152,9017,445,13665,445v4382,,9639,-140,9639,-140l64033,52007r432,l64186,13221v,-6909,-3759,-7506,-11125,-8115l53061,xe" fillcolor="#f26549" stroked="f" strokeweight="0">
                      <v:stroke miterlimit="83231f" joinstyle="miter"/>
                      <v:path arrowok="t" textboxrect="0,0,81471,75895"/>
                    </v:shape>
                    <v:shape id="Shape 81" o:spid="_x0000_s1099" style="position:absolute;left:17548;top:3465;width:727;height:762;visibility:visible;mso-wrap-style:square;v-text-anchor:top" coordsize="7273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" path="m,c22555,749,13678,1346,36525,1346,59220,1346,65088,140,72733,l70790,25845r-5423,c65367,19380,65088,8268,54864,8268r-11874,l42990,58610v,9919,6312,11723,14579,12929l57264,76200r-38620,l18644,71984,29616,68681r,-60413l18047,8268c7824,8268,7519,19380,7519,25845r-5411,l,xe" fillcolor="#f26549" stroked="f" strokeweight="0">
                      <v:stroke miterlimit="83231f" joinstyle="miter"/>
                      <v:path arrowok="t" textboxrect="0,0,72733,76200"/>
                    </v:shape>
                    <v:shape id="Shape 82" o:spid="_x0000_s1100" style="position:absolute;left:15772;top:3465;width:558;height:765;visibility:visible;mso-wrap-style:square;v-text-anchor:top" coordsize="55873,7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" path="m52114,l50159,23736r-5411,c44748,14122,44443,7963,34232,7963r-18643,l15589,35014r13068,l34969,23889r2871,l37840,51549r-2871,l28657,40577r-13068,l15589,59360v,10528,5702,10528,12179,10528l34512,69888v10986,,13843,-9779,15786,-15786l55873,54102,53765,73038v-317,2705,-1816,3454,-4064,3454c49701,76492,46082,76200,25952,76200l,76200,,69385r2368,-704l2368,17425,,9902,,1087r9874,259c40227,1346,44443,140,52114,xe" fillcolor="#f26549" stroked="f" strokeweight="0">
                      <v:stroke miterlimit="83231f" joinstyle="miter"/>
                      <v:path arrowok="t" textboxrect="0,0,55873,76492"/>
                    </v:shape>
                    <v:shape id="Shape 83" o:spid="_x0000_s1101" style="position:absolute;left:15772;top:3051;width:27;height:54;visibility:visible;mso-wrap-style:square;v-text-anchor:top" coordsize="276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" path="m,l2762,612,2482,5425,,5425,,xe" fillcolor="#f26549" stroked="f" strokeweight="0">
                      <v:stroke miterlimit="83231f" joinstyle="miter"/>
                      <v:path arrowok="t" textboxrect="0,0,2762,5425"/>
                    </v:shape>
                    <v:shape id="Shape 84" o:spid="_x0000_s1102" style="position:absolute;left:15772;top:2351;width:430;height:766;visibility:visible;mso-wrap-style:square;v-text-anchor:top" coordsize="43059,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" path="m971,c12097,,25025,6007,25025,21196v,13374,-7366,17437,-15951,20435l27565,61620v4978,5563,10528,9919,15494,9919l43059,75451v,,-2718,1206,-10681,1206c24416,76657,18548,72746,13455,66129l,48818,,36895,7460,33739v2611,-3043,3887,-7139,3887,-11349c11347,18409,10220,14427,7815,11441l,7968,,28,971,xe" fillcolor="#f26549" stroked="f" strokeweight="0">
                      <v:stroke miterlimit="83231f" joinstyle="miter"/>
                      <v:path arrowok="t" textboxrect="0,0,43059,76657"/>
                    </v:shape>
                    <v:shape id="Shape 85" o:spid="_x0000_s1103" style="position:absolute;left:17163;top:2343;width:727;height:762;visibility:visible;mso-wrap-style:square;v-text-anchor:top" coordsize="7274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" path="m,c22542,749,13678,1346,36525,1346,59220,1346,65075,152,72746,l70790,25845r-5410,c65380,19393,65075,8268,54864,8268r-11887,l42977,58610v,9919,6311,11723,14592,12929l57252,76200r-38621,l18631,71996,29604,68681r,-60413l18034,8268c7810,8268,7506,19393,7506,25845r-5398,l,xe" fillcolor="#f26549" stroked="f" strokeweight="0">
                      <v:stroke miterlimit="83231f" joinstyle="miter"/>
                      <v:path arrowok="t" textboxrect="0,0,72746,76200"/>
                    </v:shape>
                    <v:shape id="Shape 86" o:spid="_x0000_s1104" style="position:absolute;left:16343;top:2343;width:647;height:765;visibility:visible;mso-wrap-style:square;v-text-anchor:top" coordsize="64631,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" path="m60871,l58928,23749r-5423,c53505,14122,53226,7963,43002,7963r-18643,l24359,35014r13081,l43752,23901r2844,l46596,51549r-2844,l37440,40577r-13081,l24359,59372v,10516,5715,10516,12166,10516l43307,69888v10973,,13818,-9766,15774,-15786l64631,54102,62522,73038v-279,2717,-1790,3467,-4038,3467c58484,76505,54877,76200,34735,76200l,76200,,71996,11125,68681r,-51244c11125,7963,7087,6007,,6007l,749v,,13234,597,18657,597c49009,1346,53226,152,60871,xe" fillcolor="#f26549" stroked="f" strokeweight="0">
                      <v:stroke miterlimit="83231f" joinstyle="miter"/>
                      <v:path arrowok="t" textboxrect="0,0,64631,76505"/>
                    </v:shape>
                    <v:shape id="Shape 87" o:spid="_x0000_s1105" style="position:absolute;left:15772;top:1899;width:90;height:83;visibility:visible;mso-wrap-style:square;v-text-anchor:top" coordsize="8985,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" path="m,l655,635c3156,2494,5975,3884,8985,4037l8680,8253,,8253,,xe" fillcolor="#f26549" stroked="f" strokeweight="0">
                      <v:stroke miterlimit="83231f" joinstyle="miter"/>
                      <v:path arrowok="t" textboxrect="0,0,8985,8253"/>
                    </v:shape>
                    <v:shape id="Shape 88" o:spid="_x0000_s1106" style="position:absolute;left:18574;top:1227;width:267;height:726;visibility:visible;mso-wrap-style:square;v-text-anchor:top" coordsize="26689,7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" path="m,l26689,r,7305l24499,7963r,44031l26689,57873r,14665l18812,70053c13643,65335,10973,58382,10973,49441r,-29159c10973,6909,5867,6007,,5411l,xe" fillcolor="#f26549" stroked="f" strokeweight="0">
                      <v:stroke miterlimit="83231f" joinstyle="miter"/>
                      <v:path arrowok="t" textboxrect="0,0,26689,72538"/>
                    </v:shape>
                    <v:shape id="Shape 89" o:spid="_x0000_s1107" style="position:absolute;left:17617;top:1227;width:796;height:755;visibility:visible;mso-wrap-style:square;v-text-anchor:top" coordsize="79642,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" path="m,l34874,r,4648l24346,7506r,28105l54407,8255,44933,4648,44933,,73787,r,5411c63119,5411,49886,20892,38481,31407l64922,61621v3468,4051,8725,9309,14720,9613l79362,75451r-21958,l28410,40120r-4064,3606l24346,57861v,12027,4356,11125,11570,13069l35611,75451,,75451,,71234,11125,67932r,-50952c11125,6909,7048,5411,,5411l,xe" fillcolor="#f26549" stroked="f" strokeweight="0">
                      <v:stroke miterlimit="83231f" joinstyle="miter"/>
                      <v:path arrowok="t" textboxrect="0,0,79642,75451"/>
                    </v:shape>
                    <v:shape id="Shape 90" o:spid="_x0000_s1108" style="position:absolute;left:15772;top:1227;width:31;height:64;visibility:visible;mso-wrap-style:square;v-text-anchor:top" coordsize="3118,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" path="m,l3118,r,5411l,6368,,xe" fillcolor="#f26549" stroked="f" strokeweight="0">
                      <v:stroke miterlimit="83231f" joinstyle="miter"/>
                      <v:path arrowok="t" textboxrect="0,0,3118,6368"/>
                    </v:shape>
                    <v:shape id="Shape 91" o:spid="_x0000_s1109" style="position:absolute;left:16054;top:1220;width:646;height:765;visibility:visible;mso-wrap-style:square;v-text-anchor:top" coordsize="64631,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" path="m60871,l58915,23749r-5410,c53505,14135,53213,7976,42990,7976r-18631,l24359,35027r13055,l43739,23902r2857,l46596,51562r-2857,l37414,40589r-13055,l24359,59373v,10515,5690,10515,12166,10515l43282,69888v10985,,13817,-9766,15786,-15773l64631,54115,62522,73051v-292,2704,-1816,3454,-4051,3454c58471,76505,54851,76213,34722,76213l,76213,,71996,11125,68694r,-51257c11125,7976,7074,6020,,6020l,762v,,13234,597,18644,597c48997,1359,53213,153,60871,xe" fillcolor="#f26549" stroked="f" strokeweight="0">
                      <v:stroke miterlimit="83231f" joinstyle="miter"/>
                      <v:path arrowok="t" textboxrect="0,0,64631,76505"/>
                    </v:shape>
                    <v:shape id="Shape 92" o:spid="_x0000_s1110" style="position:absolute;left:16910;top:1215;width:495;height:783;visibility:visible;mso-wrap-style:square;v-text-anchor:top" coordsize="49454,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" path="m27813,c39395,,47358,4509,47358,4509l45250,22390r-6312,c38938,8865,31712,7214,24803,7214v-5105,,-12763,1651,-12763,9766c12040,23444,18796,26607,25108,29451r9017,4064c42697,37427,49454,42837,49454,55753v,14885,-12319,22555,-25248,22555c14897,78308,9182,76950,4966,75299,3467,74702,1359,73343,1054,69736l,54851r6908,c8725,65227,15494,71539,24346,71539v8128,,12623,-5257,12623,-11125c36969,53950,33820,50495,26759,47041l18491,42990c12484,39980,1219,36068,1219,21489,1219,6007,14440,,27813,xe" fillcolor="#f26549" stroked="f" strokeweight="0">
                      <v:stroke miterlimit="83231f" joinstyle="miter"/>
                      <v:path arrowok="t" textboxrect="0,0,49454,78308"/>
                    </v:shape>
                    <v:shape id="Shape 93" o:spid="_x0000_s1111" style="position:absolute;left:18841;top:4173;width:28;height:54;visibility:visible;mso-wrap-style:square;v-text-anchor:top" coordsize="2775,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" path="m,l2775,616,2470,5429,,5429,,xe" fillcolor="#f26549" stroked="f" strokeweight="0">
                      <v:stroke miterlimit="83231f" joinstyle="miter"/>
                      <v:path arrowok="t" textboxrect="0,0,2775,5429"/>
                    </v:shape>
                    <v:shape id="Shape 94" o:spid="_x0000_s1112" style="position:absolute;left:18841;top:3473;width:431;height:766;visibility:visible;mso-wrap-style:square;v-text-anchor:top" coordsize="43059,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" path="m972,c12097,,25013,6007,25013,21184v,13386,-7354,17437,-15939,20447l27565,61621v4966,5562,10516,9918,15494,9918l43059,75451v,,-2705,1194,-10693,1194c24403,76645,18548,72746,13443,66129l,48824,,36895,7455,33739v2613,-3043,3892,-7139,3892,-11349c11347,18409,10217,14427,7810,11441l,7969,,28,972,xe" fillcolor="#f26549" stroked="f" strokeweight="0">
                      <v:stroke miterlimit="83231f" joinstyle="miter"/>
                      <v:path arrowok="t" textboxrect="0,0,43059,76645"/>
                    </v:shape>
                    <v:shape id="Shape 168726" o:spid="_x0000_s1113" style="position:absolute;left:21546;top:3470;width:4889;height:1983;visibility:visible;mso-wrap-style:square;v-text-anchor:top" coordsize="488886,19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" path="m,l488886,r,198298l,198298,,e" fillcolor="#f26549" stroked="f" strokeweight="0">
                      <v:stroke miterlimit="83231f" joinstyle="miter"/>
                      <v:path arrowok="t" textboxrect="0,0,488886,198298"/>
                    </v:shape>
                    <v:shape id="Shape 96" o:spid="_x0000_s1114" style="position:absolute;left:19413;top:3465;width:646;height:765;visibility:visible;mso-wrap-style:square;v-text-anchor:top" coordsize="64643,7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" path="m60871,l58928,23736r-5423,c53505,14122,53213,7963,43002,7963r-18656,l24346,35014r13094,l43752,23889r2844,l46596,51549r-2844,l37440,40577r-13094,l24346,59360v,10528,5728,10528,12179,10528l43294,69888v10973,,13818,-9779,15787,-15786l64643,54102,62535,73038v-305,2705,-1803,3454,-4051,3454c58484,76492,54877,76200,34735,76200l,76200,,71984,11125,68681r,-51256c11125,7963,7074,6007,,6007l,749v,,13221,597,18644,597c49009,1346,53213,140,60871,xe" fillcolor="#f26549" stroked="f" strokeweight="0">
                      <v:stroke miterlimit="83231f" joinstyle="miter"/>
                      <v:path arrowok="t" textboxrect="0,0,64643,76492"/>
                    </v:shape>
                    <v:shape id="Shape 97" o:spid="_x0000_s1115" style="position:absolute;left:18841;top:1227;width:527;height:773;visibility:visible;mso-wrap-style:square;v-text-anchor:top" coordsize="52673,7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" path="m24568,l52673,r,5411c47568,5411,42894,6312,42894,18186r,32462c42894,70638,30283,77254,14954,77254l,72538,,57873r3054,8197c6344,68834,10966,69888,16301,69888v11264,,18491,-5118,18491,-16091l34792,7963,24568,4801,24568,xe" fillcolor="#f26549" stroked="f" strokeweight="0">
                      <v:stroke miterlimit="83231f" joinstyle="miter"/>
                      <v:path arrowok="t" textboxrect="0,0,52673,77254"/>
                    </v:shape>
                    <v:shape id="Shape 98" o:spid="_x0000_s1116" style="position:absolute;left:18841;top:1227;width:84;height:74;visibility:visible;mso-wrap-style:square;v-text-anchor:top" coordsize="8337,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" path="m,l8337,r,4801l,7305,,xe" fillcolor="#f26549" stroked="f" strokeweight="0">
                      <v:stroke miterlimit="83231f" joinstyle="miter"/>
                      <v:path arrowok="t" textboxrect="0,0,8337,7305"/>
                    </v:shape>
                    <v:shape id="Shape 99" o:spid="_x0000_s1117" style="position:absolute;left:19565;top:1215;width:494;height:783;visibility:visible;mso-wrap-style:square;v-text-anchor:top" coordsize="49454,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" path="m27813,c39370,,47346,4509,47346,4509l45237,22390r-6311,c38926,8865,31712,7214,24803,7214v-5118,,-12776,1651,-12776,9766c12027,23444,18796,26607,25095,29451r9030,4064c42685,37427,49454,42837,49454,55753v,14885,-12332,22555,-25248,22555c14884,78308,9157,76950,4953,75299,3454,74702,1359,73343,1054,69736l,54851r6921,c8725,65227,15468,71539,24346,71539v8102,,12636,-5257,12636,-11125c36982,53950,33820,50495,26759,47041l18491,42990c12471,39980,1194,36068,1194,21489,1194,6007,14414,,27813,xe" fillcolor="#f26549" stroked="f" strokeweight="0">
                      <v:stroke miterlimit="83231f" joinstyle="miter"/>
                      <v:path arrowok="t" textboxrect="0,0,49454,78308"/>
                    </v:shape>
                    <v:shape id="Shape 168727" o:spid="_x0000_s1118" style="position:absolute;left:21547;width:4888;height:1982;visibility:visible;mso-wrap-style:square;v-text-anchor:top" coordsize="488886,19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" path="m,l488886,r,198298l,198298,,e" fillcolor="#f26549" stroked="f" strokeweight="0">
                      <v:stroke miterlimit="83231f" joinstyle="miter"/>
                      <v:path arrowok="t" textboxrect="0,0,488886,198298"/>
                    </v:shape>
                    <w10:anchorlock/>
                  </v:group>
                </w:pict>
              </mc:Fallback>
            </mc:AlternateContent>
          </w:r>
        </w:p>
        <w:p w14:paraId="2ADC137D" w14:textId="77777777" w:rsidR="004E3C70" w:rsidRPr="00F806D3" w:rsidRDefault="004E3C70" w:rsidP="004E3C70">
          <w:pPr>
            <w:rPr>
              <w:rFonts w:ascii="Times New Roman" w:hAnsi="Times New Roman" w:cs="Times New Roman"/>
            </w:rPr>
          </w:pPr>
        </w:p>
        <w:p w14:paraId="57E46791" w14:textId="77777777" w:rsidR="004E3C70" w:rsidRPr="00F806D3" w:rsidRDefault="004E3C70" w:rsidP="004E3C70">
          <w:pPr>
            <w:rPr>
              <w:rFonts w:ascii="Times New Roman" w:hAnsi="Times New Roman" w:cs="Times New Roman"/>
            </w:rPr>
          </w:pPr>
        </w:p>
        <w:p w14:paraId="7066189D" w14:textId="57D1C473" w:rsidR="004E3C70" w:rsidRPr="00F806D3" w:rsidRDefault="004E3C70" w:rsidP="004E3C70">
          <w:pPr>
            <w:ind w:left="360"/>
            <w:rPr>
              <w:rFonts w:ascii="Times New Roman" w:hAnsi="Times New Roman" w:cs="Times New Roman"/>
            </w:rPr>
          </w:pPr>
          <w:r w:rsidRPr="00F806D3">
            <w:rPr>
              <w:rFonts w:ascii="Times New Roman" w:hAnsi="Times New Roman" w:cs="Times New Roman"/>
            </w:rPr>
            <w:t xml:space="preserve"> </w:t>
          </w:r>
        </w:p>
        <w:p w14:paraId="17CB314E" w14:textId="55E92398" w:rsidR="00C44505" w:rsidRPr="00F806D3" w:rsidRDefault="00814114" w:rsidP="004E3C70">
          <w:pPr>
            <w:rPr>
              <w:rFonts w:ascii="Times New Roman" w:hAnsi="Times New Roman" w:cs="Times New Roman"/>
              <w:sz w:val="24"/>
              <w:szCs w:val="24"/>
            </w:rPr>
          </w:pPr>
        </w:p>
      </w:sdtContent>
    </w:sdt>
    <w:p w14:paraId="44445011" w14:textId="256A4D4A" w:rsidR="00ED2160" w:rsidRDefault="00E06BC8" w:rsidP="00ED2160">
      <w:pPr>
        <w:rPr>
          <w:rFonts w:ascii="Times New Roman" w:hAnsi="Times New Roman" w:cs="Times New Roman"/>
          <w:sz w:val="24"/>
          <w:szCs w:val="24"/>
        </w:rPr>
      </w:pPr>
      <w:r>
        <w:rPr>
          <w:rFonts w:ascii="Times New Roman" w:hAnsi="Times New Roman" w:cs="Times New Roman"/>
          <w:noProof/>
          <w:sz w:val="24"/>
          <w:szCs w:val="24"/>
          <w:lang w:eastAsia="fi-FI"/>
        </w:rPr>
        <mc:AlternateContent>
          <mc:Choice Requires="wps">
            <w:drawing>
              <wp:anchor distT="0" distB="0" distL="114300" distR="114300" simplePos="0" relativeHeight="251660288" behindDoc="1" locked="0" layoutInCell="1" allowOverlap="1" wp14:anchorId="688FBA17" wp14:editId="23A22835">
                <wp:simplePos x="0" y="0"/>
                <wp:positionH relativeFrom="page">
                  <wp:align>left</wp:align>
                </wp:positionH>
                <wp:positionV relativeFrom="paragraph">
                  <wp:posOffset>159385</wp:posOffset>
                </wp:positionV>
                <wp:extent cx="7551844" cy="3657600"/>
                <wp:effectExtent l="0" t="0" r="11430" b="19050"/>
                <wp:wrapNone/>
                <wp:docPr id="174" name="Rectangle 174"/>
                <wp:cNvGraphicFramePr/>
                <a:graphic xmlns:a="http://schemas.openxmlformats.org/drawingml/2006/main">
                  <a:graphicData uri="http://schemas.microsoft.com/office/word/2010/wordprocessingShape">
                    <wps:wsp>
                      <wps:cNvSpPr/>
                      <wps:spPr>
                        <a:xfrm>
                          <a:off x="0" y="0"/>
                          <a:ext cx="7551844" cy="3657600"/>
                        </a:xfrm>
                        <a:prstGeom prst="rect">
                          <a:avLst/>
                        </a:prstGeom>
                        <a:solidFill>
                          <a:srgbClr val="F2654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7AC9FE" id="Rectangle 174" o:spid="_x0000_s1026" style="position:absolute;margin-left:0;margin-top:12.55pt;width:594.65pt;height:4in;z-index:-2516561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" fillcolor="#f26549" strokecolor="#1f4d78 [1604]" strokeweight="1pt">
                <w10:wrap anchorx="page"/>
              </v:rect>
            </w:pict>
          </mc:Fallback>
        </mc:AlternateContent>
      </w:r>
    </w:p>
    <w:p w14:paraId="34516877" w14:textId="0907A9F6" w:rsidR="00E06BC8" w:rsidRDefault="00E06BC8" w:rsidP="00ED2160">
      <w:pPr>
        <w:rPr>
          <w:rFonts w:ascii="Times New Roman" w:hAnsi="Times New Roman" w:cs="Times New Roman"/>
          <w:sz w:val="24"/>
          <w:szCs w:val="24"/>
        </w:rPr>
      </w:pPr>
    </w:p>
    <w:p w14:paraId="060FE61D" w14:textId="77777777" w:rsidR="00E06BC8" w:rsidRPr="00F806D3" w:rsidRDefault="00E06BC8" w:rsidP="00ED2160">
      <w:pPr>
        <w:rPr>
          <w:rFonts w:ascii="Times New Roman" w:hAnsi="Times New Roman" w:cs="Times New Roman"/>
          <w:sz w:val="24"/>
          <w:szCs w:val="24"/>
        </w:rPr>
      </w:pPr>
    </w:p>
    <w:p w14:paraId="0BC08740" w14:textId="77777777" w:rsidR="00ED2160" w:rsidRPr="00E06BC8" w:rsidRDefault="00ED2160" w:rsidP="00ED2160">
      <w:pPr>
        <w:rPr>
          <w:rFonts w:ascii="Times New Roman" w:hAnsi="Times New Roman" w:cs="Times New Roman"/>
          <w:color w:val="FFFFFF" w:themeColor="background1"/>
          <w:sz w:val="24"/>
          <w:szCs w:val="24"/>
        </w:rPr>
      </w:pPr>
    </w:p>
    <w:p w14:paraId="2CFADD43" w14:textId="772E21D9" w:rsidR="00E06BC8" w:rsidRDefault="00D053F6" w:rsidP="00D053F6">
      <w:pPr>
        <w:rPr>
          <w:rFonts w:ascii="Calibri" w:eastAsia="Calibri" w:hAnsi="Calibri" w:cs="Calibri"/>
          <w:b/>
          <w:color w:val="FFFFFF" w:themeColor="background1"/>
          <w:w w:val="122"/>
          <w:sz w:val="48"/>
          <w:szCs w:val="48"/>
        </w:rPr>
      </w:pPr>
      <w:r w:rsidRPr="00E06BC8">
        <w:rPr>
          <w:rFonts w:ascii="Calibri" w:eastAsia="Calibri" w:hAnsi="Calibri" w:cs="Calibri"/>
          <w:b/>
          <w:color w:val="FFFFFF" w:themeColor="background1"/>
          <w:w w:val="122"/>
          <w:sz w:val="48"/>
          <w:szCs w:val="48"/>
        </w:rPr>
        <w:t>Perus- ja ihmisoikeustutkimu</w:t>
      </w:r>
      <w:r w:rsidR="00E06BC8">
        <w:rPr>
          <w:rFonts w:ascii="Calibri" w:eastAsia="Calibri" w:hAnsi="Calibri" w:cs="Calibri"/>
          <w:b/>
          <w:color w:val="FFFFFF" w:themeColor="background1"/>
          <w:w w:val="122"/>
          <w:sz w:val="48"/>
          <w:szCs w:val="48"/>
        </w:rPr>
        <w:t>ksesta</w:t>
      </w:r>
      <w:r w:rsidRPr="00E06BC8">
        <w:rPr>
          <w:rFonts w:ascii="Calibri" w:eastAsia="Calibri" w:hAnsi="Calibri" w:cs="Calibri"/>
          <w:b/>
          <w:color w:val="FFFFFF" w:themeColor="background1"/>
          <w:w w:val="122"/>
          <w:sz w:val="48"/>
          <w:szCs w:val="48"/>
        </w:rPr>
        <w:t xml:space="preserve"> Suomessa</w:t>
      </w:r>
      <w:r w:rsidR="00E06BC8" w:rsidRPr="00E06BC8">
        <w:rPr>
          <w:rFonts w:ascii="Calibri" w:eastAsia="Calibri" w:hAnsi="Calibri" w:cs="Calibri"/>
          <w:b/>
          <w:color w:val="FFFFFF" w:themeColor="background1"/>
          <w:w w:val="122"/>
          <w:sz w:val="48"/>
          <w:szCs w:val="48"/>
        </w:rPr>
        <w:t xml:space="preserve"> </w:t>
      </w:r>
    </w:p>
    <w:p w14:paraId="2E889C6A" w14:textId="7ECD81D6" w:rsidR="00D053F6" w:rsidRPr="00E06BC8" w:rsidRDefault="00D053F6" w:rsidP="00D053F6">
      <w:pPr>
        <w:rPr>
          <w:rFonts w:ascii="Calibri" w:eastAsia="Calibri" w:hAnsi="Calibri" w:cs="Calibri"/>
          <w:b/>
          <w:color w:val="FFFFFF" w:themeColor="background1"/>
          <w:spacing w:val="12"/>
          <w:w w:val="122"/>
          <w:sz w:val="48"/>
          <w:szCs w:val="48"/>
        </w:rPr>
      </w:pPr>
      <w:r w:rsidRPr="00E06BC8">
        <w:rPr>
          <w:rFonts w:ascii="Calibri" w:eastAsia="Calibri" w:hAnsi="Calibri" w:cs="Calibri"/>
          <w:b/>
          <w:color w:val="FFFFFF" w:themeColor="background1"/>
          <w:spacing w:val="12"/>
          <w:w w:val="122"/>
          <w:sz w:val="48"/>
          <w:szCs w:val="48"/>
        </w:rPr>
        <w:t>- asiantuntijoiden näkemyksiä</w:t>
      </w:r>
    </w:p>
    <w:p w14:paraId="47712D7A" w14:textId="6396CB7C" w:rsidR="00E06BC8" w:rsidRPr="00E06BC8" w:rsidRDefault="00E06BC8" w:rsidP="00D053F6">
      <w:pPr>
        <w:rPr>
          <w:rFonts w:ascii="Calibri" w:eastAsia="Calibri" w:hAnsi="Calibri" w:cs="Calibri"/>
          <w:b/>
          <w:color w:val="FFFFFF" w:themeColor="background1"/>
          <w:spacing w:val="12"/>
          <w:w w:val="122"/>
          <w:sz w:val="48"/>
          <w:szCs w:val="48"/>
        </w:rPr>
      </w:pPr>
    </w:p>
    <w:p w14:paraId="2B0940EB" w14:textId="0385F0A5" w:rsidR="00E06BC8" w:rsidRPr="00E06BC8" w:rsidRDefault="00E06BC8" w:rsidP="00D053F6">
      <w:pPr>
        <w:rPr>
          <w:rFonts w:ascii="Calibri" w:eastAsia="Calibri" w:hAnsi="Calibri" w:cs="Calibri"/>
          <w:b/>
          <w:color w:val="FFFFFF" w:themeColor="background1"/>
          <w:spacing w:val="12"/>
          <w:w w:val="122"/>
          <w:sz w:val="48"/>
          <w:szCs w:val="48"/>
        </w:rPr>
      </w:pPr>
    </w:p>
    <w:p w14:paraId="3E7EE01A" w14:textId="77777777" w:rsidR="00E06BC8" w:rsidRDefault="00E06BC8" w:rsidP="00D053F6">
      <w:pPr>
        <w:rPr>
          <w:rFonts w:ascii="Calibri" w:eastAsia="Calibri" w:hAnsi="Calibri" w:cs="Calibri"/>
          <w:b/>
          <w:color w:val="F26549"/>
          <w:spacing w:val="12"/>
          <w:w w:val="122"/>
          <w:sz w:val="28"/>
          <w:szCs w:val="28"/>
        </w:rPr>
      </w:pPr>
    </w:p>
    <w:p w14:paraId="5EF0F1B4" w14:textId="77777777" w:rsidR="00E06BC8" w:rsidRDefault="00E06BC8" w:rsidP="00D053F6">
      <w:pPr>
        <w:rPr>
          <w:rFonts w:ascii="Calibri" w:eastAsia="Calibri" w:hAnsi="Calibri" w:cs="Calibri"/>
          <w:b/>
          <w:color w:val="F26549"/>
          <w:spacing w:val="12"/>
          <w:w w:val="122"/>
          <w:sz w:val="28"/>
          <w:szCs w:val="28"/>
        </w:rPr>
      </w:pPr>
    </w:p>
    <w:p w14:paraId="5AA78669" w14:textId="77777777" w:rsidR="00727841" w:rsidRDefault="00727841" w:rsidP="00D053F6">
      <w:pPr>
        <w:rPr>
          <w:rFonts w:ascii="Calibri" w:eastAsia="Calibri" w:hAnsi="Calibri" w:cs="Calibri"/>
          <w:b/>
          <w:color w:val="F26549"/>
          <w:spacing w:val="12"/>
          <w:w w:val="122"/>
          <w:sz w:val="28"/>
          <w:szCs w:val="28"/>
        </w:rPr>
      </w:pPr>
    </w:p>
    <w:p w14:paraId="31FC5472" w14:textId="13B67B5E" w:rsidR="00E06BC8" w:rsidRDefault="00727841" w:rsidP="00D053F6">
      <w:pPr>
        <w:rPr>
          <w:rFonts w:ascii="Calibri" w:eastAsia="Calibri" w:hAnsi="Calibri" w:cs="Calibri"/>
          <w:b/>
          <w:color w:val="F26549"/>
          <w:spacing w:val="12"/>
          <w:w w:val="122"/>
          <w:sz w:val="28"/>
          <w:szCs w:val="28"/>
        </w:rPr>
      </w:pPr>
      <w:r>
        <w:rPr>
          <w:rFonts w:ascii="Calibri" w:eastAsia="Calibri" w:hAnsi="Calibri" w:cs="Calibri"/>
          <w:b/>
          <w:color w:val="F26549"/>
          <w:spacing w:val="12"/>
          <w:w w:val="122"/>
          <w:sz w:val="28"/>
          <w:szCs w:val="28"/>
        </w:rPr>
        <w:t>IHMISOIKEUSKESKUS</w:t>
      </w:r>
    </w:p>
    <w:p w14:paraId="208FC934" w14:textId="77777777" w:rsidR="009547E0" w:rsidRDefault="009547E0" w:rsidP="00D053F6">
      <w:pPr>
        <w:rPr>
          <w:rFonts w:ascii="Calibri" w:eastAsia="Calibri" w:hAnsi="Calibri" w:cs="Calibri"/>
          <w:b/>
          <w:color w:val="F26549"/>
          <w:spacing w:val="12"/>
          <w:w w:val="122"/>
          <w:sz w:val="28"/>
          <w:szCs w:val="28"/>
        </w:rPr>
      </w:pPr>
    </w:p>
    <w:p w14:paraId="48930314" w14:textId="70163F85" w:rsidR="00E06BC8" w:rsidRPr="00E06BC8" w:rsidRDefault="00E06BC8" w:rsidP="00D053F6">
      <w:pPr>
        <w:rPr>
          <w:rFonts w:ascii="Calibri" w:eastAsia="Calibri" w:hAnsi="Calibri" w:cs="Calibri"/>
          <w:b/>
          <w:color w:val="F26549"/>
          <w:w w:val="122"/>
          <w:sz w:val="28"/>
          <w:szCs w:val="28"/>
        </w:rPr>
      </w:pPr>
      <w:r w:rsidRPr="00E06BC8">
        <w:rPr>
          <w:rFonts w:ascii="Calibri" w:eastAsia="Calibri" w:hAnsi="Calibri" w:cs="Calibri"/>
          <w:b/>
          <w:color w:val="F26549"/>
          <w:spacing w:val="12"/>
          <w:w w:val="122"/>
          <w:sz w:val="28"/>
          <w:szCs w:val="28"/>
        </w:rPr>
        <w:t>ASSI HARKOMA</w:t>
      </w:r>
    </w:p>
    <w:p w14:paraId="74116B61" w14:textId="3D030012" w:rsidR="00ED2160" w:rsidRDefault="00ED2160" w:rsidP="00ED2160">
      <w:pPr>
        <w:rPr>
          <w:rFonts w:ascii="Times New Roman" w:hAnsi="Times New Roman" w:cs="Times New Roman"/>
          <w:sz w:val="24"/>
          <w:szCs w:val="24"/>
        </w:rPr>
      </w:pPr>
    </w:p>
    <w:p w14:paraId="37267933" w14:textId="77777777" w:rsidR="00E83B8A" w:rsidRDefault="00E83B8A" w:rsidP="00ED2160">
      <w:pPr>
        <w:rPr>
          <w:rFonts w:ascii="Times New Roman" w:hAnsi="Times New Roman" w:cs="Times New Roman"/>
          <w:sz w:val="24"/>
          <w:szCs w:val="24"/>
        </w:rPr>
      </w:pPr>
    </w:p>
    <w:p w14:paraId="67216D61" w14:textId="77777777" w:rsidR="00941000" w:rsidRDefault="00941000" w:rsidP="00E06BC8">
      <w:pPr>
        <w:rPr>
          <w:rFonts w:ascii="Arial" w:hAnsi="Arial" w:cs="Arial"/>
        </w:rPr>
      </w:pPr>
    </w:p>
    <w:p w14:paraId="5BFB1B1B" w14:textId="77777777" w:rsidR="00941000" w:rsidRDefault="00941000" w:rsidP="00E06BC8">
      <w:pPr>
        <w:rPr>
          <w:rFonts w:ascii="Arial" w:hAnsi="Arial" w:cs="Arial"/>
        </w:rPr>
      </w:pPr>
    </w:p>
    <w:p w14:paraId="29295989" w14:textId="3E07C8DA" w:rsidR="00ED2160" w:rsidRPr="006A75C0" w:rsidRDefault="00D053F6" w:rsidP="00E06BC8">
      <w:pPr>
        <w:rPr>
          <w:rFonts w:ascii="Arial" w:hAnsi="Arial" w:cs="Arial"/>
        </w:rPr>
      </w:pPr>
      <w:r>
        <w:rPr>
          <w:rFonts w:ascii="Times New Roman" w:hAnsi="Times New Roman" w:cs="Times New Roman"/>
          <w:noProof/>
          <w:sz w:val="24"/>
          <w:szCs w:val="24"/>
          <w:lang w:eastAsia="fi-FI"/>
        </w:rPr>
        <mc:AlternateContent>
          <mc:Choice Requires="wps">
            <w:drawing>
              <wp:anchor distT="0" distB="0" distL="114300" distR="114300" simplePos="0" relativeHeight="251659264" behindDoc="1" locked="0" layoutInCell="1" allowOverlap="1" wp14:anchorId="6430B49C" wp14:editId="0BB9DD3C">
                <wp:simplePos x="0" y="0"/>
                <wp:positionH relativeFrom="column">
                  <wp:posOffset>640350</wp:posOffset>
                </wp:positionH>
                <wp:positionV relativeFrom="paragraph">
                  <wp:posOffset>117972</wp:posOffset>
                </wp:positionV>
                <wp:extent cx="5777383" cy="666873"/>
                <wp:effectExtent l="0" t="0" r="0" b="0"/>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383" cy="666873"/>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1A158221" id="Freeform 11" o:spid="_x0000_s1026" style="position:absolute;margin-left:50.4pt;margin-top:9.3pt;width:454.9pt;height:52.5pt;z-index:-251657216;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" path="m607,c450,44,300,57,176,57,109,57,49,53,,48,66,58,152,66,251,66,358,66,480,56,607,27,607,,607,,607,e" fillcolor="white [3212]" stroked="f">
                <v:fill opacity="19789f"/>
                <v:path arrowok="t" o:connecttype="custom" o:connectlocs="5777383,0;1675156,575936;0,484999;2389000,666873;5777383,272812;5777383,0" o:connectangles="0,0,0,0,0,0"/>
              </v:shape>
            </w:pict>
          </mc:Fallback>
        </mc:AlternateContent>
      </w:r>
      <w:r w:rsidR="00ED2160" w:rsidRPr="004D52A6">
        <w:rPr>
          <w:rFonts w:ascii="Arial" w:hAnsi="Arial" w:cs="Arial"/>
        </w:rPr>
        <w:t xml:space="preserve">IHMISOIKEUSKESKUS on itsenäinen ja riippumaton asiantuntijaelin. Se edistää perus- ja ihmisoikeuksien toteutumista ja lisää ihmisoikeustoimijoiden välistä yhteistyötä ja tiedonvaihtoa Suomessa. Ihmisoikeuskeskus on perustettu vuonna 2012. Keskuksen lakisääteisiin tehtäviin kuuluu perus- ja ihmisoikeuksiin liittyvän tutkimuksen edistäminen. </w:t>
      </w:r>
    </w:p>
    <w:p w14:paraId="27806B3F" w14:textId="48EC0AF9" w:rsidR="00ED2160" w:rsidRPr="004D52A6" w:rsidRDefault="00ED2160" w:rsidP="00AC5EE6">
      <w:pPr>
        <w:spacing w:line="240" w:lineRule="auto"/>
        <w:rPr>
          <w:rFonts w:ascii="Arial" w:hAnsi="Arial" w:cs="Arial"/>
        </w:rPr>
      </w:pPr>
      <w:r w:rsidRPr="004D52A6">
        <w:rPr>
          <w:rFonts w:ascii="Arial" w:hAnsi="Arial" w:cs="Arial"/>
        </w:rPr>
        <w:t>Ihmisoikeuskeskuksen Selvitys perus- ja ihmisoikeustutkimukses</w:t>
      </w:r>
      <w:r w:rsidR="00D6039D" w:rsidRPr="004D52A6">
        <w:rPr>
          <w:rFonts w:ascii="Arial" w:hAnsi="Arial" w:cs="Arial"/>
        </w:rPr>
        <w:t>ta Suomessa julkaistiin vuonna</w:t>
      </w:r>
      <w:r w:rsidR="00E51A3E">
        <w:rPr>
          <w:rFonts w:ascii="Arial" w:hAnsi="Arial" w:cs="Arial"/>
        </w:rPr>
        <w:t xml:space="preserve"> 2017</w:t>
      </w:r>
      <w:r w:rsidRPr="004D52A6">
        <w:rPr>
          <w:rFonts w:ascii="Arial" w:hAnsi="Arial" w:cs="Arial"/>
        </w:rPr>
        <w:t xml:space="preserve">. Selvitys on tehty yhteistyössä Lapin yliopiston Arktisen keskuksen Pohjoisen ympäristö- ja vähemmistöoikeuden instituutin kanssa. </w:t>
      </w:r>
    </w:p>
    <w:p w14:paraId="049F101B" w14:textId="6517B773" w:rsidR="004E3C70" w:rsidRDefault="004E3C70" w:rsidP="004D52A6">
      <w:pPr>
        <w:spacing w:line="360" w:lineRule="auto"/>
        <w:rPr>
          <w:rFonts w:ascii="Arial" w:hAnsi="Arial" w:cs="Arial"/>
        </w:rPr>
      </w:pPr>
    </w:p>
    <w:p w14:paraId="59E5AFC9" w14:textId="45BD22F2" w:rsidR="006A75C0" w:rsidRDefault="006A75C0" w:rsidP="004D52A6">
      <w:pPr>
        <w:spacing w:line="360" w:lineRule="auto"/>
        <w:rPr>
          <w:rFonts w:ascii="Arial" w:hAnsi="Arial" w:cs="Arial"/>
        </w:rPr>
      </w:pPr>
    </w:p>
    <w:p w14:paraId="226364A7" w14:textId="7A2730D2" w:rsidR="006A75C0" w:rsidRDefault="006A75C0" w:rsidP="006A75C0">
      <w:pPr>
        <w:spacing w:line="360" w:lineRule="auto"/>
        <w:rPr>
          <w:rFonts w:ascii="Arial" w:hAnsi="Arial" w:cs="Arial"/>
        </w:rPr>
      </w:pPr>
    </w:p>
    <w:p w14:paraId="34726168" w14:textId="252FD853" w:rsidR="006A75C0" w:rsidRDefault="006A75C0" w:rsidP="006A75C0">
      <w:pPr>
        <w:spacing w:line="360" w:lineRule="auto"/>
        <w:rPr>
          <w:rFonts w:ascii="Arial" w:hAnsi="Arial" w:cs="Arial"/>
        </w:rPr>
      </w:pPr>
    </w:p>
    <w:p w14:paraId="378AB22F" w14:textId="729D0AB2" w:rsidR="00E72682" w:rsidRDefault="00E72682" w:rsidP="006A75C0">
      <w:pPr>
        <w:spacing w:line="360" w:lineRule="auto"/>
        <w:rPr>
          <w:rFonts w:ascii="Arial" w:hAnsi="Arial" w:cs="Arial"/>
        </w:rPr>
      </w:pPr>
    </w:p>
    <w:p w14:paraId="0DB048BA" w14:textId="11B5BF78" w:rsidR="00E72682" w:rsidRDefault="00E72682" w:rsidP="006A75C0">
      <w:pPr>
        <w:spacing w:line="360" w:lineRule="auto"/>
        <w:rPr>
          <w:rFonts w:ascii="Arial" w:hAnsi="Arial" w:cs="Arial"/>
        </w:rPr>
      </w:pPr>
    </w:p>
    <w:p w14:paraId="047F0DCB" w14:textId="5C9EA0C9" w:rsidR="00E72682" w:rsidRDefault="00E72682" w:rsidP="006A75C0">
      <w:pPr>
        <w:spacing w:line="360" w:lineRule="auto"/>
        <w:rPr>
          <w:rFonts w:ascii="Arial" w:hAnsi="Arial" w:cs="Arial"/>
        </w:rPr>
      </w:pPr>
    </w:p>
    <w:p w14:paraId="4C8B29F1" w14:textId="76B569E1" w:rsidR="00E72682" w:rsidRDefault="00E72682" w:rsidP="006A75C0">
      <w:pPr>
        <w:spacing w:line="360" w:lineRule="auto"/>
        <w:rPr>
          <w:rFonts w:ascii="Arial" w:hAnsi="Arial" w:cs="Arial"/>
        </w:rPr>
      </w:pPr>
    </w:p>
    <w:p w14:paraId="28ABD659" w14:textId="77777777" w:rsidR="00E72682" w:rsidRDefault="00E72682" w:rsidP="006A75C0">
      <w:pPr>
        <w:spacing w:line="360" w:lineRule="auto"/>
        <w:rPr>
          <w:rFonts w:ascii="Arial" w:hAnsi="Arial" w:cs="Arial"/>
        </w:rPr>
      </w:pPr>
    </w:p>
    <w:p w14:paraId="73346773" w14:textId="74725555" w:rsidR="00BF4A6B" w:rsidRDefault="00BF4A6B" w:rsidP="006A75C0">
      <w:pPr>
        <w:spacing w:line="360" w:lineRule="auto"/>
        <w:rPr>
          <w:rFonts w:ascii="Arial" w:hAnsi="Arial" w:cs="Arial"/>
        </w:rPr>
      </w:pPr>
    </w:p>
    <w:p w14:paraId="4AC34BF8" w14:textId="0FC1128C" w:rsidR="00431FD1" w:rsidRPr="00431FD1" w:rsidRDefault="00431FD1" w:rsidP="00E72682">
      <w:pPr>
        <w:spacing w:after="0" w:line="240" w:lineRule="auto"/>
        <w:rPr>
          <w:rFonts w:ascii="Arial" w:eastAsia="Times New Roman" w:hAnsi="Arial" w:cs="Arial"/>
          <w:lang w:eastAsia="fi-FI"/>
        </w:rPr>
      </w:pPr>
      <w:r w:rsidRPr="00E72682">
        <w:rPr>
          <w:rFonts w:ascii="Arial" w:eastAsia="Times New Roman" w:hAnsi="Arial" w:cs="Arial"/>
          <w:lang w:eastAsia="fi-FI"/>
        </w:rPr>
        <w:t>Ihmisoikeuskeskuksen</w:t>
      </w:r>
      <w:r w:rsidRPr="00431FD1">
        <w:rPr>
          <w:rFonts w:ascii="Arial" w:eastAsia="Times New Roman" w:hAnsi="Arial" w:cs="Arial"/>
          <w:lang w:eastAsia="fi-FI"/>
        </w:rPr>
        <w:t xml:space="preserve"> </w:t>
      </w:r>
      <w:r w:rsidR="00AC5EE6">
        <w:rPr>
          <w:rFonts w:ascii="Arial" w:eastAsia="Times New Roman" w:hAnsi="Arial" w:cs="Arial"/>
          <w:lang w:eastAsia="fi-FI"/>
        </w:rPr>
        <w:t>sähköinen julkaisu</w:t>
      </w:r>
    </w:p>
    <w:p w14:paraId="2F96BC49" w14:textId="77777777" w:rsidR="00E72682" w:rsidRDefault="00E72682" w:rsidP="00E72682">
      <w:pPr>
        <w:spacing w:after="0" w:line="240" w:lineRule="auto"/>
        <w:rPr>
          <w:rFonts w:ascii="Arial" w:eastAsia="Times New Roman" w:hAnsi="Arial" w:cs="Arial"/>
          <w:lang w:eastAsia="fi-FI"/>
        </w:rPr>
      </w:pPr>
    </w:p>
    <w:p w14:paraId="4146427C" w14:textId="106FE451" w:rsidR="00431FD1" w:rsidRPr="00431FD1" w:rsidRDefault="00431FD1" w:rsidP="00E72682">
      <w:pPr>
        <w:spacing w:after="0" w:line="240" w:lineRule="auto"/>
        <w:rPr>
          <w:rFonts w:ascii="Arial" w:eastAsia="Times New Roman" w:hAnsi="Arial" w:cs="Arial"/>
          <w:lang w:eastAsia="fi-FI"/>
        </w:rPr>
      </w:pPr>
      <w:r w:rsidRPr="00E72682">
        <w:rPr>
          <w:rFonts w:ascii="Arial" w:eastAsia="Times New Roman" w:hAnsi="Arial" w:cs="Arial"/>
          <w:lang w:eastAsia="fi-FI"/>
        </w:rPr>
        <w:t>© Ihmisoikeuskeskus</w:t>
      </w:r>
    </w:p>
    <w:p w14:paraId="4C484426" w14:textId="77777777" w:rsidR="00431FD1" w:rsidRPr="00E72682" w:rsidRDefault="00431FD1" w:rsidP="00E72682">
      <w:pPr>
        <w:spacing w:after="0" w:line="240" w:lineRule="auto"/>
        <w:rPr>
          <w:rFonts w:ascii="Arial" w:eastAsia="Times New Roman" w:hAnsi="Arial" w:cs="Arial"/>
          <w:lang w:eastAsia="fi-FI"/>
        </w:rPr>
      </w:pPr>
    </w:p>
    <w:p w14:paraId="3F715D46" w14:textId="19CB6A8F" w:rsidR="00431FD1" w:rsidRPr="00431FD1" w:rsidRDefault="00E72682" w:rsidP="00E72682">
      <w:pPr>
        <w:spacing w:after="0" w:line="240" w:lineRule="auto"/>
        <w:rPr>
          <w:rFonts w:ascii="Arial" w:eastAsia="Times New Roman" w:hAnsi="Arial" w:cs="Arial"/>
          <w:lang w:eastAsia="fi-FI"/>
        </w:rPr>
      </w:pPr>
      <w:r w:rsidRPr="00E72682">
        <w:rPr>
          <w:rFonts w:ascii="Arial" w:eastAsia="Times New Roman" w:hAnsi="Arial" w:cs="Arial"/>
          <w:lang w:eastAsia="fi-FI"/>
        </w:rPr>
        <w:t>Ihmisoikeuskeskus</w:t>
      </w:r>
    </w:p>
    <w:p w14:paraId="2D8BB072" w14:textId="48164173" w:rsidR="009547E0" w:rsidRDefault="00E72682" w:rsidP="00E72682">
      <w:pPr>
        <w:spacing w:line="240" w:lineRule="auto"/>
        <w:rPr>
          <w:rFonts w:ascii="Arial" w:hAnsi="Arial" w:cs="Arial"/>
        </w:rPr>
      </w:pPr>
      <w:r>
        <w:rPr>
          <w:rFonts w:ascii="Arial" w:hAnsi="Arial" w:cs="Arial"/>
        </w:rPr>
        <w:t>Arkadiankatu 3</w:t>
      </w:r>
      <w:r>
        <w:rPr>
          <w:rFonts w:ascii="Arial" w:hAnsi="Arial" w:cs="Arial"/>
        </w:rPr>
        <w:br/>
        <w:t>00101 Helsinki</w:t>
      </w:r>
    </w:p>
    <w:p w14:paraId="050DD7C8" w14:textId="77777777" w:rsidR="00E72682" w:rsidRDefault="00E72682" w:rsidP="00E72682">
      <w:pPr>
        <w:spacing w:line="240" w:lineRule="auto"/>
        <w:rPr>
          <w:rFonts w:ascii="Arial" w:hAnsi="Arial" w:cs="Arial"/>
        </w:rPr>
      </w:pPr>
    </w:p>
    <w:p w14:paraId="434B81C7" w14:textId="77777777" w:rsidR="00730725" w:rsidRPr="00E72682" w:rsidRDefault="00730725" w:rsidP="00730725">
      <w:pPr>
        <w:spacing w:line="240" w:lineRule="auto"/>
        <w:rPr>
          <w:rFonts w:ascii="Arial" w:hAnsi="Arial" w:cs="Arial"/>
        </w:rPr>
      </w:pPr>
      <w:r>
        <w:rPr>
          <w:rFonts w:ascii="Arial" w:hAnsi="Arial" w:cs="Arial"/>
        </w:rPr>
        <w:t>Kielenhuolto ja editointi: Kristiina Kouros ja Susan Villa</w:t>
      </w:r>
    </w:p>
    <w:p w14:paraId="099E19C6" w14:textId="0C2D3676" w:rsidR="00BF4A6B" w:rsidRDefault="00431FD1" w:rsidP="00E72682">
      <w:pPr>
        <w:spacing w:line="240" w:lineRule="auto"/>
        <w:rPr>
          <w:rFonts w:ascii="Arial" w:hAnsi="Arial" w:cs="Arial"/>
        </w:rPr>
      </w:pPr>
      <w:r w:rsidRPr="00E72682">
        <w:rPr>
          <w:rFonts w:ascii="Arial" w:hAnsi="Arial" w:cs="Arial"/>
        </w:rPr>
        <w:t xml:space="preserve">Taitto: </w:t>
      </w:r>
      <w:r w:rsidR="00AC5EE6">
        <w:rPr>
          <w:rFonts w:ascii="Arial" w:hAnsi="Arial" w:cs="Arial"/>
        </w:rPr>
        <w:t>Joonas Tupala</w:t>
      </w:r>
    </w:p>
    <w:p w14:paraId="6197DF97" w14:textId="6026A3AF" w:rsidR="00E72682" w:rsidRDefault="00E72682" w:rsidP="00E72682">
      <w:pPr>
        <w:spacing w:line="240" w:lineRule="auto"/>
        <w:rPr>
          <w:rFonts w:ascii="Arial" w:eastAsia="Calibri" w:hAnsi="Arial" w:cs="Arial"/>
        </w:rPr>
      </w:pPr>
    </w:p>
    <w:p w14:paraId="6D8EC9B5" w14:textId="3C8FD755" w:rsidR="00431FD1" w:rsidRPr="00E72682" w:rsidRDefault="00431FD1" w:rsidP="00E72682">
      <w:pPr>
        <w:spacing w:line="240" w:lineRule="auto"/>
        <w:rPr>
          <w:rFonts w:ascii="Arial" w:eastAsia="Calibri" w:hAnsi="Arial" w:cs="Arial"/>
        </w:rPr>
      </w:pPr>
      <w:r w:rsidRPr="00E72682">
        <w:rPr>
          <w:rFonts w:ascii="Arial" w:eastAsia="Calibri" w:hAnsi="Arial" w:cs="Arial"/>
        </w:rPr>
        <w:t>ISBN (PDF)</w:t>
      </w:r>
      <w:r w:rsidR="00AC5EE6">
        <w:rPr>
          <w:rFonts w:ascii="Arial" w:eastAsia="Calibri" w:hAnsi="Arial" w:cs="Arial"/>
        </w:rPr>
        <w:t xml:space="preserve"> 978-952-7117-26-2</w:t>
      </w:r>
    </w:p>
    <w:p w14:paraId="21A1781C" w14:textId="46C6FC72" w:rsidR="006A75C0" w:rsidRPr="00E72682" w:rsidRDefault="006A75C0" w:rsidP="00E72682">
      <w:pPr>
        <w:spacing w:line="240" w:lineRule="auto"/>
        <w:rPr>
          <w:rFonts w:ascii="Arial" w:hAnsi="Arial" w:cs="Arial"/>
        </w:rPr>
      </w:pPr>
    </w:p>
    <w:p w14:paraId="54F20427" w14:textId="77777777" w:rsidR="00AC5EE6" w:rsidRDefault="00AC5EE6">
      <w:pPr>
        <w:rPr>
          <w:rFonts w:ascii="Arial" w:hAnsi="Arial" w:cs="Arial"/>
        </w:rPr>
      </w:pPr>
      <w:r>
        <w:rPr>
          <w:rFonts w:ascii="Arial" w:hAnsi="Arial" w:cs="Arial"/>
        </w:rPr>
        <w:br w:type="page"/>
      </w:r>
    </w:p>
    <w:sdt>
      <w:sdtPr>
        <w:rPr>
          <w:rFonts w:ascii="Arial" w:eastAsiaTheme="minorHAnsi" w:hAnsi="Arial" w:cs="Arial"/>
          <w:color w:val="auto"/>
          <w:sz w:val="22"/>
          <w:szCs w:val="22"/>
          <w:lang w:eastAsia="en-US"/>
        </w:rPr>
        <w:id w:val="446049088"/>
        <w:docPartObj>
          <w:docPartGallery w:val="Table of Contents"/>
          <w:docPartUnique/>
        </w:docPartObj>
      </w:sdtPr>
      <w:sdtEndPr>
        <w:rPr>
          <w:b/>
          <w:bCs/>
        </w:rPr>
      </w:sdtEndPr>
      <w:sdtContent>
        <w:p w14:paraId="195D4BA3" w14:textId="1ECA60D8" w:rsidR="00ED2160" w:rsidRPr="00BF4A6B" w:rsidRDefault="00ED2160" w:rsidP="004D52A6">
          <w:pPr>
            <w:pStyle w:val="Sisllysluettelonotsikko"/>
            <w:spacing w:line="360" w:lineRule="auto"/>
            <w:rPr>
              <w:rFonts w:ascii="Arial" w:hAnsi="Arial" w:cs="Arial"/>
              <w:color w:val="F26549"/>
              <w:sz w:val="22"/>
              <w:szCs w:val="22"/>
            </w:rPr>
          </w:pPr>
          <w:r w:rsidRPr="00BF4A6B">
            <w:rPr>
              <w:rFonts w:ascii="Arial" w:hAnsi="Arial" w:cs="Arial"/>
              <w:color w:val="F26549"/>
              <w:sz w:val="22"/>
              <w:szCs w:val="22"/>
            </w:rPr>
            <w:t>Sisällys</w:t>
          </w:r>
          <w:r w:rsidR="00C740B3" w:rsidRPr="00BF4A6B">
            <w:rPr>
              <w:rFonts w:ascii="Arial" w:hAnsi="Arial" w:cs="Arial"/>
              <w:color w:val="F26549"/>
              <w:sz w:val="22"/>
              <w:szCs w:val="22"/>
            </w:rPr>
            <w:t>luettelo</w:t>
          </w:r>
        </w:p>
        <w:p w14:paraId="43FB4DCC" w14:textId="01DA0A1E" w:rsidR="00030230" w:rsidRDefault="00ED2160">
          <w:pPr>
            <w:pStyle w:val="Sisluet1"/>
            <w:rPr>
              <w:rFonts w:eastAsiaTheme="minorEastAsia" w:cstheme="minorBidi"/>
              <w:lang w:eastAsia="fi-FI"/>
            </w:rPr>
          </w:pPr>
          <w:r w:rsidRPr="004D52A6">
            <w:fldChar w:fldCharType="begin"/>
          </w:r>
          <w:r w:rsidRPr="004D52A6">
            <w:instrText xml:space="preserve"> TOC \o "1-3" \h \z \u </w:instrText>
          </w:r>
          <w:r w:rsidRPr="004D52A6">
            <w:fldChar w:fldCharType="separate"/>
          </w:r>
          <w:hyperlink w:anchor="_Toc488143847" w:history="1">
            <w:r w:rsidR="00030230" w:rsidRPr="004C576E">
              <w:rPr>
                <w:rStyle w:val="Hyperlinkki"/>
              </w:rPr>
              <w:t>1. SELVITYS PERUS- JA IHMISOIKEUSTUTKIMUKSEN KEHITYSVÄLINEENÄ</w:t>
            </w:r>
            <w:r w:rsidR="00030230">
              <w:rPr>
                <w:webHidden/>
              </w:rPr>
              <w:tab/>
            </w:r>
            <w:r w:rsidR="00030230">
              <w:rPr>
                <w:webHidden/>
              </w:rPr>
              <w:fldChar w:fldCharType="begin"/>
            </w:r>
            <w:r w:rsidR="00030230">
              <w:rPr>
                <w:webHidden/>
              </w:rPr>
              <w:instrText xml:space="preserve"> PAGEREF _Toc488143847 \h </w:instrText>
            </w:r>
            <w:r w:rsidR="00030230">
              <w:rPr>
                <w:webHidden/>
              </w:rPr>
            </w:r>
            <w:r w:rsidR="00030230">
              <w:rPr>
                <w:webHidden/>
              </w:rPr>
              <w:fldChar w:fldCharType="separate"/>
            </w:r>
            <w:r w:rsidR="00030230">
              <w:rPr>
                <w:webHidden/>
              </w:rPr>
              <w:t>5</w:t>
            </w:r>
            <w:r w:rsidR="00030230">
              <w:rPr>
                <w:webHidden/>
              </w:rPr>
              <w:fldChar w:fldCharType="end"/>
            </w:r>
          </w:hyperlink>
        </w:p>
        <w:p w14:paraId="1AE45D9C" w14:textId="795413EE" w:rsidR="00030230" w:rsidRDefault="00814114">
          <w:pPr>
            <w:pStyle w:val="Sisluet2"/>
            <w:tabs>
              <w:tab w:val="right" w:leader="dot" w:pos="9016"/>
            </w:tabs>
            <w:rPr>
              <w:rFonts w:eastAsiaTheme="minorEastAsia"/>
              <w:noProof/>
              <w:lang w:eastAsia="fi-FI"/>
            </w:rPr>
          </w:pPr>
          <w:hyperlink w:anchor="_Toc488143848" w:history="1">
            <w:r w:rsidR="00030230" w:rsidRPr="004C576E">
              <w:rPr>
                <w:rStyle w:val="Hyperlinkki"/>
                <w:noProof/>
              </w:rPr>
              <w:t>1.1 Selvityksen lähtökohdat</w:t>
            </w:r>
            <w:r w:rsidR="00030230">
              <w:rPr>
                <w:noProof/>
                <w:webHidden/>
              </w:rPr>
              <w:tab/>
            </w:r>
            <w:r w:rsidR="00030230">
              <w:rPr>
                <w:noProof/>
                <w:webHidden/>
              </w:rPr>
              <w:fldChar w:fldCharType="begin"/>
            </w:r>
            <w:r w:rsidR="00030230">
              <w:rPr>
                <w:noProof/>
                <w:webHidden/>
              </w:rPr>
              <w:instrText xml:space="preserve"> PAGEREF _Toc488143848 \h </w:instrText>
            </w:r>
            <w:r w:rsidR="00030230">
              <w:rPr>
                <w:noProof/>
                <w:webHidden/>
              </w:rPr>
            </w:r>
            <w:r w:rsidR="00030230">
              <w:rPr>
                <w:noProof/>
                <w:webHidden/>
              </w:rPr>
              <w:fldChar w:fldCharType="separate"/>
            </w:r>
            <w:r w:rsidR="00030230">
              <w:rPr>
                <w:noProof/>
                <w:webHidden/>
              </w:rPr>
              <w:t>5</w:t>
            </w:r>
            <w:r w:rsidR="00030230">
              <w:rPr>
                <w:noProof/>
                <w:webHidden/>
              </w:rPr>
              <w:fldChar w:fldCharType="end"/>
            </w:r>
          </w:hyperlink>
        </w:p>
        <w:p w14:paraId="45E7DCA0" w14:textId="1E9D4028" w:rsidR="00030230" w:rsidRDefault="00814114">
          <w:pPr>
            <w:pStyle w:val="Sisluet2"/>
            <w:tabs>
              <w:tab w:val="right" w:leader="dot" w:pos="9016"/>
            </w:tabs>
            <w:rPr>
              <w:rFonts w:eastAsiaTheme="minorEastAsia"/>
              <w:noProof/>
              <w:lang w:eastAsia="fi-FI"/>
            </w:rPr>
          </w:pPr>
          <w:hyperlink w:anchor="_Toc488143849" w:history="1">
            <w:r w:rsidR="00030230" w:rsidRPr="004C576E">
              <w:rPr>
                <w:rStyle w:val="Hyperlinkki"/>
                <w:noProof/>
              </w:rPr>
              <w:t>1.2 Perus- ja ihmisoikeustutkimuksen tila ja tulevaisuus</w:t>
            </w:r>
            <w:r w:rsidR="00030230">
              <w:rPr>
                <w:noProof/>
                <w:webHidden/>
              </w:rPr>
              <w:tab/>
            </w:r>
            <w:r w:rsidR="00030230">
              <w:rPr>
                <w:noProof/>
                <w:webHidden/>
              </w:rPr>
              <w:fldChar w:fldCharType="begin"/>
            </w:r>
            <w:r w:rsidR="00030230">
              <w:rPr>
                <w:noProof/>
                <w:webHidden/>
              </w:rPr>
              <w:instrText xml:space="preserve"> PAGEREF _Toc488143849 \h </w:instrText>
            </w:r>
            <w:r w:rsidR="00030230">
              <w:rPr>
                <w:noProof/>
                <w:webHidden/>
              </w:rPr>
            </w:r>
            <w:r w:rsidR="00030230">
              <w:rPr>
                <w:noProof/>
                <w:webHidden/>
              </w:rPr>
              <w:fldChar w:fldCharType="separate"/>
            </w:r>
            <w:r w:rsidR="00030230">
              <w:rPr>
                <w:noProof/>
                <w:webHidden/>
              </w:rPr>
              <w:t>10</w:t>
            </w:r>
            <w:r w:rsidR="00030230">
              <w:rPr>
                <w:noProof/>
                <w:webHidden/>
              </w:rPr>
              <w:fldChar w:fldCharType="end"/>
            </w:r>
          </w:hyperlink>
        </w:p>
        <w:p w14:paraId="6B07AD61" w14:textId="19FD3A6E" w:rsidR="00030230" w:rsidRDefault="00814114">
          <w:pPr>
            <w:pStyle w:val="Sisluet3"/>
            <w:tabs>
              <w:tab w:val="right" w:leader="dot" w:pos="9016"/>
            </w:tabs>
            <w:rPr>
              <w:rFonts w:eastAsiaTheme="minorEastAsia"/>
              <w:noProof/>
              <w:lang w:eastAsia="fi-FI"/>
            </w:rPr>
          </w:pPr>
          <w:hyperlink w:anchor="_Toc488143850" w:history="1">
            <w:r w:rsidR="00030230" w:rsidRPr="004C576E">
              <w:rPr>
                <w:rStyle w:val="Hyperlinkki"/>
                <w:noProof/>
              </w:rPr>
              <w:t>1.2.1 Tutkimuksen tila</w:t>
            </w:r>
            <w:r w:rsidR="00030230">
              <w:rPr>
                <w:noProof/>
                <w:webHidden/>
              </w:rPr>
              <w:tab/>
            </w:r>
            <w:r w:rsidR="00030230">
              <w:rPr>
                <w:noProof/>
                <w:webHidden/>
              </w:rPr>
              <w:fldChar w:fldCharType="begin"/>
            </w:r>
            <w:r w:rsidR="00030230">
              <w:rPr>
                <w:noProof/>
                <w:webHidden/>
              </w:rPr>
              <w:instrText xml:space="preserve"> PAGEREF _Toc488143850 \h </w:instrText>
            </w:r>
            <w:r w:rsidR="00030230">
              <w:rPr>
                <w:noProof/>
                <w:webHidden/>
              </w:rPr>
            </w:r>
            <w:r w:rsidR="00030230">
              <w:rPr>
                <w:noProof/>
                <w:webHidden/>
              </w:rPr>
              <w:fldChar w:fldCharType="separate"/>
            </w:r>
            <w:r w:rsidR="00030230">
              <w:rPr>
                <w:noProof/>
                <w:webHidden/>
              </w:rPr>
              <w:t>10</w:t>
            </w:r>
            <w:r w:rsidR="00030230">
              <w:rPr>
                <w:noProof/>
                <w:webHidden/>
              </w:rPr>
              <w:fldChar w:fldCharType="end"/>
            </w:r>
          </w:hyperlink>
        </w:p>
        <w:p w14:paraId="2093587A" w14:textId="2E08E80C" w:rsidR="00030230" w:rsidRDefault="00814114">
          <w:pPr>
            <w:pStyle w:val="Sisluet3"/>
            <w:tabs>
              <w:tab w:val="right" w:leader="dot" w:pos="9016"/>
            </w:tabs>
            <w:rPr>
              <w:rFonts w:eastAsiaTheme="minorEastAsia"/>
              <w:noProof/>
              <w:lang w:eastAsia="fi-FI"/>
            </w:rPr>
          </w:pPr>
          <w:hyperlink w:anchor="_Toc488143851" w:history="1">
            <w:r w:rsidR="00030230" w:rsidRPr="004C576E">
              <w:rPr>
                <w:rStyle w:val="Hyperlinkki"/>
                <w:noProof/>
              </w:rPr>
              <w:t>1.2.2 Tulevaisuuden haasteet</w:t>
            </w:r>
            <w:r w:rsidR="00030230">
              <w:rPr>
                <w:noProof/>
                <w:webHidden/>
              </w:rPr>
              <w:tab/>
            </w:r>
            <w:r w:rsidR="00030230">
              <w:rPr>
                <w:noProof/>
                <w:webHidden/>
              </w:rPr>
              <w:fldChar w:fldCharType="begin"/>
            </w:r>
            <w:r w:rsidR="00030230">
              <w:rPr>
                <w:noProof/>
                <w:webHidden/>
              </w:rPr>
              <w:instrText xml:space="preserve"> PAGEREF _Toc488143851 \h </w:instrText>
            </w:r>
            <w:r w:rsidR="00030230">
              <w:rPr>
                <w:noProof/>
                <w:webHidden/>
              </w:rPr>
            </w:r>
            <w:r w:rsidR="00030230">
              <w:rPr>
                <w:noProof/>
                <w:webHidden/>
              </w:rPr>
              <w:fldChar w:fldCharType="separate"/>
            </w:r>
            <w:r w:rsidR="00030230">
              <w:rPr>
                <w:noProof/>
                <w:webHidden/>
              </w:rPr>
              <w:t>16</w:t>
            </w:r>
            <w:r w:rsidR="00030230">
              <w:rPr>
                <w:noProof/>
                <w:webHidden/>
              </w:rPr>
              <w:fldChar w:fldCharType="end"/>
            </w:r>
          </w:hyperlink>
        </w:p>
        <w:p w14:paraId="4FB60C12" w14:textId="6F6FD4EF" w:rsidR="00030230" w:rsidRDefault="00814114">
          <w:pPr>
            <w:pStyle w:val="Sisluet1"/>
            <w:rPr>
              <w:rFonts w:eastAsiaTheme="minorEastAsia" w:cstheme="minorBidi"/>
              <w:lang w:eastAsia="fi-FI"/>
            </w:rPr>
          </w:pPr>
          <w:hyperlink w:anchor="_Toc488143852" w:history="1">
            <w:r w:rsidR="00030230" w:rsidRPr="004C576E">
              <w:rPr>
                <w:rStyle w:val="Hyperlinkki"/>
              </w:rPr>
              <w:t>2. PERUS- JA IHMISOIKEUSTUTKIMUS SUOMESSA</w:t>
            </w:r>
            <w:r w:rsidR="00030230">
              <w:rPr>
                <w:webHidden/>
              </w:rPr>
              <w:tab/>
            </w:r>
            <w:r w:rsidR="00030230">
              <w:rPr>
                <w:webHidden/>
              </w:rPr>
              <w:fldChar w:fldCharType="begin"/>
            </w:r>
            <w:r w:rsidR="00030230">
              <w:rPr>
                <w:webHidden/>
              </w:rPr>
              <w:instrText xml:space="preserve"> PAGEREF _Toc488143852 \h </w:instrText>
            </w:r>
            <w:r w:rsidR="00030230">
              <w:rPr>
                <w:webHidden/>
              </w:rPr>
            </w:r>
            <w:r w:rsidR="00030230">
              <w:rPr>
                <w:webHidden/>
              </w:rPr>
              <w:fldChar w:fldCharType="separate"/>
            </w:r>
            <w:r w:rsidR="00030230">
              <w:rPr>
                <w:webHidden/>
              </w:rPr>
              <w:t>21</w:t>
            </w:r>
            <w:r w:rsidR="00030230">
              <w:rPr>
                <w:webHidden/>
              </w:rPr>
              <w:fldChar w:fldCharType="end"/>
            </w:r>
          </w:hyperlink>
        </w:p>
        <w:p w14:paraId="15FA00E2" w14:textId="6E5E3FCF" w:rsidR="00030230" w:rsidRDefault="00814114">
          <w:pPr>
            <w:pStyle w:val="Sisluet2"/>
            <w:tabs>
              <w:tab w:val="right" w:leader="dot" w:pos="9016"/>
            </w:tabs>
            <w:rPr>
              <w:rFonts w:eastAsiaTheme="minorEastAsia"/>
              <w:noProof/>
              <w:lang w:eastAsia="fi-FI"/>
            </w:rPr>
          </w:pPr>
          <w:hyperlink w:anchor="_Toc488143853" w:history="1">
            <w:r w:rsidR="00030230" w:rsidRPr="004C576E">
              <w:rPr>
                <w:rStyle w:val="Hyperlinkki"/>
                <w:noProof/>
              </w:rPr>
              <w:t>2.1 Perus- ja ihmisoikeusrelevantti tutkimus</w:t>
            </w:r>
            <w:r w:rsidR="00030230">
              <w:rPr>
                <w:noProof/>
                <w:webHidden/>
              </w:rPr>
              <w:tab/>
            </w:r>
            <w:r w:rsidR="00030230">
              <w:rPr>
                <w:noProof/>
                <w:webHidden/>
              </w:rPr>
              <w:fldChar w:fldCharType="begin"/>
            </w:r>
            <w:r w:rsidR="00030230">
              <w:rPr>
                <w:noProof/>
                <w:webHidden/>
              </w:rPr>
              <w:instrText xml:space="preserve"> PAGEREF _Toc488143853 \h </w:instrText>
            </w:r>
            <w:r w:rsidR="00030230">
              <w:rPr>
                <w:noProof/>
                <w:webHidden/>
              </w:rPr>
            </w:r>
            <w:r w:rsidR="00030230">
              <w:rPr>
                <w:noProof/>
                <w:webHidden/>
              </w:rPr>
              <w:fldChar w:fldCharType="separate"/>
            </w:r>
            <w:r w:rsidR="00030230">
              <w:rPr>
                <w:noProof/>
                <w:webHidden/>
              </w:rPr>
              <w:t>21</w:t>
            </w:r>
            <w:r w:rsidR="00030230">
              <w:rPr>
                <w:noProof/>
                <w:webHidden/>
              </w:rPr>
              <w:fldChar w:fldCharType="end"/>
            </w:r>
          </w:hyperlink>
        </w:p>
        <w:p w14:paraId="3300989F" w14:textId="6D1475FF" w:rsidR="00030230" w:rsidRDefault="00814114">
          <w:pPr>
            <w:pStyle w:val="Sisluet3"/>
            <w:tabs>
              <w:tab w:val="right" w:leader="dot" w:pos="9016"/>
            </w:tabs>
            <w:rPr>
              <w:rFonts w:eastAsiaTheme="minorEastAsia"/>
              <w:noProof/>
              <w:lang w:eastAsia="fi-FI"/>
            </w:rPr>
          </w:pPr>
          <w:hyperlink w:anchor="_Toc488143854" w:history="1">
            <w:r w:rsidR="00030230" w:rsidRPr="004C576E">
              <w:rPr>
                <w:rStyle w:val="Hyperlinkki"/>
                <w:noProof/>
              </w:rPr>
              <w:t>2.1.1 Oikeuksien osuus tutkimuksen substanssista</w:t>
            </w:r>
            <w:r w:rsidR="00030230">
              <w:rPr>
                <w:noProof/>
                <w:webHidden/>
              </w:rPr>
              <w:tab/>
            </w:r>
            <w:r w:rsidR="00030230">
              <w:rPr>
                <w:noProof/>
                <w:webHidden/>
              </w:rPr>
              <w:fldChar w:fldCharType="begin"/>
            </w:r>
            <w:r w:rsidR="00030230">
              <w:rPr>
                <w:noProof/>
                <w:webHidden/>
              </w:rPr>
              <w:instrText xml:space="preserve"> PAGEREF _Toc488143854 \h </w:instrText>
            </w:r>
            <w:r w:rsidR="00030230">
              <w:rPr>
                <w:noProof/>
                <w:webHidden/>
              </w:rPr>
            </w:r>
            <w:r w:rsidR="00030230">
              <w:rPr>
                <w:noProof/>
                <w:webHidden/>
              </w:rPr>
              <w:fldChar w:fldCharType="separate"/>
            </w:r>
            <w:r w:rsidR="00030230">
              <w:rPr>
                <w:noProof/>
                <w:webHidden/>
              </w:rPr>
              <w:t>21</w:t>
            </w:r>
            <w:r w:rsidR="00030230">
              <w:rPr>
                <w:noProof/>
                <w:webHidden/>
              </w:rPr>
              <w:fldChar w:fldCharType="end"/>
            </w:r>
          </w:hyperlink>
        </w:p>
        <w:p w14:paraId="38EBE048" w14:textId="035EFD2E" w:rsidR="00030230" w:rsidRDefault="00814114">
          <w:pPr>
            <w:pStyle w:val="Sisluet3"/>
            <w:tabs>
              <w:tab w:val="right" w:leader="dot" w:pos="9016"/>
            </w:tabs>
            <w:rPr>
              <w:rFonts w:eastAsiaTheme="minorEastAsia"/>
              <w:noProof/>
              <w:lang w:eastAsia="fi-FI"/>
            </w:rPr>
          </w:pPr>
          <w:hyperlink w:anchor="_Toc488143855" w:history="1">
            <w:r w:rsidR="00030230" w:rsidRPr="004C576E">
              <w:rPr>
                <w:rStyle w:val="Hyperlinkki"/>
                <w:noProof/>
              </w:rPr>
              <w:t>2.1.2 Perus- ja ihmisoikeustutkijaksi identifioituminen</w:t>
            </w:r>
            <w:r w:rsidR="00030230">
              <w:rPr>
                <w:noProof/>
                <w:webHidden/>
              </w:rPr>
              <w:tab/>
            </w:r>
            <w:r w:rsidR="00030230">
              <w:rPr>
                <w:noProof/>
                <w:webHidden/>
              </w:rPr>
              <w:fldChar w:fldCharType="begin"/>
            </w:r>
            <w:r w:rsidR="00030230">
              <w:rPr>
                <w:noProof/>
                <w:webHidden/>
              </w:rPr>
              <w:instrText xml:space="preserve"> PAGEREF _Toc488143855 \h </w:instrText>
            </w:r>
            <w:r w:rsidR="00030230">
              <w:rPr>
                <w:noProof/>
                <w:webHidden/>
              </w:rPr>
            </w:r>
            <w:r w:rsidR="00030230">
              <w:rPr>
                <w:noProof/>
                <w:webHidden/>
              </w:rPr>
              <w:fldChar w:fldCharType="separate"/>
            </w:r>
            <w:r w:rsidR="00030230">
              <w:rPr>
                <w:noProof/>
                <w:webHidden/>
              </w:rPr>
              <w:t>22</w:t>
            </w:r>
            <w:r w:rsidR="00030230">
              <w:rPr>
                <w:noProof/>
                <w:webHidden/>
              </w:rPr>
              <w:fldChar w:fldCharType="end"/>
            </w:r>
          </w:hyperlink>
        </w:p>
        <w:p w14:paraId="4C07FFCD" w14:textId="797FDE27" w:rsidR="00030230" w:rsidRDefault="00814114">
          <w:pPr>
            <w:pStyle w:val="Sisluet3"/>
            <w:tabs>
              <w:tab w:val="right" w:leader="dot" w:pos="9016"/>
            </w:tabs>
            <w:rPr>
              <w:rFonts w:eastAsiaTheme="minorEastAsia"/>
              <w:noProof/>
              <w:lang w:eastAsia="fi-FI"/>
            </w:rPr>
          </w:pPr>
          <w:hyperlink w:anchor="_Toc488143856" w:history="1">
            <w:r w:rsidR="00030230" w:rsidRPr="004C576E">
              <w:rPr>
                <w:rStyle w:val="Hyperlinkki"/>
                <w:noProof/>
              </w:rPr>
              <w:t>2.1.3 Tutkimuksen esiintyminen eri tieteen- ja tutkimusaloilla</w:t>
            </w:r>
            <w:r w:rsidR="00030230">
              <w:rPr>
                <w:noProof/>
                <w:webHidden/>
              </w:rPr>
              <w:tab/>
            </w:r>
            <w:r w:rsidR="00030230">
              <w:rPr>
                <w:noProof/>
                <w:webHidden/>
              </w:rPr>
              <w:fldChar w:fldCharType="begin"/>
            </w:r>
            <w:r w:rsidR="00030230">
              <w:rPr>
                <w:noProof/>
                <w:webHidden/>
              </w:rPr>
              <w:instrText xml:space="preserve"> PAGEREF _Toc488143856 \h </w:instrText>
            </w:r>
            <w:r w:rsidR="00030230">
              <w:rPr>
                <w:noProof/>
                <w:webHidden/>
              </w:rPr>
            </w:r>
            <w:r w:rsidR="00030230">
              <w:rPr>
                <w:noProof/>
                <w:webHidden/>
              </w:rPr>
              <w:fldChar w:fldCharType="separate"/>
            </w:r>
            <w:r w:rsidR="00030230">
              <w:rPr>
                <w:noProof/>
                <w:webHidden/>
              </w:rPr>
              <w:t>24</w:t>
            </w:r>
            <w:r w:rsidR="00030230">
              <w:rPr>
                <w:noProof/>
                <w:webHidden/>
              </w:rPr>
              <w:fldChar w:fldCharType="end"/>
            </w:r>
          </w:hyperlink>
        </w:p>
        <w:p w14:paraId="69ED268C" w14:textId="4A059C35" w:rsidR="00030230" w:rsidRDefault="00814114">
          <w:pPr>
            <w:pStyle w:val="Sisluet3"/>
            <w:tabs>
              <w:tab w:val="right" w:leader="dot" w:pos="9016"/>
            </w:tabs>
            <w:rPr>
              <w:rFonts w:eastAsiaTheme="minorEastAsia"/>
              <w:noProof/>
              <w:lang w:eastAsia="fi-FI"/>
            </w:rPr>
          </w:pPr>
          <w:hyperlink w:anchor="_Toc488143857" w:history="1">
            <w:r w:rsidR="00030230" w:rsidRPr="004C576E">
              <w:rPr>
                <w:rStyle w:val="Hyperlinkki"/>
                <w:noProof/>
              </w:rPr>
              <w:t>2.1.4 Tutkimuksen kohdistuminen ja jakautuminen</w:t>
            </w:r>
            <w:r w:rsidR="00030230">
              <w:rPr>
                <w:noProof/>
                <w:webHidden/>
              </w:rPr>
              <w:tab/>
            </w:r>
            <w:r w:rsidR="00030230">
              <w:rPr>
                <w:noProof/>
                <w:webHidden/>
              </w:rPr>
              <w:fldChar w:fldCharType="begin"/>
            </w:r>
            <w:r w:rsidR="00030230">
              <w:rPr>
                <w:noProof/>
                <w:webHidden/>
              </w:rPr>
              <w:instrText xml:space="preserve"> PAGEREF _Toc488143857 \h </w:instrText>
            </w:r>
            <w:r w:rsidR="00030230">
              <w:rPr>
                <w:noProof/>
                <w:webHidden/>
              </w:rPr>
            </w:r>
            <w:r w:rsidR="00030230">
              <w:rPr>
                <w:noProof/>
                <w:webHidden/>
              </w:rPr>
              <w:fldChar w:fldCharType="separate"/>
            </w:r>
            <w:r w:rsidR="00030230">
              <w:rPr>
                <w:noProof/>
                <w:webHidden/>
              </w:rPr>
              <w:t>28</w:t>
            </w:r>
            <w:r w:rsidR="00030230">
              <w:rPr>
                <w:noProof/>
                <w:webHidden/>
              </w:rPr>
              <w:fldChar w:fldCharType="end"/>
            </w:r>
          </w:hyperlink>
        </w:p>
        <w:p w14:paraId="49ECC936" w14:textId="18A807EC" w:rsidR="00030230" w:rsidRDefault="00814114">
          <w:pPr>
            <w:pStyle w:val="Sisluet3"/>
            <w:tabs>
              <w:tab w:val="right" w:leader="dot" w:pos="9016"/>
            </w:tabs>
            <w:rPr>
              <w:rFonts w:eastAsiaTheme="minorEastAsia"/>
              <w:noProof/>
              <w:lang w:eastAsia="fi-FI"/>
            </w:rPr>
          </w:pPr>
          <w:hyperlink w:anchor="_Toc488143858" w:history="1">
            <w:r w:rsidR="00030230" w:rsidRPr="004C576E">
              <w:rPr>
                <w:rStyle w:val="Hyperlinkki"/>
                <w:noProof/>
              </w:rPr>
              <w:t>2.1.5 Tutkimuksessa käytetyt metodit</w:t>
            </w:r>
            <w:r w:rsidR="00030230">
              <w:rPr>
                <w:noProof/>
                <w:webHidden/>
              </w:rPr>
              <w:tab/>
            </w:r>
            <w:r w:rsidR="00030230">
              <w:rPr>
                <w:noProof/>
                <w:webHidden/>
              </w:rPr>
              <w:fldChar w:fldCharType="begin"/>
            </w:r>
            <w:r w:rsidR="00030230">
              <w:rPr>
                <w:noProof/>
                <w:webHidden/>
              </w:rPr>
              <w:instrText xml:space="preserve"> PAGEREF _Toc488143858 \h </w:instrText>
            </w:r>
            <w:r w:rsidR="00030230">
              <w:rPr>
                <w:noProof/>
                <w:webHidden/>
              </w:rPr>
            </w:r>
            <w:r w:rsidR="00030230">
              <w:rPr>
                <w:noProof/>
                <w:webHidden/>
              </w:rPr>
              <w:fldChar w:fldCharType="separate"/>
            </w:r>
            <w:r w:rsidR="00030230">
              <w:rPr>
                <w:noProof/>
                <w:webHidden/>
              </w:rPr>
              <w:t>29</w:t>
            </w:r>
            <w:r w:rsidR="00030230">
              <w:rPr>
                <w:noProof/>
                <w:webHidden/>
              </w:rPr>
              <w:fldChar w:fldCharType="end"/>
            </w:r>
          </w:hyperlink>
        </w:p>
        <w:p w14:paraId="1BEFFC3A" w14:textId="1F925E3C" w:rsidR="00030230" w:rsidRDefault="00814114">
          <w:pPr>
            <w:pStyle w:val="Sisluet2"/>
            <w:tabs>
              <w:tab w:val="right" w:leader="dot" w:pos="9016"/>
            </w:tabs>
            <w:rPr>
              <w:rFonts w:eastAsiaTheme="minorEastAsia"/>
              <w:noProof/>
              <w:lang w:eastAsia="fi-FI"/>
            </w:rPr>
          </w:pPr>
          <w:hyperlink w:anchor="_Toc488143859" w:history="1">
            <w:r w:rsidR="00030230" w:rsidRPr="004C576E">
              <w:rPr>
                <w:rStyle w:val="Hyperlinkki"/>
                <w:noProof/>
              </w:rPr>
              <w:t>2.2 Tutkimusta tuottavat tahot</w:t>
            </w:r>
            <w:r w:rsidR="00030230">
              <w:rPr>
                <w:noProof/>
                <w:webHidden/>
              </w:rPr>
              <w:tab/>
            </w:r>
            <w:r w:rsidR="00030230">
              <w:rPr>
                <w:noProof/>
                <w:webHidden/>
              </w:rPr>
              <w:fldChar w:fldCharType="begin"/>
            </w:r>
            <w:r w:rsidR="00030230">
              <w:rPr>
                <w:noProof/>
                <w:webHidden/>
              </w:rPr>
              <w:instrText xml:space="preserve"> PAGEREF _Toc488143859 \h </w:instrText>
            </w:r>
            <w:r w:rsidR="00030230">
              <w:rPr>
                <w:noProof/>
                <w:webHidden/>
              </w:rPr>
            </w:r>
            <w:r w:rsidR="00030230">
              <w:rPr>
                <w:noProof/>
                <w:webHidden/>
              </w:rPr>
              <w:fldChar w:fldCharType="separate"/>
            </w:r>
            <w:r w:rsidR="00030230">
              <w:rPr>
                <w:noProof/>
                <w:webHidden/>
              </w:rPr>
              <w:t>32</w:t>
            </w:r>
            <w:r w:rsidR="00030230">
              <w:rPr>
                <w:noProof/>
                <w:webHidden/>
              </w:rPr>
              <w:fldChar w:fldCharType="end"/>
            </w:r>
          </w:hyperlink>
        </w:p>
        <w:p w14:paraId="60AC0E37" w14:textId="1D0C1C6F" w:rsidR="00030230" w:rsidRDefault="00814114">
          <w:pPr>
            <w:pStyle w:val="Sisluet3"/>
            <w:tabs>
              <w:tab w:val="right" w:leader="dot" w:pos="9016"/>
            </w:tabs>
            <w:rPr>
              <w:rFonts w:eastAsiaTheme="minorEastAsia"/>
              <w:noProof/>
              <w:lang w:eastAsia="fi-FI"/>
            </w:rPr>
          </w:pPr>
          <w:hyperlink w:anchor="_Toc488143860" w:history="1">
            <w:r w:rsidR="00030230" w:rsidRPr="004C576E">
              <w:rPr>
                <w:rStyle w:val="Hyperlinkki"/>
                <w:noProof/>
              </w:rPr>
              <w:t>2.2.1 Keskeiset tutkimusinstituutit ja tiedekunnat</w:t>
            </w:r>
            <w:r w:rsidR="00030230">
              <w:rPr>
                <w:noProof/>
                <w:webHidden/>
              </w:rPr>
              <w:tab/>
            </w:r>
            <w:r w:rsidR="00030230">
              <w:rPr>
                <w:noProof/>
                <w:webHidden/>
              </w:rPr>
              <w:fldChar w:fldCharType="begin"/>
            </w:r>
            <w:r w:rsidR="00030230">
              <w:rPr>
                <w:noProof/>
                <w:webHidden/>
              </w:rPr>
              <w:instrText xml:space="preserve"> PAGEREF _Toc488143860 \h </w:instrText>
            </w:r>
            <w:r w:rsidR="00030230">
              <w:rPr>
                <w:noProof/>
                <w:webHidden/>
              </w:rPr>
            </w:r>
            <w:r w:rsidR="00030230">
              <w:rPr>
                <w:noProof/>
                <w:webHidden/>
              </w:rPr>
              <w:fldChar w:fldCharType="separate"/>
            </w:r>
            <w:r w:rsidR="00030230">
              <w:rPr>
                <w:noProof/>
                <w:webHidden/>
              </w:rPr>
              <w:t>33</w:t>
            </w:r>
            <w:r w:rsidR="00030230">
              <w:rPr>
                <w:noProof/>
                <w:webHidden/>
              </w:rPr>
              <w:fldChar w:fldCharType="end"/>
            </w:r>
          </w:hyperlink>
        </w:p>
        <w:p w14:paraId="43AA4951" w14:textId="1EC1790E" w:rsidR="00030230" w:rsidRDefault="00814114">
          <w:pPr>
            <w:pStyle w:val="Sisluet3"/>
            <w:tabs>
              <w:tab w:val="right" w:leader="dot" w:pos="9016"/>
            </w:tabs>
            <w:rPr>
              <w:rFonts w:eastAsiaTheme="minorEastAsia"/>
              <w:noProof/>
              <w:lang w:eastAsia="fi-FI"/>
            </w:rPr>
          </w:pPr>
          <w:hyperlink w:anchor="_Toc488143861" w:history="1">
            <w:r w:rsidR="00030230" w:rsidRPr="004C576E">
              <w:rPr>
                <w:rStyle w:val="Hyperlinkki"/>
                <w:noProof/>
              </w:rPr>
              <w:t>2.2.2 Muut tutkimusta tuottavat tahot</w:t>
            </w:r>
            <w:r w:rsidR="00030230">
              <w:rPr>
                <w:noProof/>
                <w:webHidden/>
              </w:rPr>
              <w:tab/>
            </w:r>
            <w:r w:rsidR="00030230">
              <w:rPr>
                <w:noProof/>
                <w:webHidden/>
              </w:rPr>
              <w:fldChar w:fldCharType="begin"/>
            </w:r>
            <w:r w:rsidR="00030230">
              <w:rPr>
                <w:noProof/>
                <w:webHidden/>
              </w:rPr>
              <w:instrText xml:space="preserve"> PAGEREF _Toc488143861 \h </w:instrText>
            </w:r>
            <w:r w:rsidR="00030230">
              <w:rPr>
                <w:noProof/>
                <w:webHidden/>
              </w:rPr>
            </w:r>
            <w:r w:rsidR="00030230">
              <w:rPr>
                <w:noProof/>
                <w:webHidden/>
              </w:rPr>
              <w:fldChar w:fldCharType="separate"/>
            </w:r>
            <w:r w:rsidR="00030230">
              <w:rPr>
                <w:noProof/>
                <w:webHidden/>
              </w:rPr>
              <w:t>41</w:t>
            </w:r>
            <w:r w:rsidR="00030230">
              <w:rPr>
                <w:noProof/>
                <w:webHidden/>
              </w:rPr>
              <w:fldChar w:fldCharType="end"/>
            </w:r>
          </w:hyperlink>
        </w:p>
        <w:p w14:paraId="76CB937F" w14:textId="5956A89A" w:rsidR="00030230" w:rsidRDefault="00814114">
          <w:pPr>
            <w:pStyle w:val="Sisluet2"/>
            <w:tabs>
              <w:tab w:val="right" w:leader="dot" w:pos="9016"/>
            </w:tabs>
            <w:rPr>
              <w:rFonts w:eastAsiaTheme="minorEastAsia"/>
              <w:noProof/>
              <w:lang w:eastAsia="fi-FI"/>
            </w:rPr>
          </w:pPr>
          <w:hyperlink w:anchor="_Toc488143862" w:history="1">
            <w:r w:rsidR="00030230" w:rsidRPr="004C576E">
              <w:rPr>
                <w:rStyle w:val="Hyperlinkki"/>
                <w:noProof/>
              </w:rPr>
              <w:t>2.3 Perus- ja ihmisoikeuksia koskevat tutkimusaiheet</w:t>
            </w:r>
            <w:r w:rsidR="00030230">
              <w:rPr>
                <w:noProof/>
                <w:webHidden/>
              </w:rPr>
              <w:tab/>
            </w:r>
            <w:r w:rsidR="00030230">
              <w:rPr>
                <w:noProof/>
                <w:webHidden/>
              </w:rPr>
              <w:fldChar w:fldCharType="begin"/>
            </w:r>
            <w:r w:rsidR="00030230">
              <w:rPr>
                <w:noProof/>
                <w:webHidden/>
              </w:rPr>
              <w:instrText xml:space="preserve"> PAGEREF _Toc488143862 \h </w:instrText>
            </w:r>
            <w:r w:rsidR="00030230">
              <w:rPr>
                <w:noProof/>
                <w:webHidden/>
              </w:rPr>
            </w:r>
            <w:r w:rsidR="00030230">
              <w:rPr>
                <w:noProof/>
                <w:webHidden/>
              </w:rPr>
              <w:fldChar w:fldCharType="separate"/>
            </w:r>
            <w:r w:rsidR="00030230">
              <w:rPr>
                <w:noProof/>
                <w:webHidden/>
              </w:rPr>
              <w:t>47</w:t>
            </w:r>
            <w:r w:rsidR="00030230">
              <w:rPr>
                <w:noProof/>
                <w:webHidden/>
              </w:rPr>
              <w:fldChar w:fldCharType="end"/>
            </w:r>
          </w:hyperlink>
        </w:p>
        <w:p w14:paraId="7AE65EA0" w14:textId="3A088A38" w:rsidR="00030230" w:rsidRDefault="00814114">
          <w:pPr>
            <w:pStyle w:val="Sisluet3"/>
            <w:tabs>
              <w:tab w:val="right" w:leader="dot" w:pos="9016"/>
            </w:tabs>
            <w:rPr>
              <w:rFonts w:eastAsiaTheme="minorEastAsia"/>
              <w:noProof/>
              <w:lang w:eastAsia="fi-FI"/>
            </w:rPr>
          </w:pPr>
          <w:hyperlink w:anchor="_Toc488143863" w:history="1">
            <w:r w:rsidR="00030230" w:rsidRPr="004C576E">
              <w:rPr>
                <w:rStyle w:val="Hyperlinkki"/>
                <w:noProof/>
              </w:rPr>
              <w:t>2.3.1 Historia, teoria, filosofia ja käsitteet</w:t>
            </w:r>
            <w:r w:rsidR="00030230">
              <w:rPr>
                <w:noProof/>
                <w:webHidden/>
              </w:rPr>
              <w:tab/>
            </w:r>
            <w:r w:rsidR="00030230">
              <w:rPr>
                <w:noProof/>
                <w:webHidden/>
              </w:rPr>
              <w:fldChar w:fldCharType="begin"/>
            </w:r>
            <w:r w:rsidR="00030230">
              <w:rPr>
                <w:noProof/>
                <w:webHidden/>
              </w:rPr>
              <w:instrText xml:space="preserve"> PAGEREF _Toc488143863 \h </w:instrText>
            </w:r>
            <w:r w:rsidR="00030230">
              <w:rPr>
                <w:noProof/>
                <w:webHidden/>
              </w:rPr>
            </w:r>
            <w:r w:rsidR="00030230">
              <w:rPr>
                <w:noProof/>
                <w:webHidden/>
              </w:rPr>
              <w:fldChar w:fldCharType="separate"/>
            </w:r>
            <w:r w:rsidR="00030230">
              <w:rPr>
                <w:noProof/>
                <w:webHidden/>
              </w:rPr>
              <w:t>48</w:t>
            </w:r>
            <w:r w:rsidR="00030230">
              <w:rPr>
                <w:noProof/>
                <w:webHidden/>
              </w:rPr>
              <w:fldChar w:fldCharType="end"/>
            </w:r>
          </w:hyperlink>
        </w:p>
        <w:p w14:paraId="72C92B1D" w14:textId="457C1AF6" w:rsidR="00030230" w:rsidRDefault="00814114">
          <w:pPr>
            <w:pStyle w:val="Sisluet3"/>
            <w:tabs>
              <w:tab w:val="right" w:leader="dot" w:pos="9016"/>
            </w:tabs>
            <w:rPr>
              <w:rFonts w:eastAsiaTheme="minorEastAsia"/>
              <w:noProof/>
              <w:lang w:eastAsia="fi-FI"/>
            </w:rPr>
          </w:pPr>
          <w:hyperlink w:anchor="_Toc488143864" w:history="1">
            <w:r w:rsidR="00030230" w:rsidRPr="004C576E">
              <w:rPr>
                <w:rStyle w:val="Hyperlinkki"/>
                <w:noProof/>
              </w:rPr>
              <w:t>2.3.2 Yleiset opit, perusoikeudet, kansainväliset ihmisoikeussopimukset, valvontajärjestelmät ja instituutiot</w:t>
            </w:r>
            <w:r w:rsidR="00030230">
              <w:rPr>
                <w:noProof/>
                <w:webHidden/>
              </w:rPr>
              <w:tab/>
            </w:r>
            <w:r w:rsidR="00030230">
              <w:rPr>
                <w:noProof/>
                <w:webHidden/>
              </w:rPr>
              <w:fldChar w:fldCharType="begin"/>
            </w:r>
            <w:r w:rsidR="00030230">
              <w:rPr>
                <w:noProof/>
                <w:webHidden/>
              </w:rPr>
              <w:instrText xml:space="preserve"> PAGEREF _Toc488143864 \h </w:instrText>
            </w:r>
            <w:r w:rsidR="00030230">
              <w:rPr>
                <w:noProof/>
                <w:webHidden/>
              </w:rPr>
            </w:r>
            <w:r w:rsidR="00030230">
              <w:rPr>
                <w:noProof/>
                <w:webHidden/>
              </w:rPr>
              <w:fldChar w:fldCharType="separate"/>
            </w:r>
            <w:r w:rsidR="00030230">
              <w:rPr>
                <w:noProof/>
                <w:webHidden/>
              </w:rPr>
              <w:t>49</w:t>
            </w:r>
            <w:r w:rsidR="00030230">
              <w:rPr>
                <w:noProof/>
                <w:webHidden/>
              </w:rPr>
              <w:fldChar w:fldCharType="end"/>
            </w:r>
          </w:hyperlink>
        </w:p>
        <w:p w14:paraId="2A87F5A4" w14:textId="2F383DCE" w:rsidR="00030230" w:rsidRDefault="00814114">
          <w:pPr>
            <w:pStyle w:val="Sisluet3"/>
            <w:tabs>
              <w:tab w:val="right" w:leader="dot" w:pos="9016"/>
            </w:tabs>
            <w:rPr>
              <w:rFonts w:eastAsiaTheme="minorEastAsia"/>
              <w:noProof/>
              <w:lang w:eastAsia="fi-FI"/>
            </w:rPr>
          </w:pPr>
          <w:hyperlink w:anchor="_Toc488143865" w:history="1">
            <w:r w:rsidR="00030230" w:rsidRPr="004C576E">
              <w:rPr>
                <w:rStyle w:val="Hyperlinkki"/>
                <w:noProof/>
              </w:rPr>
              <w:t>2.3.3 Taloudelliset, sosiaaliset ja sivistykselliset oikeudet</w:t>
            </w:r>
            <w:r w:rsidR="00030230">
              <w:rPr>
                <w:noProof/>
                <w:webHidden/>
              </w:rPr>
              <w:tab/>
            </w:r>
            <w:r w:rsidR="00030230">
              <w:rPr>
                <w:noProof/>
                <w:webHidden/>
              </w:rPr>
              <w:fldChar w:fldCharType="begin"/>
            </w:r>
            <w:r w:rsidR="00030230">
              <w:rPr>
                <w:noProof/>
                <w:webHidden/>
              </w:rPr>
              <w:instrText xml:space="preserve"> PAGEREF _Toc488143865 \h </w:instrText>
            </w:r>
            <w:r w:rsidR="00030230">
              <w:rPr>
                <w:noProof/>
                <w:webHidden/>
              </w:rPr>
            </w:r>
            <w:r w:rsidR="00030230">
              <w:rPr>
                <w:noProof/>
                <w:webHidden/>
              </w:rPr>
              <w:fldChar w:fldCharType="separate"/>
            </w:r>
            <w:r w:rsidR="00030230">
              <w:rPr>
                <w:noProof/>
                <w:webHidden/>
              </w:rPr>
              <w:t>50</w:t>
            </w:r>
            <w:r w:rsidR="00030230">
              <w:rPr>
                <w:noProof/>
                <w:webHidden/>
              </w:rPr>
              <w:fldChar w:fldCharType="end"/>
            </w:r>
          </w:hyperlink>
        </w:p>
        <w:p w14:paraId="3CE76307" w14:textId="5EE7F617" w:rsidR="00030230" w:rsidRDefault="00814114">
          <w:pPr>
            <w:pStyle w:val="Sisluet3"/>
            <w:tabs>
              <w:tab w:val="right" w:leader="dot" w:pos="9016"/>
            </w:tabs>
            <w:rPr>
              <w:rFonts w:eastAsiaTheme="minorEastAsia"/>
              <w:noProof/>
              <w:lang w:eastAsia="fi-FI"/>
            </w:rPr>
          </w:pPr>
          <w:hyperlink w:anchor="_Toc488143866" w:history="1">
            <w:r w:rsidR="00030230" w:rsidRPr="004C576E">
              <w:rPr>
                <w:rStyle w:val="Hyperlinkki"/>
                <w:noProof/>
              </w:rPr>
              <w:t>2.3.4 Perus- ja ihmisoikeudet rikos- ja prosessioikeudessa sekä siviilioikeudessa</w:t>
            </w:r>
            <w:r w:rsidR="00030230">
              <w:rPr>
                <w:noProof/>
                <w:webHidden/>
              </w:rPr>
              <w:tab/>
            </w:r>
            <w:r w:rsidR="00030230">
              <w:rPr>
                <w:noProof/>
                <w:webHidden/>
              </w:rPr>
              <w:fldChar w:fldCharType="begin"/>
            </w:r>
            <w:r w:rsidR="00030230">
              <w:rPr>
                <w:noProof/>
                <w:webHidden/>
              </w:rPr>
              <w:instrText xml:space="preserve"> PAGEREF _Toc488143866 \h </w:instrText>
            </w:r>
            <w:r w:rsidR="00030230">
              <w:rPr>
                <w:noProof/>
                <w:webHidden/>
              </w:rPr>
            </w:r>
            <w:r w:rsidR="00030230">
              <w:rPr>
                <w:noProof/>
                <w:webHidden/>
              </w:rPr>
              <w:fldChar w:fldCharType="separate"/>
            </w:r>
            <w:r w:rsidR="00030230">
              <w:rPr>
                <w:noProof/>
                <w:webHidden/>
              </w:rPr>
              <w:t>51</w:t>
            </w:r>
            <w:r w:rsidR="00030230">
              <w:rPr>
                <w:noProof/>
                <w:webHidden/>
              </w:rPr>
              <w:fldChar w:fldCharType="end"/>
            </w:r>
          </w:hyperlink>
        </w:p>
        <w:p w14:paraId="13CEE434" w14:textId="2D4CCAF0" w:rsidR="00030230" w:rsidRDefault="00814114">
          <w:pPr>
            <w:pStyle w:val="Sisluet3"/>
            <w:tabs>
              <w:tab w:val="right" w:leader="dot" w:pos="9016"/>
            </w:tabs>
            <w:rPr>
              <w:rFonts w:eastAsiaTheme="minorEastAsia"/>
              <w:noProof/>
              <w:lang w:eastAsia="fi-FI"/>
            </w:rPr>
          </w:pPr>
          <w:hyperlink w:anchor="_Toc488143867" w:history="1">
            <w:r w:rsidR="00030230" w:rsidRPr="004C576E">
              <w:rPr>
                <w:rStyle w:val="Hyperlinkki"/>
                <w:noProof/>
              </w:rPr>
              <w:t>2.3.5 Rasismi, syrjintä ja syrjimättömyys</w:t>
            </w:r>
            <w:r w:rsidR="00030230">
              <w:rPr>
                <w:noProof/>
                <w:webHidden/>
              </w:rPr>
              <w:tab/>
            </w:r>
            <w:r w:rsidR="00030230">
              <w:rPr>
                <w:noProof/>
                <w:webHidden/>
              </w:rPr>
              <w:fldChar w:fldCharType="begin"/>
            </w:r>
            <w:r w:rsidR="00030230">
              <w:rPr>
                <w:noProof/>
                <w:webHidden/>
              </w:rPr>
              <w:instrText xml:space="preserve"> PAGEREF _Toc488143867 \h </w:instrText>
            </w:r>
            <w:r w:rsidR="00030230">
              <w:rPr>
                <w:noProof/>
                <w:webHidden/>
              </w:rPr>
            </w:r>
            <w:r w:rsidR="00030230">
              <w:rPr>
                <w:noProof/>
                <w:webHidden/>
              </w:rPr>
              <w:fldChar w:fldCharType="separate"/>
            </w:r>
            <w:r w:rsidR="00030230">
              <w:rPr>
                <w:noProof/>
                <w:webHidden/>
              </w:rPr>
              <w:t>52</w:t>
            </w:r>
            <w:r w:rsidR="00030230">
              <w:rPr>
                <w:noProof/>
                <w:webHidden/>
              </w:rPr>
              <w:fldChar w:fldCharType="end"/>
            </w:r>
          </w:hyperlink>
        </w:p>
        <w:p w14:paraId="03155E82" w14:textId="77D6597F" w:rsidR="00030230" w:rsidRDefault="00814114">
          <w:pPr>
            <w:pStyle w:val="Sisluet3"/>
            <w:tabs>
              <w:tab w:val="right" w:leader="dot" w:pos="9016"/>
            </w:tabs>
            <w:rPr>
              <w:rFonts w:eastAsiaTheme="minorEastAsia"/>
              <w:noProof/>
              <w:lang w:eastAsia="fi-FI"/>
            </w:rPr>
          </w:pPr>
          <w:hyperlink w:anchor="_Toc488143868" w:history="1">
            <w:r w:rsidR="00030230" w:rsidRPr="004C576E">
              <w:rPr>
                <w:rStyle w:val="Hyperlinkki"/>
                <w:noProof/>
              </w:rPr>
              <w:t>2.3.6 Perus- ja ihmisoikeustutkimus ja eri ihmisryhmät</w:t>
            </w:r>
            <w:r w:rsidR="00030230">
              <w:rPr>
                <w:noProof/>
                <w:webHidden/>
              </w:rPr>
              <w:tab/>
            </w:r>
            <w:r w:rsidR="00030230">
              <w:rPr>
                <w:noProof/>
                <w:webHidden/>
              </w:rPr>
              <w:fldChar w:fldCharType="begin"/>
            </w:r>
            <w:r w:rsidR="00030230">
              <w:rPr>
                <w:noProof/>
                <w:webHidden/>
              </w:rPr>
              <w:instrText xml:space="preserve"> PAGEREF _Toc488143868 \h </w:instrText>
            </w:r>
            <w:r w:rsidR="00030230">
              <w:rPr>
                <w:noProof/>
                <w:webHidden/>
              </w:rPr>
            </w:r>
            <w:r w:rsidR="00030230">
              <w:rPr>
                <w:noProof/>
                <w:webHidden/>
              </w:rPr>
              <w:fldChar w:fldCharType="separate"/>
            </w:r>
            <w:r w:rsidR="00030230">
              <w:rPr>
                <w:noProof/>
                <w:webHidden/>
              </w:rPr>
              <w:t>52</w:t>
            </w:r>
            <w:r w:rsidR="00030230">
              <w:rPr>
                <w:noProof/>
                <w:webHidden/>
              </w:rPr>
              <w:fldChar w:fldCharType="end"/>
            </w:r>
          </w:hyperlink>
        </w:p>
        <w:p w14:paraId="65D75CDE" w14:textId="3A694761" w:rsidR="00030230" w:rsidRDefault="00814114">
          <w:pPr>
            <w:pStyle w:val="Sisluet3"/>
            <w:tabs>
              <w:tab w:val="right" w:leader="dot" w:pos="9016"/>
            </w:tabs>
            <w:rPr>
              <w:rFonts w:eastAsiaTheme="minorEastAsia"/>
              <w:noProof/>
              <w:lang w:eastAsia="fi-FI"/>
            </w:rPr>
          </w:pPr>
          <w:hyperlink w:anchor="_Toc488143869" w:history="1">
            <w:r w:rsidR="00030230" w:rsidRPr="004C576E">
              <w:rPr>
                <w:rStyle w:val="Hyperlinkki"/>
                <w:noProof/>
              </w:rPr>
              <w:t>2.3.7 Kielelliset ja kulttuuriset oikeudet</w:t>
            </w:r>
            <w:r w:rsidR="00030230">
              <w:rPr>
                <w:noProof/>
                <w:webHidden/>
              </w:rPr>
              <w:tab/>
            </w:r>
            <w:r w:rsidR="00030230">
              <w:rPr>
                <w:noProof/>
                <w:webHidden/>
              </w:rPr>
              <w:fldChar w:fldCharType="begin"/>
            </w:r>
            <w:r w:rsidR="00030230">
              <w:rPr>
                <w:noProof/>
                <w:webHidden/>
              </w:rPr>
              <w:instrText xml:space="preserve"> PAGEREF _Toc488143869 \h </w:instrText>
            </w:r>
            <w:r w:rsidR="00030230">
              <w:rPr>
                <w:noProof/>
                <w:webHidden/>
              </w:rPr>
            </w:r>
            <w:r w:rsidR="00030230">
              <w:rPr>
                <w:noProof/>
                <w:webHidden/>
              </w:rPr>
              <w:fldChar w:fldCharType="separate"/>
            </w:r>
            <w:r w:rsidR="00030230">
              <w:rPr>
                <w:noProof/>
                <w:webHidden/>
              </w:rPr>
              <w:t>60</w:t>
            </w:r>
            <w:r w:rsidR="00030230">
              <w:rPr>
                <w:noProof/>
                <w:webHidden/>
              </w:rPr>
              <w:fldChar w:fldCharType="end"/>
            </w:r>
          </w:hyperlink>
        </w:p>
        <w:p w14:paraId="1212A0F9" w14:textId="20742FF3" w:rsidR="00030230" w:rsidRDefault="00814114">
          <w:pPr>
            <w:pStyle w:val="Sisluet3"/>
            <w:tabs>
              <w:tab w:val="right" w:leader="dot" w:pos="9016"/>
            </w:tabs>
            <w:rPr>
              <w:rFonts w:eastAsiaTheme="minorEastAsia"/>
              <w:noProof/>
              <w:lang w:eastAsia="fi-FI"/>
            </w:rPr>
          </w:pPr>
          <w:hyperlink w:anchor="_Toc488143870" w:history="1">
            <w:r w:rsidR="00030230" w:rsidRPr="004C576E">
              <w:rPr>
                <w:rStyle w:val="Hyperlinkki"/>
                <w:noProof/>
              </w:rPr>
              <w:t>2.3.8 Demokratia, kansalaiset ja valta</w:t>
            </w:r>
            <w:r w:rsidR="00030230">
              <w:rPr>
                <w:noProof/>
                <w:webHidden/>
              </w:rPr>
              <w:tab/>
            </w:r>
            <w:r w:rsidR="00030230">
              <w:rPr>
                <w:noProof/>
                <w:webHidden/>
              </w:rPr>
              <w:fldChar w:fldCharType="begin"/>
            </w:r>
            <w:r w:rsidR="00030230">
              <w:rPr>
                <w:noProof/>
                <w:webHidden/>
              </w:rPr>
              <w:instrText xml:space="preserve"> PAGEREF _Toc488143870 \h </w:instrText>
            </w:r>
            <w:r w:rsidR="00030230">
              <w:rPr>
                <w:noProof/>
                <w:webHidden/>
              </w:rPr>
            </w:r>
            <w:r w:rsidR="00030230">
              <w:rPr>
                <w:noProof/>
                <w:webHidden/>
              </w:rPr>
              <w:fldChar w:fldCharType="separate"/>
            </w:r>
            <w:r w:rsidR="00030230">
              <w:rPr>
                <w:noProof/>
                <w:webHidden/>
              </w:rPr>
              <w:t>61</w:t>
            </w:r>
            <w:r w:rsidR="00030230">
              <w:rPr>
                <w:noProof/>
                <w:webHidden/>
              </w:rPr>
              <w:fldChar w:fldCharType="end"/>
            </w:r>
          </w:hyperlink>
        </w:p>
        <w:p w14:paraId="6FB61F49" w14:textId="2D304262" w:rsidR="00030230" w:rsidRDefault="00814114">
          <w:pPr>
            <w:pStyle w:val="Sisluet3"/>
            <w:tabs>
              <w:tab w:val="right" w:leader="dot" w:pos="9016"/>
            </w:tabs>
            <w:rPr>
              <w:rFonts w:eastAsiaTheme="minorEastAsia"/>
              <w:noProof/>
              <w:lang w:eastAsia="fi-FI"/>
            </w:rPr>
          </w:pPr>
          <w:hyperlink w:anchor="_Toc488143871" w:history="1">
            <w:r w:rsidR="00030230" w:rsidRPr="004C576E">
              <w:rPr>
                <w:rStyle w:val="Hyperlinkki"/>
                <w:noProof/>
              </w:rPr>
              <w:t>2.3.9 Sananvapaus ja muut viestinnälliset oikeudet</w:t>
            </w:r>
            <w:r w:rsidR="00030230">
              <w:rPr>
                <w:noProof/>
                <w:webHidden/>
              </w:rPr>
              <w:tab/>
            </w:r>
            <w:r w:rsidR="00030230">
              <w:rPr>
                <w:noProof/>
                <w:webHidden/>
              </w:rPr>
              <w:fldChar w:fldCharType="begin"/>
            </w:r>
            <w:r w:rsidR="00030230">
              <w:rPr>
                <w:noProof/>
                <w:webHidden/>
              </w:rPr>
              <w:instrText xml:space="preserve"> PAGEREF _Toc488143871 \h </w:instrText>
            </w:r>
            <w:r w:rsidR="00030230">
              <w:rPr>
                <w:noProof/>
                <w:webHidden/>
              </w:rPr>
            </w:r>
            <w:r w:rsidR="00030230">
              <w:rPr>
                <w:noProof/>
                <w:webHidden/>
              </w:rPr>
              <w:fldChar w:fldCharType="separate"/>
            </w:r>
            <w:r w:rsidR="00030230">
              <w:rPr>
                <w:noProof/>
                <w:webHidden/>
              </w:rPr>
              <w:t>62</w:t>
            </w:r>
            <w:r w:rsidR="00030230">
              <w:rPr>
                <w:noProof/>
                <w:webHidden/>
              </w:rPr>
              <w:fldChar w:fldCharType="end"/>
            </w:r>
          </w:hyperlink>
        </w:p>
        <w:p w14:paraId="38DB2184" w14:textId="3AA4C236" w:rsidR="00030230" w:rsidRDefault="00814114">
          <w:pPr>
            <w:pStyle w:val="Sisluet3"/>
            <w:tabs>
              <w:tab w:val="right" w:leader="dot" w:pos="9016"/>
            </w:tabs>
            <w:rPr>
              <w:rFonts w:eastAsiaTheme="minorEastAsia"/>
              <w:noProof/>
              <w:lang w:eastAsia="fi-FI"/>
            </w:rPr>
          </w:pPr>
          <w:hyperlink w:anchor="_Toc488143872" w:history="1">
            <w:r w:rsidR="00030230" w:rsidRPr="004C576E">
              <w:rPr>
                <w:rStyle w:val="Hyperlinkki"/>
                <w:noProof/>
              </w:rPr>
              <w:t>2.3.10 Turvallisuus ja valvonta</w:t>
            </w:r>
            <w:r w:rsidR="00030230">
              <w:rPr>
                <w:noProof/>
                <w:webHidden/>
              </w:rPr>
              <w:tab/>
            </w:r>
            <w:r w:rsidR="00030230">
              <w:rPr>
                <w:noProof/>
                <w:webHidden/>
              </w:rPr>
              <w:fldChar w:fldCharType="begin"/>
            </w:r>
            <w:r w:rsidR="00030230">
              <w:rPr>
                <w:noProof/>
                <w:webHidden/>
              </w:rPr>
              <w:instrText xml:space="preserve"> PAGEREF _Toc488143872 \h </w:instrText>
            </w:r>
            <w:r w:rsidR="00030230">
              <w:rPr>
                <w:noProof/>
                <w:webHidden/>
              </w:rPr>
            </w:r>
            <w:r w:rsidR="00030230">
              <w:rPr>
                <w:noProof/>
                <w:webHidden/>
              </w:rPr>
              <w:fldChar w:fldCharType="separate"/>
            </w:r>
            <w:r w:rsidR="00030230">
              <w:rPr>
                <w:noProof/>
                <w:webHidden/>
              </w:rPr>
              <w:t>62</w:t>
            </w:r>
            <w:r w:rsidR="00030230">
              <w:rPr>
                <w:noProof/>
                <w:webHidden/>
              </w:rPr>
              <w:fldChar w:fldCharType="end"/>
            </w:r>
          </w:hyperlink>
        </w:p>
        <w:p w14:paraId="49A1914E" w14:textId="46634819" w:rsidR="00030230" w:rsidRDefault="00814114">
          <w:pPr>
            <w:pStyle w:val="Sisluet3"/>
            <w:tabs>
              <w:tab w:val="right" w:leader="dot" w:pos="9016"/>
            </w:tabs>
            <w:rPr>
              <w:rFonts w:eastAsiaTheme="minorEastAsia"/>
              <w:noProof/>
              <w:lang w:eastAsia="fi-FI"/>
            </w:rPr>
          </w:pPr>
          <w:hyperlink w:anchor="_Toc488143873" w:history="1">
            <w:r w:rsidR="00030230" w:rsidRPr="004C576E">
              <w:rPr>
                <w:rStyle w:val="Hyperlinkki"/>
                <w:noProof/>
              </w:rPr>
              <w:t>2.3.11 EU ja ihmisoikeudet</w:t>
            </w:r>
            <w:r w:rsidR="00030230">
              <w:rPr>
                <w:noProof/>
                <w:webHidden/>
              </w:rPr>
              <w:tab/>
            </w:r>
            <w:r w:rsidR="00030230">
              <w:rPr>
                <w:noProof/>
                <w:webHidden/>
              </w:rPr>
              <w:fldChar w:fldCharType="begin"/>
            </w:r>
            <w:r w:rsidR="00030230">
              <w:rPr>
                <w:noProof/>
                <w:webHidden/>
              </w:rPr>
              <w:instrText xml:space="preserve"> PAGEREF _Toc488143873 \h </w:instrText>
            </w:r>
            <w:r w:rsidR="00030230">
              <w:rPr>
                <w:noProof/>
                <w:webHidden/>
              </w:rPr>
            </w:r>
            <w:r w:rsidR="00030230">
              <w:rPr>
                <w:noProof/>
                <w:webHidden/>
              </w:rPr>
              <w:fldChar w:fldCharType="separate"/>
            </w:r>
            <w:r w:rsidR="00030230">
              <w:rPr>
                <w:noProof/>
                <w:webHidden/>
              </w:rPr>
              <w:t>63</w:t>
            </w:r>
            <w:r w:rsidR="00030230">
              <w:rPr>
                <w:noProof/>
                <w:webHidden/>
              </w:rPr>
              <w:fldChar w:fldCharType="end"/>
            </w:r>
          </w:hyperlink>
        </w:p>
        <w:p w14:paraId="56503AB2" w14:textId="4406042F" w:rsidR="00030230" w:rsidRDefault="00814114">
          <w:pPr>
            <w:pStyle w:val="Sisluet3"/>
            <w:tabs>
              <w:tab w:val="right" w:leader="dot" w:pos="9016"/>
            </w:tabs>
            <w:rPr>
              <w:rFonts w:eastAsiaTheme="minorEastAsia"/>
              <w:noProof/>
              <w:lang w:eastAsia="fi-FI"/>
            </w:rPr>
          </w:pPr>
          <w:hyperlink w:anchor="_Toc488143874" w:history="1">
            <w:r w:rsidR="00030230" w:rsidRPr="004C576E">
              <w:rPr>
                <w:rStyle w:val="Hyperlinkki"/>
                <w:noProof/>
              </w:rPr>
              <w:t>2.3.12 Ulko- ja turvallisuuspolitiikka</w:t>
            </w:r>
            <w:r w:rsidR="00030230">
              <w:rPr>
                <w:noProof/>
                <w:webHidden/>
              </w:rPr>
              <w:tab/>
            </w:r>
            <w:r w:rsidR="00030230">
              <w:rPr>
                <w:noProof/>
                <w:webHidden/>
              </w:rPr>
              <w:fldChar w:fldCharType="begin"/>
            </w:r>
            <w:r w:rsidR="00030230">
              <w:rPr>
                <w:noProof/>
                <w:webHidden/>
              </w:rPr>
              <w:instrText xml:space="preserve"> PAGEREF _Toc488143874 \h </w:instrText>
            </w:r>
            <w:r w:rsidR="00030230">
              <w:rPr>
                <w:noProof/>
                <w:webHidden/>
              </w:rPr>
            </w:r>
            <w:r w:rsidR="00030230">
              <w:rPr>
                <w:noProof/>
                <w:webHidden/>
              </w:rPr>
              <w:fldChar w:fldCharType="separate"/>
            </w:r>
            <w:r w:rsidR="00030230">
              <w:rPr>
                <w:noProof/>
                <w:webHidden/>
              </w:rPr>
              <w:t>63</w:t>
            </w:r>
            <w:r w:rsidR="00030230">
              <w:rPr>
                <w:noProof/>
                <w:webHidden/>
              </w:rPr>
              <w:fldChar w:fldCharType="end"/>
            </w:r>
          </w:hyperlink>
        </w:p>
        <w:p w14:paraId="5EE8A4F1" w14:textId="22941F31" w:rsidR="00030230" w:rsidRDefault="00814114">
          <w:pPr>
            <w:pStyle w:val="Sisluet3"/>
            <w:tabs>
              <w:tab w:val="right" w:leader="dot" w:pos="9016"/>
            </w:tabs>
            <w:rPr>
              <w:rFonts w:eastAsiaTheme="minorEastAsia"/>
              <w:noProof/>
              <w:lang w:eastAsia="fi-FI"/>
            </w:rPr>
          </w:pPr>
          <w:hyperlink w:anchor="_Toc488143875" w:history="1">
            <w:r w:rsidR="00030230" w:rsidRPr="004C576E">
              <w:rPr>
                <w:rStyle w:val="Hyperlinkki"/>
                <w:noProof/>
              </w:rPr>
              <w:t>2.3.13 Kehitysyhteistyö ja kehityspolitiikka</w:t>
            </w:r>
            <w:r w:rsidR="00030230">
              <w:rPr>
                <w:noProof/>
                <w:webHidden/>
              </w:rPr>
              <w:tab/>
            </w:r>
            <w:r w:rsidR="00030230">
              <w:rPr>
                <w:noProof/>
                <w:webHidden/>
              </w:rPr>
              <w:fldChar w:fldCharType="begin"/>
            </w:r>
            <w:r w:rsidR="00030230">
              <w:rPr>
                <w:noProof/>
                <w:webHidden/>
              </w:rPr>
              <w:instrText xml:space="preserve"> PAGEREF _Toc488143875 \h </w:instrText>
            </w:r>
            <w:r w:rsidR="00030230">
              <w:rPr>
                <w:noProof/>
                <w:webHidden/>
              </w:rPr>
            </w:r>
            <w:r w:rsidR="00030230">
              <w:rPr>
                <w:noProof/>
                <w:webHidden/>
              </w:rPr>
              <w:fldChar w:fldCharType="separate"/>
            </w:r>
            <w:r w:rsidR="00030230">
              <w:rPr>
                <w:noProof/>
                <w:webHidden/>
              </w:rPr>
              <w:t>64</w:t>
            </w:r>
            <w:r w:rsidR="00030230">
              <w:rPr>
                <w:noProof/>
                <w:webHidden/>
              </w:rPr>
              <w:fldChar w:fldCharType="end"/>
            </w:r>
          </w:hyperlink>
        </w:p>
        <w:p w14:paraId="1E0C8912" w14:textId="5DD229DE" w:rsidR="00030230" w:rsidRDefault="00814114">
          <w:pPr>
            <w:pStyle w:val="Sisluet3"/>
            <w:tabs>
              <w:tab w:val="right" w:leader="dot" w:pos="9016"/>
            </w:tabs>
            <w:rPr>
              <w:rFonts w:eastAsiaTheme="minorEastAsia"/>
              <w:noProof/>
              <w:lang w:eastAsia="fi-FI"/>
            </w:rPr>
          </w:pPr>
          <w:hyperlink w:anchor="_Toc488143876" w:history="1">
            <w:r w:rsidR="00030230" w:rsidRPr="004C576E">
              <w:rPr>
                <w:rStyle w:val="Hyperlinkki"/>
                <w:noProof/>
              </w:rPr>
              <w:t>2.3.14 Sodat, konfliktit ja kriisitilanteet</w:t>
            </w:r>
            <w:r w:rsidR="00030230">
              <w:rPr>
                <w:noProof/>
                <w:webHidden/>
              </w:rPr>
              <w:tab/>
            </w:r>
            <w:r w:rsidR="00030230">
              <w:rPr>
                <w:noProof/>
                <w:webHidden/>
              </w:rPr>
              <w:fldChar w:fldCharType="begin"/>
            </w:r>
            <w:r w:rsidR="00030230">
              <w:rPr>
                <w:noProof/>
                <w:webHidden/>
              </w:rPr>
              <w:instrText xml:space="preserve"> PAGEREF _Toc488143876 \h </w:instrText>
            </w:r>
            <w:r w:rsidR="00030230">
              <w:rPr>
                <w:noProof/>
                <w:webHidden/>
              </w:rPr>
            </w:r>
            <w:r w:rsidR="00030230">
              <w:rPr>
                <w:noProof/>
                <w:webHidden/>
              </w:rPr>
              <w:fldChar w:fldCharType="separate"/>
            </w:r>
            <w:r w:rsidR="00030230">
              <w:rPr>
                <w:noProof/>
                <w:webHidden/>
              </w:rPr>
              <w:t>64</w:t>
            </w:r>
            <w:r w:rsidR="00030230">
              <w:rPr>
                <w:noProof/>
                <w:webHidden/>
              </w:rPr>
              <w:fldChar w:fldCharType="end"/>
            </w:r>
          </w:hyperlink>
        </w:p>
        <w:p w14:paraId="61F33102" w14:textId="1D79B011" w:rsidR="00030230" w:rsidRDefault="00814114">
          <w:pPr>
            <w:pStyle w:val="Sisluet3"/>
            <w:tabs>
              <w:tab w:val="right" w:leader="dot" w:pos="9016"/>
            </w:tabs>
            <w:rPr>
              <w:rFonts w:eastAsiaTheme="minorEastAsia"/>
              <w:noProof/>
              <w:lang w:eastAsia="fi-FI"/>
            </w:rPr>
          </w:pPr>
          <w:hyperlink w:anchor="_Toc488143877" w:history="1">
            <w:r w:rsidR="00030230" w:rsidRPr="004C576E">
              <w:rPr>
                <w:rStyle w:val="Hyperlinkki"/>
                <w:noProof/>
              </w:rPr>
              <w:t>2.3.15 Uskonto</w:t>
            </w:r>
            <w:r w:rsidR="00030230">
              <w:rPr>
                <w:noProof/>
                <w:webHidden/>
              </w:rPr>
              <w:tab/>
            </w:r>
            <w:r w:rsidR="00030230">
              <w:rPr>
                <w:noProof/>
                <w:webHidden/>
              </w:rPr>
              <w:fldChar w:fldCharType="begin"/>
            </w:r>
            <w:r w:rsidR="00030230">
              <w:rPr>
                <w:noProof/>
                <w:webHidden/>
              </w:rPr>
              <w:instrText xml:space="preserve"> PAGEREF _Toc488143877 \h </w:instrText>
            </w:r>
            <w:r w:rsidR="00030230">
              <w:rPr>
                <w:noProof/>
                <w:webHidden/>
              </w:rPr>
            </w:r>
            <w:r w:rsidR="00030230">
              <w:rPr>
                <w:noProof/>
                <w:webHidden/>
              </w:rPr>
              <w:fldChar w:fldCharType="separate"/>
            </w:r>
            <w:r w:rsidR="00030230">
              <w:rPr>
                <w:noProof/>
                <w:webHidden/>
              </w:rPr>
              <w:t>65</w:t>
            </w:r>
            <w:r w:rsidR="00030230">
              <w:rPr>
                <w:noProof/>
                <w:webHidden/>
              </w:rPr>
              <w:fldChar w:fldCharType="end"/>
            </w:r>
          </w:hyperlink>
        </w:p>
        <w:p w14:paraId="49ABFFC7" w14:textId="2ED3A001" w:rsidR="00030230" w:rsidRDefault="00814114">
          <w:pPr>
            <w:pStyle w:val="Sisluet3"/>
            <w:tabs>
              <w:tab w:val="right" w:leader="dot" w:pos="9016"/>
            </w:tabs>
            <w:rPr>
              <w:rFonts w:eastAsiaTheme="minorEastAsia"/>
              <w:noProof/>
              <w:lang w:eastAsia="fi-FI"/>
            </w:rPr>
          </w:pPr>
          <w:hyperlink w:anchor="_Toc488143878" w:history="1">
            <w:r w:rsidR="00030230" w:rsidRPr="004C576E">
              <w:rPr>
                <w:rStyle w:val="Hyperlinkki"/>
                <w:noProof/>
              </w:rPr>
              <w:t>2.3.16 Ympäristö ja ilmastonmuutos</w:t>
            </w:r>
            <w:r w:rsidR="00030230">
              <w:rPr>
                <w:noProof/>
                <w:webHidden/>
              </w:rPr>
              <w:tab/>
            </w:r>
            <w:r w:rsidR="00030230">
              <w:rPr>
                <w:noProof/>
                <w:webHidden/>
              </w:rPr>
              <w:fldChar w:fldCharType="begin"/>
            </w:r>
            <w:r w:rsidR="00030230">
              <w:rPr>
                <w:noProof/>
                <w:webHidden/>
              </w:rPr>
              <w:instrText xml:space="preserve"> PAGEREF _Toc488143878 \h </w:instrText>
            </w:r>
            <w:r w:rsidR="00030230">
              <w:rPr>
                <w:noProof/>
                <w:webHidden/>
              </w:rPr>
            </w:r>
            <w:r w:rsidR="00030230">
              <w:rPr>
                <w:noProof/>
                <w:webHidden/>
              </w:rPr>
              <w:fldChar w:fldCharType="separate"/>
            </w:r>
            <w:r w:rsidR="00030230">
              <w:rPr>
                <w:noProof/>
                <w:webHidden/>
              </w:rPr>
              <w:t>65</w:t>
            </w:r>
            <w:r w:rsidR="00030230">
              <w:rPr>
                <w:noProof/>
                <w:webHidden/>
              </w:rPr>
              <w:fldChar w:fldCharType="end"/>
            </w:r>
          </w:hyperlink>
        </w:p>
        <w:p w14:paraId="66805E44" w14:textId="1D0367D3" w:rsidR="00030230" w:rsidRDefault="00814114">
          <w:pPr>
            <w:pStyle w:val="Sisluet3"/>
            <w:tabs>
              <w:tab w:val="right" w:leader="dot" w:pos="9016"/>
            </w:tabs>
            <w:rPr>
              <w:rFonts w:eastAsiaTheme="minorEastAsia"/>
              <w:noProof/>
              <w:lang w:eastAsia="fi-FI"/>
            </w:rPr>
          </w:pPr>
          <w:hyperlink w:anchor="_Toc488143879" w:history="1">
            <w:r w:rsidR="00030230" w:rsidRPr="004C576E">
              <w:rPr>
                <w:rStyle w:val="Hyperlinkki"/>
                <w:noProof/>
              </w:rPr>
              <w:t>2.3.17 Yritykset ja ihmisoikeudet</w:t>
            </w:r>
            <w:r w:rsidR="00030230">
              <w:rPr>
                <w:noProof/>
                <w:webHidden/>
              </w:rPr>
              <w:tab/>
            </w:r>
            <w:r w:rsidR="00030230">
              <w:rPr>
                <w:noProof/>
                <w:webHidden/>
              </w:rPr>
              <w:fldChar w:fldCharType="begin"/>
            </w:r>
            <w:r w:rsidR="00030230">
              <w:rPr>
                <w:noProof/>
                <w:webHidden/>
              </w:rPr>
              <w:instrText xml:space="preserve"> PAGEREF _Toc488143879 \h </w:instrText>
            </w:r>
            <w:r w:rsidR="00030230">
              <w:rPr>
                <w:noProof/>
                <w:webHidden/>
              </w:rPr>
            </w:r>
            <w:r w:rsidR="00030230">
              <w:rPr>
                <w:noProof/>
                <w:webHidden/>
              </w:rPr>
              <w:fldChar w:fldCharType="separate"/>
            </w:r>
            <w:r w:rsidR="00030230">
              <w:rPr>
                <w:noProof/>
                <w:webHidden/>
              </w:rPr>
              <w:t>66</w:t>
            </w:r>
            <w:r w:rsidR="00030230">
              <w:rPr>
                <w:noProof/>
                <w:webHidden/>
              </w:rPr>
              <w:fldChar w:fldCharType="end"/>
            </w:r>
          </w:hyperlink>
        </w:p>
        <w:p w14:paraId="65AD42E6" w14:textId="658A807F" w:rsidR="00030230" w:rsidRDefault="00814114">
          <w:pPr>
            <w:pStyle w:val="Sisluet3"/>
            <w:tabs>
              <w:tab w:val="right" w:leader="dot" w:pos="9016"/>
            </w:tabs>
            <w:rPr>
              <w:rFonts w:eastAsiaTheme="minorEastAsia"/>
              <w:noProof/>
              <w:lang w:eastAsia="fi-FI"/>
            </w:rPr>
          </w:pPr>
          <w:hyperlink w:anchor="_Toc488143880" w:history="1">
            <w:r w:rsidR="00030230" w:rsidRPr="004C576E">
              <w:rPr>
                <w:rStyle w:val="Hyperlinkki"/>
                <w:noProof/>
              </w:rPr>
              <w:t>2.3.18 Ihmisoikeuskasvatus- ja koulutus</w:t>
            </w:r>
            <w:r w:rsidR="00030230">
              <w:rPr>
                <w:noProof/>
                <w:webHidden/>
              </w:rPr>
              <w:tab/>
            </w:r>
            <w:r w:rsidR="00030230">
              <w:rPr>
                <w:noProof/>
                <w:webHidden/>
              </w:rPr>
              <w:fldChar w:fldCharType="begin"/>
            </w:r>
            <w:r w:rsidR="00030230">
              <w:rPr>
                <w:noProof/>
                <w:webHidden/>
              </w:rPr>
              <w:instrText xml:space="preserve"> PAGEREF _Toc488143880 \h </w:instrText>
            </w:r>
            <w:r w:rsidR="00030230">
              <w:rPr>
                <w:noProof/>
                <w:webHidden/>
              </w:rPr>
            </w:r>
            <w:r w:rsidR="00030230">
              <w:rPr>
                <w:noProof/>
                <w:webHidden/>
              </w:rPr>
              <w:fldChar w:fldCharType="separate"/>
            </w:r>
            <w:r w:rsidR="00030230">
              <w:rPr>
                <w:noProof/>
                <w:webHidden/>
              </w:rPr>
              <w:t>66</w:t>
            </w:r>
            <w:r w:rsidR="00030230">
              <w:rPr>
                <w:noProof/>
                <w:webHidden/>
              </w:rPr>
              <w:fldChar w:fldCharType="end"/>
            </w:r>
          </w:hyperlink>
        </w:p>
        <w:p w14:paraId="42EC567C" w14:textId="1404CE1B" w:rsidR="00030230" w:rsidRDefault="00814114">
          <w:pPr>
            <w:pStyle w:val="Sisluet3"/>
            <w:tabs>
              <w:tab w:val="right" w:leader="dot" w:pos="9016"/>
            </w:tabs>
            <w:rPr>
              <w:rFonts w:eastAsiaTheme="minorEastAsia"/>
              <w:noProof/>
              <w:lang w:eastAsia="fi-FI"/>
            </w:rPr>
          </w:pPr>
          <w:hyperlink w:anchor="_Toc488143881" w:history="1">
            <w:r w:rsidR="00030230" w:rsidRPr="004C576E">
              <w:rPr>
                <w:rStyle w:val="Hyperlinkki"/>
                <w:noProof/>
              </w:rPr>
              <w:t>2.3.19 Muut aiheet</w:t>
            </w:r>
            <w:r w:rsidR="00030230">
              <w:rPr>
                <w:noProof/>
                <w:webHidden/>
              </w:rPr>
              <w:tab/>
            </w:r>
            <w:r w:rsidR="00030230">
              <w:rPr>
                <w:noProof/>
                <w:webHidden/>
              </w:rPr>
              <w:fldChar w:fldCharType="begin"/>
            </w:r>
            <w:r w:rsidR="00030230">
              <w:rPr>
                <w:noProof/>
                <w:webHidden/>
              </w:rPr>
              <w:instrText xml:space="preserve"> PAGEREF _Toc488143881 \h </w:instrText>
            </w:r>
            <w:r w:rsidR="00030230">
              <w:rPr>
                <w:noProof/>
                <w:webHidden/>
              </w:rPr>
            </w:r>
            <w:r w:rsidR="00030230">
              <w:rPr>
                <w:noProof/>
                <w:webHidden/>
              </w:rPr>
              <w:fldChar w:fldCharType="separate"/>
            </w:r>
            <w:r w:rsidR="00030230">
              <w:rPr>
                <w:noProof/>
                <w:webHidden/>
              </w:rPr>
              <w:t>67</w:t>
            </w:r>
            <w:r w:rsidR="00030230">
              <w:rPr>
                <w:noProof/>
                <w:webHidden/>
              </w:rPr>
              <w:fldChar w:fldCharType="end"/>
            </w:r>
          </w:hyperlink>
        </w:p>
        <w:p w14:paraId="7FBEA038" w14:textId="7510CEEF" w:rsidR="00030230" w:rsidRDefault="00814114">
          <w:pPr>
            <w:pStyle w:val="Sisluet1"/>
            <w:rPr>
              <w:rFonts w:eastAsiaTheme="minorEastAsia" w:cstheme="minorBidi"/>
              <w:lang w:eastAsia="fi-FI"/>
            </w:rPr>
          </w:pPr>
          <w:hyperlink w:anchor="_Toc488143882" w:history="1">
            <w:r w:rsidR="00030230" w:rsidRPr="004C576E">
              <w:rPr>
                <w:rStyle w:val="Hyperlinkki"/>
              </w:rPr>
              <w:t>3. TUTKIMUKSEN AKTIIVINEN JA PITKÄJÄNTEINEN EDISTÄMINEN</w:t>
            </w:r>
            <w:r w:rsidR="00030230">
              <w:rPr>
                <w:webHidden/>
              </w:rPr>
              <w:tab/>
            </w:r>
            <w:r w:rsidR="00030230">
              <w:rPr>
                <w:webHidden/>
              </w:rPr>
              <w:fldChar w:fldCharType="begin"/>
            </w:r>
            <w:r w:rsidR="00030230">
              <w:rPr>
                <w:webHidden/>
              </w:rPr>
              <w:instrText xml:space="preserve"> PAGEREF _Toc488143882 \h </w:instrText>
            </w:r>
            <w:r w:rsidR="00030230">
              <w:rPr>
                <w:webHidden/>
              </w:rPr>
            </w:r>
            <w:r w:rsidR="00030230">
              <w:rPr>
                <w:webHidden/>
              </w:rPr>
              <w:fldChar w:fldCharType="separate"/>
            </w:r>
            <w:r w:rsidR="00030230">
              <w:rPr>
                <w:webHidden/>
              </w:rPr>
              <w:t>68</w:t>
            </w:r>
            <w:r w:rsidR="00030230">
              <w:rPr>
                <w:webHidden/>
              </w:rPr>
              <w:fldChar w:fldCharType="end"/>
            </w:r>
          </w:hyperlink>
        </w:p>
        <w:p w14:paraId="4F1587FE" w14:textId="08EDF98F" w:rsidR="00030230" w:rsidRDefault="00814114">
          <w:pPr>
            <w:pStyle w:val="Sisluet2"/>
            <w:tabs>
              <w:tab w:val="right" w:leader="dot" w:pos="9016"/>
            </w:tabs>
            <w:rPr>
              <w:rFonts w:eastAsiaTheme="minorEastAsia"/>
              <w:noProof/>
              <w:lang w:eastAsia="fi-FI"/>
            </w:rPr>
          </w:pPr>
          <w:hyperlink w:anchor="_Toc488143883" w:history="1">
            <w:r w:rsidR="00030230" w:rsidRPr="004C576E">
              <w:rPr>
                <w:rStyle w:val="Hyperlinkki"/>
                <w:noProof/>
              </w:rPr>
              <w:t>3.1 Tutkimuksen periaatteet ja laajemmat tavoitteet</w:t>
            </w:r>
            <w:r w:rsidR="00030230">
              <w:rPr>
                <w:noProof/>
                <w:webHidden/>
              </w:rPr>
              <w:tab/>
            </w:r>
            <w:r w:rsidR="00030230">
              <w:rPr>
                <w:noProof/>
                <w:webHidden/>
              </w:rPr>
              <w:fldChar w:fldCharType="begin"/>
            </w:r>
            <w:r w:rsidR="00030230">
              <w:rPr>
                <w:noProof/>
                <w:webHidden/>
              </w:rPr>
              <w:instrText xml:space="preserve"> PAGEREF _Toc488143883 \h </w:instrText>
            </w:r>
            <w:r w:rsidR="00030230">
              <w:rPr>
                <w:noProof/>
                <w:webHidden/>
              </w:rPr>
            </w:r>
            <w:r w:rsidR="00030230">
              <w:rPr>
                <w:noProof/>
                <w:webHidden/>
              </w:rPr>
              <w:fldChar w:fldCharType="separate"/>
            </w:r>
            <w:r w:rsidR="00030230">
              <w:rPr>
                <w:noProof/>
                <w:webHidden/>
              </w:rPr>
              <w:t>68</w:t>
            </w:r>
            <w:r w:rsidR="00030230">
              <w:rPr>
                <w:noProof/>
                <w:webHidden/>
              </w:rPr>
              <w:fldChar w:fldCharType="end"/>
            </w:r>
          </w:hyperlink>
        </w:p>
        <w:p w14:paraId="080EFAA9" w14:textId="79E299C8" w:rsidR="00030230" w:rsidRDefault="00814114">
          <w:pPr>
            <w:pStyle w:val="Sisluet3"/>
            <w:tabs>
              <w:tab w:val="right" w:leader="dot" w:pos="9016"/>
            </w:tabs>
            <w:rPr>
              <w:rFonts w:eastAsiaTheme="minorEastAsia"/>
              <w:noProof/>
              <w:lang w:eastAsia="fi-FI"/>
            </w:rPr>
          </w:pPr>
          <w:hyperlink w:anchor="_Toc488143884" w:history="1">
            <w:r w:rsidR="00030230" w:rsidRPr="004C576E">
              <w:rPr>
                <w:rStyle w:val="Hyperlinkki"/>
                <w:noProof/>
              </w:rPr>
              <w:t>3.1.1 Eettisyys, luotettavuus ja korkea laatu</w:t>
            </w:r>
            <w:r w:rsidR="00030230">
              <w:rPr>
                <w:noProof/>
                <w:webHidden/>
              </w:rPr>
              <w:tab/>
            </w:r>
            <w:r w:rsidR="00030230">
              <w:rPr>
                <w:noProof/>
                <w:webHidden/>
              </w:rPr>
              <w:fldChar w:fldCharType="begin"/>
            </w:r>
            <w:r w:rsidR="00030230">
              <w:rPr>
                <w:noProof/>
                <w:webHidden/>
              </w:rPr>
              <w:instrText xml:space="preserve"> PAGEREF _Toc488143884 \h </w:instrText>
            </w:r>
            <w:r w:rsidR="00030230">
              <w:rPr>
                <w:noProof/>
                <w:webHidden/>
              </w:rPr>
            </w:r>
            <w:r w:rsidR="00030230">
              <w:rPr>
                <w:noProof/>
                <w:webHidden/>
              </w:rPr>
              <w:fldChar w:fldCharType="separate"/>
            </w:r>
            <w:r w:rsidR="00030230">
              <w:rPr>
                <w:noProof/>
                <w:webHidden/>
              </w:rPr>
              <w:t>68</w:t>
            </w:r>
            <w:r w:rsidR="00030230">
              <w:rPr>
                <w:noProof/>
                <w:webHidden/>
              </w:rPr>
              <w:fldChar w:fldCharType="end"/>
            </w:r>
          </w:hyperlink>
        </w:p>
        <w:p w14:paraId="41B2E1A3" w14:textId="753844C5" w:rsidR="00030230" w:rsidRDefault="00814114">
          <w:pPr>
            <w:pStyle w:val="Sisluet3"/>
            <w:tabs>
              <w:tab w:val="right" w:leader="dot" w:pos="9016"/>
            </w:tabs>
            <w:rPr>
              <w:rFonts w:eastAsiaTheme="minorEastAsia"/>
              <w:noProof/>
              <w:lang w:eastAsia="fi-FI"/>
            </w:rPr>
          </w:pPr>
          <w:hyperlink w:anchor="_Toc488143885" w:history="1">
            <w:r w:rsidR="00030230" w:rsidRPr="004C576E">
              <w:rPr>
                <w:rStyle w:val="Hyperlinkki"/>
                <w:noProof/>
              </w:rPr>
              <w:t>3.1.2 Tutkimus osana laajempaa kontekstia</w:t>
            </w:r>
            <w:r w:rsidR="00030230">
              <w:rPr>
                <w:noProof/>
                <w:webHidden/>
              </w:rPr>
              <w:tab/>
            </w:r>
            <w:r w:rsidR="00030230">
              <w:rPr>
                <w:noProof/>
                <w:webHidden/>
              </w:rPr>
              <w:fldChar w:fldCharType="begin"/>
            </w:r>
            <w:r w:rsidR="00030230">
              <w:rPr>
                <w:noProof/>
                <w:webHidden/>
              </w:rPr>
              <w:instrText xml:space="preserve"> PAGEREF _Toc488143885 \h </w:instrText>
            </w:r>
            <w:r w:rsidR="00030230">
              <w:rPr>
                <w:noProof/>
                <w:webHidden/>
              </w:rPr>
            </w:r>
            <w:r w:rsidR="00030230">
              <w:rPr>
                <w:noProof/>
                <w:webHidden/>
              </w:rPr>
              <w:fldChar w:fldCharType="separate"/>
            </w:r>
            <w:r w:rsidR="00030230">
              <w:rPr>
                <w:noProof/>
                <w:webHidden/>
              </w:rPr>
              <w:t>69</w:t>
            </w:r>
            <w:r w:rsidR="00030230">
              <w:rPr>
                <w:noProof/>
                <w:webHidden/>
              </w:rPr>
              <w:fldChar w:fldCharType="end"/>
            </w:r>
          </w:hyperlink>
        </w:p>
        <w:p w14:paraId="0687058E" w14:textId="096DD63A" w:rsidR="00030230" w:rsidRDefault="00814114">
          <w:pPr>
            <w:pStyle w:val="Sisluet3"/>
            <w:tabs>
              <w:tab w:val="right" w:leader="dot" w:pos="9016"/>
            </w:tabs>
            <w:rPr>
              <w:rFonts w:eastAsiaTheme="minorEastAsia"/>
              <w:noProof/>
              <w:lang w:eastAsia="fi-FI"/>
            </w:rPr>
          </w:pPr>
          <w:hyperlink w:anchor="_Toc488143886" w:history="1">
            <w:r w:rsidR="00030230" w:rsidRPr="004C576E">
              <w:rPr>
                <w:rStyle w:val="Hyperlinkki"/>
                <w:noProof/>
              </w:rPr>
              <w:t>3.1.3 Kansainvälistyminen</w:t>
            </w:r>
            <w:r w:rsidR="00030230">
              <w:rPr>
                <w:noProof/>
                <w:webHidden/>
              </w:rPr>
              <w:tab/>
            </w:r>
            <w:r w:rsidR="00030230">
              <w:rPr>
                <w:noProof/>
                <w:webHidden/>
              </w:rPr>
              <w:fldChar w:fldCharType="begin"/>
            </w:r>
            <w:r w:rsidR="00030230">
              <w:rPr>
                <w:noProof/>
                <w:webHidden/>
              </w:rPr>
              <w:instrText xml:space="preserve"> PAGEREF _Toc488143886 \h </w:instrText>
            </w:r>
            <w:r w:rsidR="00030230">
              <w:rPr>
                <w:noProof/>
                <w:webHidden/>
              </w:rPr>
            </w:r>
            <w:r w:rsidR="00030230">
              <w:rPr>
                <w:noProof/>
                <w:webHidden/>
              </w:rPr>
              <w:fldChar w:fldCharType="separate"/>
            </w:r>
            <w:r w:rsidR="00030230">
              <w:rPr>
                <w:noProof/>
                <w:webHidden/>
              </w:rPr>
              <w:t>70</w:t>
            </w:r>
            <w:r w:rsidR="00030230">
              <w:rPr>
                <w:noProof/>
                <w:webHidden/>
              </w:rPr>
              <w:fldChar w:fldCharType="end"/>
            </w:r>
          </w:hyperlink>
        </w:p>
        <w:p w14:paraId="04ECDC2D" w14:textId="3257B658" w:rsidR="00030230" w:rsidRDefault="00814114">
          <w:pPr>
            <w:pStyle w:val="Sisluet3"/>
            <w:tabs>
              <w:tab w:val="right" w:leader="dot" w:pos="9016"/>
            </w:tabs>
            <w:rPr>
              <w:rFonts w:eastAsiaTheme="minorEastAsia"/>
              <w:noProof/>
              <w:lang w:eastAsia="fi-FI"/>
            </w:rPr>
          </w:pPr>
          <w:hyperlink w:anchor="_Toc488143887" w:history="1">
            <w:r w:rsidR="00030230" w:rsidRPr="004C576E">
              <w:rPr>
                <w:rStyle w:val="Hyperlinkki"/>
                <w:noProof/>
              </w:rPr>
              <w:t>3.1.4 Oikeuksien etusija ja lävistävyys</w:t>
            </w:r>
            <w:r w:rsidR="00030230">
              <w:rPr>
                <w:noProof/>
                <w:webHidden/>
              </w:rPr>
              <w:tab/>
            </w:r>
            <w:r w:rsidR="00030230">
              <w:rPr>
                <w:noProof/>
                <w:webHidden/>
              </w:rPr>
              <w:fldChar w:fldCharType="begin"/>
            </w:r>
            <w:r w:rsidR="00030230">
              <w:rPr>
                <w:noProof/>
                <w:webHidden/>
              </w:rPr>
              <w:instrText xml:space="preserve"> PAGEREF _Toc488143887 \h </w:instrText>
            </w:r>
            <w:r w:rsidR="00030230">
              <w:rPr>
                <w:noProof/>
                <w:webHidden/>
              </w:rPr>
            </w:r>
            <w:r w:rsidR="00030230">
              <w:rPr>
                <w:noProof/>
                <w:webHidden/>
              </w:rPr>
              <w:fldChar w:fldCharType="separate"/>
            </w:r>
            <w:r w:rsidR="00030230">
              <w:rPr>
                <w:noProof/>
                <w:webHidden/>
              </w:rPr>
              <w:t>71</w:t>
            </w:r>
            <w:r w:rsidR="00030230">
              <w:rPr>
                <w:noProof/>
                <w:webHidden/>
              </w:rPr>
              <w:fldChar w:fldCharType="end"/>
            </w:r>
          </w:hyperlink>
        </w:p>
        <w:p w14:paraId="0DC757AF" w14:textId="03B1C573" w:rsidR="00030230" w:rsidRDefault="00814114">
          <w:pPr>
            <w:pStyle w:val="Sisluet3"/>
            <w:tabs>
              <w:tab w:val="right" w:leader="dot" w:pos="9016"/>
            </w:tabs>
            <w:rPr>
              <w:rFonts w:eastAsiaTheme="minorEastAsia"/>
              <w:noProof/>
              <w:lang w:eastAsia="fi-FI"/>
            </w:rPr>
          </w:pPr>
          <w:hyperlink w:anchor="_Toc488143888" w:history="1">
            <w:r w:rsidR="00030230" w:rsidRPr="004C576E">
              <w:rPr>
                <w:rStyle w:val="Hyperlinkki"/>
                <w:noProof/>
              </w:rPr>
              <w:t>3.1.5 Laaja-alaisuus</w:t>
            </w:r>
            <w:r w:rsidR="00030230">
              <w:rPr>
                <w:noProof/>
                <w:webHidden/>
              </w:rPr>
              <w:tab/>
            </w:r>
            <w:r w:rsidR="00030230">
              <w:rPr>
                <w:noProof/>
                <w:webHidden/>
              </w:rPr>
              <w:fldChar w:fldCharType="begin"/>
            </w:r>
            <w:r w:rsidR="00030230">
              <w:rPr>
                <w:noProof/>
                <w:webHidden/>
              </w:rPr>
              <w:instrText xml:space="preserve"> PAGEREF _Toc488143888 \h </w:instrText>
            </w:r>
            <w:r w:rsidR="00030230">
              <w:rPr>
                <w:noProof/>
                <w:webHidden/>
              </w:rPr>
            </w:r>
            <w:r w:rsidR="00030230">
              <w:rPr>
                <w:noProof/>
                <w:webHidden/>
              </w:rPr>
              <w:fldChar w:fldCharType="separate"/>
            </w:r>
            <w:r w:rsidR="00030230">
              <w:rPr>
                <w:noProof/>
                <w:webHidden/>
              </w:rPr>
              <w:t>72</w:t>
            </w:r>
            <w:r w:rsidR="00030230">
              <w:rPr>
                <w:noProof/>
                <w:webHidden/>
              </w:rPr>
              <w:fldChar w:fldCharType="end"/>
            </w:r>
          </w:hyperlink>
        </w:p>
        <w:p w14:paraId="337B83EE" w14:textId="30E2FDE6" w:rsidR="00030230" w:rsidRDefault="00814114">
          <w:pPr>
            <w:pStyle w:val="Sisluet3"/>
            <w:tabs>
              <w:tab w:val="right" w:leader="dot" w:pos="9016"/>
            </w:tabs>
            <w:rPr>
              <w:rFonts w:eastAsiaTheme="minorEastAsia"/>
              <w:noProof/>
              <w:lang w:eastAsia="fi-FI"/>
            </w:rPr>
          </w:pPr>
          <w:hyperlink w:anchor="_Toc488143889" w:history="1">
            <w:r w:rsidR="00030230" w:rsidRPr="004C576E">
              <w:rPr>
                <w:rStyle w:val="Hyperlinkki"/>
                <w:noProof/>
              </w:rPr>
              <w:t>3.1.6 Moninaisuus ja inklusiivisuus</w:t>
            </w:r>
            <w:r w:rsidR="00030230">
              <w:rPr>
                <w:noProof/>
                <w:webHidden/>
              </w:rPr>
              <w:tab/>
            </w:r>
            <w:r w:rsidR="00030230">
              <w:rPr>
                <w:noProof/>
                <w:webHidden/>
              </w:rPr>
              <w:fldChar w:fldCharType="begin"/>
            </w:r>
            <w:r w:rsidR="00030230">
              <w:rPr>
                <w:noProof/>
                <w:webHidden/>
              </w:rPr>
              <w:instrText xml:space="preserve"> PAGEREF _Toc488143889 \h </w:instrText>
            </w:r>
            <w:r w:rsidR="00030230">
              <w:rPr>
                <w:noProof/>
                <w:webHidden/>
              </w:rPr>
            </w:r>
            <w:r w:rsidR="00030230">
              <w:rPr>
                <w:noProof/>
                <w:webHidden/>
              </w:rPr>
              <w:fldChar w:fldCharType="separate"/>
            </w:r>
            <w:r w:rsidR="00030230">
              <w:rPr>
                <w:noProof/>
                <w:webHidden/>
              </w:rPr>
              <w:t>72</w:t>
            </w:r>
            <w:r w:rsidR="00030230">
              <w:rPr>
                <w:noProof/>
                <w:webHidden/>
              </w:rPr>
              <w:fldChar w:fldCharType="end"/>
            </w:r>
          </w:hyperlink>
        </w:p>
        <w:p w14:paraId="24811382" w14:textId="175333F9" w:rsidR="00030230" w:rsidRDefault="00814114">
          <w:pPr>
            <w:pStyle w:val="Sisluet3"/>
            <w:tabs>
              <w:tab w:val="right" w:leader="dot" w:pos="9016"/>
            </w:tabs>
            <w:rPr>
              <w:rFonts w:eastAsiaTheme="minorEastAsia"/>
              <w:noProof/>
              <w:lang w:eastAsia="fi-FI"/>
            </w:rPr>
          </w:pPr>
          <w:hyperlink w:anchor="_Toc488143890" w:history="1">
            <w:r w:rsidR="00030230" w:rsidRPr="004C576E">
              <w:rPr>
                <w:rStyle w:val="Hyperlinkki"/>
                <w:noProof/>
              </w:rPr>
              <w:t>3.1.7 Monitieteinen tutkimus</w:t>
            </w:r>
            <w:r w:rsidR="00030230">
              <w:rPr>
                <w:noProof/>
                <w:webHidden/>
              </w:rPr>
              <w:tab/>
            </w:r>
            <w:r w:rsidR="00030230">
              <w:rPr>
                <w:noProof/>
                <w:webHidden/>
              </w:rPr>
              <w:fldChar w:fldCharType="begin"/>
            </w:r>
            <w:r w:rsidR="00030230">
              <w:rPr>
                <w:noProof/>
                <w:webHidden/>
              </w:rPr>
              <w:instrText xml:space="preserve"> PAGEREF _Toc488143890 \h </w:instrText>
            </w:r>
            <w:r w:rsidR="00030230">
              <w:rPr>
                <w:noProof/>
                <w:webHidden/>
              </w:rPr>
            </w:r>
            <w:r w:rsidR="00030230">
              <w:rPr>
                <w:noProof/>
                <w:webHidden/>
              </w:rPr>
              <w:fldChar w:fldCharType="separate"/>
            </w:r>
            <w:r w:rsidR="00030230">
              <w:rPr>
                <w:noProof/>
                <w:webHidden/>
              </w:rPr>
              <w:t>73</w:t>
            </w:r>
            <w:r w:rsidR="00030230">
              <w:rPr>
                <w:noProof/>
                <w:webHidden/>
              </w:rPr>
              <w:fldChar w:fldCharType="end"/>
            </w:r>
          </w:hyperlink>
        </w:p>
        <w:p w14:paraId="06D63819" w14:textId="3166993A" w:rsidR="00030230" w:rsidRDefault="00814114">
          <w:pPr>
            <w:pStyle w:val="Sisluet3"/>
            <w:tabs>
              <w:tab w:val="right" w:leader="dot" w:pos="9016"/>
            </w:tabs>
            <w:rPr>
              <w:rFonts w:eastAsiaTheme="minorEastAsia"/>
              <w:noProof/>
              <w:lang w:eastAsia="fi-FI"/>
            </w:rPr>
          </w:pPr>
          <w:hyperlink w:anchor="_Toc488143891" w:history="1">
            <w:r w:rsidR="00030230" w:rsidRPr="004C576E">
              <w:rPr>
                <w:rStyle w:val="Hyperlinkki"/>
                <w:noProof/>
              </w:rPr>
              <w:t>3.1.8 Riippumattomuus, vapaus ja integriteetti</w:t>
            </w:r>
            <w:r w:rsidR="00030230">
              <w:rPr>
                <w:noProof/>
                <w:webHidden/>
              </w:rPr>
              <w:tab/>
            </w:r>
            <w:r w:rsidR="00030230">
              <w:rPr>
                <w:noProof/>
                <w:webHidden/>
              </w:rPr>
              <w:fldChar w:fldCharType="begin"/>
            </w:r>
            <w:r w:rsidR="00030230">
              <w:rPr>
                <w:noProof/>
                <w:webHidden/>
              </w:rPr>
              <w:instrText xml:space="preserve"> PAGEREF _Toc488143891 \h </w:instrText>
            </w:r>
            <w:r w:rsidR="00030230">
              <w:rPr>
                <w:noProof/>
                <w:webHidden/>
              </w:rPr>
            </w:r>
            <w:r w:rsidR="00030230">
              <w:rPr>
                <w:noProof/>
                <w:webHidden/>
              </w:rPr>
              <w:fldChar w:fldCharType="separate"/>
            </w:r>
            <w:r w:rsidR="00030230">
              <w:rPr>
                <w:noProof/>
                <w:webHidden/>
              </w:rPr>
              <w:t>74</w:t>
            </w:r>
            <w:r w:rsidR="00030230">
              <w:rPr>
                <w:noProof/>
                <w:webHidden/>
              </w:rPr>
              <w:fldChar w:fldCharType="end"/>
            </w:r>
          </w:hyperlink>
        </w:p>
        <w:p w14:paraId="6332D0B3" w14:textId="455B1B2B" w:rsidR="00030230" w:rsidRDefault="00814114">
          <w:pPr>
            <w:pStyle w:val="Sisluet3"/>
            <w:tabs>
              <w:tab w:val="right" w:leader="dot" w:pos="9016"/>
            </w:tabs>
            <w:rPr>
              <w:rFonts w:eastAsiaTheme="minorEastAsia"/>
              <w:noProof/>
              <w:lang w:eastAsia="fi-FI"/>
            </w:rPr>
          </w:pPr>
          <w:hyperlink w:anchor="_Toc488143892" w:history="1">
            <w:r w:rsidR="00030230" w:rsidRPr="004C576E">
              <w:rPr>
                <w:rStyle w:val="Hyperlinkki"/>
                <w:noProof/>
              </w:rPr>
              <w:t>3.1.9 Tutkimus vallankäytön ja legitiimisyyden mittapuuna</w:t>
            </w:r>
            <w:r w:rsidR="00030230">
              <w:rPr>
                <w:noProof/>
                <w:webHidden/>
              </w:rPr>
              <w:tab/>
            </w:r>
            <w:r w:rsidR="00030230">
              <w:rPr>
                <w:noProof/>
                <w:webHidden/>
              </w:rPr>
              <w:fldChar w:fldCharType="begin"/>
            </w:r>
            <w:r w:rsidR="00030230">
              <w:rPr>
                <w:noProof/>
                <w:webHidden/>
              </w:rPr>
              <w:instrText xml:space="preserve"> PAGEREF _Toc488143892 \h </w:instrText>
            </w:r>
            <w:r w:rsidR="00030230">
              <w:rPr>
                <w:noProof/>
                <w:webHidden/>
              </w:rPr>
            </w:r>
            <w:r w:rsidR="00030230">
              <w:rPr>
                <w:noProof/>
                <w:webHidden/>
              </w:rPr>
              <w:fldChar w:fldCharType="separate"/>
            </w:r>
            <w:r w:rsidR="00030230">
              <w:rPr>
                <w:noProof/>
                <w:webHidden/>
              </w:rPr>
              <w:t>75</w:t>
            </w:r>
            <w:r w:rsidR="00030230">
              <w:rPr>
                <w:noProof/>
                <w:webHidden/>
              </w:rPr>
              <w:fldChar w:fldCharType="end"/>
            </w:r>
          </w:hyperlink>
        </w:p>
        <w:p w14:paraId="2F7D5705" w14:textId="0B479366" w:rsidR="00030230" w:rsidRDefault="00814114">
          <w:pPr>
            <w:pStyle w:val="Sisluet3"/>
            <w:tabs>
              <w:tab w:val="right" w:leader="dot" w:pos="9016"/>
            </w:tabs>
            <w:rPr>
              <w:rFonts w:eastAsiaTheme="minorEastAsia"/>
              <w:noProof/>
              <w:lang w:eastAsia="fi-FI"/>
            </w:rPr>
          </w:pPr>
          <w:hyperlink w:anchor="_Toc488143893" w:history="1">
            <w:r w:rsidR="00030230" w:rsidRPr="004C576E">
              <w:rPr>
                <w:rStyle w:val="Hyperlinkki"/>
                <w:noProof/>
              </w:rPr>
              <w:t>3.1.10 Vaikuttavuus</w:t>
            </w:r>
            <w:r w:rsidR="00030230">
              <w:rPr>
                <w:noProof/>
                <w:webHidden/>
              </w:rPr>
              <w:tab/>
            </w:r>
            <w:r w:rsidR="00030230">
              <w:rPr>
                <w:noProof/>
                <w:webHidden/>
              </w:rPr>
              <w:fldChar w:fldCharType="begin"/>
            </w:r>
            <w:r w:rsidR="00030230">
              <w:rPr>
                <w:noProof/>
                <w:webHidden/>
              </w:rPr>
              <w:instrText xml:space="preserve"> PAGEREF _Toc488143893 \h </w:instrText>
            </w:r>
            <w:r w:rsidR="00030230">
              <w:rPr>
                <w:noProof/>
                <w:webHidden/>
              </w:rPr>
            </w:r>
            <w:r w:rsidR="00030230">
              <w:rPr>
                <w:noProof/>
                <w:webHidden/>
              </w:rPr>
              <w:fldChar w:fldCharType="separate"/>
            </w:r>
            <w:r w:rsidR="00030230">
              <w:rPr>
                <w:noProof/>
                <w:webHidden/>
              </w:rPr>
              <w:t>76</w:t>
            </w:r>
            <w:r w:rsidR="00030230">
              <w:rPr>
                <w:noProof/>
                <w:webHidden/>
              </w:rPr>
              <w:fldChar w:fldCharType="end"/>
            </w:r>
          </w:hyperlink>
        </w:p>
        <w:p w14:paraId="7680152F" w14:textId="14C0E39E" w:rsidR="00030230" w:rsidRDefault="00814114">
          <w:pPr>
            <w:pStyle w:val="Sisluet3"/>
            <w:tabs>
              <w:tab w:val="right" w:leader="dot" w:pos="9016"/>
            </w:tabs>
            <w:rPr>
              <w:rFonts w:eastAsiaTheme="minorEastAsia"/>
              <w:noProof/>
              <w:lang w:eastAsia="fi-FI"/>
            </w:rPr>
          </w:pPr>
          <w:hyperlink w:anchor="_Toc488143894" w:history="1">
            <w:r w:rsidR="00030230" w:rsidRPr="004C576E">
              <w:rPr>
                <w:rStyle w:val="Hyperlinkki"/>
                <w:noProof/>
              </w:rPr>
              <w:t>3.1.11 Kriittinen tutkimus</w:t>
            </w:r>
            <w:r w:rsidR="00030230">
              <w:rPr>
                <w:noProof/>
                <w:webHidden/>
              </w:rPr>
              <w:tab/>
            </w:r>
            <w:r w:rsidR="00030230">
              <w:rPr>
                <w:noProof/>
                <w:webHidden/>
              </w:rPr>
              <w:fldChar w:fldCharType="begin"/>
            </w:r>
            <w:r w:rsidR="00030230">
              <w:rPr>
                <w:noProof/>
                <w:webHidden/>
              </w:rPr>
              <w:instrText xml:space="preserve"> PAGEREF _Toc488143894 \h </w:instrText>
            </w:r>
            <w:r w:rsidR="00030230">
              <w:rPr>
                <w:noProof/>
                <w:webHidden/>
              </w:rPr>
            </w:r>
            <w:r w:rsidR="00030230">
              <w:rPr>
                <w:noProof/>
                <w:webHidden/>
              </w:rPr>
              <w:fldChar w:fldCharType="separate"/>
            </w:r>
            <w:r w:rsidR="00030230">
              <w:rPr>
                <w:noProof/>
                <w:webHidden/>
              </w:rPr>
              <w:t>77</w:t>
            </w:r>
            <w:r w:rsidR="00030230">
              <w:rPr>
                <w:noProof/>
                <w:webHidden/>
              </w:rPr>
              <w:fldChar w:fldCharType="end"/>
            </w:r>
          </w:hyperlink>
        </w:p>
        <w:p w14:paraId="2AB99906" w14:textId="462E01EE" w:rsidR="00030230" w:rsidRDefault="00814114">
          <w:pPr>
            <w:pStyle w:val="Sisluet2"/>
            <w:tabs>
              <w:tab w:val="right" w:leader="dot" w:pos="9016"/>
            </w:tabs>
            <w:rPr>
              <w:rFonts w:eastAsiaTheme="minorEastAsia"/>
              <w:noProof/>
              <w:lang w:eastAsia="fi-FI"/>
            </w:rPr>
          </w:pPr>
          <w:hyperlink w:anchor="_Toc488143895" w:history="1">
            <w:r w:rsidR="00030230" w:rsidRPr="004C576E">
              <w:rPr>
                <w:rStyle w:val="Hyperlinkki"/>
                <w:noProof/>
              </w:rPr>
              <w:t>3.2 Tulevaisuuden tutkimustarpeet</w:t>
            </w:r>
            <w:r w:rsidR="00030230">
              <w:rPr>
                <w:noProof/>
                <w:webHidden/>
              </w:rPr>
              <w:tab/>
            </w:r>
            <w:r w:rsidR="00030230">
              <w:rPr>
                <w:noProof/>
                <w:webHidden/>
              </w:rPr>
              <w:fldChar w:fldCharType="begin"/>
            </w:r>
            <w:r w:rsidR="00030230">
              <w:rPr>
                <w:noProof/>
                <w:webHidden/>
              </w:rPr>
              <w:instrText xml:space="preserve"> PAGEREF _Toc488143895 \h </w:instrText>
            </w:r>
            <w:r w:rsidR="00030230">
              <w:rPr>
                <w:noProof/>
                <w:webHidden/>
              </w:rPr>
            </w:r>
            <w:r w:rsidR="00030230">
              <w:rPr>
                <w:noProof/>
                <w:webHidden/>
              </w:rPr>
              <w:fldChar w:fldCharType="separate"/>
            </w:r>
            <w:r w:rsidR="00030230">
              <w:rPr>
                <w:noProof/>
                <w:webHidden/>
              </w:rPr>
              <w:t>79</w:t>
            </w:r>
            <w:r w:rsidR="00030230">
              <w:rPr>
                <w:noProof/>
                <w:webHidden/>
              </w:rPr>
              <w:fldChar w:fldCharType="end"/>
            </w:r>
          </w:hyperlink>
        </w:p>
        <w:p w14:paraId="2D3032DA" w14:textId="65EF2D93" w:rsidR="00030230" w:rsidRDefault="00814114">
          <w:pPr>
            <w:pStyle w:val="Sisluet3"/>
            <w:tabs>
              <w:tab w:val="right" w:leader="dot" w:pos="9016"/>
            </w:tabs>
            <w:rPr>
              <w:rFonts w:eastAsiaTheme="minorEastAsia"/>
              <w:noProof/>
              <w:lang w:eastAsia="fi-FI"/>
            </w:rPr>
          </w:pPr>
          <w:hyperlink w:anchor="_Toc488143896" w:history="1">
            <w:r w:rsidR="00030230" w:rsidRPr="004C576E">
              <w:rPr>
                <w:rStyle w:val="Hyperlinkki"/>
                <w:noProof/>
              </w:rPr>
              <w:t>3.2.1 Tutkimuksen lähtökohdat ja menetelmät</w:t>
            </w:r>
            <w:r w:rsidR="00030230">
              <w:rPr>
                <w:noProof/>
                <w:webHidden/>
              </w:rPr>
              <w:tab/>
            </w:r>
            <w:r w:rsidR="00030230">
              <w:rPr>
                <w:noProof/>
                <w:webHidden/>
              </w:rPr>
              <w:fldChar w:fldCharType="begin"/>
            </w:r>
            <w:r w:rsidR="00030230">
              <w:rPr>
                <w:noProof/>
                <w:webHidden/>
              </w:rPr>
              <w:instrText xml:space="preserve"> PAGEREF _Toc488143896 \h </w:instrText>
            </w:r>
            <w:r w:rsidR="00030230">
              <w:rPr>
                <w:noProof/>
                <w:webHidden/>
              </w:rPr>
            </w:r>
            <w:r w:rsidR="00030230">
              <w:rPr>
                <w:noProof/>
                <w:webHidden/>
              </w:rPr>
              <w:fldChar w:fldCharType="separate"/>
            </w:r>
            <w:r w:rsidR="00030230">
              <w:rPr>
                <w:noProof/>
                <w:webHidden/>
              </w:rPr>
              <w:t>79</w:t>
            </w:r>
            <w:r w:rsidR="00030230">
              <w:rPr>
                <w:noProof/>
                <w:webHidden/>
              </w:rPr>
              <w:fldChar w:fldCharType="end"/>
            </w:r>
          </w:hyperlink>
        </w:p>
        <w:p w14:paraId="2D1BAD76" w14:textId="66D68D74" w:rsidR="00030230" w:rsidRDefault="00814114">
          <w:pPr>
            <w:pStyle w:val="Sisluet3"/>
            <w:tabs>
              <w:tab w:val="right" w:leader="dot" w:pos="9016"/>
            </w:tabs>
            <w:rPr>
              <w:rFonts w:eastAsiaTheme="minorEastAsia"/>
              <w:noProof/>
              <w:lang w:eastAsia="fi-FI"/>
            </w:rPr>
          </w:pPr>
          <w:hyperlink w:anchor="_Toc488143897" w:history="1">
            <w:r w:rsidR="00030230" w:rsidRPr="004C576E">
              <w:rPr>
                <w:rStyle w:val="Hyperlinkki"/>
                <w:noProof/>
              </w:rPr>
              <w:t>3.2.2 Perustutkimus ja yleiset opit kivijalkana</w:t>
            </w:r>
            <w:r w:rsidR="00030230">
              <w:rPr>
                <w:noProof/>
                <w:webHidden/>
              </w:rPr>
              <w:tab/>
            </w:r>
            <w:r w:rsidR="00030230">
              <w:rPr>
                <w:noProof/>
                <w:webHidden/>
              </w:rPr>
              <w:fldChar w:fldCharType="begin"/>
            </w:r>
            <w:r w:rsidR="00030230">
              <w:rPr>
                <w:noProof/>
                <w:webHidden/>
              </w:rPr>
              <w:instrText xml:space="preserve"> PAGEREF _Toc488143897 \h </w:instrText>
            </w:r>
            <w:r w:rsidR="00030230">
              <w:rPr>
                <w:noProof/>
                <w:webHidden/>
              </w:rPr>
            </w:r>
            <w:r w:rsidR="00030230">
              <w:rPr>
                <w:noProof/>
                <w:webHidden/>
              </w:rPr>
              <w:fldChar w:fldCharType="separate"/>
            </w:r>
            <w:r w:rsidR="00030230">
              <w:rPr>
                <w:noProof/>
                <w:webHidden/>
              </w:rPr>
              <w:t>81</w:t>
            </w:r>
            <w:r w:rsidR="00030230">
              <w:rPr>
                <w:noProof/>
                <w:webHidden/>
              </w:rPr>
              <w:fldChar w:fldCharType="end"/>
            </w:r>
          </w:hyperlink>
        </w:p>
        <w:p w14:paraId="19DA60A9" w14:textId="68825036" w:rsidR="00030230" w:rsidRDefault="00814114">
          <w:pPr>
            <w:pStyle w:val="Sisluet3"/>
            <w:tabs>
              <w:tab w:val="right" w:leader="dot" w:pos="9016"/>
            </w:tabs>
            <w:rPr>
              <w:rFonts w:eastAsiaTheme="minorEastAsia"/>
              <w:noProof/>
              <w:lang w:eastAsia="fi-FI"/>
            </w:rPr>
          </w:pPr>
          <w:hyperlink w:anchor="_Toc488143898" w:history="1">
            <w:r w:rsidR="00030230" w:rsidRPr="004C576E">
              <w:rPr>
                <w:rStyle w:val="Hyperlinkki"/>
                <w:noProof/>
              </w:rPr>
              <w:t>3.2.3 Taloudelliset, sosiaaliset ja sivistykselliset oikeudet</w:t>
            </w:r>
            <w:r w:rsidR="00030230">
              <w:rPr>
                <w:noProof/>
                <w:webHidden/>
              </w:rPr>
              <w:tab/>
            </w:r>
            <w:r w:rsidR="00030230">
              <w:rPr>
                <w:noProof/>
                <w:webHidden/>
              </w:rPr>
              <w:fldChar w:fldCharType="begin"/>
            </w:r>
            <w:r w:rsidR="00030230">
              <w:rPr>
                <w:noProof/>
                <w:webHidden/>
              </w:rPr>
              <w:instrText xml:space="preserve"> PAGEREF _Toc488143898 \h </w:instrText>
            </w:r>
            <w:r w:rsidR="00030230">
              <w:rPr>
                <w:noProof/>
                <w:webHidden/>
              </w:rPr>
            </w:r>
            <w:r w:rsidR="00030230">
              <w:rPr>
                <w:noProof/>
                <w:webHidden/>
              </w:rPr>
              <w:fldChar w:fldCharType="separate"/>
            </w:r>
            <w:r w:rsidR="00030230">
              <w:rPr>
                <w:noProof/>
                <w:webHidden/>
              </w:rPr>
              <w:t>82</w:t>
            </w:r>
            <w:r w:rsidR="00030230">
              <w:rPr>
                <w:noProof/>
                <w:webHidden/>
              </w:rPr>
              <w:fldChar w:fldCharType="end"/>
            </w:r>
          </w:hyperlink>
        </w:p>
        <w:p w14:paraId="69BAF03C" w14:textId="67CDF965" w:rsidR="00030230" w:rsidRDefault="00814114">
          <w:pPr>
            <w:pStyle w:val="Sisluet3"/>
            <w:tabs>
              <w:tab w:val="right" w:leader="dot" w:pos="9016"/>
            </w:tabs>
            <w:rPr>
              <w:rFonts w:eastAsiaTheme="minorEastAsia"/>
              <w:noProof/>
              <w:lang w:eastAsia="fi-FI"/>
            </w:rPr>
          </w:pPr>
          <w:hyperlink w:anchor="_Toc488143899" w:history="1">
            <w:r w:rsidR="00030230" w:rsidRPr="004C576E">
              <w:rPr>
                <w:rStyle w:val="Hyperlinkki"/>
                <w:noProof/>
              </w:rPr>
              <w:t>3.2.4 Maahanmuutto ja pakolaisuus</w:t>
            </w:r>
            <w:r w:rsidR="00030230">
              <w:rPr>
                <w:noProof/>
                <w:webHidden/>
              </w:rPr>
              <w:tab/>
            </w:r>
            <w:r w:rsidR="00030230">
              <w:rPr>
                <w:noProof/>
                <w:webHidden/>
              </w:rPr>
              <w:fldChar w:fldCharType="begin"/>
            </w:r>
            <w:r w:rsidR="00030230">
              <w:rPr>
                <w:noProof/>
                <w:webHidden/>
              </w:rPr>
              <w:instrText xml:space="preserve"> PAGEREF _Toc488143899 \h </w:instrText>
            </w:r>
            <w:r w:rsidR="00030230">
              <w:rPr>
                <w:noProof/>
                <w:webHidden/>
              </w:rPr>
            </w:r>
            <w:r w:rsidR="00030230">
              <w:rPr>
                <w:noProof/>
                <w:webHidden/>
              </w:rPr>
              <w:fldChar w:fldCharType="separate"/>
            </w:r>
            <w:r w:rsidR="00030230">
              <w:rPr>
                <w:noProof/>
                <w:webHidden/>
              </w:rPr>
              <w:t>84</w:t>
            </w:r>
            <w:r w:rsidR="00030230">
              <w:rPr>
                <w:noProof/>
                <w:webHidden/>
              </w:rPr>
              <w:fldChar w:fldCharType="end"/>
            </w:r>
          </w:hyperlink>
        </w:p>
        <w:p w14:paraId="439F1A85" w14:textId="6D54782A" w:rsidR="00030230" w:rsidRDefault="00814114">
          <w:pPr>
            <w:pStyle w:val="Sisluet3"/>
            <w:tabs>
              <w:tab w:val="right" w:leader="dot" w:pos="9016"/>
            </w:tabs>
            <w:rPr>
              <w:rFonts w:eastAsiaTheme="minorEastAsia"/>
              <w:noProof/>
              <w:lang w:eastAsia="fi-FI"/>
            </w:rPr>
          </w:pPr>
          <w:hyperlink w:anchor="_Toc488143900" w:history="1">
            <w:r w:rsidR="00030230" w:rsidRPr="004C576E">
              <w:rPr>
                <w:rStyle w:val="Hyperlinkki"/>
                <w:noProof/>
              </w:rPr>
              <w:t>3.2.5 Verkkomaailma, digitalisaatio ja uusi teknologia</w:t>
            </w:r>
            <w:r w:rsidR="00030230">
              <w:rPr>
                <w:noProof/>
                <w:webHidden/>
              </w:rPr>
              <w:tab/>
            </w:r>
            <w:r w:rsidR="00030230">
              <w:rPr>
                <w:noProof/>
                <w:webHidden/>
              </w:rPr>
              <w:fldChar w:fldCharType="begin"/>
            </w:r>
            <w:r w:rsidR="00030230">
              <w:rPr>
                <w:noProof/>
                <w:webHidden/>
              </w:rPr>
              <w:instrText xml:space="preserve"> PAGEREF _Toc488143900 \h </w:instrText>
            </w:r>
            <w:r w:rsidR="00030230">
              <w:rPr>
                <w:noProof/>
                <w:webHidden/>
              </w:rPr>
            </w:r>
            <w:r w:rsidR="00030230">
              <w:rPr>
                <w:noProof/>
                <w:webHidden/>
              </w:rPr>
              <w:fldChar w:fldCharType="separate"/>
            </w:r>
            <w:r w:rsidR="00030230">
              <w:rPr>
                <w:noProof/>
                <w:webHidden/>
              </w:rPr>
              <w:t>85</w:t>
            </w:r>
            <w:r w:rsidR="00030230">
              <w:rPr>
                <w:noProof/>
                <w:webHidden/>
              </w:rPr>
              <w:fldChar w:fldCharType="end"/>
            </w:r>
          </w:hyperlink>
        </w:p>
        <w:p w14:paraId="49C9294C" w14:textId="3AD5E868" w:rsidR="00030230" w:rsidRDefault="00814114">
          <w:pPr>
            <w:pStyle w:val="Sisluet3"/>
            <w:tabs>
              <w:tab w:val="right" w:leader="dot" w:pos="9016"/>
            </w:tabs>
            <w:rPr>
              <w:rFonts w:eastAsiaTheme="minorEastAsia"/>
              <w:noProof/>
              <w:lang w:eastAsia="fi-FI"/>
            </w:rPr>
          </w:pPr>
          <w:hyperlink w:anchor="_Toc488143901" w:history="1">
            <w:r w:rsidR="00030230" w:rsidRPr="00535EC1">
              <w:rPr>
                <w:rStyle w:val="Hyperlinkki"/>
                <w:rFonts w:cs="Arial"/>
                <w:noProof/>
              </w:rPr>
              <w:t>3.2.6</w:t>
            </w:r>
            <w:r w:rsidR="00030230" w:rsidRPr="00535EC1">
              <w:rPr>
                <w:rStyle w:val="Hyperlinkki"/>
                <w:noProof/>
              </w:rPr>
              <w:t xml:space="preserve"> Syrjimättömyys, syrjintä ja rasismi</w:t>
            </w:r>
            <w:r w:rsidR="00030230">
              <w:rPr>
                <w:noProof/>
                <w:webHidden/>
              </w:rPr>
              <w:tab/>
            </w:r>
            <w:r w:rsidR="00030230">
              <w:rPr>
                <w:noProof/>
                <w:webHidden/>
              </w:rPr>
              <w:fldChar w:fldCharType="begin"/>
            </w:r>
            <w:r w:rsidR="00030230">
              <w:rPr>
                <w:noProof/>
                <w:webHidden/>
              </w:rPr>
              <w:instrText xml:space="preserve"> PAGEREF _Toc488143901 \h </w:instrText>
            </w:r>
            <w:r w:rsidR="00030230">
              <w:rPr>
                <w:noProof/>
                <w:webHidden/>
              </w:rPr>
            </w:r>
            <w:r w:rsidR="00030230">
              <w:rPr>
                <w:noProof/>
                <w:webHidden/>
              </w:rPr>
              <w:fldChar w:fldCharType="separate"/>
            </w:r>
            <w:r w:rsidR="00030230">
              <w:rPr>
                <w:noProof/>
                <w:webHidden/>
              </w:rPr>
              <w:t>85</w:t>
            </w:r>
            <w:r w:rsidR="00030230">
              <w:rPr>
                <w:noProof/>
                <w:webHidden/>
              </w:rPr>
              <w:fldChar w:fldCharType="end"/>
            </w:r>
          </w:hyperlink>
        </w:p>
        <w:p w14:paraId="45421F4D" w14:textId="14FC208E" w:rsidR="00030230" w:rsidRDefault="00814114">
          <w:pPr>
            <w:pStyle w:val="Sisluet3"/>
            <w:tabs>
              <w:tab w:val="right" w:leader="dot" w:pos="9016"/>
            </w:tabs>
            <w:rPr>
              <w:rFonts w:eastAsiaTheme="minorEastAsia"/>
              <w:noProof/>
              <w:lang w:eastAsia="fi-FI"/>
            </w:rPr>
          </w:pPr>
          <w:hyperlink w:anchor="_Toc488143902" w:history="1">
            <w:r w:rsidR="00030230" w:rsidRPr="004C576E">
              <w:rPr>
                <w:rStyle w:val="Hyperlinkki"/>
                <w:noProof/>
              </w:rPr>
              <w:t>3.2.7 Eri ihmisryhmien oikeudet</w:t>
            </w:r>
            <w:r w:rsidR="00030230">
              <w:rPr>
                <w:noProof/>
                <w:webHidden/>
              </w:rPr>
              <w:tab/>
            </w:r>
            <w:r w:rsidR="00030230">
              <w:rPr>
                <w:noProof/>
                <w:webHidden/>
              </w:rPr>
              <w:fldChar w:fldCharType="begin"/>
            </w:r>
            <w:r w:rsidR="00030230">
              <w:rPr>
                <w:noProof/>
                <w:webHidden/>
              </w:rPr>
              <w:instrText xml:space="preserve"> PAGEREF _Toc488143902 \h </w:instrText>
            </w:r>
            <w:r w:rsidR="00030230">
              <w:rPr>
                <w:noProof/>
                <w:webHidden/>
              </w:rPr>
            </w:r>
            <w:r w:rsidR="00030230">
              <w:rPr>
                <w:noProof/>
                <w:webHidden/>
              </w:rPr>
              <w:fldChar w:fldCharType="separate"/>
            </w:r>
            <w:r w:rsidR="00030230">
              <w:rPr>
                <w:noProof/>
                <w:webHidden/>
              </w:rPr>
              <w:t>86</w:t>
            </w:r>
            <w:r w:rsidR="00030230">
              <w:rPr>
                <w:noProof/>
                <w:webHidden/>
              </w:rPr>
              <w:fldChar w:fldCharType="end"/>
            </w:r>
          </w:hyperlink>
        </w:p>
        <w:p w14:paraId="14B7ACE2" w14:textId="49911972" w:rsidR="00030230" w:rsidRDefault="00814114">
          <w:pPr>
            <w:pStyle w:val="Sisluet3"/>
            <w:tabs>
              <w:tab w:val="right" w:leader="dot" w:pos="9016"/>
            </w:tabs>
            <w:rPr>
              <w:rFonts w:eastAsiaTheme="minorEastAsia"/>
              <w:noProof/>
              <w:lang w:eastAsia="fi-FI"/>
            </w:rPr>
          </w:pPr>
          <w:hyperlink w:anchor="_Toc488143903" w:history="1">
            <w:r w:rsidR="00030230" w:rsidRPr="004C576E">
              <w:rPr>
                <w:rStyle w:val="Hyperlinkki"/>
                <w:noProof/>
              </w:rPr>
              <w:t>3.2.8 Demokratia ja kieli</w:t>
            </w:r>
            <w:r w:rsidR="00030230">
              <w:rPr>
                <w:noProof/>
                <w:webHidden/>
              </w:rPr>
              <w:tab/>
            </w:r>
            <w:r w:rsidR="00030230">
              <w:rPr>
                <w:noProof/>
                <w:webHidden/>
              </w:rPr>
              <w:fldChar w:fldCharType="begin"/>
            </w:r>
            <w:r w:rsidR="00030230">
              <w:rPr>
                <w:noProof/>
                <w:webHidden/>
              </w:rPr>
              <w:instrText xml:space="preserve"> PAGEREF _Toc488143903 \h </w:instrText>
            </w:r>
            <w:r w:rsidR="00030230">
              <w:rPr>
                <w:noProof/>
                <w:webHidden/>
              </w:rPr>
            </w:r>
            <w:r w:rsidR="00030230">
              <w:rPr>
                <w:noProof/>
                <w:webHidden/>
              </w:rPr>
              <w:fldChar w:fldCharType="separate"/>
            </w:r>
            <w:r w:rsidR="00030230">
              <w:rPr>
                <w:noProof/>
                <w:webHidden/>
              </w:rPr>
              <w:t>90</w:t>
            </w:r>
            <w:r w:rsidR="00030230">
              <w:rPr>
                <w:noProof/>
                <w:webHidden/>
              </w:rPr>
              <w:fldChar w:fldCharType="end"/>
            </w:r>
          </w:hyperlink>
        </w:p>
        <w:p w14:paraId="657020C2" w14:textId="34ABD1E3" w:rsidR="00030230" w:rsidRDefault="00814114">
          <w:pPr>
            <w:pStyle w:val="Sisluet3"/>
            <w:tabs>
              <w:tab w:val="right" w:leader="dot" w:pos="9016"/>
            </w:tabs>
            <w:rPr>
              <w:rFonts w:eastAsiaTheme="minorEastAsia"/>
              <w:noProof/>
              <w:lang w:eastAsia="fi-FI"/>
            </w:rPr>
          </w:pPr>
          <w:hyperlink w:anchor="_Toc488143904" w:history="1">
            <w:r w:rsidR="00030230" w:rsidRPr="004C576E">
              <w:rPr>
                <w:rStyle w:val="Hyperlinkki"/>
                <w:noProof/>
              </w:rPr>
              <w:t>3.2.9 Valta ja resurssit</w:t>
            </w:r>
            <w:r w:rsidR="00030230">
              <w:rPr>
                <w:noProof/>
                <w:webHidden/>
              </w:rPr>
              <w:tab/>
            </w:r>
            <w:r w:rsidR="00030230">
              <w:rPr>
                <w:noProof/>
                <w:webHidden/>
              </w:rPr>
              <w:fldChar w:fldCharType="begin"/>
            </w:r>
            <w:r w:rsidR="00030230">
              <w:rPr>
                <w:noProof/>
                <w:webHidden/>
              </w:rPr>
              <w:instrText xml:space="preserve"> PAGEREF _Toc488143904 \h </w:instrText>
            </w:r>
            <w:r w:rsidR="00030230">
              <w:rPr>
                <w:noProof/>
                <w:webHidden/>
              </w:rPr>
            </w:r>
            <w:r w:rsidR="00030230">
              <w:rPr>
                <w:noProof/>
                <w:webHidden/>
              </w:rPr>
              <w:fldChar w:fldCharType="separate"/>
            </w:r>
            <w:r w:rsidR="00030230">
              <w:rPr>
                <w:noProof/>
                <w:webHidden/>
              </w:rPr>
              <w:t>91</w:t>
            </w:r>
            <w:r w:rsidR="00030230">
              <w:rPr>
                <w:noProof/>
                <w:webHidden/>
              </w:rPr>
              <w:fldChar w:fldCharType="end"/>
            </w:r>
          </w:hyperlink>
        </w:p>
        <w:p w14:paraId="19A59755" w14:textId="7B129DAE" w:rsidR="00030230" w:rsidRDefault="00814114">
          <w:pPr>
            <w:pStyle w:val="Sisluet3"/>
            <w:tabs>
              <w:tab w:val="right" w:leader="dot" w:pos="9016"/>
            </w:tabs>
            <w:rPr>
              <w:rFonts w:eastAsiaTheme="minorEastAsia"/>
              <w:noProof/>
              <w:lang w:eastAsia="fi-FI"/>
            </w:rPr>
          </w:pPr>
          <w:hyperlink w:anchor="_Toc488143905" w:history="1">
            <w:r w:rsidR="00030230" w:rsidRPr="004C576E">
              <w:rPr>
                <w:rStyle w:val="Hyperlinkki"/>
                <w:noProof/>
              </w:rPr>
              <w:t>3.2.10 Euroopan unioni ja ihmisoikeudet/Euroopan ihmisoikeustuomioistuin</w:t>
            </w:r>
            <w:r w:rsidR="00030230">
              <w:rPr>
                <w:noProof/>
                <w:webHidden/>
              </w:rPr>
              <w:tab/>
            </w:r>
            <w:r w:rsidR="00030230">
              <w:rPr>
                <w:noProof/>
                <w:webHidden/>
              </w:rPr>
              <w:fldChar w:fldCharType="begin"/>
            </w:r>
            <w:r w:rsidR="00030230">
              <w:rPr>
                <w:noProof/>
                <w:webHidden/>
              </w:rPr>
              <w:instrText xml:space="preserve"> PAGEREF _Toc488143905 \h </w:instrText>
            </w:r>
            <w:r w:rsidR="00030230">
              <w:rPr>
                <w:noProof/>
                <w:webHidden/>
              </w:rPr>
            </w:r>
            <w:r w:rsidR="00030230">
              <w:rPr>
                <w:noProof/>
                <w:webHidden/>
              </w:rPr>
              <w:fldChar w:fldCharType="separate"/>
            </w:r>
            <w:r w:rsidR="00030230">
              <w:rPr>
                <w:noProof/>
                <w:webHidden/>
              </w:rPr>
              <w:t>91</w:t>
            </w:r>
            <w:r w:rsidR="00030230">
              <w:rPr>
                <w:noProof/>
                <w:webHidden/>
              </w:rPr>
              <w:fldChar w:fldCharType="end"/>
            </w:r>
          </w:hyperlink>
        </w:p>
        <w:p w14:paraId="00AB5E17" w14:textId="749AD39B" w:rsidR="00030230" w:rsidRDefault="00814114">
          <w:pPr>
            <w:pStyle w:val="Sisluet3"/>
            <w:tabs>
              <w:tab w:val="right" w:leader="dot" w:pos="9016"/>
            </w:tabs>
            <w:rPr>
              <w:rFonts w:eastAsiaTheme="minorEastAsia"/>
              <w:noProof/>
              <w:lang w:eastAsia="fi-FI"/>
            </w:rPr>
          </w:pPr>
          <w:hyperlink w:anchor="_Toc488143906" w:history="1">
            <w:r w:rsidR="00030230" w:rsidRPr="004C576E">
              <w:rPr>
                <w:rStyle w:val="Hyperlinkki"/>
                <w:noProof/>
              </w:rPr>
              <w:t>3.2.11 Ulko- ja turvallisuuspolitiikka</w:t>
            </w:r>
            <w:r w:rsidR="00030230">
              <w:rPr>
                <w:noProof/>
                <w:webHidden/>
              </w:rPr>
              <w:tab/>
            </w:r>
            <w:r w:rsidR="00030230">
              <w:rPr>
                <w:noProof/>
                <w:webHidden/>
              </w:rPr>
              <w:fldChar w:fldCharType="begin"/>
            </w:r>
            <w:r w:rsidR="00030230">
              <w:rPr>
                <w:noProof/>
                <w:webHidden/>
              </w:rPr>
              <w:instrText xml:space="preserve"> PAGEREF _Toc488143906 \h </w:instrText>
            </w:r>
            <w:r w:rsidR="00030230">
              <w:rPr>
                <w:noProof/>
                <w:webHidden/>
              </w:rPr>
            </w:r>
            <w:r w:rsidR="00030230">
              <w:rPr>
                <w:noProof/>
                <w:webHidden/>
              </w:rPr>
              <w:fldChar w:fldCharType="separate"/>
            </w:r>
            <w:r w:rsidR="00030230">
              <w:rPr>
                <w:noProof/>
                <w:webHidden/>
              </w:rPr>
              <w:t>92</w:t>
            </w:r>
            <w:r w:rsidR="00030230">
              <w:rPr>
                <w:noProof/>
                <w:webHidden/>
              </w:rPr>
              <w:fldChar w:fldCharType="end"/>
            </w:r>
          </w:hyperlink>
        </w:p>
        <w:p w14:paraId="49455366" w14:textId="26CD2307" w:rsidR="00030230" w:rsidRDefault="00814114">
          <w:pPr>
            <w:pStyle w:val="Sisluet3"/>
            <w:tabs>
              <w:tab w:val="right" w:leader="dot" w:pos="9016"/>
            </w:tabs>
            <w:rPr>
              <w:rFonts w:eastAsiaTheme="minorEastAsia"/>
              <w:noProof/>
              <w:lang w:eastAsia="fi-FI"/>
            </w:rPr>
          </w:pPr>
          <w:hyperlink w:anchor="_Toc488143907" w:history="1">
            <w:r w:rsidR="00030230" w:rsidRPr="004C576E">
              <w:rPr>
                <w:rStyle w:val="Hyperlinkki"/>
                <w:noProof/>
              </w:rPr>
              <w:t>3.2.12 Sodat ja kriisitilanteet</w:t>
            </w:r>
            <w:r w:rsidR="00030230">
              <w:rPr>
                <w:noProof/>
                <w:webHidden/>
              </w:rPr>
              <w:tab/>
            </w:r>
            <w:r w:rsidR="00030230">
              <w:rPr>
                <w:noProof/>
                <w:webHidden/>
              </w:rPr>
              <w:fldChar w:fldCharType="begin"/>
            </w:r>
            <w:r w:rsidR="00030230">
              <w:rPr>
                <w:noProof/>
                <w:webHidden/>
              </w:rPr>
              <w:instrText xml:space="preserve"> PAGEREF _Toc488143907 \h </w:instrText>
            </w:r>
            <w:r w:rsidR="00030230">
              <w:rPr>
                <w:noProof/>
                <w:webHidden/>
              </w:rPr>
            </w:r>
            <w:r w:rsidR="00030230">
              <w:rPr>
                <w:noProof/>
                <w:webHidden/>
              </w:rPr>
              <w:fldChar w:fldCharType="separate"/>
            </w:r>
            <w:r w:rsidR="00030230">
              <w:rPr>
                <w:noProof/>
                <w:webHidden/>
              </w:rPr>
              <w:t>92</w:t>
            </w:r>
            <w:r w:rsidR="00030230">
              <w:rPr>
                <w:noProof/>
                <w:webHidden/>
              </w:rPr>
              <w:fldChar w:fldCharType="end"/>
            </w:r>
          </w:hyperlink>
        </w:p>
        <w:p w14:paraId="039D4EFE" w14:textId="028CA47C" w:rsidR="00030230" w:rsidRDefault="00814114">
          <w:pPr>
            <w:pStyle w:val="Sisluet3"/>
            <w:tabs>
              <w:tab w:val="right" w:leader="dot" w:pos="9016"/>
            </w:tabs>
            <w:rPr>
              <w:rFonts w:eastAsiaTheme="minorEastAsia"/>
              <w:noProof/>
              <w:lang w:eastAsia="fi-FI"/>
            </w:rPr>
          </w:pPr>
          <w:hyperlink w:anchor="_Toc488143908" w:history="1">
            <w:r w:rsidR="00030230" w:rsidRPr="004C576E">
              <w:rPr>
                <w:rStyle w:val="Hyperlinkki"/>
                <w:noProof/>
              </w:rPr>
              <w:t>3.2.13 Uskonto</w:t>
            </w:r>
            <w:r w:rsidR="00030230">
              <w:rPr>
                <w:noProof/>
                <w:webHidden/>
              </w:rPr>
              <w:tab/>
            </w:r>
            <w:r w:rsidR="00030230">
              <w:rPr>
                <w:noProof/>
                <w:webHidden/>
              </w:rPr>
              <w:fldChar w:fldCharType="begin"/>
            </w:r>
            <w:r w:rsidR="00030230">
              <w:rPr>
                <w:noProof/>
                <w:webHidden/>
              </w:rPr>
              <w:instrText xml:space="preserve"> PAGEREF _Toc488143908 \h </w:instrText>
            </w:r>
            <w:r w:rsidR="00030230">
              <w:rPr>
                <w:noProof/>
                <w:webHidden/>
              </w:rPr>
            </w:r>
            <w:r w:rsidR="00030230">
              <w:rPr>
                <w:noProof/>
                <w:webHidden/>
              </w:rPr>
              <w:fldChar w:fldCharType="separate"/>
            </w:r>
            <w:r w:rsidR="00030230">
              <w:rPr>
                <w:noProof/>
                <w:webHidden/>
              </w:rPr>
              <w:t>93</w:t>
            </w:r>
            <w:r w:rsidR="00030230">
              <w:rPr>
                <w:noProof/>
                <w:webHidden/>
              </w:rPr>
              <w:fldChar w:fldCharType="end"/>
            </w:r>
          </w:hyperlink>
        </w:p>
        <w:p w14:paraId="44EC2A88" w14:textId="3E43E48D" w:rsidR="00030230" w:rsidRDefault="00814114">
          <w:pPr>
            <w:pStyle w:val="Sisluet3"/>
            <w:tabs>
              <w:tab w:val="right" w:leader="dot" w:pos="9016"/>
            </w:tabs>
            <w:rPr>
              <w:rFonts w:eastAsiaTheme="minorEastAsia"/>
              <w:noProof/>
              <w:lang w:eastAsia="fi-FI"/>
            </w:rPr>
          </w:pPr>
          <w:hyperlink w:anchor="_Toc488143909" w:history="1">
            <w:r w:rsidR="00030230" w:rsidRPr="004C576E">
              <w:rPr>
                <w:rStyle w:val="Hyperlinkki"/>
                <w:noProof/>
              </w:rPr>
              <w:t>3.2.14 Ympäristö ja globalisaatio</w:t>
            </w:r>
            <w:r w:rsidR="00030230">
              <w:rPr>
                <w:noProof/>
                <w:webHidden/>
              </w:rPr>
              <w:tab/>
            </w:r>
            <w:r w:rsidR="00030230">
              <w:rPr>
                <w:noProof/>
                <w:webHidden/>
              </w:rPr>
              <w:fldChar w:fldCharType="begin"/>
            </w:r>
            <w:r w:rsidR="00030230">
              <w:rPr>
                <w:noProof/>
                <w:webHidden/>
              </w:rPr>
              <w:instrText xml:space="preserve"> PAGEREF _Toc488143909 \h </w:instrText>
            </w:r>
            <w:r w:rsidR="00030230">
              <w:rPr>
                <w:noProof/>
                <w:webHidden/>
              </w:rPr>
            </w:r>
            <w:r w:rsidR="00030230">
              <w:rPr>
                <w:noProof/>
                <w:webHidden/>
              </w:rPr>
              <w:fldChar w:fldCharType="separate"/>
            </w:r>
            <w:r w:rsidR="00030230">
              <w:rPr>
                <w:noProof/>
                <w:webHidden/>
              </w:rPr>
              <w:t>93</w:t>
            </w:r>
            <w:r w:rsidR="00030230">
              <w:rPr>
                <w:noProof/>
                <w:webHidden/>
              </w:rPr>
              <w:fldChar w:fldCharType="end"/>
            </w:r>
          </w:hyperlink>
        </w:p>
        <w:p w14:paraId="33288F74" w14:textId="67EFEEA9" w:rsidR="00030230" w:rsidRDefault="00814114">
          <w:pPr>
            <w:pStyle w:val="Sisluet3"/>
            <w:tabs>
              <w:tab w:val="right" w:leader="dot" w:pos="9016"/>
            </w:tabs>
            <w:rPr>
              <w:rFonts w:eastAsiaTheme="minorEastAsia"/>
              <w:noProof/>
              <w:lang w:eastAsia="fi-FI"/>
            </w:rPr>
          </w:pPr>
          <w:hyperlink w:anchor="_Toc488143910" w:history="1">
            <w:r w:rsidR="00030230" w:rsidRPr="004C576E">
              <w:rPr>
                <w:rStyle w:val="Hyperlinkki"/>
                <w:noProof/>
              </w:rPr>
              <w:t>3.2.15 Yritysmaailma</w:t>
            </w:r>
            <w:r w:rsidR="00030230">
              <w:rPr>
                <w:noProof/>
                <w:webHidden/>
              </w:rPr>
              <w:tab/>
            </w:r>
            <w:r w:rsidR="00030230">
              <w:rPr>
                <w:noProof/>
                <w:webHidden/>
              </w:rPr>
              <w:fldChar w:fldCharType="begin"/>
            </w:r>
            <w:r w:rsidR="00030230">
              <w:rPr>
                <w:noProof/>
                <w:webHidden/>
              </w:rPr>
              <w:instrText xml:space="preserve"> PAGEREF _Toc488143910 \h </w:instrText>
            </w:r>
            <w:r w:rsidR="00030230">
              <w:rPr>
                <w:noProof/>
                <w:webHidden/>
              </w:rPr>
            </w:r>
            <w:r w:rsidR="00030230">
              <w:rPr>
                <w:noProof/>
                <w:webHidden/>
              </w:rPr>
              <w:fldChar w:fldCharType="separate"/>
            </w:r>
            <w:r w:rsidR="00030230">
              <w:rPr>
                <w:noProof/>
                <w:webHidden/>
              </w:rPr>
              <w:t>94</w:t>
            </w:r>
            <w:r w:rsidR="00030230">
              <w:rPr>
                <w:noProof/>
                <w:webHidden/>
              </w:rPr>
              <w:fldChar w:fldCharType="end"/>
            </w:r>
          </w:hyperlink>
        </w:p>
        <w:p w14:paraId="36142C22" w14:textId="047A0DD9" w:rsidR="00030230" w:rsidRDefault="00814114">
          <w:pPr>
            <w:pStyle w:val="Sisluet3"/>
            <w:tabs>
              <w:tab w:val="right" w:leader="dot" w:pos="9016"/>
            </w:tabs>
            <w:rPr>
              <w:rFonts w:eastAsiaTheme="minorEastAsia"/>
              <w:noProof/>
              <w:lang w:eastAsia="fi-FI"/>
            </w:rPr>
          </w:pPr>
          <w:hyperlink w:anchor="_Toc488143911" w:history="1">
            <w:r w:rsidR="00030230" w:rsidRPr="004C576E">
              <w:rPr>
                <w:rStyle w:val="Hyperlinkki"/>
                <w:noProof/>
              </w:rPr>
              <w:t>3.2.16 Ihmisoikeuskasvatus ja -koulutus</w:t>
            </w:r>
            <w:r w:rsidR="00030230">
              <w:rPr>
                <w:noProof/>
                <w:webHidden/>
              </w:rPr>
              <w:tab/>
            </w:r>
            <w:r w:rsidR="00030230">
              <w:rPr>
                <w:noProof/>
                <w:webHidden/>
              </w:rPr>
              <w:fldChar w:fldCharType="begin"/>
            </w:r>
            <w:r w:rsidR="00030230">
              <w:rPr>
                <w:noProof/>
                <w:webHidden/>
              </w:rPr>
              <w:instrText xml:space="preserve"> PAGEREF _Toc488143911 \h </w:instrText>
            </w:r>
            <w:r w:rsidR="00030230">
              <w:rPr>
                <w:noProof/>
                <w:webHidden/>
              </w:rPr>
            </w:r>
            <w:r w:rsidR="00030230">
              <w:rPr>
                <w:noProof/>
                <w:webHidden/>
              </w:rPr>
              <w:fldChar w:fldCharType="separate"/>
            </w:r>
            <w:r w:rsidR="00030230">
              <w:rPr>
                <w:noProof/>
                <w:webHidden/>
              </w:rPr>
              <w:t>94</w:t>
            </w:r>
            <w:r w:rsidR="00030230">
              <w:rPr>
                <w:noProof/>
                <w:webHidden/>
              </w:rPr>
              <w:fldChar w:fldCharType="end"/>
            </w:r>
          </w:hyperlink>
        </w:p>
        <w:p w14:paraId="3EEDE9C5" w14:textId="53A6D906" w:rsidR="00030230" w:rsidRDefault="00814114">
          <w:pPr>
            <w:pStyle w:val="Sisluet3"/>
            <w:tabs>
              <w:tab w:val="right" w:leader="dot" w:pos="9016"/>
            </w:tabs>
            <w:rPr>
              <w:rFonts w:eastAsiaTheme="minorEastAsia"/>
              <w:noProof/>
              <w:lang w:eastAsia="fi-FI"/>
            </w:rPr>
          </w:pPr>
          <w:hyperlink w:anchor="_Toc488143912" w:history="1">
            <w:r w:rsidR="00030230" w:rsidRPr="004C576E">
              <w:rPr>
                <w:rStyle w:val="Hyperlinkki"/>
                <w:noProof/>
              </w:rPr>
              <w:t>3.2.17 Oikeuksien tosiasiallinen toteutuminen</w:t>
            </w:r>
            <w:r w:rsidR="00030230">
              <w:rPr>
                <w:noProof/>
                <w:webHidden/>
              </w:rPr>
              <w:tab/>
            </w:r>
            <w:r w:rsidR="00030230">
              <w:rPr>
                <w:noProof/>
                <w:webHidden/>
              </w:rPr>
              <w:fldChar w:fldCharType="begin"/>
            </w:r>
            <w:r w:rsidR="00030230">
              <w:rPr>
                <w:noProof/>
                <w:webHidden/>
              </w:rPr>
              <w:instrText xml:space="preserve"> PAGEREF _Toc488143912 \h </w:instrText>
            </w:r>
            <w:r w:rsidR="00030230">
              <w:rPr>
                <w:noProof/>
                <w:webHidden/>
              </w:rPr>
            </w:r>
            <w:r w:rsidR="00030230">
              <w:rPr>
                <w:noProof/>
                <w:webHidden/>
              </w:rPr>
              <w:fldChar w:fldCharType="separate"/>
            </w:r>
            <w:r w:rsidR="00030230">
              <w:rPr>
                <w:noProof/>
                <w:webHidden/>
              </w:rPr>
              <w:t>94</w:t>
            </w:r>
            <w:r w:rsidR="00030230">
              <w:rPr>
                <w:noProof/>
                <w:webHidden/>
              </w:rPr>
              <w:fldChar w:fldCharType="end"/>
            </w:r>
          </w:hyperlink>
        </w:p>
        <w:p w14:paraId="482E071A" w14:textId="78EE9A0D" w:rsidR="00030230" w:rsidRDefault="00814114">
          <w:pPr>
            <w:pStyle w:val="Sisluet3"/>
            <w:tabs>
              <w:tab w:val="right" w:leader="dot" w:pos="9016"/>
            </w:tabs>
            <w:rPr>
              <w:rFonts w:eastAsiaTheme="minorEastAsia"/>
              <w:noProof/>
              <w:lang w:eastAsia="fi-FI"/>
            </w:rPr>
          </w:pPr>
          <w:hyperlink w:anchor="_Toc488143913" w:history="1">
            <w:r w:rsidR="00030230" w:rsidRPr="004C576E">
              <w:rPr>
                <w:rStyle w:val="Hyperlinkki"/>
                <w:noProof/>
              </w:rPr>
              <w:t>3.2.18 Tutkimuksen painottuminen</w:t>
            </w:r>
            <w:r w:rsidR="00030230">
              <w:rPr>
                <w:noProof/>
                <w:webHidden/>
              </w:rPr>
              <w:tab/>
            </w:r>
            <w:r w:rsidR="00030230">
              <w:rPr>
                <w:noProof/>
                <w:webHidden/>
              </w:rPr>
              <w:fldChar w:fldCharType="begin"/>
            </w:r>
            <w:r w:rsidR="00030230">
              <w:rPr>
                <w:noProof/>
                <w:webHidden/>
              </w:rPr>
              <w:instrText xml:space="preserve"> PAGEREF _Toc488143913 \h </w:instrText>
            </w:r>
            <w:r w:rsidR="00030230">
              <w:rPr>
                <w:noProof/>
                <w:webHidden/>
              </w:rPr>
            </w:r>
            <w:r w:rsidR="00030230">
              <w:rPr>
                <w:noProof/>
                <w:webHidden/>
              </w:rPr>
              <w:fldChar w:fldCharType="separate"/>
            </w:r>
            <w:r w:rsidR="00030230">
              <w:rPr>
                <w:noProof/>
                <w:webHidden/>
              </w:rPr>
              <w:t>95</w:t>
            </w:r>
            <w:r w:rsidR="00030230">
              <w:rPr>
                <w:noProof/>
                <w:webHidden/>
              </w:rPr>
              <w:fldChar w:fldCharType="end"/>
            </w:r>
          </w:hyperlink>
        </w:p>
        <w:p w14:paraId="28D356CD" w14:textId="7E3F0B65" w:rsidR="00030230" w:rsidRDefault="00814114">
          <w:pPr>
            <w:pStyle w:val="Sisluet2"/>
            <w:tabs>
              <w:tab w:val="right" w:leader="dot" w:pos="9016"/>
            </w:tabs>
            <w:rPr>
              <w:rFonts w:eastAsiaTheme="minorEastAsia"/>
              <w:noProof/>
              <w:lang w:eastAsia="fi-FI"/>
            </w:rPr>
          </w:pPr>
          <w:hyperlink w:anchor="_Toc488143914" w:history="1">
            <w:r w:rsidR="00030230" w:rsidRPr="004C576E">
              <w:rPr>
                <w:rStyle w:val="Hyperlinkki"/>
                <w:noProof/>
              </w:rPr>
              <w:t>3.3 Tutkimusta tukevat ja edistävät konkreettiset toimet</w:t>
            </w:r>
            <w:r w:rsidR="00030230">
              <w:rPr>
                <w:noProof/>
                <w:webHidden/>
              </w:rPr>
              <w:tab/>
            </w:r>
            <w:r w:rsidR="00030230">
              <w:rPr>
                <w:noProof/>
                <w:webHidden/>
              </w:rPr>
              <w:fldChar w:fldCharType="begin"/>
            </w:r>
            <w:r w:rsidR="00030230">
              <w:rPr>
                <w:noProof/>
                <w:webHidden/>
              </w:rPr>
              <w:instrText xml:space="preserve"> PAGEREF _Toc488143914 \h </w:instrText>
            </w:r>
            <w:r w:rsidR="00030230">
              <w:rPr>
                <w:noProof/>
                <w:webHidden/>
              </w:rPr>
            </w:r>
            <w:r w:rsidR="00030230">
              <w:rPr>
                <w:noProof/>
                <w:webHidden/>
              </w:rPr>
              <w:fldChar w:fldCharType="separate"/>
            </w:r>
            <w:r w:rsidR="00030230">
              <w:rPr>
                <w:noProof/>
                <w:webHidden/>
              </w:rPr>
              <w:t>96</w:t>
            </w:r>
            <w:r w:rsidR="00030230">
              <w:rPr>
                <w:noProof/>
                <w:webHidden/>
              </w:rPr>
              <w:fldChar w:fldCharType="end"/>
            </w:r>
          </w:hyperlink>
        </w:p>
        <w:p w14:paraId="4EB5AE98" w14:textId="147E014D" w:rsidR="00030230" w:rsidRDefault="00814114">
          <w:pPr>
            <w:pStyle w:val="Sisluet3"/>
            <w:tabs>
              <w:tab w:val="right" w:leader="dot" w:pos="9016"/>
            </w:tabs>
            <w:rPr>
              <w:rFonts w:eastAsiaTheme="minorEastAsia"/>
              <w:noProof/>
              <w:lang w:eastAsia="fi-FI"/>
            </w:rPr>
          </w:pPr>
          <w:hyperlink w:anchor="_Toc488143915" w:history="1">
            <w:r w:rsidR="00030230" w:rsidRPr="004C576E">
              <w:rPr>
                <w:rStyle w:val="Hyperlinkki"/>
                <w:noProof/>
              </w:rPr>
              <w:t>3.3.1 Yhteistyön kehittäminen</w:t>
            </w:r>
            <w:r w:rsidR="00030230">
              <w:rPr>
                <w:noProof/>
                <w:webHidden/>
              </w:rPr>
              <w:tab/>
            </w:r>
            <w:r w:rsidR="00030230">
              <w:rPr>
                <w:noProof/>
                <w:webHidden/>
              </w:rPr>
              <w:fldChar w:fldCharType="begin"/>
            </w:r>
            <w:r w:rsidR="00030230">
              <w:rPr>
                <w:noProof/>
                <w:webHidden/>
              </w:rPr>
              <w:instrText xml:space="preserve"> PAGEREF _Toc488143915 \h </w:instrText>
            </w:r>
            <w:r w:rsidR="00030230">
              <w:rPr>
                <w:noProof/>
                <w:webHidden/>
              </w:rPr>
            </w:r>
            <w:r w:rsidR="00030230">
              <w:rPr>
                <w:noProof/>
                <w:webHidden/>
              </w:rPr>
              <w:fldChar w:fldCharType="separate"/>
            </w:r>
            <w:r w:rsidR="00030230">
              <w:rPr>
                <w:noProof/>
                <w:webHidden/>
              </w:rPr>
              <w:t>96</w:t>
            </w:r>
            <w:r w:rsidR="00030230">
              <w:rPr>
                <w:noProof/>
                <w:webHidden/>
              </w:rPr>
              <w:fldChar w:fldCharType="end"/>
            </w:r>
          </w:hyperlink>
        </w:p>
        <w:p w14:paraId="2AF7D8EF" w14:textId="7F10733E" w:rsidR="00030230" w:rsidRDefault="00814114">
          <w:pPr>
            <w:pStyle w:val="Sisluet3"/>
            <w:tabs>
              <w:tab w:val="right" w:leader="dot" w:pos="9016"/>
            </w:tabs>
            <w:rPr>
              <w:rFonts w:eastAsiaTheme="minorEastAsia"/>
              <w:noProof/>
              <w:lang w:eastAsia="fi-FI"/>
            </w:rPr>
          </w:pPr>
          <w:hyperlink w:anchor="_Toc488143916" w:history="1">
            <w:r w:rsidR="00030230" w:rsidRPr="004C576E">
              <w:rPr>
                <w:rStyle w:val="Hyperlinkki"/>
                <w:noProof/>
              </w:rPr>
              <w:t>3.3.2 Resurssit</w:t>
            </w:r>
            <w:r w:rsidR="00030230">
              <w:rPr>
                <w:noProof/>
                <w:webHidden/>
              </w:rPr>
              <w:tab/>
            </w:r>
            <w:r w:rsidR="00030230">
              <w:rPr>
                <w:noProof/>
                <w:webHidden/>
              </w:rPr>
              <w:fldChar w:fldCharType="begin"/>
            </w:r>
            <w:r w:rsidR="00030230">
              <w:rPr>
                <w:noProof/>
                <w:webHidden/>
              </w:rPr>
              <w:instrText xml:space="preserve"> PAGEREF _Toc488143916 \h </w:instrText>
            </w:r>
            <w:r w:rsidR="00030230">
              <w:rPr>
                <w:noProof/>
                <w:webHidden/>
              </w:rPr>
            </w:r>
            <w:r w:rsidR="00030230">
              <w:rPr>
                <w:noProof/>
                <w:webHidden/>
              </w:rPr>
              <w:fldChar w:fldCharType="separate"/>
            </w:r>
            <w:r w:rsidR="00030230">
              <w:rPr>
                <w:noProof/>
                <w:webHidden/>
              </w:rPr>
              <w:t>104</w:t>
            </w:r>
            <w:r w:rsidR="00030230">
              <w:rPr>
                <w:noProof/>
                <w:webHidden/>
              </w:rPr>
              <w:fldChar w:fldCharType="end"/>
            </w:r>
          </w:hyperlink>
        </w:p>
        <w:p w14:paraId="014A08E4" w14:textId="60153988" w:rsidR="00030230" w:rsidRDefault="00814114">
          <w:pPr>
            <w:pStyle w:val="Sisluet3"/>
            <w:tabs>
              <w:tab w:val="right" w:leader="dot" w:pos="9016"/>
            </w:tabs>
            <w:rPr>
              <w:rFonts w:eastAsiaTheme="minorEastAsia"/>
              <w:noProof/>
              <w:lang w:eastAsia="fi-FI"/>
            </w:rPr>
          </w:pPr>
          <w:hyperlink w:anchor="_Toc488143917" w:history="1">
            <w:r w:rsidR="00030230" w:rsidRPr="004C576E">
              <w:rPr>
                <w:rStyle w:val="Hyperlinkki"/>
                <w:noProof/>
              </w:rPr>
              <w:t>3.3.3 Tutkijoiden yhteiskunnallinen vaikuttavuus</w:t>
            </w:r>
            <w:r w:rsidR="00030230">
              <w:rPr>
                <w:noProof/>
                <w:webHidden/>
              </w:rPr>
              <w:tab/>
            </w:r>
            <w:r w:rsidR="00030230">
              <w:rPr>
                <w:noProof/>
                <w:webHidden/>
              </w:rPr>
              <w:fldChar w:fldCharType="begin"/>
            </w:r>
            <w:r w:rsidR="00030230">
              <w:rPr>
                <w:noProof/>
                <w:webHidden/>
              </w:rPr>
              <w:instrText xml:space="preserve"> PAGEREF _Toc488143917 \h </w:instrText>
            </w:r>
            <w:r w:rsidR="00030230">
              <w:rPr>
                <w:noProof/>
                <w:webHidden/>
              </w:rPr>
            </w:r>
            <w:r w:rsidR="00030230">
              <w:rPr>
                <w:noProof/>
                <w:webHidden/>
              </w:rPr>
              <w:fldChar w:fldCharType="separate"/>
            </w:r>
            <w:r w:rsidR="00030230">
              <w:rPr>
                <w:noProof/>
                <w:webHidden/>
              </w:rPr>
              <w:t>108</w:t>
            </w:r>
            <w:r w:rsidR="00030230">
              <w:rPr>
                <w:noProof/>
                <w:webHidden/>
              </w:rPr>
              <w:fldChar w:fldCharType="end"/>
            </w:r>
          </w:hyperlink>
        </w:p>
        <w:p w14:paraId="1043D1EC" w14:textId="027A4329" w:rsidR="00030230" w:rsidRDefault="00814114">
          <w:pPr>
            <w:pStyle w:val="Sisluet3"/>
            <w:tabs>
              <w:tab w:val="right" w:leader="dot" w:pos="9016"/>
            </w:tabs>
            <w:rPr>
              <w:rFonts w:eastAsiaTheme="minorEastAsia"/>
              <w:noProof/>
              <w:lang w:eastAsia="fi-FI"/>
            </w:rPr>
          </w:pPr>
          <w:hyperlink w:anchor="_Toc488143918" w:history="1">
            <w:r w:rsidR="00030230" w:rsidRPr="004C576E">
              <w:rPr>
                <w:rStyle w:val="Hyperlinkki"/>
                <w:noProof/>
              </w:rPr>
              <w:t>3.3.4 Monitieteinen perus- ja ihmisoikeustutkimus</w:t>
            </w:r>
            <w:r w:rsidR="00030230">
              <w:rPr>
                <w:noProof/>
                <w:webHidden/>
              </w:rPr>
              <w:tab/>
            </w:r>
            <w:r w:rsidR="00030230">
              <w:rPr>
                <w:noProof/>
                <w:webHidden/>
              </w:rPr>
              <w:fldChar w:fldCharType="begin"/>
            </w:r>
            <w:r w:rsidR="00030230">
              <w:rPr>
                <w:noProof/>
                <w:webHidden/>
              </w:rPr>
              <w:instrText xml:space="preserve"> PAGEREF _Toc488143918 \h </w:instrText>
            </w:r>
            <w:r w:rsidR="00030230">
              <w:rPr>
                <w:noProof/>
                <w:webHidden/>
              </w:rPr>
            </w:r>
            <w:r w:rsidR="00030230">
              <w:rPr>
                <w:noProof/>
                <w:webHidden/>
              </w:rPr>
              <w:fldChar w:fldCharType="separate"/>
            </w:r>
            <w:r w:rsidR="00030230">
              <w:rPr>
                <w:noProof/>
                <w:webHidden/>
              </w:rPr>
              <w:t>110</w:t>
            </w:r>
            <w:r w:rsidR="00030230">
              <w:rPr>
                <w:noProof/>
                <w:webHidden/>
              </w:rPr>
              <w:fldChar w:fldCharType="end"/>
            </w:r>
          </w:hyperlink>
        </w:p>
        <w:p w14:paraId="14D8FBF7" w14:textId="373A00D2" w:rsidR="00030230" w:rsidRDefault="00814114">
          <w:pPr>
            <w:pStyle w:val="Sisluet3"/>
            <w:tabs>
              <w:tab w:val="right" w:leader="dot" w:pos="9016"/>
            </w:tabs>
            <w:rPr>
              <w:rFonts w:eastAsiaTheme="minorEastAsia"/>
              <w:noProof/>
              <w:lang w:eastAsia="fi-FI"/>
            </w:rPr>
          </w:pPr>
          <w:hyperlink w:anchor="_Toc488143919" w:history="1">
            <w:r w:rsidR="00030230" w:rsidRPr="004C576E">
              <w:rPr>
                <w:rStyle w:val="Hyperlinkki"/>
                <w:noProof/>
              </w:rPr>
              <w:t>3.3.5 Ihmisoikeuskasvatus ja -koulutus</w:t>
            </w:r>
            <w:r w:rsidR="00030230">
              <w:rPr>
                <w:noProof/>
                <w:webHidden/>
              </w:rPr>
              <w:tab/>
            </w:r>
            <w:r w:rsidR="00030230">
              <w:rPr>
                <w:noProof/>
                <w:webHidden/>
              </w:rPr>
              <w:fldChar w:fldCharType="begin"/>
            </w:r>
            <w:r w:rsidR="00030230">
              <w:rPr>
                <w:noProof/>
                <w:webHidden/>
              </w:rPr>
              <w:instrText xml:space="preserve"> PAGEREF _Toc488143919 \h </w:instrText>
            </w:r>
            <w:r w:rsidR="00030230">
              <w:rPr>
                <w:noProof/>
                <w:webHidden/>
              </w:rPr>
            </w:r>
            <w:r w:rsidR="00030230">
              <w:rPr>
                <w:noProof/>
                <w:webHidden/>
              </w:rPr>
              <w:fldChar w:fldCharType="separate"/>
            </w:r>
            <w:r w:rsidR="00030230">
              <w:rPr>
                <w:noProof/>
                <w:webHidden/>
              </w:rPr>
              <w:t>113</w:t>
            </w:r>
            <w:r w:rsidR="00030230">
              <w:rPr>
                <w:noProof/>
                <w:webHidden/>
              </w:rPr>
              <w:fldChar w:fldCharType="end"/>
            </w:r>
          </w:hyperlink>
        </w:p>
        <w:p w14:paraId="6346FEAB" w14:textId="2BAE0897" w:rsidR="00030230" w:rsidRDefault="00814114">
          <w:pPr>
            <w:pStyle w:val="Sisluet3"/>
            <w:tabs>
              <w:tab w:val="right" w:leader="dot" w:pos="9016"/>
            </w:tabs>
            <w:rPr>
              <w:rFonts w:eastAsiaTheme="minorEastAsia"/>
              <w:noProof/>
              <w:lang w:eastAsia="fi-FI"/>
            </w:rPr>
          </w:pPr>
          <w:hyperlink w:anchor="_Toc488143920" w:history="1">
            <w:r w:rsidR="00030230" w:rsidRPr="004C576E">
              <w:rPr>
                <w:rStyle w:val="Hyperlinkki"/>
                <w:noProof/>
              </w:rPr>
              <w:t>3.3.6 Ihmisoikeuskeskus</w:t>
            </w:r>
            <w:r w:rsidR="00030230">
              <w:rPr>
                <w:noProof/>
                <w:webHidden/>
              </w:rPr>
              <w:tab/>
            </w:r>
            <w:r w:rsidR="00030230">
              <w:rPr>
                <w:noProof/>
                <w:webHidden/>
              </w:rPr>
              <w:fldChar w:fldCharType="begin"/>
            </w:r>
            <w:r w:rsidR="00030230">
              <w:rPr>
                <w:noProof/>
                <w:webHidden/>
              </w:rPr>
              <w:instrText xml:space="preserve"> PAGEREF _Toc488143920 \h </w:instrText>
            </w:r>
            <w:r w:rsidR="00030230">
              <w:rPr>
                <w:noProof/>
                <w:webHidden/>
              </w:rPr>
            </w:r>
            <w:r w:rsidR="00030230">
              <w:rPr>
                <w:noProof/>
                <w:webHidden/>
              </w:rPr>
              <w:fldChar w:fldCharType="separate"/>
            </w:r>
            <w:r w:rsidR="00030230">
              <w:rPr>
                <w:noProof/>
                <w:webHidden/>
              </w:rPr>
              <w:t>115</w:t>
            </w:r>
            <w:r w:rsidR="00030230">
              <w:rPr>
                <w:noProof/>
                <w:webHidden/>
              </w:rPr>
              <w:fldChar w:fldCharType="end"/>
            </w:r>
          </w:hyperlink>
        </w:p>
        <w:p w14:paraId="35A4D6B4" w14:textId="54788287" w:rsidR="00030230" w:rsidRDefault="00814114">
          <w:pPr>
            <w:pStyle w:val="Sisluet1"/>
            <w:rPr>
              <w:rFonts w:eastAsiaTheme="minorEastAsia" w:cstheme="minorBidi"/>
              <w:lang w:eastAsia="fi-FI"/>
            </w:rPr>
          </w:pPr>
          <w:hyperlink w:anchor="_Toc488143921" w:history="1">
            <w:r w:rsidR="00030230" w:rsidRPr="004C576E">
              <w:rPr>
                <w:rStyle w:val="Hyperlinkki"/>
              </w:rPr>
              <w:t>4. Yhteenveto</w:t>
            </w:r>
            <w:r w:rsidR="00030230">
              <w:rPr>
                <w:webHidden/>
              </w:rPr>
              <w:tab/>
            </w:r>
            <w:r w:rsidR="00030230">
              <w:rPr>
                <w:webHidden/>
              </w:rPr>
              <w:fldChar w:fldCharType="begin"/>
            </w:r>
            <w:r w:rsidR="00030230">
              <w:rPr>
                <w:webHidden/>
              </w:rPr>
              <w:instrText xml:space="preserve"> PAGEREF _Toc488143921 \h </w:instrText>
            </w:r>
            <w:r w:rsidR="00030230">
              <w:rPr>
                <w:webHidden/>
              </w:rPr>
            </w:r>
            <w:r w:rsidR="00030230">
              <w:rPr>
                <w:webHidden/>
              </w:rPr>
              <w:fldChar w:fldCharType="separate"/>
            </w:r>
            <w:r w:rsidR="00030230">
              <w:rPr>
                <w:webHidden/>
              </w:rPr>
              <w:t>116</w:t>
            </w:r>
            <w:r w:rsidR="00030230">
              <w:rPr>
                <w:webHidden/>
              </w:rPr>
              <w:fldChar w:fldCharType="end"/>
            </w:r>
          </w:hyperlink>
        </w:p>
        <w:p w14:paraId="0FCD7AD4" w14:textId="2C8E1CDA" w:rsidR="00030230" w:rsidRDefault="00814114">
          <w:pPr>
            <w:pStyle w:val="Sisluet1"/>
            <w:rPr>
              <w:rFonts w:eastAsiaTheme="minorEastAsia" w:cstheme="minorBidi"/>
              <w:lang w:eastAsia="fi-FI"/>
            </w:rPr>
          </w:pPr>
          <w:hyperlink w:anchor="_Toc488143922" w:history="1">
            <w:r w:rsidR="00030230" w:rsidRPr="004C576E">
              <w:rPr>
                <w:rStyle w:val="Hyperlinkki"/>
              </w:rPr>
              <w:t>Liitteet</w:t>
            </w:r>
            <w:r w:rsidR="00030230">
              <w:rPr>
                <w:webHidden/>
              </w:rPr>
              <w:tab/>
            </w:r>
            <w:r w:rsidR="00030230">
              <w:rPr>
                <w:webHidden/>
              </w:rPr>
              <w:fldChar w:fldCharType="begin"/>
            </w:r>
            <w:r w:rsidR="00030230">
              <w:rPr>
                <w:webHidden/>
              </w:rPr>
              <w:instrText xml:space="preserve"> PAGEREF _Toc488143922 \h </w:instrText>
            </w:r>
            <w:r w:rsidR="00030230">
              <w:rPr>
                <w:webHidden/>
              </w:rPr>
            </w:r>
            <w:r w:rsidR="00030230">
              <w:rPr>
                <w:webHidden/>
              </w:rPr>
              <w:fldChar w:fldCharType="separate"/>
            </w:r>
            <w:r w:rsidR="00030230">
              <w:rPr>
                <w:webHidden/>
              </w:rPr>
              <w:t>122</w:t>
            </w:r>
            <w:r w:rsidR="00030230">
              <w:rPr>
                <w:webHidden/>
              </w:rPr>
              <w:fldChar w:fldCharType="end"/>
            </w:r>
          </w:hyperlink>
        </w:p>
        <w:p w14:paraId="6A7FF83A" w14:textId="6271D4BD" w:rsidR="00194851" w:rsidRDefault="00ED2160" w:rsidP="00194851">
          <w:pPr>
            <w:spacing w:line="360" w:lineRule="auto"/>
            <w:rPr>
              <w:rFonts w:ascii="Arial" w:hAnsi="Arial" w:cs="Arial"/>
              <w:b/>
              <w:bCs/>
            </w:rPr>
          </w:pPr>
          <w:r w:rsidRPr="004D52A6">
            <w:rPr>
              <w:rFonts w:ascii="Arial" w:hAnsi="Arial" w:cs="Arial"/>
              <w:b/>
              <w:bCs/>
            </w:rPr>
            <w:fldChar w:fldCharType="end"/>
          </w:r>
        </w:p>
        <w:p w14:paraId="4A62B81D" w14:textId="77777777" w:rsidR="007E5726" w:rsidRPr="00052174" w:rsidRDefault="00814114" w:rsidP="00052174">
          <w:pPr>
            <w:spacing w:line="360" w:lineRule="auto"/>
            <w:rPr>
              <w:rFonts w:ascii="Arial" w:hAnsi="Arial" w:cs="Arial"/>
            </w:rPr>
          </w:pPr>
        </w:p>
      </w:sdtContent>
    </w:sdt>
    <w:p w14:paraId="483E11B8" w14:textId="08102992" w:rsidR="00194851" w:rsidRDefault="00194851" w:rsidP="00194851"/>
    <w:p w14:paraId="6F178880" w14:textId="33A10E3D" w:rsidR="00E51A3E" w:rsidRDefault="00E51A3E" w:rsidP="00194851"/>
    <w:p w14:paraId="44AC08FC" w14:textId="3FCC27C4" w:rsidR="00E51A3E" w:rsidRDefault="00E51A3E" w:rsidP="00194851"/>
    <w:p w14:paraId="161E592E" w14:textId="71871E2D" w:rsidR="00E51A3E" w:rsidRDefault="00E51A3E" w:rsidP="00194851"/>
    <w:p w14:paraId="679DA4D9" w14:textId="75681E89" w:rsidR="00E51A3E" w:rsidRDefault="00E51A3E" w:rsidP="00194851"/>
    <w:p w14:paraId="3668758A" w14:textId="38E5DCBF" w:rsidR="00E51A3E" w:rsidRDefault="00E51A3E" w:rsidP="00194851"/>
    <w:p w14:paraId="65525BEF" w14:textId="0336373E" w:rsidR="00E51A3E" w:rsidRDefault="00E51A3E" w:rsidP="00194851"/>
    <w:p w14:paraId="51F2037D" w14:textId="6E4EEE9A" w:rsidR="00E51A3E" w:rsidRDefault="00E51A3E" w:rsidP="00194851"/>
    <w:p w14:paraId="6524764A" w14:textId="476EAC90" w:rsidR="00E51A3E" w:rsidRDefault="00E51A3E" w:rsidP="00194851"/>
    <w:p w14:paraId="7BDEF217" w14:textId="5EBCB44E" w:rsidR="00E51A3E" w:rsidRDefault="00E51A3E" w:rsidP="00194851"/>
    <w:p w14:paraId="085DEB1B" w14:textId="3A573B2B" w:rsidR="00E51A3E" w:rsidRDefault="00E51A3E" w:rsidP="00194851"/>
    <w:p w14:paraId="3F85C04E" w14:textId="3583260F" w:rsidR="00E51A3E" w:rsidRDefault="00E51A3E" w:rsidP="00194851"/>
    <w:p w14:paraId="0357D8E8" w14:textId="0704D773" w:rsidR="00E51A3E" w:rsidRDefault="00E51A3E" w:rsidP="00194851"/>
    <w:p w14:paraId="5FCA1DE2" w14:textId="334B6B32" w:rsidR="00E51A3E" w:rsidRDefault="00E51A3E" w:rsidP="00194851"/>
    <w:p w14:paraId="6F5C349A" w14:textId="1A587297" w:rsidR="00E51A3E" w:rsidRDefault="00E51A3E" w:rsidP="00194851"/>
    <w:p w14:paraId="4E30D9AE" w14:textId="2E4D81AF" w:rsidR="00E51A3E" w:rsidRDefault="00E51A3E" w:rsidP="00194851"/>
    <w:p w14:paraId="6E74E279" w14:textId="4FA4D8FD" w:rsidR="00E51A3E" w:rsidRDefault="00E51A3E" w:rsidP="00194851"/>
    <w:p w14:paraId="02252F8A" w14:textId="3689720A" w:rsidR="00E51A3E" w:rsidRDefault="00E51A3E" w:rsidP="00194851"/>
    <w:p w14:paraId="51E8B4DC" w14:textId="47C270C3" w:rsidR="00E51A3E" w:rsidRDefault="00E51A3E" w:rsidP="00194851"/>
    <w:p w14:paraId="096CCD06" w14:textId="61DC4F87" w:rsidR="00E51A3E" w:rsidRDefault="00E51A3E" w:rsidP="00194851"/>
    <w:p w14:paraId="5BE3EA6C" w14:textId="77777777" w:rsidR="00E51A3E" w:rsidRPr="00194851" w:rsidRDefault="00E51A3E" w:rsidP="00194851"/>
    <w:p w14:paraId="103A89E0" w14:textId="77777777" w:rsidR="00ED2160" w:rsidRPr="00BF4A6B" w:rsidRDefault="00ED2160" w:rsidP="00194851">
      <w:pPr>
        <w:pStyle w:val="Otsikko1"/>
        <w:rPr>
          <w:color w:val="F26549"/>
        </w:rPr>
      </w:pPr>
      <w:bookmarkStart w:id="1" w:name="_Toc488143847"/>
      <w:r w:rsidRPr="00BF4A6B">
        <w:rPr>
          <w:color w:val="F26549"/>
        </w:rPr>
        <w:t>1. SELVITYS PERUS- JA IHMISOIKEUSTUTKIMUKSEN KEHITYSVÄLINEENÄ</w:t>
      </w:r>
      <w:bookmarkEnd w:id="1"/>
    </w:p>
    <w:p w14:paraId="30C81B89" w14:textId="77777777" w:rsidR="00ED2160" w:rsidRPr="00EE0120" w:rsidRDefault="00ED2160" w:rsidP="00194851">
      <w:pPr>
        <w:pStyle w:val="Otsikko2"/>
      </w:pPr>
    </w:p>
    <w:p w14:paraId="07D5235A" w14:textId="180B092D" w:rsidR="00ED2160" w:rsidRPr="00BF4A6B" w:rsidRDefault="0055327B" w:rsidP="00194851">
      <w:pPr>
        <w:pStyle w:val="Otsikko2"/>
        <w:rPr>
          <w:color w:val="F26549"/>
        </w:rPr>
      </w:pPr>
      <w:bookmarkStart w:id="2" w:name="_Toc488143848"/>
      <w:r w:rsidRPr="00BF4A6B">
        <w:rPr>
          <w:color w:val="F26549"/>
        </w:rPr>
        <w:t xml:space="preserve">1.1 </w:t>
      </w:r>
      <w:r w:rsidR="00ED2160" w:rsidRPr="00BF4A6B">
        <w:rPr>
          <w:color w:val="F26549"/>
        </w:rPr>
        <w:t>Selvityksen lähtökohdat</w:t>
      </w:r>
      <w:bookmarkEnd w:id="2"/>
    </w:p>
    <w:p w14:paraId="16B9D93D" w14:textId="77777777" w:rsidR="00ED2160" w:rsidRPr="00EE0120" w:rsidRDefault="00ED2160" w:rsidP="00EE0120">
      <w:pPr>
        <w:spacing w:line="360" w:lineRule="auto"/>
        <w:rPr>
          <w:rFonts w:ascii="Arial" w:hAnsi="Arial" w:cs="Arial"/>
        </w:rPr>
      </w:pPr>
    </w:p>
    <w:p w14:paraId="383AD9D2" w14:textId="5C486412" w:rsidR="00ED2160" w:rsidRPr="00EE0120" w:rsidRDefault="00ED2160" w:rsidP="00EE0120">
      <w:pPr>
        <w:spacing w:line="360" w:lineRule="auto"/>
        <w:jc w:val="both"/>
        <w:rPr>
          <w:rFonts w:ascii="Arial" w:hAnsi="Arial" w:cs="Arial"/>
        </w:rPr>
      </w:pPr>
      <w:r w:rsidRPr="00EE0120">
        <w:rPr>
          <w:rFonts w:ascii="Arial" w:hAnsi="Arial" w:cs="Arial"/>
        </w:rPr>
        <w:t>Perus- ja ihmisoikeustutkimus on tärke</w:t>
      </w:r>
      <w:r w:rsidR="00AC5EE6">
        <w:rPr>
          <w:rFonts w:ascii="Arial" w:hAnsi="Arial" w:cs="Arial"/>
        </w:rPr>
        <w:t>ä</w:t>
      </w:r>
      <w:r w:rsidRPr="00EE0120">
        <w:rPr>
          <w:rFonts w:ascii="Arial" w:hAnsi="Arial" w:cs="Arial"/>
        </w:rPr>
        <w:t xml:space="preserve">ä ihmisoikeuksien kehittymiselle ja viimekädessä toteutumiselle. Perus- ja ihmisoikeustutkimuksen edistäminen </w:t>
      </w:r>
      <w:r w:rsidR="004D5EB0" w:rsidRPr="00EE0120">
        <w:rPr>
          <w:rFonts w:ascii="Arial" w:hAnsi="Arial" w:cs="Arial"/>
        </w:rPr>
        <w:t xml:space="preserve">Suomessa </w:t>
      </w:r>
      <w:r w:rsidRPr="00EE0120">
        <w:rPr>
          <w:rFonts w:ascii="Arial" w:hAnsi="Arial" w:cs="Arial"/>
        </w:rPr>
        <w:t xml:space="preserve">kuuluu myös vuonna 2012 perustetun Ihmisoikeuskeskuksen lakisääteisiin tehtäviin.  </w:t>
      </w:r>
    </w:p>
    <w:p w14:paraId="44C322DB" w14:textId="19CC1372" w:rsidR="00ED2160" w:rsidRPr="00EE0120" w:rsidRDefault="00ED2160" w:rsidP="00EE0120">
      <w:pPr>
        <w:spacing w:line="360" w:lineRule="auto"/>
        <w:jc w:val="both"/>
        <w:rPr>
          <w:rFonts w:ascii="Arial" w:hAnsi="Arial" w:cs="Arial"/>
        </w:rPr>
      </w:pPr>
      <w:r w:rsidRPr="00EE0120">
        <w:rPr>
          <w:rFonts w:ascii="Arial" w:hAnsi="Arial" w:cs="Arial"/>
        </w:rPr>
        <w:t>Yhdessä eduskunnan oikeusasiamiehen ja laajasti kansallisia ihmisoikeustoimijoita edustavan ihmisoikeusvaltuuskunnan kanssa Ihmisoikeuskeskus</w:t>
      </w:r>
      <w:r w:rsidR="003548FA">
        <w:rPr>
          <w:rFonts w:ascii="Arial" w:hAnsi="Arial" w:cs="Arial"/>
        </w:rPr>
        <w:t xml:space="preserve"> muodostaa YK:n kriteerit eli niin kutsutut</w:t>
      </w:r>
      <w:r w:rsidRPr="00EE0120">
        <w:rPr>
          <w:rFonts w:ascii="Arial" w:hAnsi="Arial" w:cs="Arial"/>
        </w:rPr>
        <w:t xml:space="preserve"> Pariisin periaatteet täyttävän riippumattoman kansallisen ihmisoikeusinstituution (National Human Rights Institution, NHRI). Hallinnollisesti Ihmisoikeuskeskus toimii eduskunnan oikeusasiamiehen kanslian yhteydessä. </w:t>
      </w:r>
    </w:p>
    <w:p w14:paraId="0BFA723C" w14:textId="40168E69" w:rsidR="00AC5EE6" w:rsidRDefault="00AC5EE6" w:rsidP="00EE0120">
      <w:pPr>
        <w:spacing w:line="360" w:lineRule="auto"/>
        <w:jc w:val="both"/>
        <w:rPr>
          <w:rFonts w:ascii="Arial" w:hAnsi="Arial" w:cs="Arial"/>
        </w:rPr>
      </w:pPr>
      <w:r>
        <w:rPr>
          <w:rFonts w:ascii="Arial" w:hAnsi="Arial" w:cs="Arial"/>
        </w:rPr>
        <w:t xml:space="preserve">Voidakseen toteuttaa tehtäväänsä perus- ja ihmisoikeustutkimuksen edistämiseksi, </w:t>
      </w:r>
      <w:r w:rsidR="00ED2160" w:rsidRPr="00EE0120">
        <w:rPr>
          <w:rFonts w:ascii="Arial" w:hAnsi="Arial" w:cs="Arial"/>
        </w:rPr>
        <w:t>Ihmi</w:t>
      </w:r>
      <w:r w:rsidR="00411700" w:rsidRPr="00EE0120">
        <w:rPr>
          <w:rFonts w:ascii="Arial" w:hAnsi="Arial" w:cs="Arial"/>
        </w:rPr>
        <w:t xml:space="preserve">soikeuskeskus </w:t>
      </w:r>
      <w:r w:rsidR="00ED2160" w:rsidRPr="00EE0120">
        <w:rPr>
          <w:rFonts w:ascii="Arial" w:hAnsi="Arial" w:cs="Arial"/>
        </w:rPr>
        <w:t>selvit</w:t>
      </w:r>
      <w:r>
        <w:rPr>
          <w:rFonts w:ascii="Arial" w:hAnsi="Arial" w:cs="Arial"/>
        </w:rPr>
        <w:t>ti tutkijoiden ja muiden asiantuntijoiden näkemyksiä</w:t>
      </w:r>
      <w:r w:rsidR="00016A0C">
        <w:rPr>
          <w:rFonts w:ascii="Arial" w:hAnsi="Arial" w:cs="Arial"/>
        </w:rPr>
        <w:t xml:space="preserve"> </w:t>
      </w:r>
      <w:r w:rsidR="00ED2160" w:rsidRPr="00EE0120">
        <w:rPr>
          <w:rFonts w:ascii="Arial" w:hAnsi="Arial" w:cs="Arial"/>
        </w:rPr>
        <w:t>per</w:t>
      </w:r>
      <w:r w:rsidR="00F1667F" w:rsidRPr="00EE0120">
        <w:rPr>
          <w:rFonts w:ascii="Arial" w:hAnsi="Arial" w:cs="Arial"/>
        </w:rPr>
        <w:t>us- ja ihmis</w:t>
      </w:r>
      <w:r w:rsidR="00411700" w:rsidRPr="00EE0120">
        <w:rPr>
          <w:rFonts w:ascii="Arial" w:hAnsi="Arial" w:cs="Arial"/>
        </w:rPr>
        <w:t>oike</w:t>
      </w:r>
      <w:r w:rsidR="00016A0C">
        <w:rPr>
          <w:rFonts w:ascii="Arial" w:hAnsi="Arial" w:cs="Arial"/>
        </w:rPr>
        <w:t xml:space="preserve">ustutkimuksen </w:t>
      </w:r>
      <w:r>
        <w:rPr>
          <w:rFonts w:ascii="Arial" w:hAnsi="Arial" w:cs="Arial"/>
        </w:rPr>
        <w:t>tilasta ja tulevaisuudesta</w:t>
      </w:r>
      <w:r w:rsidR="00016A0C">
        <w:rPr>
          <w:rFonts w:ascii="Arial" w:hAnsi="Arial" w:cs="Arial"/>
        </w:rPr>
        <w:t xml:space="preserve"> </w:t>
      </w:r>
      <w:r w:rsidR="00411700" w:rsidRPr="00EE0120">
        <w:rPr>
          <w:rFonts w:ascii="Arial" w:hAnsi="Arial" w:cs="Arial"/>
        </w:rPr>
        <w:t>Suomessa</w:t>
      </w:r>
      <w:r w:rsidR="00F1667F" w:rsidRPr="00EE0120">
        <w:rPr>
          <w:rFonts w:ascii="Arial" w:hAnsi="Arial" w:cs="Arial"/>
        </w:rPr>
        <w:t>.</w:t>
      </w:r>
      <w:r>
        <w:rPr>
          <w:rFonts w:ascii="Arial" w:hAnsi="Arial" w:cs="Arial"/>
        </w:rPr>
        <w:t xml:space="preserve"> </w:t>
      </w:r>
    </w:p>
    <w:p w14:paraId="203BEB44" w14:textId="5D6033E3" w:rsidR="00AC5EE6" w:rsidRPr="00EE0120" w:rsidRDefault="00182EFC" w:rsidP="00AC5EE6">
      <w:pPr>
        <w:spacing w:line="360" w:lineRule="auto"/>
        <w:jc w:val="both"/>
        <w:rPr>
          <w:rFonts w:ascii="Arial" w:hAnsi="Arial" w:cs="Arial"/>
        </w:rPr>
      </w:pPr>
      <w:r w:rsidRPr="00EE0120">
        <w:rPr>
          <w:rFonts w:ascii="Arial" w:hAnsi="Arial" w:cs="Arial"/>
        </w:rPr>
        <w:t>Sel</w:t>
      </w:r>
      <w:r w:rsidR="00AC5EE6">
        <w:rPr>
          <w:rFonts w:ascii="Arial" w:hAnsi="Arial" w:cs="Arial"/>
        </w:rPr>
        <w:t xml:space="preserve">vitys </w:t>
      </w:r>
      <w:r w:rsidR="00B445BF" w:rsidRPr="00EE0120">
        <w:rPr>
          <w:rFonts w:ascii="Arial" w:hAnsi="Arial" w:cs="Arial"/>
        </w:rPr>
        <w:t>on toteutettu</w:t>
      </w:r>
      <w:r w:rsidR="00ED2160" w:rsidRPr="00EE0120">
        <w:rPr>
          <w:rFonts w:ascii="Arial" w:hAnsi="Arial" w:cs="Arial"/>
        </w:rPr>
        <w:t xml:space="preserve"> yhteistyössä Pohjoisen ympäristö- ja vähemmistöoikeuden instituutin (</w:t>
      </w:r>
      <w:r w:rsidR="008259FC">
        <w:rPr>
          <w:rFonts w:ascii="Arial" w:hAnsi="Arial" w:cs="Arial"/>
        </w:rPr>
        <w:t>PYVI</w:t>
      </w:r>
      <w:r w:rsidR="00ED2160" w:rsidRPr="00EE0120">
        <w:rPr>
          <w:rFonts w:ascii="Arial" w:hAnsi="Arial" w:cs="Arial"/>
        </w:rPr>
        <w:t>)</w:t>
      </w:r>
      <w:r w:rsidR="00320E9D" w:rsidRPr="00EE0120">
        <w:rPr>
          <w:rFonts w:ascii="Arial" w:hAnsi="Arial" w:cs="Arial"/>
        </w:rPr>
        <w:t xml:space="preserve"> kanssa, joka</w:t>
      </w:r>
      <w:r w:rsidR="00ED2160" w:rsidRPr="00EE0120">
        <w:rPr>
          <w:rFonts w:ascii="Arial" w:hAnsi="Arial" w:cs="Arial"/>
        </w:rPr>
        <w:t xml:space="preserve"> on yksikkö Lapin yliopis</w:t>
      </w:r>
      <w:r w:rsidR="008259FC">
        <w:rPr>
          <w:rFonts w:ascii="Arial" w:hAnsi="Arial" w:cs="Arial"/>
        </w:rPr>
        <w:t>ton Arktisessa keskuksessa.</w:t>
      </w:r>
      <w:r w:rsidR="00AC5EE6">
        <w:rPr>
          <w:rFonts w:ascii="Arial" w:hAnsi="Arial" w:cs="Arial"/>
        </w:rPr>
        <w:t xml:space="preserve"> PYVI ja Ihmisoikeuskeskus järjestivät </w:t>
      </w:r>
      <w:r w:rsidR="00AC5EE6" w:rsidRPr="00EE0120">
        <w:rPr>
          <w:rFonts w:ascii="Arial" w:hAnsi="Arial" w:cs="Arial"/>
        </w:rPr>
        <w:t xml:space="preserve">vuonna 2015 </w:t>
      </w:r>
      <w:r w:rsidR="00AC5EE6">
        <w:rPr>
          <w:rFonts w:ascii="Arial" w:hAnsi="Arial" w:cs="Arial"/>
        </w:rPr>
        <w:t>perus- ja ihmisoikeus</w:t>
      </w:r>
      <w:r w:rsidR="00AC5EE6" w:rsidRPr="00EE0120">
        <w:rPr>
          <w:rFonts w:ascii="Arial" w:hAnsi="Arial" w:cs="Arial"/>
        </w:rPr>
        <w:t>tutkimuksen kehittämiseen tähdänn</w:t>
      </w:r>
      <w:r w:rsidR="00C10594">
        <w:rPr>
          <w:rFonts w:ascii="Arial" w:hAnsi="Arial" w:cs="Arial"/>
        </w:rPr>
        <w:t>een</w:t>
      </w:r>
      <w:r w:rsidR="00AC5EE6" w:rsidRPr="00EE0120">
        <w:rPr>
          <w:rFonts w:ascii="Arial" w:hAnsi="Arial" w:cs="Arial"/>
        </w:rPr>
        <w:t xml:space="preserve"> seminaari</w:t>
      </w:r>
      <w:r w:rsidR="00C10594">
        <w:rPr>
          <w:rFonts w:ascii="Arial" w:hAnsi="Arial" w:cs="Arial"/>
        </w:rPr>
        <w:t xml:space="preserve">n alan </w:t>
      </w:r>
      <w:r w:rsidR="00AC5EE6" w:rsidRPr="00EE0120">
        <w:rPr>
          <w:rFonts w:ascii="Arial" w:hAnsi="Arial" w:cs="Arial"/>
        </w:rPr>
        <w:t xml:space="preserve">tutkijoille Suomessa. </w:t>
      </w:r>
      <w:r w:rsidR="004D5EB0">
        <w:rPr>
          <w:rFonts w:ascii="Arial" w:hAnsi="Arial" w:cs="Arial"/>
        </w:rPr>
        <w:t>Tuossa</w:t>
      </w:r>
      <w:r w:rsidR="00AC5EE6" w:rsidRPr="00EE0120">
        <w:rPr>
          <w:rFonts w:ascii="Arial" w:hAnsi="Arial" w:cs="Arial"/>
        </w:rPr>
        <w:t xml:space="preserve"> yhteydessä toteutettiin tutkimuskentän alustava kartoitus </w:t>
      </w:r>
      <w:r w:rsidR="00AC5EE6" w:rsidRPr="00A94C2C">
        <w:rPr>
          <w:rFonts w:ascii="Arial" w:hAnsi="Arial" w:cs="Arial"/>
          <w:i/>
        </w:rPr>
        <w:t>snowball sampling</w:t>
      </w:r>
      <w:r w:rsidR="00AC5EE6" w:rsidRPr="00EE0120">
        <w:rPr>
          <w:rFonts w:ascii="Arial" w:hAnsi="Arial" w:cs="Arial"/>
        </w:rPr>
        <w:t xml:space="preserve"> -menetelmää</w:t>
      </w:r>
      <w:r w:rsidR="00C10594">
        <w:rPr>
          <w:rStyle w:val="Alaviitteenviite"/>
          <w:rFonts w:ascii="Arial" w:hAnsi="Arial" w:cs="Arial"/>
        </w:rPr>
        <w:footnoteReference w:id="1"/>
      </w:r>
      <w:r w:rsidR="00C10594">
        <w:rPr>
          <w:rFonts w:ascii="Arial" w:hAnsi="Arial" w:cs="Arial"/>
        </w:rPr>
        <w:t xml:space="preserve"> </w:t>
      </w:r>
      <w:r w:rsidR="00AC5EE6" w:rsidRPr="00EE0120">
        <w:rPr>
          <w:rFonts w:ascii="Arial" w:hAnsi="Arial" w:cs="Arial"/>
        </w:rPr>
        <w:t xml:space="preserve">käyttäen. Selvitys </w:t>
      </w:r>
      <w:r w:rsidR="00C10594">
        <w:rPr>
          <w:rFonts w:ascii="Arial" w:hAnsi="Arial" w:cs="Arial"/>
        </w:rPr>
        <w:t>on</w:t>
      </w:r>
      <w:r w:rsidR="00AC5EE6" w:rsidRPr="00EE0120">
        <w:rPr>
          <w:rFonts w:ascii="Arial" w:hAnsi="Arial" w:cs="Arial"/>
        </w:rPr>
        <w:t xml:space="preserve"> luonteva jatko</w:t>
      </w:r>
      <w:r w:rsidR="00C10594">
        <w:rPr>
          <w:rFonts w:ascii="Arial" w:hAnsi="Arial" w:cs="Arial"/>
        </w:rPr>
        <w:t xml:space="preserve"> s</w:t>
      </w:r>
      <w:r w:rsidR="00AC5EE6" w:rsidRPr="00EE0120">
        <w:rPr>
          <w:rFonts w:ascii="Arial" w:hAnsi="Arial" w:cs="Arial"/>
        </w:rPr>
        <w:t>e</w:t>
      </w:r>
      <w:r w:rsidR="00C10594">
        <w:rPr>
          <w:rFonts w:ascii="Arial" w:hAnsi="Arial" w:cs="Arial"/>
        </w:rPr>
        <w:t>minaarille</w:t>
      </w:r>
      <w:r w:rsidR="00AC5EE6" w:rsidRPr="00EE0120">
        <w:rPr>
          <w:rFonts w:ascii="Arial" w:hAnsi="Arial" w:cs="Arial"/>
        </w:rPr>
        <w:t xml:space="preserve">. </w:t>
      </w:r>
    </w:p>
    <w:p w14:paraId="1960CD58" w14:textId="77777777" w:rsidR="004D5EB0" w:rsidRDefault="004048C1" w:rsidP="004D5EB0">
      <w:pPr>
        <w:spacing w:line="360" w:lineRule="auto"/>
        <w:jc w:val="both"/>
        <w:rPr>
          <w:rFonts w:ascii="Arial" w:hAnsi="Arial" w:cs="Arial"/>
        </w:rPr>
      </w:pPr>
      <w:r>
        <w:rPr>
          <w:rFonts w:ascii="Arial" w:hAnsi="Arial" w:cs="Arial"/>
        </w:rPr>
        <w:t>K</w:t>
      </w:r>
      <w:r w:rsidR="00ED2160" w:rsidRPr="00EE0120">
        <w:rPr>
          <w:rFonts w:ascii="Arial" w:hAnsi="Arial" w:cs="Arial"/>
        </w:rPr>
        <w:t>artoitusta</w:t>
      </w:r>
      <w:r w:rsidR="00E37190" w:rsidRPr="00EE0120">
        <w:rPr>
          <w:rFonts w:ascii="Arial" w:hAnsi="Arial" w:cs="Arial"/>
        </w:rPr>
        <w:t xml:space="preserve"> </w:t>
      </w:r>
      <w:r w:rsidR="00ED2160" w:rsidRPr="00EE0120">
        <w:rPr>
          <w:rFonts w:ascii="Arial" w:hAnsi="Arial" w:cs="Arial"/>
        </w:rPr>
        <w:t>perus- ja ihmisoikeustutkimukse</w:t>
      </w:r>
      <w:r w:rsidR="00E37190" w:rsidRPr="00EE0120">
        <w:rPr>
          <w:rFonts w:ascii="Arial" w:hAnsi="Arial" w:cs="Arial"/>
        </w:rPr>
        <w:t xml:space="preserve">sta </w:t>
      </w:r>
      <w:r w:rsidR="00ED2160" w:rsidRPr="00EE0120">
        <w:rPr>
          <w:rFonts w:ascii="Arial" w:hAnsi="Arial" w:cs="Arial"/>
        </w:rPr>
        <w:t>Suomessa</w:t>
      </w:r>
      <w:r w:rsidR="00004D94" w:rsidRPr="00EE0120">
        <w:rPr>
          <w:rFonts w:ascii="Arial" w:hAnsi="Arial" w:cs="Arial"/>
        </w:rPr>
        <w:t xml:space="preserve"> ei</w:t>
      </w:r>
      <w:r w:rsidR="00ED2160" w:rsidRPr="00EE0120">
        <w:rPr>
          <w:rFonts w:ascii="Arial" w:hAnsi="Arial" w:cs="Arial"/>
        </w:rPr>
        <w:t xml:space="preserve"> tähän mennessä ole tehty.</w:t>
      </w:r>
      <w:r w:rsidR="00004D94" w:rsidRPr="00EE0120">
        <w:rPr>
          <w:rFonts w:ascii="Arial" w:hAnsi="Arial" w:cs="Arial"/>
        </w:rPr>
        <w:t xml:space="preserve"> Syitä tähän on varmasti monia. Perus- ja ihmisoikeust</w:t>
      </w:r>
      <w:r w:rsidR="00ED2160" w:rsidRPr="00EE0120">
        <w:rPr>
          <w:rFonts w:ascii="Arial" w:hAnsi="Arial" w:cs="Arial"/>
        </w:rPr>
        <w:t>utkimus</w:t>
      </w:r>
      <w:r w:rsidR="00235CFB" w:rsidRPr="00EE0120">
        <w:rPr>
          <w:rFonts w:ascii="Arial" w:hAnsi="Arial" w:cs="Arial"/>
        </w:rPr>
        <w:t xml:space="preserve"> nähdään</w:t>
      </w:r>
      <w:r w:rsidR="00ED2160" w:rsidRPr="00EE0120">
        <w:rPr>
          <w:rFonts w:ascii="Arial" w:hAnsi="Arial" w:cs="Arial"/>
        </w:rPr>
        <w:t xml:space="preserve"> use</w:t>
      </w:r>
      <w:r w:rsidR="00320E9D" w:rsidRPr="00EE0120">
        <w:rPr>
          <w:rFonts w:ascii="Arial" w:hAnsi="Arial" w:cs="Arial"/>
        </w:rPr>
        <w:t xml:space="preserve">in </w:t>
      </w:r>
      <w:r w:rsidR="00ED2160" w:rsidRPr="00EE0120">
        <w:rPr>
          <w:rFonts w:ascii="Arial" w:hAnsi="Arial" w:cs="Arial"/>
        </w:rPr>
        <w:t>lähinnä oikeusti</w:t>
      </w:r>
      <w:r w:rsidR="00312BBA">
        <w:rPr>
          <w:rFonts w:ascii="Arial" w:hAnsi="Arial" w:cs="Arial"/>
        </w:rPr>
        <w:t xml:space="preserve">eteiden piirissä harjoitettavaksi </w:t>
      </w:r>
      <w:r w:rsidR="00ED2160" w:rsidRPr="00EE0120">
        <w:rPr>
          <w:rFonts w:ascii="Arial" w:hAnsi="Arial" w:cs="Arial"/>
        </w:rPr>
        <w:t>tieteenalaksi.</w:t>
      </w:r>
      <w:r w:rsidR="00046381" w:rsidRPr="00EE0120">
        <w:rPr>
          <w:rFonts w:ascii="Arial" w:hAnsi="Arial" w:cs="Arial"/>
        </w:rPr>
        <w:t xml:space="preserve"> </w:t>
      </w:r>
      <w:r>
        <w:rPr>
          <w:rFonts w:ascii="Arial" w:hAnsi="Arial" w:cs="Arial"/>
        </w:rPr>
        <w:t>Tässä selvityksessä p</w:t>
      </w:r>
      <w:r w:rsidRPr="00EE0120">
        <w:rPr>
          <w:rFonts w:ascii="Arial" w:hAnsi="Arial" w:cs="Arial"/>
        </w:rPr>
        <w:t>erus- ja ihmisoikeustutkimusta tarkastel</w:t>
      </w:r>
      <w:r w:rsidR="004D5EB0">
        <w:rPr>
          <w:rFonts w:ascii="Arial" w:hAnsi="Arial" w:cs="Arial"/>
        </w:rPr>
        <w:t>l</w:t>
      </w:r>
      <w:r w:rsidRPr="00EE0120">
        <w:rPr>
          <w:rFonts w:ascii="Arial" w:hAnsi="Arial" w:cs="Arial"/>
        </w:rPr>
        <w:t>aan kokonaisuutena</w:t>
      </w:r>
      <w:r>
        <w:rPr>
          <w:rFonts w:ascii="Arial" w:hAnsi="Arial" w:cs="Arial"/>
        </w:rPr>
        <w:t>, tunnustaen kuitenkin, että</w:t>
      </w:r>
      <w:r w:rsidRPr="00EE0120">
        <w:rPr>
          <w:rFonts w:ascii="Arial" w:hAnsi="Arial" w:cs="Arial"/>
        </w:rPr>
        <w:t xml:space="preserve"> </w:t>
      </w:r>
      <w:r>
        <w:rPr>
          <w:rFonts w:ascii="Arial" w:hAnsi="Arial" w:cs="Arial"/>
        </w:rPr>
        <w:t>aukot</w:t>
      </w:r>
      <w:r w:rsidR="004D5EB0">
        <w:rPr>
          <w:rFonts w:ascii="Arial" w:hAnsi="Arial" w:cs="Arial"/>
        </w:rPr>
        <w:t>t</w:t>
      </w:r>
      <w:r w:rsidR="00F7365A" w:rsidRPr="00EE0120">
        <w:rPr>
          <w:rFonts w:ascii="Arial" w:hAnsi="Arial" w:cs="Arial"/>
        </w:rPr>
        <w:t>o</w:t>
      </w:r>
      <w:r w:rsidR="004D5EB0">
        <w:rPr>
          <w:rFonts w:ascii="Arial" w:hAnsi="Arial" w:cs="Arial"/>
        </w:rPr>
        <w:t xml:space="preserve">man </w:t>
      </w:r>
      <w:r w:rsidR="006C5ADC" w:rsidRPr="00EE0120">
        <w:rPr>
          <w:rFonts w:ascii="Arial" w:hAnsi="Arial" w:cs="Arial"/>
        </w:rPr>
        <w:t>kuva</w:t>
      </w:r>
      <w:r w:rsidR="004D5EB0">
        <w:rPr>
          <w:rFonts w:ascii="Arial" w:hAnsi="Arial" w:cs="Arial"/>
        </w:rPr>
        <w:t>uksen kirjoittaminen lienee mahdotonta</w:t>
      </w:r>
      <w:r w:rsidR="005A3487" w:rsidRPr="00EE0120">
        <w:rPr>
          <w:rFonts w:ascii="Arial" w:hAnsi="Arial" w:cs="Arial"/>
        </w:rPr>
        <w:t>.</w:t>
      </w:r>
      <w:r>
        <w:rPr>
          <w:rFonts w:ascii="Arial" w:hAnsi="Arial" w:cs="Arial"/>
        </w:rPr>
        <w:t xml:space="preserve"> </w:t>
      </w:r>
    </w:p>
    <w:p w14:paraId="5A08117F" w14:textId="279BF6F8" w:rsidR="00362870" w:rsidRDefault="004D5EB0" w:rsidP="00EE0120">
      <w:pPr>
        <w:spacing w:line="360" w:lineRule="auto"/>
        <w:jc w:val="both"/>
        <w:rPr>
          <w:rFonts w:ascii="Arial" w:hAnsi="Arial" w:cs="Arial"/>
        </w:rPr>
      </w:pPr>
      <w:r w:rsidRPr="004D5EB0">
        <w:rPr>
          <w:rFonts w:ascii="Arial" w:hAnsi="Arial" w:cs="Arial"/>
        </w:rPr>
        <w:t xml:space="preserve">Selvityksen lähtökohtana on </w:t>
      </w:r>
      <w:r>
        <w:rPr>
          <w:rFonts w:ascii="Arial" w:hAnsi="Arial" w:cs="Arial"/>
        </w:rPr>
        <w:t xml:space="preserve">siis </w:t>
      </w:r>
      <w:r w:rsidRPr="004D5EB0">
        <w:rPr>
          <w:rFonts w:ascii="Arial" w:hAnsi="Arial" w:cs="Arial"/>
        </w:rPr>
        <w:t>monitieteellisen</w:t>
      </w:r>
      <w:r w:rsidRPr="004D5EB0">
        <w:rPr>
          <w:rFonts w:ascii="Arial" w:hAnsi="Arial" w:cs="Arial"/>
          <w:vertAlign w:val="superscript"/>
        </w:rPr>
        <w:footnoteReference w:id="2"/>
      </w:r>
      <w:r w:rsidRPr="004D5EB0">
        <w:rPr>
          <w:rFonts w:ascii="Arial" w:hAnsi="Arial" w:cs="Arial"/>
        </w:rPr>
        <w:t xml:space="preserve"> perus- ja ihmisoikeustutkimuksen merkityksen tunnustaminen. Tutkimuskenttä määriteltiin siksi alusta lähtien laajasti, ja siihen luettiin kuuluvaksi kaikki perus- ja ihmisoikeuksiin liittyvää tutkimus, joka levittäytyy hajanaisesti eri tieteenaloille. </w:t>
      </w:r>
      <w:r w:rsidR="00917A40" w:rsidRPr="00EE0120">
        <w:rPr>
          <w:rFonts w:ascii="Arial" w:hAnsi="Arial" w:cs="Arial"/>
        </w:rPr>
        <w:t>Vastaavanlaista tietoa tutkimuskentästä ei tällä hetkellä ole olemassa</w:t>
      </w:r>
      <w:r w:rsidR="00617B1B">
        <w:rPr>
          <w:rFonts w:ascii="Arial" w:hAnsi="Arial" w:cs="Arial"/>
        </w:rPr>
        <w:t>,</w:t>
      </w:r>
      <w:r w:rsidR="00DD2693" w:rsidRPr="00EE0120">
        <w:rPr>
          <w:rFonts w:ascii="Arial" w:hAnsi="Arial" w:cs="Arial"/>
        </w:rPr>
        <w:t xml:space="preserve"> ja selvityksen </w:t>
      </w:r>
      <w:r w:rsidR="00FD286C" w:rsidRPr="00EE0120">
        <w:rPr>
          <w:rFonts w:ascii="Arial" w:hAnsi="Arial" w:cs="Arial"/>
        </w:rPr>
        <w:t>paik</w:t>
      </w:r>
      <w:r w:rsidR="00392184">
        <w:rPr>
          <w:rFonts w:ascii="Arial" w:hAnsi="Arial" w:cs="Arial"/>
        </w:rPr>
        <w:t>k</w:t>
      </w:r>
      <w:r w:rsidR="00FD286C" w:rsidRPr="00EE0120">
        <w:rPr>
          <w:rFonts w:ascii="Arial" w:hAnsi="Arial" w:cs="Arial"/>
        </w:rPr>
        <w:t>aa</w:t>
      </w:r>
      <w:r w:rsidR="00392184">
        <w:rPr>
          <w:rFonts w:ascii="Arial" w:hAnsi="Arial" w:cs="Arial"/>
        </w:rPr>
        <w:t xml:space="preserve"> omalta osaltaan</w:t>
      </w:r>
      <w:r w:rsidR="00FD286C" w:rsidRPr="00EE0120">
        <w:rPr>
          <w:rFonts w:ascii="Arial" w:hAnsi="Arial" w:cs="Arial"/>
        </w:rPr>
        <w:t xml:space="preserve"> tätä tiedollista aukkoa.</w:t>
      </w:r>
    </w:p>
    <w:p w14:paraId="02940DB5" w14:textId="77777777" w:rsidR="003548FA" w:rsidRPr="00EE0120" w:rsidRDefault="003548FA" w:rsidP="00EE0120">
      <w:pPr>
        <w:spacing w:line="360" w:lineRule="auto"/>
        <w:jc w:val="both"/>
        <w:rPr>
          <w:rFonts w:ascii="Arial" w:hAnsi="Arial" w:cs="Arial"/>
        </w:rPr>
      </w:pPr>
    </w:p>
    <w:p w14:paraId="04DE80B2" w14:textId="77777777" w:rsidR="00046381" w:rsidRPr="00EE0120" w:rsidRDefault="00BB3D13" w:rsidP="00EE0120">
      <w:pPr>
        <w:spacing w:line="360" w:lineRule="auto"/>
        <w:jc w:val="both"/>
        <w:rPr>
          <w:rFonts w:ascii="Arial" w:hAnsi="Arial" w:cs="Arial"/>
          <w:b/>
        </w:rPr>
      </w:pPr>
      <w:r w:rsidRPr="00EE0120">
        <w:rPr>
          <w:rFonts w:ascii="Arial" w:hAnsi="Arial" w:cs="Arial"/>
          <w:b/>
        </w:rPr>
        <w:t>Perus- ja ihmisoikeustutkimuksen</w:t>
      </w:r>
      <w:r w:rsidR="00046381" w:rsidRPr="00EE0120">
        <w:rPr>
          <w:rFonts w:ascii="Arial" w:hAnsi="Arial" w:cs="Arial"/>
          <w:b/>
        </w:rPr>
        <w:t xml:space="preserve"> määritelmästä</w:t>
      </w:r>
    </w:p>
    <w:p w14:paraId="66FBD906" w14:textId="6C744D9E" w:rsidR="00046381" w:rsidRDefault="000A6885" w:rsidP="00EE0120">
      <w:pPr>
        <w:spacing w:line="360" w:lineRule="auto"/>
        <w:jc w:val="both"/>
        <w:rPr>
          <w:rFonts w:ascii="Arial" w:hAnsi="Arial" w:cs="Arial"/>
        </w:rPr>
      </w:pPr>
      <w:r w:rsidRPr="00EE0120">
        <w:rPr>
          <w:rFonts w:ascii="Arial" w:hAnsi="Arial" w:cs="Arial"/>
        </w:rPr>
        <w:t>Selvitys kohdistuu perus- ja ihmisoikeustutkimukseen</w:t>
      </w:r>
      <w:r w:rsidR="00D2589D">
        <w:rPr>
          <w:rFonts w:ascii="Arial" w:hAnsi="Arial" w:cs="Arial"/>
        </w:rPr>
        <w:t xml:space="preserve"> </w:t>
      </w:r>
      <w:r w:rsidR="00046381" w:rsidRPr="00EE0120">
        <w:rPr>
          <w:rFonts w:ascii="Arial" w:hAnsi="Arial" w:cs="Arial"/>
        </w:rPr>
        <w:t>Suomessa. Kyseessä on siis</w:t>
      </w:r>
      <w:r w:rsidR="00392729">
        <w:rPr>
          <w:rFonts w:ascii="Arial" w:hAnsi="Arial" w:cs="Arial"/>
        </w:rPr>
        <w:t xml:space="preserve"> ennen kaikkea</w:t>
      </w:r>
      <w:r w:rsidR="00046381" w:rsidRPr="00EE0120">
        <w:rPr>
          <w:rFonts w:ascii="Arial" w:hAnsi="Arial" w:cs="Arial"/>
        </w:rPr>
        <w:t xml:space="preserve"> </w:t>
      </w:r>
      <w:r w:rsidRPr="00EE0120">
        <w:rPr>
          <w:rFonts w:ascii="Arial" w:hAnsi="Arial" w:cs="Arial"/>
        </w:rPr>
        <w:t xml:space="preserve">suomalaisissa </w:t>
      </w:r>
      <w:r w:rsidR="00392729">
        <w:rPr>
          <w:rFonts w:ascii="Arial" w:hAnsi="Arial" w:cs="Arial"/>
        </w:rPr>
        <w:t xml:space="preserve">yliopistoissa </w:t>
      </w:r>
      <w:r w:rsidR="00FB3A5E">
        <w:rPr>
          <w:rFonts w:ascii="Arial" w:hAnsi="Arial" w:cs="Arial"/>
        </w:rPr>
        <w:t>ja muissa instituutioissa tuotettu</w:t>
      </w:r>
      <w:r w:rsidR="00D2589D">
        <w:rPr>
          <w:rFonts w:ascii="Arial" w:hAnsi="Arial" w:cs="Arial"/>
        </w:rPr>
        <w:t xml:space="preserve"> </w:t>
      </w:r>
      <w:r w:rsidRPr="00EE0120">
        <w:rPr>
          <w:rFonts w:ascii="Arial" w:hAnsi="Arial" w:cs="Arial"/>
        </w:rPr>
        <w:t xml:space="preserve">tutkimus, joka käsittelee perus- ja ihmisoikeuksiin liittyviä aiheita. </w:t>
      </w:r>
    </w:p>
    <w:p w14:paraId="66C19A07" w14:textId="39A53F23" w:rsidR="002D2D40" w:rsidRPr="00EE0120" w:rsidRDefault="00312BBA" w:rsidP="00EE0120">
      <w:pPr>
        <w:spacing w:line="360" w:lineRule="auto"/>
        <w:jc w:val="both"/>
        <w:rPr>
          <w:rFonts w:ascii="Arial" w:hAnsi="Arial" w:cs="Arial"/>
        </w:rPr>
      </w:pPr>
      <w:r>
        <w:rPr>
          <w:rFonts w:ascii="Arial" w:hAnsi="Arial" w:cs="Arial"/>
        </w:rPr>
        <w:t xml:space="preserve">Perus- ja ihmisoikeustutkimukselle ei ole </w:t>
      </w:r>
      <w:r w:rsidR="000A3821">
        <w:rPr>
          <w:rFonts w:ascii="Arial" w:hAnsi="Arial" w:cs="Arial"/>
        </w:rPr>
        <w:t>olemassa virallista määritelmää. K</w:t>
      </w:r>
      <w:r w:rsidR="002D2D40" w:rsidRPr="00EE0120">
        <w:rPr>
          <w:rFonts w:ascii="Arial" w:hAnsi="Arial" w:cs="Arial"/>
        </w:rPr>
        <w:t xml:space="preserve">äsitteen laajuus ja jonkinasteinen epämääräisyys on haaste selvityksen fokusten asettamisen ja rajaamisen näkökulmasta. </w:t>
      </w:r>
      <w:r w:rsidR="00BC5F73" w:rsidRPr="002D64B9">
        <w:rPr>
          <w:rFonts w:ascii="Arial" w:hAnsi="Arial" w:cs="Arial"/>
        </w:rPr>
        <w:t>Myös perus- ja ihmisoikeust</w:t>
      </w:r>
      <w:r w:rsidR="001A3E76" w:rsidRPr="002D64B9">
        <w:rPr>
          <w:rFonts w:ascii="Arial" w:hAnsi="Arial" w:cs="Arial"/>
        </w:rPr>
        <w:t>utkijan määritelmä</w:t>
      </w:r>
      <w:r w:rsidR="002D64B9" w:rsidRPr="002D64B9">
        <w:rPr>
          <w:rFonts w:ascii="Arial" w:hAnsi="Arial" w:cs="Arial"/>
        </w:rPr>
        <w:t>ä</w:t>
      </w:r>
      <w:r w:rsidR="001A3E76" w:rsidRPr="002D64B9">
        <w:rPr>
          <w:rFonts w:ascii="Arial" w:hAnsi="Arial" w:cs="Arial"/>
        </w:rPr>
        <w:t xml:space="preserve"> on </w:t>
      </w:r>
      <w:r w:rsidR="002D64B9" w:rsidRPr="002D64B9">
        <w:rPr>
          <w:rFonts w:ascii="Arial" w:hAnsi="Arial" w:cs="Arial"/>
        </w:rPr>
        <w:t>pitänyt</w:t>
      </w:r>
      <w:r w:rsidR="001A3E76" w:rsidRPr="002D64B9">
        <w:rPr>
          <w:rFonts w:ascii="Arial" w:hAnsi="Arial" w:cs="Arial"/>
        </w:rPr>
        <w:t xml:space="preserve"> </w:t>
      </w:r>
      <w:r w:rsidR="002D64B9" w:rsidRPr="002D64B9">
        <w:rPr>
          <w:rFonts w:ascii="Arial" w:hAnsi="Arial" w:cs="Arial"/>
        </w:rPr>
        <w:t xml:space="preserve">pohtia </w:t>
      </w:r>
      <w:r w:rsidR="001A3E76" w:rsidRPr="002D64B9">
        <w:rPr>
          <w:rFonts w:ascii="Arial" w:hAnsi="Arial" w:cs="Arial"/>
        </w:rPr>
        <w:t xml:space="preserve">selvityksen </w:t>
      </w:r>
      <w:r w:rsidR="002D64B9" w:rsidRPr="002D64B9">
        <w:rPr>
          <w:rFonts w:ascii="Arial" w:hAnsi="Arial" w:cs="Arial"/>
        </w:rPr>
        <w:t>yhteydessä</w:t>
      </w:r>
      <w:r w:rsidR="00BC5F73" w:rsidRPr="002D64B9">
        <w:rPr>
          <w:rFonts w:ascii="Arial" w:hAnsi="Arial" w:cs="Arial"/>
        </w:rPr>
        <w:t>.</w:t>
      </w:r>
      <w:r w:rsidR="00BC5F73" w:rsidRPr="00EE0120">
        <w:rPr>
          <w:rFonts w:ascii="Arial" w:hAnsi="Arial" w:cs="Arial"/>
        </w:rPr>
        <w:t xml:space="preserve"> </w:t>
      </w:r>
    </w:p>
    <w:p w14:paraId="06B5188D" w14:textId="64F092B2" w:rsidR="00102F20" w:rsidRPr="00F2083C" w:rsidRDefault="004978E2" w:rsidP="00EE0120">
      <w:pPr>
        <w:spacing w:line="360" w:lineRule="auto"/>
        <w:jc w:val="both"/>
        <w:rPr>
          <w:rFonts w:ascii="Arial" w:hAnsi="Arial" w:cs="Arial"/>
        </w:rPr>
      </w:pPr>
      <w:r w:rsidRPr="00EE0120">
        <w:rPr>
          <w:rFonts w:ascii="Arial" w:hAnsi="Arial" w:cs="Arial"/>
        </w:rPr>
        <w:t>Selvityksessä perus-</w:t>
      </w:r>
      <w:r w:rsidR="00D2589D">
        <w:rPr>
          <w:rFonts w:ascii="Arial" w:hAnsi="Arial" w:cs="Arial"/>
        </w:rPr>
        <w:t xml:space="preserve"> ja ihmisoikeustutkimus </w:t>
      </w:r>
      <w:r w:rsidR="00392184" w:rsidRPr="00EE0120">
        <w:rPr>
          <w:rFonts w:ascii="Arial" w:hAnsi="Arial" w:cs="Arial"/>
        </w:rPr>
        <w:t xml:space="preserve">määritellään </w:t>
      </w:r>
      <w:r w:rsidR="00D2589D">
        <w:rPr>
          <w:rFonts w:ascii="Arial" w:hAnsi="Arial" w:cs="Arial"/>
        </w:rPr>
        <w:t>laaja-alaisesti</w:t>
      </w:r>
      <w:r w:rsidRPr="00EE0120">
        <w:rPr>
          <w:rFonts w:ascii="Arial" w:hAnsi="Arial" w:cs="Arial"/>
        </w:rPr>
        <w:t>.</w:t>
      </w:r>
      <w:r w:rsidR="00392184">
        <w:rPr>
          <w:rFonts w:ascii="Arial" w:hAnsi="Arial" w:cs="Arial"/>
        </w:rPr>
        <w:t xml:space="preserve"> </w:t>
      </w:r>
      <w:r w:rsidR="00102F20" w:rsidRPr="00F2083C">
        <w:rPr>
          <w:rFonts w:ascii="Arial" w:hAnsi="Arial" w:cs="Arial"/>
        </w:rPr>
        <w:t>Perus- ja ihmisoikeust</w:t>
      </w:r>
      <w:r w:rsidR="004167E1" w:rsidRPr="00F2083C">
        <w:rPr>
          <w:rFonts w:ascii="Arial" w:hAnsi="Arial" w:cs="Arial"/>
        </w:rPr>
        <w:t xml:space="preserve">utkimukseksi </w:t>
      </w:r>
      <w:r w:rsidR="00392184">
        <w:rPr>
          <w:rFonts w:ascii="Arial" w:hAnsi="Arial" w:cs="Arial"/>
        </w:rPr>
        <w:t xml:space="preserve">voidaan lukea kaikki sellainen </w:t>
      </w:r>
      <w:r w:rsidR="004167E1" w:rsidRPr="00F2083C">
        <w:rPr>
          <w:rFonts w:ascii="Arial" w:hAnsi="Arial" w:cs="Arial"/>
        </w:rPr>
        <w:t>tutkimus</w:t>
      </w:r>
      <w:r w:rsidR="008C1352" w:rsidRPr="00F2083C">
        <w:rPr>
          <w:rFonts w:ascii="Arial" w:hAnsi="Arial" w:cs="Arial"/>
        </w:rPr>
        <w:t xml:space="preserve">, joka on </w:t>
      </w:r>
      <w:r w:rsidR="004167E1" w:rsidRPr="00F2083C">
        <w:rPr>
          <w:rFonts w:ascii="Arial" w:hAnsi="Arial" w:cs="Arial"/>
        </w:rPr>
        <w:t>oikeuksien kannalta relevanttia.</w:t>
      </w:r>
      <w:r w:rsidR="00B909A5" w:rsidRPr="00F2083C">
        <w:rPr>
          <w:rFonts w:ascii="Arial" w:hAnsi="Arial" w:cs="Arial"/>
        </w:rPr>
        <w:t xml:space="preserve"> </w:t>
      </w:r>
      <w:r w:rsidR="00FC7759" w:rsidRPr="00F2083C">
        <w:rPr>
          <w:rFonts w:ascii="Arial" w:hAnsi="Arial" w:cs="Arial"/>
        </w:rPr>
        <w:t xml:space="preserve">Tutkimus voi olla </w:t>
      </w:r>
      <w:r w:rsidR="008C457E">
        <w:rPr>
          <w:rFonts w:ascii="Arial" w:hAnsi="Arial" w:cs="Arial"/>
        </w:rPr>
        <w:t xml:space="preserve">perus- ja </w:t>
      </w:r>
      <w:r w:rsidR="001604F6" w:rsidRPr="00F2083C">
        <w:rPr>
          <w:rFonts w:ascii="Arial" w:hAnsi="Arial" w:cs="Arial"/>
        </w:rPr>
        <w:t>ihmisoikeuslähtöistä</w:t>
      </w:r>
      <w:r w:rsidR="008C457E">
        <w:rPr>
          <w:rFonts w:ascii="Arial" w:hAnsi="Arial" w:cs="Arial"/>
        </w:rPr>
        <w:t>,</w:t>
      </w:r>
      <w:r w:rsidR="001604F6" w:rsidRPr="00F2083C">
        <w:rPr>
          <w:rFonts w:ascii="Arial" w:hAnsi="Arial" w:cs="Arial"/>
        </w:rPr>
        <w:t xml:space="preserve"> </w:t>
      </w:r>
      <w:r w:rsidR="00FC7759" w:rsidRPr="00F2083C">
        <w:rPr>
          <w:rFonts w:ascii="Arial" w:hAnsi="Arial" w:cs="Arial"/>
        </w:rPr>
        <w:t>tai tutkimuksessa voi olla</w:t>
      </w:r>
      <w:r w:rsidR="00B909A5" w:rsidRPr="00F2083C">
        <w:rPr>
          <w:rFonts w:ascii="Arial" w:hAnsi="Arial" w:cs="Arial"/>
        </w:rPr>
        <w:t xml:space="preserve"> </w:t>
      </w:r>
      <w:r w:rsidR="00AD68AF">
        <w:rPr>
          <w:rFonts w:ascii="Arial" w:hAnsi="Arial" w:cs="Arial"/>
        </w:rPr>
        <w:t>niitä</w:t>
      </w:r>
      <w:r w:rsidR="00B909A5" w:rsidRPr="00F2083C">
        <w:rPr>
          <w:rFonts w:ascii="Arial" w:hAnsi="Arial" w:cs="Arial"/>
        </w:rPr>
        <w:t xml:space="preserve"> koskeva ulottuvuus.</w:t>
      </w:r>
      <w:r w:rsidR="00FC7759" w:rsidRPr="00F2083C">
        <w:rPr>
          <w:rFonts w:ascii="Arial" w:hAnsi="Arial" w:cs="Arial"/>
        </w:rPr>
        <w:t xml:space="preserve"> </w:t>
      </w:r>
      <w:r w:rsidR="00FC7759" w:rsidRPr="00AB6E09">
        <w:rPr>
          <w:rFonts w:ascii="Arial" w:hAnsi="Arial" w:cs="Arial"/>
        </w:rPr>
        <w:t>Näin tutkimuksen kohteena voivat</w:t>
      </w:r>
      <w:r w:rsidR="008C1352" w:rsidRPr="00AB6E09">
        <w:rPr>
          <w:rFonts w:ascii="Arial" w:hAnsi="Arial" w:cs="Arial"/>
        </w:rPr>
        <w:t xml:space="preserve"> </w:t>
      </w:r>
      <w:r w:rsidR="00FC7759" w:rsidRPr="00AB6E09">
        <w:rPr>
          <w:rFonts w:ascii="Arial" w:hAnsi="Arial" w:cs="Arial"/>
        </w:rPr>
        <w:t xml:space="preserve">olla </w:t>
      </w:r>
      <w:r w:rsidR="00392184" w:rsidRPr="00AB6E09">
        <w:rPr>
          <w:rFonts w:ascii="Arial" w:hAnsi="Arial" w:cs="Arial"/>
        </w:rPr>
        <w:t xml:space="preserve">esimerkiksi </w:t>
      </w:r>
      <w:r w:rsidR="0088695C" w:rsidRPr="00AB6E09">
        <w:rPr>
          <w:rFonts w:ascii="Arial" w:hAnsi="Arial" w:cs="Arial"/>
        </w:rPr>
        <w:t xml:space="preserve">kansallisten </w:t>
      </w:r>
      <w:r w:rsidR="00FC7759" w:rsidRPr="00AB6E09">
        <w:rPr>
          <w:rFonts w:ascii="Arial" w:hAnsi="Arial" w:cs="Arial"/>
        </w:rPr>
        <w:t>perusoikeuksien ja ka</w:t>
      </w:r>
      <w:r w:rsidR="00362870" w:rsidRPr="00AB6E09">
        <w:rPr>
          <w:rFonts w:ascii="Arial" w:hAnsi="Arial" w:cs="Arial"/>
        </w:rPr>
        <w:t>nsainvälisten</w:t>
      </w:r>
      <w:r w:rsidR="007715C4" w:rsidRPr="00AB6E09">
        <w:rPr>
          <w:rFonts w:ascii="Arial" w:hAnsi="Arial" w:cs="Arial"/>
        </w:rPr>
        <w:t xml:space="preserve"> </w:t>
      </w:r>
      <w:r w:rsidR="00362870" w:rsidRPr="00AB6E09">
        <w:rPr>
          <w:rFonts w:ascii="Arial" w:hAnsi="Arial" w:cs="Arial"/>
        </w:rPr>
        <w:t>ihmisoikeuksien</w:t>
      </w:r>
      <w:r w:rsidR="001604F6" w:rsidRPr="00AB6E09">
        <w:rPr>
          <w:rFonts w:ascii="Arial" w:hAnsi="Arial" w:cs="Arial"/>
        </w:rPr>
        <w:t xml:space="preserve"> välinen</w:t>
      </w:r>
      <w:r w:rsidR="007715C4" w:rsidRPr="00AB6E09">
        <w:rPr>
          <w:rFonts w:ascii="Arial" w:hAnsi="Arial" w:cs="Arial"/>
        </w:rPr>
        <w:t xml:space="preserve"> suhde</w:t>
      </w:r>
      <w:r w:rsidR="008C457E" w:rsidRPr="00AB6E09">
        <w:rPr>
          <w:rFonts w:ascii="Arial" w:hAnsi="Arial" w:cs="Arial"/>
        </w:rPr>
        <w:t>,</w:t>
      </w:r>
      <w:r w:rsidR="007715C4" w:rsidRPr="00AB6E09">
        <w:rPr>
          <w:rFonts w:ascii="Arial" w:hAnsi="Arial" w:cs="Arial"/>
        </w:rPr>
        <w:t xml:space="preserve"> tai</w:t>
      </w:r>
      <w:r w:rsidR="00033FEB" w:rsidRPr="00AB6E09">
        <w:rPr>
          <w:rFonts w:ascii="Arial" w:hAnsi="Arial" w:cs="Arial"/>
        </w:rPr>
        <w:t xml:space="preserve"> h</w:t>
      </w:r>
      <w:r w:rsidR="00362870" w:rsidRPr="00AB6E09">
        <w:rPr>
          <w:rFonts w:ascii="Arial" w:hAnsi="Arial" w:cs="Arial"/>
        </w:rPr>
        <w:t>engellisen väkivallan</w:t>
      </w:r>
      <w:r w:rsidR="001604F6" w:rsidRPr="00AB6E09">
        <w:rPr>
          <w:rFonts w:ascii="Arial" w:hAnsi="Arial" w:cs="Arial"/>
        </w:rPr>
        <w:t xml:space="preserve"> tutkimuksess</w:t>
      </w:r>
      <w:r w:rsidR="00AB6E09" w:rsidRPr="00AB6E09">
        <w:rPr>
          <w:rFonts w:ascii="Arial" w:hAnsi="Arial" w:cs="Arial"/>
        </w:rPr>
        <w:t>a voi olla</w:t>
      </w:r>
      <w:r w:rsidR="009E5450" w:rsidRPr="00AB6E09">
        <w:rPr>
          <w:rFonts w:ascii="Arial" w:hAnsi="Arial" w:cs="Arial"/>
        </w:rPr>
        <w:t xml:space="preserve"> osio, jossa käsitellään uskonnonvapauteen liittyviä</w:t>
      </w:r>
      <w:r w:rsidR="00917A40" w:rsidRPr="00AB6E09">
        <w:rPr>
          <w:rFonts w:ascii="Arial" w:hAnsi="Arial" w:cs="Arial"/>
        </w:rPr>
        <w:t xml:space="preserve"> </w:t>
      </w:r>
      <w:r w:rsidR="008C457E" w:rsidRPr="00AB6E09">
        <w:rPr>
          <w:rFonts w:ascii="Arial" w:hAnsi="Arial" w:cs="Arial"/>
        </w:rPr>
        <w:t xml:space="preserve">perus- ja </w:t>
      </w:r>
      <w:r w:rsidR="00A51CA5" w:rsidRPr="00AB6E09">
        <w:rPr>
          <w:rFonts w:ascii="Arial" w:hAnsi="Arial" w:cs="Arial"/>
        </w:rPr>
        <w:t>ihmis</w:t>
      </w:r>
      <w:r w:rsidR="00917A40" w:rsidRPr="00AB6E09">
        <w:rPr>
          <w:rFonts w:ascii="Arial" w:hAnsi="Arial" w:cs="Arial"/>
        </w:rPr>
        <w:t>oikeuksia</w:t>
      </w:r>
      <w:r w:rsidR="00574B5E" w:rsidRPr="00AB6E09">
        <w:rPr>
          <w:rFonts w:ascii="Arial" w:hAnsi="Arial" w:cs="Arial"/>
        </w:rPr>
        <w:t>.</w:t>
      </w:r>
      <w:r w:rsidR="00574B5E" w:rsidRPr="00F2083C">
        <w:rPr>
          <w:rFonts w:ascii="Arial" w:hAnsi="Arial" w:cs="Arial"/>
        </w:rPr>
        <w:t xml:space="preserve"> </w:t>
      </w:r>
      <w:r w:rsidR="001D0C16" w:rsidRPr="00F2083C">
        <w:rPr>
          <w:rFonts w:ascii="Arial" w:hAnsi="Arial" w:cs="Arial"/>
        </w:rPr>
        <w:t xml:space="preserve">Kun selvityksessä käytetään termiä ”perus- ja ihmisoikeustutkimus”, viitataan ”perus- ja ihmisoikeusrelevanttiin tutkimukseen”. </w:t>
      </w:r>
    </w:p>
    <w:p w14:paraId="6C7B9F81" w14:textId="3C04EE3C" w:rsidR="00E21D09" w:rsidRPr="00F2083C" w:rsidRDefault="00392184" w:rsidP="00EE0120">
      <w:pPr>
        <w:spacing w:line="360" w:lineRule="auto"/>
        <w:jc w:val="both"/>
        <w:rPr>
          <w:rFonts w:ascii="Arial" w:hAnsi="Arial" w:cs="Arial"/>
        </w:rPr>
      </w:pPr>
      <w:r>
        <w:rPr>
          <w:rFonts w:ascii="Arial" w:hAnsi="Arial" w:cs="Arial"/>
        </w:rPr>
        <w:t>Selvitysaineistoa kootessa</w:t>
      </w:r>
      <w:r w:rsidR="001B5A6A" w:rsidRPr="00F2083C">
        <w:rPr>
          <w:rFonts w:ascii="Arial" w:hAnsi="Arial" w:cs="Arial"/>
        </w:rPr>
        <w:t xml:space="preserve"> käytettiin perus- ja ih</w:t>
      </w:r>
      <w:r w:rsidR="0095661D" w:rsidRPr="00F2083C">
        <w:rPr>
          <w:rFonts w:ascii="Arial" w:hAnsi="Arial" w:cs="Arial"/>
        </w:rPr>
        <w:t xml:space="preserve">misoikeustutkimuksesta laajaa </w:t>
      </w:r>
      <w:r w:rsidR="001B5A6A" w:rsidRPr="00F2083C">
        <w:rPr>
          <w:rFonts w:ascii="Arial" w:hAnsi="Arial" w:cs="Arial"/>
        </w:rPr>
        <w:t>määritelmää</w:t>
      </w:r>
      <w:r w:rsidR="00E21D09" w:rsidRPr="00F2083C">
        <w:rPr>
          <w:rFonts w:ascii="Arial" w:hAnsi="Arial" w:cs="Arial"/>
        </w:rPr>
        <w:t>, mutta</w:t>
      </w:r>
      <w:r w:rsidR="0095661D" w:rsidRPr="00F2083C">
        <w:rPr>
          <w:rFonts w:ascii="Arial" w:hAnsi="Arial" w:cs="Arial"/>
        </w:rPr>
        <w:t xml:space="preserve"> lopullin</w:t>
      </w:r>
      <w:r w:rsidR="00287B34" w:rsidRPr="00F2083C">
        <w:rPr>
          <w:rFonts w:ascii="Arial" w:hAnsi="Arial" w:cs="Arial"/>
        </w:rPr>
        <w:t xml:space="preserve">en arvio tutkimuksen </w:t>
      </w:r>
      <w:r w:rsidR="001B5A6A" w:rsidRPr="00F2083C">
        <w:rPr>
          <w:rFonts w:ascii="Arial" w:hAnsi="Arial" w:cs="Arial"/>
        </w:rPr>
        <w:t>relevanttiudesta</w:t>
      </w:r>
      <w:r w:rsidR="009F08A2" w:rsidRPr="00F2083C">
        <w:rPr>
          <w:rFonts w:ascii="Arial" w:hAnsi="Arial" w:cs="Arial"/>
        </w:rPr>
        <w:t xml:space="preserve"> jätettiin asian parhaille asiantunti</w:t>
      </w:r>
      <w:r w:rsidR="00A51CA5" w:rsidRPr="00F2083C">
        <w:rPr>
          <w:rFonts w:ascii="Arial" w:hAnsi="Arial" w:cs="Arial"/>
        </w:rPr>
        <w:t>joille</w:t>
      </w:r>
      <w:r w:rsidR="008C457E">
        <w:rPr>
          <w:rFonts w:ascii="Arial" w:hAnsi="Arial" w:cs="Arial"/>
        </w:rPr>
        <w:t>,</w:t>
      </w:r>
      <w:r w:rsidR="00A51CA5" w:rsidRPr="00F2083C">
        <w:rPr>
          <w:rFonts w:ascii="Arial" w:hAnsi="Arial" w:cs="Arial"/>
        </w:rPr>
        <w:t xml:space="preserve"> eli tutkijoille</w:t>
      </w:r>
      <w:r w:rsidR="00E21D09" w:rsidRPr="00F2083C">
        <w:rPr>
          <w:rFonts w:ascii="Arial" w:hAnsi="Arial" w:cs="Arial"/>
        </w:rPr>
        <w:t>.</w:t>
      </w:r>
      <w:r w:rsidR="003D6CEE" w:rsidRPr="00F2083C">
        <w:rPr>
          <w:rFonts w:ascii="Arial" w:hAnsi="Arial" w:cs="Arial"/>
        </w:rPr>
        <w:t xml:space="preserve"> </w:t>
      </w:r>
      <w:r>
        <w:rPr>
          <w:rFonts w:ascii="Arial" w:hAnsi="Arial" w:cs="Arial"/>
        </w:rPr>
        <w:t>He</w:t>
      </w:r>
      <w:r w:rsidR="00AC492F">
        <w:rPr>
          <w:rFonts w:ascii="Arial" w:hAnsi="Arial" w:cs="Arial"/>
        </w:rPr>
        <w:t xml:space="preserve"> saivat </w:t>
      </w:r>
      <w:r w:rsidR="001B5A6A" w:rsidRPr="00F2083C">
        <w:rPr>
          <w:rFonts w:ascii="Arial" w:hAnsi="Arial" w:cs="Arial"/>
        </w:rPr>
        <w:t xml:space="preserve">viimekädessä tehdä </w:t>
      </w:r>
      <w:r w:rsidR="002F7219" w:rsidRPr="00F2083C">
        <w:rPr>
          <w:rFonts w:ascii="Arial" w:hAnsi="Arial" w:cs="Arial"/>
        </w:rPr>
        <w:t xml:space="preserve">itse </w:t>
      </w:r>
      <w:r w:rsidR="003D6CEE" w:rsidRPr="00F2083C">
        <w:rPr>
          <w:rFonts w:ascii="Arial" w:hAnsi="Arial" w:cs="Arial"/>
        </w:rPr>
        <w:t>päätöksen siitä</w:t>
      </w:r>
      <w:r w:rsidR="00AC492F">
        <w:rPr>
          <w:rFonts w:ascii="Arial" w:hAnsi="Arial" w:cs="Arial"/>
        </w:rPr>
        <w:t>,</w:t>
      </w:r>
      <w:r w:rsidR="0088695C" w:rsidRPr="00F2083C">
        <w:rPr>
          <w:rFonts w:ascii="Arial" w:hAnsi="Arial" w:cs="Arial"/>
        </w:rPr>
        <w:t xml:space="preserve"> lukeutuuko</w:t>
      </w:r>
      <w:r w:rsidR="00287B34" w:rsidRPr="00F2083C">
        <w:rPr>
          <w:rFonts w:ascii="Arial" w:hAnsi="Arial" w:cs="Arial"/>
        </w:rPr>
        <w:t xml:space="preserve"> heidän työnsä</w:t>
      </w:r>
      <w:r w:rsidR="003D6CEE" w:rsidRPr="00F2083C">
        <w:rPr>
          <w:rFonts w:ascii="Arial" w:hAnsi="Arial" w:cs="Arial"/>
        </w:rPr>
        <w:t xml:space="preserve"> perus- ja ihmisoikeusrelevantin tutkimuksen kategoriaan</w:t>
      </w:r>
      <w:r w:rsidR="00287B34" w:rsidRPr="00F2083C">
        <w:rPr>
          <w:rFonts w:ascii="Arial" w:hAnsi="Arial" w:cs="Arial"/>
        </w:rPr>
        <w:t xml:space="preserve"> ja sitä kautta osaksi selvitystä</w:t>
      </w:r>
      <w:r w:rsidR="003D6CEE" w:rsidRPr="00F2083C">
        <w:rPr>
          <w:rFonts w:ascii="Arial" w:hAnsi="Arial" w:cs="Arial"/>
        </w:rPr>
        <w:t>.</w:t>
      </w:r>
      <w:r w:rsidR="00287B34" w:rsidRPr="00F2083C">
        <w:rPr>
          <w:rFonts w:ascii="Arial" w:hAnsi="Arial" w:cs="Arial"/>
        </w:rPr>
        <w:t xml:space="preserve"> </w:t>
      </w:r>
    </w:p>
    <w:p w14:paraId="1DA01F1E" w14:textId="4F5B2441" w:rsidR="00FB3A5E" w:rsidRDefault="00AE4815" w:rsidP="00EE0120">
      <w:pPr>
        <w:spacing w:line="360" w:lineRule="auto"/>
        <w:jc w:val="both"/>
        <w:rPr>
          <w:rFonts w:ascii="Arial" w:hAnsi="Arial" w:cs="Arial"/>
        </w:rPr>
      </w:pPr>
      <w:r w:rsidRPr="00F2083C">
        <w:rPr>
          <w:rFonts w:ascii="Arial" w:hAnsi="Arial" w:cs="Arial"/>
        </w:rPr>
        <w:t>Perus- ja ihmisoikeustutkijan määritelmän</w:t>
      </w:r>
      <w:r w:rsidR="007574BF">
        <w:rPr>
          <w:rFonts w:ascii="Arial" w:hAnsi="Arial" w:cs="Arial"/>
        </w:rPr>
        <w:t xml:space="preserve"> osalta</w:t>
      </w:r>
      <w:r w:rsidRPr="00F2083C">
        <w:rPr>
          <w:rFonts w:ascii="Arial" w:hAnsi="Arial" w:cs="Arial"/>
        </w:rPr>
        <w:t xml:space="preserve"> lähestymistapa</w:t>
      </w:r>
      <w:r w:rsidR="007574BF">
        <w:rPr>
          <w:rFonts w:ascii="Arial" w:hAnsi="Arial" w:cs="Arial"/>
        </w:rPr>
        <w:t xml:space="preserve"> oli samanlainen</w:t>
      </w:r>
      <w:r w:rsidRPr="00F2083C">
        <w:rPr>
          <w:rFonts w:ascii="Arial" w:hAnsi="Arial" w:cs="Arial"/>
        </w:rPr>
        <w:t>. Perus- ja ihmiso</w:t>
      </w:r>
      <w:r w:rsidR="00304171" w:rsidRPr="00F2083C">
        <w:rPr>
          <w:rFonts w:ascii="Arial" w:hAnsi="Arial" w:cs="Arial"/>
        </w:rPr>
        <w:t>ikeustutkijoiksi määritty</w:t>
      </w:r>
      <w:r w:rsidR="00E71081" w:rsidRPr="00F2083C">
        <w:rPr>
          <w:rFonts w:ascii="Arial" w:hAnsi="Arial" w:cs="Arial"/>
        </w:rPr>
        <w:t>i</w:t>
      </w:r>
      <w:r w:rsidR="00304171" w:rsidRPr="00F2083C">
        <w:rPr>
          <w:rFonts w:ascii="Arial" w:hAnsi="Arial" w:cs="Arial"/>
        </w:rPr>
        <w:t>vät ne tutkijat</w:t>
      </w:r>
      <w:r w:rsidRPr="00F2083C">
        <w:rPr>
          <w:rFonts w:ascii="Arial" w:hAnsi="Arial" w:cs="Arial"/>
        </w:rPr>
        <w:t xml:space="preserve">, jotka identifioivat itsensä kyseisen tutkimusalan edustajiksi. </w:t>
      </w:r>
      <w:r w:rsidR="007574BF">
        <w:rPr>
          <w:rFonts w:ascii="Arial" w:hAnsi="Arial" w:cs="Arial"/>
        </w:rPr>
        <w:t xml:space="preserve"> </w:t>
      </w:r>
      <w:r w:rsidRPr="00F2083C">
        <w:rPr>
          <w:rFonts w:ascii="Arial" w:hAnsi="Arial" w:cs="Arial"/>
        </w:rPr>
        <w:t xml:space="preserve">On tärkeää huomioida, että selvitys ylittää perus- ja ihmisoikeustutkijaksi identifioituvan tutkijajoukon rajat. </w:t>
      </w:r>
      <w:r w:rsidR="00304171" w:rsidRPr="00F2083C">
        <w:rPr>
          <w:rFonts w:ascii="Arial" w:hAnsi="Arial" w:cs="Arial"/>
        </w:rPr>
        <w:t>Selvityksen kohteena olevaa p</w:t>
      </w:r>
      <w:r w:rsidRPr="00F2083C">
        <w:rPr>
          <w:rFonts w:ascii="Arial" w:hAnsi="Arial" w:cs="Arial"/>
        </w:rPr>
        <w:t>erus- ja ihmisoikeusrelevanttia tutkimusta tekevät myös sellaise</w:t>
      </w:r>
      <w:r w:rsidR="00EE0120" w:rsidRPr="00F2083C">
        <w:rPr>
          <w:rFonts w:ascii="Arial" w:hAnsi="Arial" w:cs="Arial"/>
        </w:rPr>
        <w:t>t tutkijat, jotka eivät</w:t>
      </w:r>
      <w:r w:rsidR="006A0603" w:rsidRPr="00F2083C">
        <w:rPr>
          <w:rFonts w:ascii="Arial" w:hAnsi="Arial" w:cs="Arial"/>
        </w:rPr>
        <w:t xml:space="preserve"> </w:t>
      </w:r>
      <w:r w:rsidR="00EE0120" w:rsidRPr="00F2083C">
        <w:rPr>
          <w:rFonts w:ascii="Arial" w:hAnsi="Arial" w:cs="Arial"/>
        </w:rPr>
        <w:t>ainakaan e</w:t>
      </w:r>
      <w:r w:rsidR="00AD68AF">
        <w:rPr>
          <w:rFonts w:ascii="Arial" w:hAnsi="Arial" w:cs="Arial"/>
        </w:rPr>
        <w:t>n</w:t>
      </w:r>
      <w:r w:rsidR="00EE0120" w:rsidRPr="00F2083C">
        <w:rPr>
          <w:rFonts w:ascii="Arial" w:hAnsi="Arial" w:cs="Arial"/>
        </w:rPr>
        <w:t>sisijaisesti</w:t>
      </w:r>
      <w:r w:rsidRPr="00F2083C">
        <w:rPr>
          <w:rFonts w:ascii="Arial" w:hAnsi="Arial" w:cs="Arial"/>
        </w:rPr>
        <w:t xml:space="preserve"> identifioidu perus- ja ihmisoikeustutkijaksi.  </w:t>
      </w:r>
    </w:p>
    <w:p w14:paraId="143585A5" w14:textId="77777777" w:rsidR="00FB3A5E" w:rsidRPr="00F2083C" w:rsidRDefault="00FB3A5E" w:rsidP="00EE0120">
      <w:pPr>
        <w:spacing w:line="360" w:lineRule="auto"/>
        <w:jc w:val="both"/>
        <w:rPr>
          <w:rFonts w:ascii="Arial" w:hAnsi="Arial" w:cs="Arial"/>
        </w:rPr>
      </w:pPr>
    </w:p>
    <w:p w14:paraId="1B4A9471" w14:textId="77777777" w:rsidR="00ED2160" w:rsidRPr="00F2083C" w:rsidRDefault="00ED2160" w:rsidP="00EE0120">
      <w:pPr>
        <w:spacing w:line="360" w:lineRule="auto"/>
        <w:jc w:val="both"/>
        <w:rPr>
          <w:rFonts w:ascii="Arial" w:hAnsi="Arial" w:cs="Arial"/>
          <w:b/>
        </w:rPr>
      </w:pPr>
      <w:r w:rsidRPr="00F2083C">
        <w:rPr>
          <w:rFonts w:ascii="Arial" w:hAnsi="Arial" w:cs="Arial"/>
          <w:b/>
        </w:rPr>
        <w:t>Miten selvitys toteutettiin?</w:t>
      </w:r>
    </w:p>
    <w:p w14:paraId="172D73DE" w14:textId="6AD0CFDC" w:rsidR="007007E2" w:rsidRPr="00EE0120" w:rsidRDefault="0095661D" w:rsidP="00EE0120">
      <w:pPr>
        <w:spacing w:line="360" w:lineRule="auto"/>
        <w:jc w:val="both"/>
        <w:rPr>
          <w:rFonts w:ascii="Arial" w:hAnsi="Arial" w:cs="Arial"/>
        </w:rPr>
      </w:pPr>
      <w:r w:rsidRPr="00EE0120">
        <w:rPr>
          <w:rFonts w:ascii="Arial" w:hAnsi="Arial" w:cs="Arial"/>
        </w:rPr>
        <w:t>Ihmisoikeuskeskus toteutti selvityksen Pohjoisen ympäristö- ja vähemmistöoikeuden instituut</w:t>
      </w:r>
      <w:r w:rsidR="00AC492F">
        <w:rPr>
          <w:rFonts w:ascii="Arial" w:hAnsi="Arial" w:cs="Arial"/>
        </w:rPr>
        <w:t xml:space="preserve">in </w:t>
      </w:r>
      <w:r w:rsidR="00EB0AB5">
        <w:rPr>
          <w:rFonts w:ascii="Arial" w:hAnsi="Arial" w:cs="Arial"/>
        </w:rPr>
        <w:t>(</w:t>
      </w:r>
      <w:r w:rsidR="008259FC">
        <w:rPr>
          <w:rFonts w:ascii="Arial" w:hAnsi="Arial" w:cs="Arial"/>
        </w:rPr>
        <w:t>PYVI</w:t>
      </w:r>
      <w:r w:rsidR="00EB0AB5">
        <w:rPr>
          <w:rFonts w:ascii="Arial" w:hAnsi="Arial" w:cs="Arial"/>
        </w:rPr>
        <w:t xml:space="preserve">) </w:t>
      </w:r>
      <w:r w:rsidR="00AC492F">
        <w:rPr>
          <w:rFonts w:ascii="Arial" w:hAnsi="Arial" w:cs="Arial"/>
        </w:rPr>
        <w:t>kanssa yhteishankkeena vuosien</w:t>
      </w:r>
      <w:r w:rsidRPr="00EE0120">
        <w:rPr>
          <w:rFonts w:ascii="Arial" w:hAnsi="Arial" w:cs="Arial"/>
        </w:rPr>
        <w:t xml:space="preserve"> 2016</w:t>
      </w:r>
      <w:r w:rsidR="00AC492F">
        <w:rPr>
          <w:rFonts w:ascii="Arial" w:hAnsi="Arial" w:cs="Arial"/>
        </w:rPr>
        <w:t xml:space="preserve"> ja 2017</w:t>
      </w:r>
      <w:r w:rsidRPr="00EE0120">
        <w:rPr>
          <w:rFonts w:ascii="Arial" w:hAnsi="Arial" w:cs="Arial"/>
        </w:rPr>
        <w:t xml:space="preserve"> aikana. </w:t>
      </w:r>
    </w:p>
    <w:p w14:paraId="45C2C3B2" w14:textId="0B7A7FE0" w:rsidR="007007E2" w:rsidRDefault="007007E2" w:rsidP="00EE0120">
      <w:pPr>
        <w:spacing w:line="360" w:lineRule="auto"/>
        <w:jc w:val="both"/>
        <w:rPr>
          <w:rFonts w:ascii="Arial" w:hAnsi="Arial" w:cs="Arial"/>
        </w:rPr>
      </w:pPr>
      <w:r w:rsidRPr="00EE0120">
        <w:rPr>
          <w:rFonts w:ascii="Arial" w:hAnsi="Arial" w:cs="Arial"/>
        </w:rPr>
        <w:t>Selvitystä varten perustettiin ohjausryhmä, jonka jäseniä olivat</w:t>
      </w:r>
      <w:r w:rsidR="00AC492F">
        <w:rPr>
          <w:rFonts w:ascii="Arial" w:hAnsi="Arial" w:cs="Arial"/>
        </w:rPr>
        <w:t xml:space="preserve"> Ihmisoikeuskeskuksen</w:t>
      </w:r>
      <w:r w:rsidR="00474439">
        <w:rPr>
          <w:rFonts w:ascii="Arial" w:hAnsi="Arial" w:cs="Arial"/>
        </w:rPr>
        <w:t xml:space="preserve"> johtaja Sirpa Rautio ja asiantuntija Kristiina Kouros. Lisäksi ohjausryhmään kuuluivat Arktisen keskuksen johtaja</w:t>
      </w:r>
      <w:r w:rsidRPr="00EE0120">
        <w:rPr>
          <w:rFonts w:ascii="Arial" w:hAnsi="Arial" w:cs="Arial"/>
        </w:rPr>
        <w:t xml:space="preserve"> T</w:t>
      </w:r>
      <w:r w:rsidR="00474439">
        <w:rPr>
          <w:rFonts w:ascii="Arial" w:hAnsi="Arial" w:cs="Arial"/>
        </w:rPr>
        <w:t>imo Koivurova sekä P</w:t>
      </w:r>
      <w:r w:rsidR="007574BF">
        <w:rPr>
          <w:rFonts w:ascii="Arial" w:hAnsi="Arial" w:cs="Arial"/>
        </w:rPr>
        <w:t>YVI:n</w:t>
      </w:r>
      <w:r w:rsidR="00474439">
        <w:rPr>
          <w:rFonts w:ascii="Arial" w:hAnsi="Arial" w:cs="Arial"/>
        </w:rPr>
        <w:t xml:space="preserve"> johtaja </w:t>
      </w:r>
      <w:r w:rsidRPr="00EE0120">
        <w:rPr>
          <w:rFonts w:ascii="Arial" w:hAnsi="Arial" w:cs="Arial"/>
        </w:rPr>
        <w:t>Kamrul Hossain ja</w:t>
      </w:r>
      <w:r w:rsidR="00474439">
        <w:rPr>
          <w:rFonts w:ascii="Arial" w:hAnsi="Arial" w:cs="Arial"/>
        </w:rPr>
        <w:t xml:space="preserve"> vanhempi tutkija</w:t>
      </w:r>
      <w:r w:rsidRPr="00EE0120">
        <w:rPr>
          <w:rFonts w:ascii="Arial" w:hAnsi="Arial" w:cs="Arial"/>
        </w:rPr>
        <w:t xml:space="preserve"> Leena Heinämäki. Tote</w:t>
      </w:r>
      <w:r w:rsidR="00474439">
        <w:rPr>
          <w:rFonts w:ascii="Arial" w:hAnsi="Arial" w:cs="Arial"/>
        </w:rPr>
        <w:t xml:space="preserve">utuksesta vastasi Assi Harkoma, joka toimi selvityksen aikaan </w:t>
      </w:r>
      <w:r w:rsidR="00607255">
        <w:rPr>
          <w:rFonts w:ascii="Arial" w:hAnsi="Arial" w:cs="Arial"/>
        </w:rPr>
        <w:t>projekti</w:t>
      </w:r>
      <w:r w:rsidR="00EB0AB5">
        <w:rPr>
          <w:rFonts w:ascii="Arial" w:hAnsi="Arial" w:cs="Arial"/>
        </w:rPr>
        <w:t xml:space="preserve">tutkijana </w:t>
      </w:r>
      <w:r w:rsidR="008259FC">
        <w:rPr>
          <w:rFonts w:ascii="Arial" w:hAnsi="Arial" w:cs="Arial"/>
        </w:rPr>
        <w:t>PYVI:</w:t>
      </w:r>
      <w:r w:rsidR="00474439">
        <w:rPr>
          <w:rFonts w:ascii="Arial" w:hAnsi="Arial" w:cs="Arial"/>
        </w:rPr>
        <w:t>ssä.</w:t>
      </w:r>
    </w:p>
    <w:p w14:paraId="1BC4FA72" w14:textId="77777777" w:rsidR="00EB0AB5" w:rsidRDefault="00EB0AB5" w:rsidP="00EE0120">
      <w:pPr>
        <w:spacing w:line="360" w:lineRule="auto"/>
        <w:jc w:val="both"/>
        <w:rPr>
          <w:rFonts w:ascii="Arial" w:hAnsi="Arial" w:cs="Arial"/>
        </w:rPr>
      </w:pPr>
    </w:p>
    <w:p w14:paraId="739A462A" w14:textId="4B026992" w:rsidR="00EB0AB5" w:rsidRPr="00EB0AB5" w:rsidRDefault="00EB0AB5" w:rsidP="00EE0120">
      <w:pPr>
        <w:spacing w:line="360" w:lineRule="auto"/>
        <w:jc w:val="both"/>
        <w:rPr>
          <w:rFonts w:ascii="Arial" w:hAnsi="Arial" w:cs="Arial"/>
          <w:b/>
        </w:rPr>
      </w:pPr>
      <w:r w:rsidRPr="00EB0AB5">
        <w:rPr>
          <w:rFonts w:ascii="Arial" w:hAnsi="Arial" w:cs="Arial"/>
          <w:b/>
        </w:rPr>
        <w:t xml:space="preserve">Aineiston keruu </w:t>
      </w:r>
      <w:r w:rsidR="00696489">
        <w:rPr>
          <w:rFonts w:ascii="Arial" w:hAnsi="Arial" w:cs="Arial"/>
          <w:b/>
        </w:rPr>
        <w:t>ja selvityksen rakenne</w:t>
      </w:r>
    </w:p>
    <w:p w14:paraId="0FF7EC1A" w14:textId="77777777" w:rsidR="00D51C33" w:rsidRPr="00D51C33" w:rsidRDefault="002D2076" w:rsidP="00D51C33">
      <w:pPr>
        <w:spacing w:line="360" w:lineRule="auto"/>
        <w:jc w:val="both"/>
        <w:rPr>
          <w:rFonts w:ascii="Arial" w:hAnsi="Arial" w:cs="Arial"/>
        </w:rPr>
      </w:pPr>
      <w:r w:rsidRPr="00EE0120">
        <w:rPr>
          <w:rFonts w:ascii="Arial" w:hAnsi="Arial" w:cs="Arial"/>
        </w:rPr>
        <w:t xml:space="preserve">Selvitys perustuu </w:t>
      </w:r>
      <w:r w:rsidR="008D3086">
        <w:rPr>
          <w:rFonts w:ascii="Arial" w:hAnsi="Arial" w:cs="Arial"/>
        </w:rPr>
        <w:t>perus- j</w:t>
      </w:r>
      <w:r w:rsidR="00644A3F">
        <w:rPr>
          <w:rFonts w:ascii="Arial" w:hAnsi="Arial" w:cs="Arial"/>
        </w:rPr>
        <w:t>a ihmisoikeustutkimusta tekeviltä</w:t>
      </w:r>
      <w:r w:rsidR="008D3086">
        <w:rPr>
          <w:rFonts w:ascii="Arial" w:hAnsi="Arial" w:cs="Arial"/>
        </w:rPr>
        <w:t xml:space="preserve"> </w:t>
      </w:r>
      <w:r w:rsidR="00644A3F">
        <w:rPr>
          <w:rFonts w:ascii="Arial" w:hAnsi="Arial" w:cs="Arial"/>
        </w:rPr>
        <w:t>tai työn</w:t>
      </w:r>
      <w:r w:rsidR="00D2589D">
        <w:rPr>
          <w:rFonts w:ascii="Arial" w:hAnsi="Arial" w:cs="Arial"/>
        </w:rPr>
        <w:t>sä</w:t>
      </w:r>
      <w:r w:rsidR="00646418">
        <w:rPr>
          <w:rFonts w:ascii="Arial" w:hAnsi="Arial" w:cs="Arial"/>
        </w:rPr>
        <w:t xml:space="preserve"> kautta </w:t>
      </w:r>
      <w:r w:rsidR="00646418" w:rsidRPr="00CB34A5">
        <w:rPr>
          <w:rFonts w:ascii="Arial" w:hAnsi="Arial" w:cs="Arial"/>
        </w:rPr>
        <w:t>tutkimuksen</w:t>
      </w:r>
      <w:r w:rsidR="00CB34A5">
        <w:rPr>
          <w:rFonts w:ascii="Arial" w:hAnsi="Arial" w:cs="Arial"/>
        </w:rPr>
        <w:t xml:space="preserve"> kanssa tekemisissä</w:t>
      </w:r>
      <w:r w:rsidR="00644A3F">
        <w:rPr>
          <w:rFonts w:ascii="Arial" w:hAnsi="Arial" w:cs="Arial"/>
        </w:rPr>
        <w:t xml:space="preserve"> olevilta </w:t>
      </w:r>
      <w:r w:rsidR="00696489">
        <w:rPr>
          <w:rFonts w:ascii="Arial" w:hAnsi="Arial" w:cs="Arial"/>
        </w:rPr>
        <w:t>asiantuntijoilta</w:t>
      </w:r>
      <w:r w:rsidRPr="00EE0120">
        <w:rPr>
          <w:rFonts w:ascii="Arial" w:hAnsi="Arial" w:cs="Arial"/>
        </w:rPr>
        <w:t xml:space="preserve"> ke</w:t>
      </w:r>
      <w:r w:rsidR="00DE2C45" w:rsidRPr="00EE0120">
        <w:rPr>
          <w:rFonts w:ascii="Arial" w:hAnsi="Arial" w:cs="Arial"/>
        </w:rPr>
        <w:t>rättyyn aineistoon</w:t>
      </w:r>
      <w:r w:rsidR="00696489">
        <w:rPr>
          <w:rFonts w:ascii="Arial" w:hAnsi="Arial" w:cs="Arial"/>
        </w:rPr>
        <w:t>, jota koottiin</w:t>
      </w:r>
      <w:r w:rsidRPr="00EE0120">
        <w:rPr>
          <w:rFonts w:ascii="Arial" w:hAnsi="Arial" w:cs="Arial"/>
        </w:rPr>
        <w:t xml:space="preserve"> </w:t>
      </w:r>
      <w:r w:rsidR="002F25D1" w:rsidRPr="00EE0120">
        <w:rPr>
          <w:rFonts w:ascii="Arial" w:hAnsi="Arial" w:cs="Arial"/>
        </w:rPr>
        <w:t>kahdella tavalla</w:t>
      </w:r>
      <w:r w:rsidR="00696489">
        <w:rPr>
          <w:rFonts w:ascii="Arial" w:hAnsi="Arial" w:cs="Arial"/>
        </w:rPr>
        <w:t>: haastattelemalla ja verkkokyselyllä.</w:t>
      </w:r>
      <w:r w:rsidR="002F25D1" w:rsidRPr="00EE0120">
        <w:rPr>
          <w:rFonts w:ascii="Arial" w:hAnsi="Arial" w:cs="Arial"/>
        </w:rPr>
        <w:t xml:space="preserve"> </w:t>
      </w:r>
      <w:r w:rsidR="00D51C33" w:rsidRPr="00C1698D">
        <w:rPr>
          <w:rFonts w:ascii="Arial" w:hAnsi="Arial" w:cs="Arial"/>
        </w:rPr>
        <w:t>Joitakin selvityksen kohtia on täydennetty käyttäen ulkopuolisia lähteitä, joihin on silloin tehty aina viittaukset.</w:t>
      </w:r>
      <w:r w:rsidR="00D51C33" w:rsidRPr="00D51C33">
        <w:rPr>
          <w:rFonts w:ascii="Arial" w:hAnsi="Arial" w:cs="Arial"/>
        </w:rPr>
        <w:t xml:space="preserve"> </w:t>
      </w:r>
    </w:p>
    <w:p w14:paraId="28DB1398" w14:textId="2B00B796" w:rsidR="00D10243" w:rsidRPr="00EE0120" w:rsidRDefault="00D2589D" w:rsidP="00EE0120">
      <w:pPr>
        <w:spacing w:line="360" w:lineRule="auto"/>
        <w:jc w:val="both"/>
        <w:rPr>
          <w:rFonts w:ascii="Arial" w:hAnsi="Arial" w:cs="Arial"/>
        </w:rPr>
      </w:pPr>
      <w:r>
        <w:rPr>
          <w:rFonts w:ascii="Arial" w:hAnsi="Arial" w:cs="Arial"/>
        </w:rPr>
        <w:t xml:space="preserve">Selvitystä varten haastateltiin </w:t>
      </w:r>
      <w:r w:rsidR="00F2083C">
        <w:rPr>
          <w:rFonts w:ascii="Arial" w:hAnsi="Arial" w:cs="Arial"/>
        </w:rPr>
        <w:t>24</w:t>
      </w:r>
      <w:r w:rsidR="009F0A86" w:rsidRPr="00EE0120">
        <w:rPr>
          <w:rFonts w:ascii="Arial" w:hAnsi="Arial" w:cs="Arial"/>
        </w:rPr>
        <w:t xml:space="preserve"> </w:t>
      </w:r>
      <w:r w:rsidR="007574BF">
        <w:rPr>
          <w:rFonts w:ascii="Arial" w:hAnsi="Arial" w:cs="Arial"/>
        </w:rPr>
        <w:t>alalla kokenutta</w:t>
      </w:r>
      <w:r w:rsidR="006170C8" w:rsidRPr="00EE0120">
        <w:rPr>
          <w:rFonts w:ascii="Arial" w:hAnsi="Arial" w:cs="Arial"/>
        </w:rPr>
        <w:t xml:space="preserve"> asiantuntijaa</w:t>
      </w:r>
      <w:r w:rsidR="00DE2C45" w:rsidRPr="00EE0120">
        <w:rPr>
          <w:rFonts w:ascii="Arial" w:hAnsi="Arial" w:cs="Arial"/>
        </w:rPr>
        <w:t>.</w:t>
      </w:r>
      <w:r w:rsidR="00C1698D">
        <w:rPr>
          <w:rStyle w:val="Alaviitteenviite"/>
          <w:rFonts w:ascii="Arial" w:hAnsi="Arial" w:cs="Arial"/>
        </w:rPr>
        <w:footnoteReference w:id="3"/>
      </w:r>
      <w:r w:rsidR="00DE2C45" w:rsidRPr="00EE0120">
        <w:rPr>
          <w:rFonts w:ascii="Arial" w:hAnsi="Arial" w:cs="Arial"/>
        </w:rPr>
        <w:t xml:space="preserve"> Haastateltavien </w:t>
      </w:r>
      <w:r w:rsidR="00E64F49">
        <w:rPr>
          <w:rFonts w:ascii="Arial" w:hAnsi="Arial" w:cs="Arial"/>
        </w:rPr>
        <w:t>ryhmä sisältää</w:t>
      </w:r>
      <w:r w:rsidR="006170C8" w:rsidRPr="00EE0120">
        <w:rPr>
          <w:rFonts w:ascii="Arial" w:hAnsi="Arial" w:cs="Arial"/>
        </w:rPr>
        <w:t xml:space="preserve"> </w:t>
      </w:r>
      <w:r w:rsidR="00E64F49">
        <w:rPr>
          <w:rFonts w:ascii="Arial" w:hAnsi="Arial" w:cs="Arial"/>
        </w:rPr>
        <w:t>professoreita, yliopistolehtoreita ja tutkijoita. Lisäksi tietoa kerät</w:t>
      </w:r>
      <w:r w:rsidR="00646418">
        <w:rPr>
          <w:rFonts w:ascii="Arial" w:hAnsi="Arial" w:cs="Arial"/>
        </w:rPr>
        <w:t>tiin</w:t>
      </w:r>
      <w:r w:rsidR="007574BF">
        <w:rPr>
          <w:rFonts w:ascii="Arial" w:hAnsi="Arial" w:cs="Arial"/>
        </w:rPr>
        <w:t xml:space="preserve"> muilta asiantuntijoilta</w:t>
      </w:r>
      <w:r w:rsidR="006170C8" w:rsidRPr="00EE0120">
        <w:rPr>
          <w:rFonts w:ascii="Arial" w:hAnsi="Arial" w:cs="Arial"/>
        </w:rPr>
        <w:t>,</w:t>
      </w:r>
      <w:r w:rsidR="00AD68AF">
        <w:rPr>
          <w:rFonts w:ascii="Arial" w:hAnsi="Arial" w:cs="Arial"/>
        </w:rPr>
        <w:t xml:space="preserve"> muun muassa virkamiehiltä,</w:t>
      </w:r>
      <w:r w:rsidR="006170C8" w:rsidRPr="00EE0120">
        <w:rPr>
          <w:rFonts w:ascii="Arial" w:hAnsi="Arial" w:cs="Arial"/>
        </w:rPr>
        <w:t xml:space="preserve"> joiden työ </w:t>
      </w:r>
      <w:r w:rsidR="00646418" w:rsidRPr="00CB34A5">
        <w:rPr>
          <w:rFonts w:ascii="Arial" w:hAnsi="Arial" w:cs="Arial"/>
        </w:rPr>
        <w:t>liittyy</w:t>
      </w:r>
      <w:r w:rsidR="0054707E" w:rsidRPr="00CB34A5">
        <w:rPr>
          <w:rFonts w:ascii="Arial" w:hAnsi="Arial" w:cs="Arial"/>
        </w:rPr>
        <w:t xml:space="preserve"> </w:t>
      </w:r>
      <w:r w:rsidR="006170C8" w:rsidRPr="00CB34A5">
        <w:rPr>
          <w:rFonts w:ascii="Arial" w:hAnsi="Arial" w:cs="Arial"/>
        </w:rPr>
        <w:t>p</w:t>
      </w:r>
      <w:r w:rsidR="0054707E" w:rsidRPr="00CB34A5">
        <w:rPr>
          <w:rFonts w:ascii="Arial" w:hAnsi="Arial" w:cs="Arial"/>
        </w:rPr>
        <w:t>erus- ja ihmisoikeustutkimu</w:t>
      </w:r>
      <w:r w:rsidR="00646418" w:rsidRPr="00CB34A5">
        <w:rPr>
          <w:rFonts w:ascii="Arial" w:hAnsi="Arial" w:cs="Arial"/>
        </w:rPr>
        <w:t>kseen</w:t>
      </w:r>
      <w:r w:rsidR="00332156" w:rsidRPr="00CB34A5">
        <w:rPr>
          <w:rFonts w:ascii="Arial" w:hAnsi="Arial" w:cs="Arial"/>
        </w:rPr>
        <w:t>.</w:t>
      </w:r>
      <w:r w:rsidR="00332156" w:rsidRPr="00EE0120">
        <w:rPr>
          <w:rFonts w:ascii="Arial" w:hAnsi="Arial" w:cs="Arial"/>
        </w:rPr>
        <w:t xml:space="preserve"> </w:t>
      </w:r>
      <w:r w:rsidR="00D10243" w:rsidRPr="00EE0120">
        <w:rPr>
          <w:rFonts w:ascii="Arial" w:hAnsi="Arial" w:cs="Arial"/>
        </w:rPr>
        <w:t>Haastatteluja varten tehtiin selvityksen osioita</w:t>
      </w:r>
      <w:r w:rsidR="008C5925" w:rsidRPr="00EE0120">
        <w:rPr>
          <w:rFonts w:ascii="Arial" w:hAnsi="Arial" w:cs="Arial"/>
        </w:rPr>
        <w:t xml:space="preserve"> noudatteleva</w:t>
      </w:r>
      <w:r w:rsidR="00D10243" w:rsidRPr="00EE0120">
        <w:rPr>
          <w:rFonts w:ascii="Arial" w:hAnsi="Arial" w:cs="Arial"/>
        </w:rPr>
        <w:t xml:space="preserve"> haastattelurunko</w:t>
      </w:r>
      <w:r w:rsidR="00CF0867">
        <w:rPr>
          <w:rStyle w:val="Alaviitteenviite"/>
          <w:rFonts w:ascii="Arial" w:hAnsi="Arial" w:cs="Arial"/>
        </w:rPr>
        <w:footnoteReference w:id="4"/>
      </w:r>
      <w:r w:rsidR="00D10243" w:rsidRPr="00EE0120">
        <w:rPr>
          <w:rFonts w:ascii="Arial" w:hAnsi="Arial" w:cs="Arial"/>
        </w:rPr>
        <w:t>, mutta keskustelu oli paikoite</w:t>
      </w:r>
      <w:r w:rsidR="00AC492F">
        <w:rPr>
          <w:rFonts w:ascii="Arial" w:hAnsi="Arial" w:cs="Arial"/>
        </w:rPr>
        <w:t>llen hyvinkin vapaamuotoista</w:t>
      </w:r>
      <w:r w:rsidR="00D10243" w:rsidRPr="00EE0120">
        <w:rPr>
          <w:rFonts w:ascii="Arial" w:hAnsi="Arial" w:cs="Arial"/>
        </w:rPr>
        <w:t>.</w:t>
      </w:r>
    </w:p>
    <w:p w14:paraId="778B8954" w14:textId="54B9B1B8" w:rsidR="006170C8" w:rsidRDefault="00F41DA9" w:rsidP="00EE0120">
      <w:pPr>
        <w:spacing w:line="360" w:lineRule="auto"/>
        <w:jc w:val="both"/>
        <w:rPr>
          <w:rFonts w:ascii="Arial" w:hAnsi="Arial" w:cs="Arial"/>
        </w:rPr>
      </w:pPr>
      <w:r w:rsidRPr="00EE0120">
        <w:rPr>
          <w:rFonts w:ascii="Arial" w:hAnsi="Arial" w:cs="Arial"/>
        </w:rPr>
        <w:t xml:space="preserve">Haastattelujen </w:t>
      </w:r>
      <w:r w:rsidR="00D51C33">
        <w:rPr>
          <w:rFonts w:ascii="Arial" w:hAnsi="Arial" w:cs="Arial"/>
        </w:rPr>
        <w:t xml:space="preserve">keskeisenä </w:t>
      </w:r>
      <w:r w:rsidRPr="00EE0120">
        <w:rPr>
          <w:rFonts w:ascii="Arial" w:hAnsi="Arial" w:cs="Arial"/>
        </w:rPr>
        <w:t>ta</w:t>
      </w:r>
      <w:r w:rsidR="00EB0AB5">
        <w:rPr>
          <w:rFonts w:ascii="Arial" w:hAnsi="Arial" w:cs="Arial"/>
        </w:rPr>
        <w:t>rkoituksena oli saada yleiskuva</w:t>
      </w:r>
      <w:r w:rsidRPr="00EE0120">
        <w:rPr>
          <w:rFonts w:ascii="Arial" w:hAnsi="Arial" w:cs="Arial"/>
        </w:rPr>
        <w:t xml:space="preserve"> tutkimuskentästä</w:t>
      </w:r>
      <w:r w:rsidR="00813271" w:rsidRPr="00EE0120">
        <w:rPr>
          <w:rFonts w:ascii="Arial" w:hAnsi="Arial" w:cs="Arial"/>
        </w:rPr>
        <w:t xml:space="preserve">. </w:t>
      </w:r>
      <w:r w:rsidR="00332156" w:rsidRPr="00EE0120">
        <w:rPr>
          <w:rFonts w:ascii="Arial" w:hAnsi="Arial" w:cs="Arial"/>
        </w:rPr>
        <w:t xml:space="preserve"> </w:t>
      </w:r>
      <w:r w:rsidR="00560F50" w:rsidRPr="00EE0120">
        <w:rPr>
          <w:rFonts w:ascii="Arial" w:hAnsi="Arial" w:cs="Arial"/>
        </w:rPr>
        <w:t>Alan k</w:t>
      </w:r>
      <w:r w:rsidR="0086152D" w:rsidRPr="00EE0120">
        <w:rPr>
          <w:rFonts w:ascii="Arial" w:hAnsi="Arial" w:cs="Arial"/>
        </w:rPr>
        <w:t>eskeiset a</w:t>
      </w:r>
      <w:r w:rsidR="00B8713A" w:rsidRPr="00EE0120">
        <w:rPr>
          <w:rFonts w:ascii="Arial" w:hAnsi="Arial" w:cs="Arial"/>
        </w:rPr>
        <w:t xml:space="preserve">siantuntijat pystyivät </w:t>
      </w:r>
      <w:r w:rsidR="0086152D" w:rsidRPr="00EE0120">
        <w:rPr>
          <w:rFonts w:ascii="Arial" w:hAnsi="Arial" w:cs="Arial"/>
        </w:rPr>
        <w:t>vastaamaan l</w:t>
      </w:r>
      <w:r w:rsidR="00AC492F">
        <w:rPr>
          <w:rFonts w:ascii="Arial" w:hAnsi="Arial" w:cs="Arial"/>
        </w:rPr>
        <w:t>aajoihin</w:t>
      </w:r>
      <w:r w:rsidR="004C5B9F" w:rsidRPr="00EE0120">
        <w:rPr>
          <w:rFonts w:ascii="Arial" w:hAnsi="Arial" w:cs="Arial"/>
        </w:rPr>
        <w:t xml:space="preserve"> tutkimuskenttää koskeviin</w:t>
      </w:r>
      <w:r w:rsidR="00813271" w:rsidRPr="00EE0120">
        <w:rPr>
          <w:rFonts w:ascii="Arial" w:hAnsi="Arial" w:cs="Arial"/>
        </w:rPr>
        <w:t xml:space="preserve"> kysymyksiin. </w:t>
      </w:r>
      <w:r w:rsidR="007574BF">
        <w:rPr>
          <w:rFonts w:ascii="Arial" w:hAnsi="Arial" w:cs="Arial"/>
        </w:rPr>
        <w:t>H</w:t>
      </w:r>
      <w:r w:rsidR="00B8713A" w:rsidRPr="00EE0120">
        <w:rPr>
          <w:rFonts w:ascii="Arial" w:hAnsi="Arial" w:cs="Arial"/>
        </w:rPr>
        <w:t>aastattelu</w:t>
      </w:r>
      <w:r w:rsidR="007574BF">
        <w:rPr>
          <w:rFonts w:ascii="Arial" w:hAnsi="Arial" w:cs="Arial"/>
        </w:rPr>
        <w:t xml:space="preserve">jen pohjalta muodostunut </w:t>
      </w:r>
      <w:r w:rsidR="00EB0AB5">
        <w:rPr>
          <w:rFonts w:ascii="Arial" w:hAnsi="Arial" w:cs="Arial"/>
        </w:rPr>
        <w:t>yleiskuva</w:t>
      </w:r>
      <w:r w:rsidR="00B8713A" w:rsidRPr="00EE0120">
        <w:rPr>
          <w:rFonts w:ascii="Arial" w:hAnsi="Arial" w:cs="Arial"/>
        </w:rPr>
        <w:t xml:space="preserve"> pe</w:t>
      </w:r>
      <w:r w:rsidR="007574BF">
        <w:rPr>
          <w:rFonts w:ascii="Arial" w:hAnsi="Arial" w:cs="Arial"/>
        </w:rPr>
        <w:t xml:space="preserve">rus- ja ihmisoikeustutkimuksen tilasta ja tulevaisuudesta esitellään selvityksen </w:t>
      </w:r>
      <w:r w:rsidR="00E23B7F" w:rsidRPr="001036CE">
        <w:rPr>
          <w:rFonts w:ascii="Arial" w:hAnsi="Arial" w:cs="Arial"/>
        </w:rPr>
        <w:t>luvussa 1.2 (sivut 10-20</w:t>
      </w:r>
      <w:r w:rsidR="007574BF" w:rsidRPr="001036CE">
        <w:rPr>
          <w:rFonts w:ascii="Arial" w:hAnsi="Arial" w:cs="Arial"/>
        </w:rPr>
        <w:t>)</w:t>
      </w:r>
      <w:r w:rsidR="00B8713A" w:rsidRPr="001036CE">
        <w:rPr>
          <w:rFonts w:ascii="Arial" w:hAnsi="Arial" w:cs="Arial"/>
        </w:rPr>
        <w:t>.</w:t>
      </w:r>
      <w:r w:rsidR="00B8713A" w:rsidRPr="00EE0120">
        <w:rPr>
          <w:rFonts w:ascii="Arial" w:hAnsi="Arial" w:cs="Arial"/>
        </w:rPr>
        <w:t xml:space="preserve"> </w:t>
      </w:r>
    </w:p>
    <w:p w14:paraId="615529C7" w14:textId="1BEC3BDE" w:rsidR="00395875" w:rsidRDefault="00DD6B04" w:rsidP="00395875">
      <w:pPr>
        <w:spacing w:line="360" w:lineRule="auto"/>
        <w:jc w:val="both"/>
        <w:rPr>
          <w:rFonts w:ascii="Arial" w:hAnsi="Arial" w:cs="Arial"/>
        </w:rPr>
      </w:pPr>
      <w:r w:rsidRPr="00EE0120">
        <w:rPr>
          <w:rFonts w:ascii="Arial" w:hAnsi="Arial" w:cs="Arial"/>
        </w:rPr>
        <w:t>Tietoa kerättiin myös verkko</w:t>
      </w:r>
      <w:r w:rsidR="00954CAF" w:rsidRPr="00EE0120">
        <w:rPr>
          <w:rFonts w:ascii="Arial" w:hAnsi="Arial" w:cs="Arial"/>
        </w:rPr>
        <w:t>kyselyn avulla. Tarkoi</w:t>
      </w:r>
      <w:r w:rsidR="00A60064" w:rsidRPr="00EE0120">
        <w:rPr>
          <w:rFonts w:ascii="Arial" w:hAnsi="Arial" w:cs="Arial"/>
        </w:rPr>
        <w:t>t</w:t>
      </w:r>
      <w:r w:rsidR="00954CAF" w:rsidRPr="00EE0120">
        <w:rPr>
          <w:rFonts w:ascii="Arial" w:hAnsi="Arial" w:cs="Arial"/>
        </w:rPr>
        <w:t>usta</w:t>
      </w:r>
      <w:r w:rsidR="000B15C4" w:rsidRPr="00EE0120">
        <w:rPr>
          <w:rFonts w:ascii="Arial" w:hAnsi="Arial" w:cs="Arial"/>
        </w:rPr>
        <w:t xml:space="preserve"> varten luotiin kyselylomake</w:t>
      </w:r>
      <w:r w:rsidR="00CF0867">
        <w:rPr>
          <w:rStyle w:val="Alaviitteenviite"/>
          <w:rFonts w:ascii="Arial" w:hAnsi="Arial" w:cs="Arial"/>
        </w:rPr>
        <w:footnoteReference w:id="5"/>
      </w:r>
      <w:r w:rsidR="000B15C4" w:rsidRPr="00EE0120">
        <w:rPr>
          <w:rFonts w:ascii="Arial" w:hAnsi="Arial" w:cs="Arial"/>
        </w:rPr>
        <w:t>, jo</w:t>
      </w:r>
      <w:r w:rsidR="00765146" w:rsidRPr="00EE0120">
        <w:rPr>
          <w:rFonts w:ascii="Arial" w:hAnsi="Arial" w:cs="Arial"/>
        </w:rPr>
        <w:t>ta levitettiin yliopistojen ja muiden tutkimu</w:t>
      </w:r>
      <w:r w:rsidR="002F25D1" w:rsidRPr="00EE0120">
        <w:rPr>
          <w:rFonts w:ascii="Arial" w:hAnsi="Arial" w:cs="Arial"/>
        </w:rPr>
        <w:t xml:space="preserve">sta tuottavien tahojen </w:t>
      </w:r>
      <w:r w:rsidR="00380770">
        <w:rPr>
          <w:rFonts w:ascii="Arial" w:hAnsi="Arial" w:cs="Arial"/>
        </w:rPr>
        <w:t>keskuudessa</w:t>
      </w:r>
      <w:r w:rsidR="002F25D1" w:rsidRPr="00EE0120">
        <w:rPr>
          <w:rFonts w:ascii="Arial" w:hAnsi="Arial" w:cs="Arial"/>
        </w:rPr>
        <w:t>.</w:t>
      </w:r>
      <w:r w:rsidR="00765146" w:rsidRPr="00EE0120">
        <w:rPr>
          <w:rFonts w:ascii="Arial" w:hAnsi="Arial" w:cs="Arial"/>
        </w:rPr>
        <w:t xml:space="preserve"> </w:t>
      </w:r>
      <w:r w:rsidR="00CB34A5">
        <w:rPr>
          <w:rFonts w:ascii="Arial" w:hAnsi="Arial" w:cs="Arial"/>
        </w:rPr>
        <w:t>Kyselyyn saatiin noin</w:t>
      </w:r>
      <w:r w:rsidR="008016C5">
        <w:rPr>
          <w:rFonts w:ascii="Arial" w:hAnsi="Arial" w:cs="Arial"/>
        </w:rPr>
        <w:t xml:space="preserve"> 20</w:t>
      </w:r>
      <w:r w:rsidR="000B15C4" w:rsidRPr="00EE0120">
        <w:rPr>
          <w:rFonts w:ascii="Arial" w:hAnsi="Arial" w:cs="Arial"/>
        </w:rPr>
        <w:t>0 vastausta perus- ja ihmisoikeusrelevanttia tu</w:t>
      </w:r>
      <w:r w:rsidR="00AC492F">
        <w:rPr>
          <w:rFonts w:ascii="Arial" w:hAnsi="Arial" w:cs="Arial"/>
        </w:rPr>
        <w:t>tkimusta tekeviltä tutkijoilta</w:t>
      </w:r>
      <w:r w:rsidR="002A1F3E">
        <w:rPr>
          <w:rFonts w:ascii="Arial" w:hAnsi="Arial" w:cs="Arial"/>
        </w:rPr>
        <w:t xml:space="preserve"> ja </w:t>
      </w:r>
      <w:r w:rsidR="002A1F3E" w:rsidRPr="00C1698D">
        <w:rPr>
          <w:rFonts w:ascii="Arial" w:hAnsi="Arial" w:cs="Arial"/>
        </w:rPr>
        <w:t>tutkimuksen kanssa tekemisissä olevilta asiantuntijoilta</w:t>
      </w:r>
      <w:r w:rsidR="00AC492F" w:rsidRPr="00C1698D">
        <w:rPr>
          <w:rFonts w:ascii="Arial" w:hAnsi="Arial" w:cs="Arial"/>
        </w:rPr>
        <w:t>.</w:t>
      </w:r>
      <w:r w:rsidR="00AC492F">
        <w:rPr>
          <w:rFonts w:ascii="Arial" w:hAnsi="Arial" w:cs="Arial"/>
        </w:rPr>
        <w:t xml:space="preserve"> </w:t>
      </w:r>
      <w:r w:rsidR="002A1F3E">
        <w:rPr>
          <w:rFonts w:ascii="Arial" w:hAnsi="Arial" w:cs="Arial"/>
        </w:rPr>
        <w:t>Verkkok</w:t>
      </w:r>
      <w:r w:rsidR="00765146" w:rsidRPr="00EE0120">
        <w:rPr>
          <w:rFonts w:ascii="Arial" w:hAnsi="Arial" w:cs="Arial"/>
        </w:rPr>
        <w:t xml:space="preserve">yselyn ensisijaisena tarkoituksena oli kerätä tietoa tutkijoiden henkilökohtaisesta </w:t>
      </w:r>
      <w:r w:rsidR="00954CAF" w:rsidRPr="00EE0120">
        <w:rPr>
          <w:rFonts w:ascii="Arial" w:hAnsi="Arial" w:cs="Arial"/>
        </w:rPr>
        <w:t>tutkimuksesta.</w:t>
      </w:r>
      <w:r w:rsidR="00914BCF">
        <w:rPr>
          <w:rFonts w:ascii="Arial" w:hAnsi="Arial" w:cs="Arial"/>
        </w:rPr>
        <w:t xml:space="preserve"> Kyselylomakkeessa pyydettiin täsmentämään muun muassa oma tieteen- ja tutkimus- ja erikoistumisala sekä tutkimusaihe(et) ja –metodit. Lisäksi pyydettiin täsmentämään muun muassa tutkimuksen kontekstia. </w:t>
      </w:r>
      <w:r w:rsidR="00D51C33">
        <w:rPr>
          <w:rFonts w:ascii="Arial" w:hAnsi="Arial" w:cs="Arial"/>
        </w:rPr>
        <w:t>Vastaavia kysymyksiä sisältyi myös haastatteluihin.</w:t>
      </w:r>
      <w:r w:rsidR="002A1F3E">
        <w:rPr>
          <w:rFonts w:ascii="Arial" w:hAnsi="Arial" w:cs="Arial"/>
        </w:rPr>
        <w:t xml:space="preserve"> </w:t>
      </w:r>
    </w:p>
    <w:p w14:paraId="36333797" w14:textId="5F29E4D7" w:rsidR="00914BCF" w:rsidRDefault="00914BCF" w:rsidP="00EE0120">
      <w:pPr>
        <w:shd w:val="clear" w:color="auto" w:fill="FFFFFF"/>
        <w:spacing w:line="360" w:lineRule="auto"/>
        <w:jc w:val="both"/>
        <w:rPr>
          <w:rFonts w:ascii="Arial" w:hAnsi="Arial" w:cs="Arial"/>
        </w:rPr>
      </w:pPr>
      <w:r>
        <w:rPr>
          <w:rFonts w:ascii="Arial" w:hAnsi="Arial" w:cs="Arial"/>
        </w:rPr>
        <w:t>Näin koottua t</w:t>
      </w:r>
      <w:r w:rsidR="002A1F3E">
        <w:rPr>
          <w:rFonts w:ascii="Arial" w:hAnsi="Arial" w:cs="Arial"/>
        </w:rPr>
        <w:t>ietoa tutkimukse</w:t>
      </w:r>
      <w:r>
        <w:rPr>
          <w:rFonts w:ascii="Arial" w:hAnsi="Arial" w:cs="Arial"/>
        </w:rPr>
        <w:t>n nykytilasta</w:t>
      </w:r>
      <w:r w:rsidR="002A1F3E">
        <w:rPr>
          <w:rFonts w:ascii="Arial" w:hAnsi="Arial" w:cs="Arial"/>
        </w:rPr>
        <w:t xml:space="preserve"> on koottu selvityksen </w:t>
      </w:r>
      <w:r>
        <w:rPr>
          <w:rFonts w:ascii="Arial" w:hAnsi="Arial" w:cs="Arial"/>
        </w:rPr>
        <w:t xml:space="preserve">toiseen </w:t>
      </w:r>
      <w:r w:rsidRPr="001036CE">
        <w:rPr>
          <w:rFonts w:ascii="Arial" w:hAnsi="Arial" w:cs="Arial"/>
        </w:rPr>
        <w:t xml:space="preserve">osioon </w:t>
      </w:r>
      <w:r w:rsidR="00E23B7F" w:rsidRPr="001036CE">
        <w:rPr>
          <w:rFonts w:ascii="Arial" w:hAnsi="Arial" w:cs="Arial"/>
        </w:rPr>
        <w:t>(sivut 21-67</w:t>
      </w:r>
      <w:r w:rsidRPr="001036CE">
        <w:rPr>
          <w:rFonts w:ascii="Arial" w:hAnsi="Arial" w:cs="Arial"/>
        </w:rPr>
        <w:t>).</w:t>
      </w:r>
      <w:r w:rsidR="002A1F3E">
        <w:rPr>
          <w:rFonts w:ascii="Arial" w:hAnsi="Arial" w:cs="Arial"/>
        </w:rPr>
        <w:t xml:space="preserve"> </w:t>
      </w:r>
      <w:r w:rsidR="00395875" w:rsidRPr="00696489">
        <w:rPr>
          <w:rFonts w:ascii="Arial" w:hAnsi="Arial" w:cs="Arial"/>
        </w:rPr>
        <w:t>Osio tarjoaa informaatiota siitä, miten suuri prosentuaalinen osuus tutkijoiden tutkimuksesta käsittelee perus- ja ihmisoikeuksia, tutkijoiden identifioitumisesta perus- ja ihmisoikeustutkijaksi, tutkimuksen esiintymisestä eri tieteen- ja tutkimusaloilla, tutkimuksen kohdistumisesta eri tasoille ja jakautumisesta eri teemoihin</w:t>
      </w:r>
      <w:r w:rsidR="00395875">
        <w:rPr>
          <w:rFonts w:ascii="Arial" w:hAnsi="Arial" w:cs="Arial"/>
        </w:rPr>
        <w:t xml:space="preserve">. </w:t>
      </w:r>
      <w:r>
        <w:rPr>
          <w:rFonts w:ascii="Arial" w:hAnsi="Arial" w:cs="Arial"/>
        </w:rPr>
        <w:t xml:space="preserve">Mittavan aineiston vuoksi </w:t>
      </w:r>
      <w:r w:rsidR="00395875">
        <w:rPr>
          <w:rFonts w:ascii="Arial" w:hAnsi="Arial" w:cs="Arial"/>
        </w:rPr>
        <w:t>tutk</w:t>
      </w:r>
      <w:r w:rsidR="00D51C33">
        <w:rPr>
          <w:rFonts w:ascii="Arial" w:hAnsi="Arial" w:cs="Arial"/>
        </w:rPr>
        <w:t>imusmetodologioiden ja varsinais</w:t>
      </w:r>
      <w:r w:rsidR="00395875">
        <w:rPr>
          <w:rFonts w:ascii="Arial" w:hAnsi="Arial" w:cs="Arial"/>
        </w:rPr>
        <w:t xml:space="preserve">en sisällön esittelyä jouduttiin karsimaan. </w:t>
      </w:r>
    </w:p>
    <w:p w14:paraId="61635AA4" w14:textId="152ADB30" w:rsidR="00395875" w:rsidRPr="00EE0120" w:rsidRDefault="00395875" w:rsidP="00395875">
      <w:pPr>
        <w:spacing w:line="360" w:lineRule="auto"/>
        <w:jc w:val="both"/>
        <w:rPr>
          <w:rFonts w:ascii="Arial" w:hAnsi="Arial" w:cs="Arial"/>
        </w:rPr>
      </w:pPr>
      <w:r w:rsidRPr="00D51C33">
        <w:rPr>
          <w:rFonts w:ascii="Arial" w:hAnsi="Arial" w:cs="Arial"/>
        </w:rPr>
        <w:t>Kolmas osio</w:t>
      </w:r>
      <w:r w:rsidR="00E23B7F">
        <w:rPr>
          <w:rFonts w:ascii="Arial" w:hAnsi="Arial" w:cs="Arial"/>
        </w:rPr>
        <w:t xml:space="preserve"> </w:t>
      </w:r>
      <w:r w:rsidR="00E23B7F" w:rsidRPr="001036CE">
        <w:rPr>
          <w:rFonts w:ascii="Arial" w:hAnsi="Arial" w:cs="Arial"/>
        </w:rPr>
        <w:t>(sivut 68-115)</w:t>
      </w:r>
      <w:r w:rsidRPr="00D51C33">
        <w:rPr>
          <w:rFonts w:ascii="Arial" w:hAnsi="Arial" w:cs="Arial"/>
        </w:rPr>
        <w:t xml:space="preserve"> käsittelee tutkimuksen aktiivista ja pitkäjänteistä edistämistä</w:t>
      </w:r>
      <w:r w:rsidR="00D51C33" w:rsidRPr="00D51C33">
        <w:rPr>
          <w:rFonts w:ascii="Arial" w:hAnsi="Arial" w:cs="Arial"/>
        </w:rPr>
        <w:t>, joista kysyttiin sekä haastatteluissa, että verkkokyselyissä.</w:t>
      </w:r>
      <w:r w:rsidRPr="00D51C33">
        <w:rPr>
          <w:rFonts w:ascii="Arial" w:hAnsi="Arial" w:cs="Arial"/>
        </w:rPr>
        <w:t xml:space="preserve"> Ensi</w:t>
      </w:r>
      <w:r w:rsidR="00D51C33" w:rsidRPr="00D51C33">
        <w:rPr>
          <w:rFonts w:ascii="Arial" w:hAnsi="Arial" w:cs="Arial"/>
        </w:rPr>
        <w:t xml:space="preserve">mmäisenä </w:t>
      </w:r>
      <w:r w:rsidR="00D51C33">
        <w:rPr>
          <w:rFonts w:ascii="Arial" w:hAnsi="Arial" w:cs="Arial"/>
        </w:rPr>
        <w:t>teemana tässä osiossa</w:t>
      </w:r>
      <w:r w:rsidR="00D51C33" w:rsidRPr="00D51C33">
        <w:rPr>
          <w:rFonts w:ascii="Arial" w:hAnsi="Arial" w:cs="Arial"/>
        </w:rPr>
        <w:t xml:space="preserve"> on</w:t>
      </w:r>
      <w:r w:rsidRPr="00D51C33">
        <w:rPr>
          <w:rFonts w:ascii="Arial" w:hAnsi="Arial" w:cs="Arial"/>
        </w:rPr>
        <w:t xml:space="preserve"> tutkimuksen taustalla olev</w:t>
      </w:r>
      <w:r w:rsidR="00D51C33" w:rsidRPr="00D51C33">
        <w:rPr>
          <w:rFonts w:ascii="Arial" w:hAnsi="Arial" w:cs="Arial"/>
        </w:rPr>
        <w:t>at</w:t>
      </w:r>
      <w:r w:rsidRPr="00D51C33">
        <w:rPr>
          <w:rFonts w:ascii="Arial" w:hAnsi="Arial" w:cs="Arial"/>
        </w:rPr>
        <w:t xml:space="preserve"> periaatte</w:t>
      </w:r>
      <w:r w:rsidR="00D51C33">
        <w:rPr>
          <w:rFonts w:ascii="Arial" w:hAnsi="Arial" w:cs="Arial"/>
        </w:rPr>
        <w:t>et</w:t>
      </w:r>
      <w:r w:rsidRPr="00D51C33">
        <w:rPr>
          <w:rFonts w:ascii="Arial" w:hAnsi="Arial" w:cs="Arial"/>
        </w:rPr>
        <w:t xml:space="preserve"> ja tavoitte</w:t>
      </w:r>
      <w:r w:rsidR="00D51C33">
        <w:rPr>
          <w:rFonts w:ascii="Arial" w:hAnsi="Arial" w:cs="Arial"/>
        </w:rPr>
        <w:t>et</w:t>
      </w:r>
      <w:r w:rsidRPr="00D51C33">
        <w:rPr>
          <w:rFonts w:ascii="Arial" w:hAnsi="Arial" w:cs="Arial"/>
        </w:rPr>
        <w:t xml:space="preserve">, joiden tulisi ohjata </w:t>
      </w:r>
      <w:r w:rsidR="00D51C33">
        <w:rPr>
          <w:rFonts w:ascii="Arial" w:hAnsi="Arial" w:cs="Arial"/>
        </w:rPr>
        <w:t>tutkimusta tulevaisuudessa. Toisena kokonaisuutena on</w:t>
      </w:r>
      <w:r w:rsidRPr="00D51C33">
        <w:rPr>
          <w:rFonts w:ascii="Arial" w:hAnsi="Arial" w:cs="Arial"/>
        </w:rPr>
        <w:t xml:space="preserve"> tutkimustarpe</w:t>
      </w:r>
      <w:r w:rsidR="00D51C33">
        <w:rPr>
          <w:rFonts w:ascii="Arial" w:hAnsi="Arial" w:cs="Arial"/>
        </w:rPr>
        <w:t xml:space="preserve">et, toisin sanoen, </w:t>
      </w:r>
      <w:r w:rsidRPr="00D51C33">
        <w:rPr>
          <w:rFonts w:ascii="Arial" w:hAnsi="Arial" w:cs="Arial"/>
        </w:rPr>
        <w:t xml:space="preserve">millaista perus- ja ihmisoikeustutkimusta tulisi </w:t>
      </w:r>
      <w:r w:rsidR="00AD68AF">
        <w:rPr>
          <w:rFonts w:ascii="Arial" w:hAnsi="Arial" w:cs="Arial"/>
        </w:rPr>
        <w:t xml:space="preserve">asiantuntijoiden mukaan </w:t>
      </w:r>
      <w:r w:rsidRPr="00D51C33">
        <w:rPr>
          <w:rFonts w:ascii="Arial" w:hAnsi="Arial" w:cs="Arial"/>
        </w:rPr>
        <w:t xml:space="preserve">tehdä tulevaisuudessa. </w:t>
      </w:r>
      <w:r w:rsidR="00D51C33">
        <w:rPr>
          <w:rFonts w:ascii="Arial" w:hAnsi="Arial" w:cs="Arial"/>
        </w:rPr>
        <w:t xml:space="preserve">Lopuksi käsitellään kootusti aineistossa esille tuotuja </w:t>
      </w:r>
      <w:r w:rsidRPr="00D51C33">
        <w:rPr>
          <w:rFonts w:ascii="Arial" w:hAnsi="Arial" w:cs="Arial"/>
        </w:rPr>
        <w:t>toimenpide-ehdotuksista, joilla tutkimusta voidaan edistää Suomessa.</w:t>
      </w:r>
      <w:r>
        <w:rPr>
          <w:rFonts w:ascii="Arial" w:hAnsi="Arial" w:cs="Arial"/>
        </w:rPr>
        <w:t xml:space="preserve"> </w:t>
      </w:r>
      <w:r w:rsidRPr="00EE0120">
        <w:rPr>
          <w:rFonts w:ascii="Arial" w:hAnsi="Arial" w:cs="Arial"/>
        </w:rPr>
        <w:t xml:space="preserve"> </w:t>
      </w:r>
    </w:p>
    <w:p w14:paraId="28A26532" w14:textId="79CF76F6" w:rsidR="00395875" w:rsidRDefault="00395875" w:rsidP="00395875">
      <w:pPr>
        <w:shd w:val="clear" w:color="auto" w:fill="FFFFFF"/>
        <w:spacing w:line="360" w:lineRule="auto"/>
        <w:jc w:val="both"/>
        <w:rPr>
          <w:rFonts w:ascii="Arial" w:eastAsia="Times New Roman" w:hAnsi="Arial" w:cs="Arial"/>
          <w:lang w:eastAsia="fi-FI"/>
        </w:rPr>
      </w:pPr>
    </w:p>
    <w:p w14:paraId="2713A59E" w14:textId="23B49EF2" w:rsidR="00395875" w:rsidRPr="00395875" w:rsidRDefault="00395875" w:rsidP="00395875">
      <w:pPr>
        <w:shd w:val="clear" w:color="auto" w:fill="FFFFFF"/>
        <w:spacing w:line="360" w:lineRule="auto"/>
        <w:jc w:val="both"/>
        <w:rPr>
          <w:rFonts w:ascii="Arial" w:eastAsia="Times New Roman" w:hAnsi="Arial" w:cs="Arial"/>
          <w:b/>
          <w:lang w:eastAsia="fi-FI"/>
        </w:rPr>
      </w:pPr>
      <w:r>
        <w:rPr>
          <w:rFonts w:ascii="Arial" w:eastAsia="Times New Roman" w:hAnsi="Arial" w:cs="Arial"/>
          <w:b/>
          <w:lang w:eastAsia="fi-FI"/>
        </w:rPr>
        <w:t>Haasteita: kielellinen ilmaisu ja</w:t>
      </w:r>
      <w:r w:rsidR="00626F17">
        <w:rPr>
          <w:rFonts w:ascii="Arial" w:eastAsia="Times New Roman" w:hAnsi="Arial" w:cs="Arial"/>
          <w:b/>
          <w:lang w:eastAsia="fi-FI"/>
        </w:rPr>
        <w:t xml:space="preserve"> näkemysten tasapuolinen esittely</w:t>
      </w:r>
      <w:r>
        <w:rPr>
          <w:rFonts w:ascii="Arial" w:eastAsia="Times New Roman" w:hAnsi="Arial" w:cs="Arial"/>
          <w:b/>
          <w:lang w:eastAsia="fi-FI"/>
        </w:rPr>
        <w:t xml:space="preserve"> </w:t>
      </w:r>
    </w:p>
    <w:p w14:paraId="4287EF8D" w14:textId="216FB896" w:rsidR="00395875" w:rsidRDefault="00395875" w:rsidP="00395875">
      <w:pPr>
        <w:shd w:val="clear" w:color="auto" w:fill="FFFFFF"/>
        <w:spacing w:line="360" w:lineRule="auto"/>
        <w:jc w:val="both"/>
        <w:rPr>
          <w:rFonts w:ascii="Arial" w:hAnsi="Arial" w:cs="Arial"/>
        </w:rPr>
      </w:pPr>
      <w:r w:rsidRPr="00395875">
        <w:rPr>
          <w:rFonts w:ascii="Arial" w:eastAsia="Times New Roman" w:hAnsi="Arial" w:cs="Arial"/>
          <w:lang w:eastAsia="fi-FI"/>
        </w:rPr>
        <w:t xml:space="preserve">Selvitys tarjosi </w:t>
      </w:r>
      <w:r w:rsidRPr="00395875">
        <w:rPr>
          <w:rFonts w:ascii="Arial" w:hAnsi="Arial" w:cs="Arial"/>
        </w:rPr>
        <w:t>haastatelluille ja verkkokyselyyn vastanneille mahdollisuuden tuoda vapaasti esille näkemyksensä tutkimusalasta ja sen kehittämisestä. Vastaukset on pyritty kirjaamaan sellaisenaan mahdollisimman tarkasti ylös.</w:t>
      </w:r>
      <w:r>
        <w:rPr>
          <w:rFonts w:ascii="Arial" w:hAnsi="Arial" w:cs="Arial"/>
        </w:rPr>
        <w:t xml:space="preserve"> Vastaajien anonymiteetin turvaamiseksi ja heidän toiveitaan kunnioittaen sitaatteja ei käytetä.</w:t>
      </w:r>
      <w:r w:rsidRPr="00395875">
        <w:rPr>
          <w:rFonts w:ascii="Arial" w:hAnsi="Arial" w:cs="Arial"/>
        </w:rPr>
        <w:t xml:space="preserve"> </w:t>
      </w:r>
      <w:r>
        <w:rPr>
          <w:rFonts w:ascii="Arial" w:hAnsi="Arial" w:cs="Arial"/>
        </w:rPr>
        <w:t>Tämä</w:t>
      </w:r>
      <w:r w:rsidR="003A6FE8">
        <w:rPr>
          <w:rFonts w:ascii="Arial" w:hAnsi="Arial" w:cs="Arial"/>
        </w:rPr>
        <w:t xml:space="preserve"> valinta</w:t>
      </w:r>
      <w:r>
        <w:rPr>
          <w:rFonts w:ascii="Arial" w:hAnsi="Arial" w:cs="Arial"/>
        </w:rPr>
        <w:t xml:space="preserve"> aiheutti selvitystä kirjoittaessa</w:t>
      </w:r>
      <w:r w:rsidR="003A6FE8">
        <w:rPr>
          <w:rFonts w:ascii="Arial" w:hAnsi="Arial" w:cs="Arial"/>
        </w:rPr>
        <w:t xml:space="preserve"> kuitenkin haasteita kielellisen ilmaisun ja tasapuolisuuden osalta</w:t>
      </w:r>
      <w:r w:rsidR="00626F17">
        <w:rPr>
          <w:rFonts w:ascii="Arial" w:hAnsi="Arial" w:cs="Arial"/>
        </w:rPr>
        <w:t xml:space="preserve"> etenkin nykytutkimusta esittelevässä osiossa</w:t>
      </w:r>
      <w:r w:rsidR="003A6FE8">
        <w:rPr>
          <w:rFonts w:ascii="Arial" w:hAnsi="Arial" w:cs="Arial"/>
        </w:rPr>
        <w:t>. Siinä missä yksi vastaaja kertoi tutkimuksestaan seikkaperäisesti, oli toisen vastaus suppea. Koska selvityksen tarkoituksena on luoda yleiskuva, on yksityiskohtaisuudesta</w:t>
      </w:r>
      <w:r w:rsidR="00626F17">
        <w:rPr>
          <w:rFonts w:ascii="Arial" w:hAnsi="Arial" w:cs="Arial"/>
        </w:rPr>
        <w:t xml:space="preserve"> tässä kohtaa</w:t>
      </w:r>
      <w:r w:rsidR="003A6FE8">
        <w:rPr>
          <w:rFonts w:ascii="Arial" w:hAnsi="Arial" w:cs="Arial"/>
        </w:rPr>
        <w:t xml:space="preserve"> tingitty. </w:t>
      </w:r>
    </w:p>
    <w:p w14:paraId="53F0B3E8" w14:textId="5776C752" w:rsidR="00395875" w:rsidRDefault="003A6FE8" w:rsidP="00395875">
      <w:pPr>
        <w:shd w:val="clear" w:color="auto" w:fill="FFFFFF"/>
        <w:spacing w:line="360" w:lineRule="auto"/>
        <w:jc w:val="both"/>
        <w:rPr>
          <w:rFonts w:ascii="Arial" w:hAnsi="Arial" w:cs="Arial"/>
        </w:rPr>
      </w:pPr>
      <w:r>
        <w:rPr>
          <w:rFonts w:ascii="Arial" w:hAnsi="Arial" w:cs="Arial"/>
        </w:rPr>
        <w:t>Toinen haaste liittyy s</w:t>
      </w:r>
      <w:r w:rsidR="00395875" w:rsidRPr="00395875">
        <w:rPr>
          <w:rFonts w:ascii="Arial" w:hAnsi="Arial" w:cs="Arial"/>
        </w:rPr>
        <w:t>elvity</w:t>
      </w:r>
      <w:r>
        <w:rPr>
          <w:rFonts w:ascii="Arial" w:hAnsi="Arial" w:cs="Arial"/>
        </w:rPr>
        <w:t>k</w:t>
      </w:r>
      <w:r w:rsidR="00395875" w:rsidRPr="00395875">
        <w:rPr>
          <w:rFonts w:ascii="Arial" w:hAnsi="Arial" w:cs="Arial"/>
        </w:rPr>
        <w:t>s</w:t>
      </w:r>
      <w:r>
        <w:rPr>
          <w:rFonts w:ascii="Arial" w:hAnsi="Arial" w:cs="Arial"/>
        </w:rPr>
        <w:t>essä esille tulleeseen mielipiteiden kirjoon. Tutkimuksen nykytilan yleinen arviointi, tutkimustulokset ja tulevaisuuden tutkimustarpeet</w:t>
      </w:r>
      <w:r w:rsidR="00395875" w:rsidRPr="00395875">
        <w:rPr>
          <w:rFonts w:ascii="Arial" w:hAnsi="Arial" w:cs="Arial"/>
        </w:rPr>
        <w:t xml:space="preserve"> sisältä</w:t>
      </w:r>
      <w:r>
        <w:rPr>
          <w:rFonts w:ascii="Arial" w:hAnsi="Arial" w:cs="Arial"/>
        </w:rPr>
        <w:t>v</w:t>
      </w:r>
      <w:r w:rsidR="00395875" w:rsidRPr="00395875">
        <w:rPr>
          <w:rFonts w:ascii="Arial" w:hAnsi="Arial" w:cs="Arial"/>
        </w:rPr>
        <w:t>ä</w:t>
      </w:r>
      <w:r>
        <w:rPr>
          <w:rFonts w:ascii="Arial" w:hAnsi="Arial" w:cs="Arial"/>
        </w:rPr>
        <w:t>t</w:t>
      </w:r>
      <w:r w:rsidR="00395875" w:rsidRPr="00395875">
        <w:rPr>
          <w:rFonts w:ascii="Arial" w:hAnsi="Arial" w:cs="Arial"/>
        </w:rPr>
        <w:t xml:space="preserve"> monipuolisen joukon näkemyksiä, jotka ovat paikoitellen </w:t>
      </w:r>
      <w:r>
        <w:rPr>
          <w:rFonts w:ascii="Arial" w:hAnsi="Arial" w:cs="Arial"/>
        </w:rPr>
        <w:t xml:space="preserve">jopa </w:t>
      </w:r>
      <w:r w:rsidR="00395875" w:rsidRPr="00395875">
        <w:rPr>
          <w:rFonts w:ascii="Arial" w:hAnsi="Arial" w:cs="Arial"/>
        </w:rPr>
        <w:t>ristiriitaisia.</w:t>
      </w:r>
      <w:r>
        <w:rPr>
          <w:rFonts w:ascii="Arial" w:hAnsi="Arial" w:cs="Arial"/>
        </w:rPr>
        <w:t xml:space="preserve"> Sinänsä tämä ei ol</w:t>
      </w:r>
      <w:r w:rsidR="00626F17">
        <w:rPr>
          <w:rFonts w:ascii="Arial" w:hAnsi="Arial" w:cs="Arial"/>
        </w:rPr>
        <w:t>lut</w:t>
      </w:r>
      <w:r>
        <w:rPr>
          <w:rFonts w:ascii="Arial" w:hAnsi="Arial" w:cs="Arial"/>
        </w:rPr>
        <w:t xml:space="preserve"> yllättävää, mutta tulos paljasti selvityksessä käytettyjen h</w:t>
      </w:r>
      <w:r w:rsidR="00867D7B">
        <w:rPr>
          <w:rFonts w:ascii="Arial" w:hAnsi="Arial" w:cs="Arial"/>
        </w:rPr>
        <w:t xml:space="preserve">aastattelurunkojen </w:t>
      </w:r>
      <w:r w:rsidR="00867D7B" w:rsidRPr="001036CE">
        <w:rPr>
          <w:rFonts w:ascii="Arial" w:hAnsi="Arial" w:cs="Arial"/>
        </w:rPr>
        <w:t>metodologiasta aiheutuneet haasteet.</w:t>
      </w:r>
      <w:r>
        <w:rPr>
          <w:rFonts w:ascii="Arial" w:hAnsi="Arial" w:cs="Arial"/>
        </w:rPr>
        <w:t xml:space="preserve"> Avoimet kysymykset</w:t>
      </w:r>
      <w:r w:rsidR="000626AA">
        <w:rPr>
          <w:rFonts w:ascii="Arial" w:hAnsi="Arial" w:cs="Arial"/>
        </w:rPr>
        <w:t xml:space="preserve"> näiden teemojen osalta</w:t>
      </w:r>
      <w:r>
        <w:rPr>
          <w:rFonts w:ascii="Arial" w:hAnsi="Arial" w:cs="Arial"/>
        </w:rPr>
        <w:t xml:space="preserve"> tuott</w:t>
      </w:r>
      <w:r w:rsidR="00626F17">
        <w:rPr>
          <w:rFonts w:ascii="Arial" w:hAnsi="Arial" w:cs="Arial"/>
        </w:rPr>
        <w:t>i</w:t>
      </w:r>
      <w:r>
        <w:rPr>
          <w:rFonts w:ascii="Arial" w:hAnsi="Arial" w:cs="Arial"/>
        </w:rPr>
        <w:t xml:space="preserve">vat </w:t>
      </w:r>
      <w:r w:rsidR="00626F17">
        <w:rPr>
          <w:rFonts w:ascii="Arial" w:hAnsi="Arial" w:cs="Arial"/>
        </w:rPr>
        <w:t>vastauksia, joihin muut vastaajat puolestaan eivät voineet ottaa kantaa. Selvitystä kirjoittaessa jouduttiin pohtimaan paljon sitä, miten näkemysten kirjoa esitellään oikeudenmukaisesti ja reilusti.</w:t>
      </w:r>
      <w:r w:rsidR="006F35A3">
        <w:rPr>
          <w:rFonts w:ascii="Arial" w:hAnsi="Arial" w:cs="Arial"/>
        </w:rPr>
        <w:t xml:space="preserve"> </w:t>
      </w:r>
      <w:r w:rsidR="006F35A3" w:rsidRPr="001036CE">
        <w:rPr>
          <w:rFonts w:ascii="Arial" w:hAnsi="Arial" w:cs="Arial"/>
        </w:rPr>
        <w:t>Selvityksessä</w:t>
      </w:r>
      <w:r w:rsidR="00305B9F" w:rsidRPr="001036CE">
        <w:rPr>
          <w:rFonts w:ascii="Arial" w:hAnsi="Arial" w:cs="Arial"/>
        </w:rPr>
        <w:t xml:space="preserve"> ei käytetä ilmaisuja,</w:t>
      </w:r>
      <w:r w:rsidR="00626F17" w:rsidRPr="001036CE">
        <w:rPr>
          <w:rFonts w:ascii="Arial" w:hAnsi="Arial" w:cs="Arial"/>
        </w:rPr>
        <w:t xml:space="preserve"> joissa kaikki </w:t>
      </w:r>
      <w:r w:rsidR="00305B9F" w:rsidRPr="001036CE">
        <w:rPr>
          <w:rFonts w:ascii="Arial" w:hAnsi="Arial" w:cs="Arial"/>
        </w:rPr>
        <w:t>vastaajat on niputettu</w:t>
      </w:r>
      <w:r w:rsidR="00626F17" w:rsidRPr="001036CE">
        <w:rPr>
          <w:rFonts w:ascii="Arial" w:hAnsi="Arial" w:cs="Arial"/>
        </w:rPr>
        <w:t xml:space="preserve"> yhteen</w:t>
      </w:r>
      <w:r w:rsidR="00305B9F" w:rsidRPr="001036CE">
        <w:rPr>
          <w:rFonts w:ascii="Arial" w:hAnsi="Arial" w:cs="Arial"/>
        </w:rPr>
        <w:t xml:space="preserve"> tai </w:t>
      </w:r>
      <w:r w:rsidR="00574B1F" w:rsidRPr="001036CE">
        <w:rPr>
          <w:rFonts w:ascii="Arial" w:hAnsi="Arial" w:cs="Arial"/>
        </w:rPr>
        <w:t>näkemyksestä voi nähdä, että se on jäänyt vähemmistöön</w:t>
      </w:r>
      <w:r w:rsidR="00626F17" w:rsidRPr="001036CE">
        <w:rPr>
          <w:rFonts w:ascii="Arial" w:hAnsi="Arial" w:cs="Arial"/>
        </w:rPr>
        <w:t xml:space="preserve">. </w:t>
      </w:r>
      <w:r w:rsidR="000626AA" w:rsidRPr="001036CE">
        <w:rPr>
          <w:rFonts w:ascii="Arial" w:hAnsi="Arial" w:cs="Arial"/>
        </w:rPr>
        <w:t xml:space="preserve">”Aineistosta nousi esiin” – onkin ilmaisu, joka toistuu selvityksessä lukuisia kertoja. Sen toivotaan viestittävän mahdollisimman neutraalisti edellä kuvattua: selvitys tuotti monenlaisia näkemyksiä ja avauksia, mutta siitä, kuinka laaja tuki tai vastustus näillä on, se ei kerro muutamaa poikkeusta lukuun ottamatta mitään. </w:t>
      </w:r>
      <w:r w:rsidR="00395875" w:rsidRPr="001036CE">
        <w:rPr>
          <w:rFonts w:ascii="Arial" w:hAnsi="Arial" w:cs="Arial"/>
        </w:rPr>
        <w:t xml:space="preserve">Tekstissä kuuluu </w:t>
      </w:r>
      <w:r w:rsidR="000626AA" w:rsidRPr="001036CE">
        <w:rPr>
          <w:rFonts w:ascii="Arial" w:hAnsi="Arial" w:cs="Arial"/>
        </w:rPr>
        <w:t xml:space="preserve">siis </w:t>
      </w:r>
      <w:r w:rsidR="00395875" w:rsidRPr="001036CE">
        <w:rPr>
          <w:rFonts w:ascii="Arial" w:hAnsi="Arial" w:cs="Arial"/>
        </w:rPr>
        <w:t>tutkimuskentän autenttinen ääni.</w:t>
      </w:r>
      <w:r w:rsidR="00395875">
        <w:rPr>
          <w:rFonts w:ascii="Arial" w:hAnsi="Arial" w:cs="Arial"/>
        </w:rPr>
        <w:t xml:space="preserve"> </w:t>
      </w:r>
    </w:p>
    <w:p w14:paraId="4FA97CE5" w14:textId="0F7BBCFE" w:rsidR="00380770" w:rsidRDefault="003109CA" w:rsidP="002607DD">
      <w:pPr>
        <w:shd w:val="clear" w:color="auto" w:fill="FFFFFF"/>
        <w:spacing w:line="360" w:lineRule="auto"/>
        <w:jc w:val="both"/>
        <w:rPr>
          <w:rFonts w:ascii="Arial" w:hAnsi="Arial" w:cs="Arial"/>
        </w:rPr>
      </w:pPr>
      <w:r>
        <w:rPr>
          <w:rFonts w:ascii="Arial" w:hAnsi="Arial" w:cs="Arial"/>
        </w:rPr>
        <w:t xml:space="preserve">Oman haasteensa muodosti </w:t>
      </w:r>
      <w:r w:rsidR="002F29B8">
        <w:rPr>
          <w:rFonts w:ascii="Arial" w:hAnsi="Arial" w:cs="Arial"/>
        </w:rPr>
        <w:t xml:space="preserve">välillä </w:t>
      </w:r>
      <w:r>
        <w:rPr>
          <w:rFonts w:ascii="Arial" w:hAnsi="Arial" w:cs="Arial"/>
        </w:rPr>
        <w:t>myös tutkijoiden esittelemien tutkimusaiheiden ymmärtäminen</w:t>
      </w:r>
      <w:r w:rsidR="002F29B8">
        <w:rPr>
          <w:rFonts w:ascii="Arial" w:hAnsi="Arial" w:cs="Arial"/>
        </w:rPr>
        <w:t xml:space="preserve"> ja lyhentäminen</w:t>
      </w:r>
      <w:r>
        <w:rPr>
          <w:rFonts w:ascii="Arial" w:hAnsi="Arial" w:cs="Arial"/>
        </w:rPr>
        <w:t xml:space="preserve">. Verkkokyselyyn vastanneet </w:t>
      </w:r>
      <w:r w:rsidR="002F29B8">
        <w:rPr>
          <w:rFonts w:ascii="Arial" w:hAnsi="Arial" w:cs="Arial"/>
        </w:rPr>
        <w:t>esittelivät omaa tutkimustaan vaihtelevan yksityiskohtaisesti, mutta paljolti – ja erittäin ymmärrettävästi - mahdollisimman lyhyesti. Selvityksen luettavuuden ja esille tulleiden tutkimusteemojen tasapuolisen esittämisen kannalta vastauksia jouduttiin muokkaamaan ja joissain tapauksissa runsaasti lyhentämään. Toivottavasti tässä työssä on onnistuttu riittävän hyvin.</w:t>
      </w:r>
    </w:p>
    <w:p w14:paraId="67B2044D" w14:textId="77777777" w:rsidR="00380770" w:rsidRDefault="00380770" w:rsidP="00EE0120">
      <w:pPr>
        <w:spacing w:line="360" w:lineRule="auto"/>
        <w:jc w:val="both"/>
        <w:rPr>
          <w:rFonts w:ascii="Arial" w:hAnsi="Arial" w:cs="Arial"/>
        </w:rPr>
      </w:pPr>
    </w:p>
    <w:p w14:paraId="10452425" w14:textId="31DDD06C" w:rsidR="000626AA" w:rsidRDefault="000626AA" w:rsidP="00EE0120">
      <w:pPr>
        <w:spacing w:line="360" w:lineRule="auto"/>
        <w:jc w:val="both"/>
        <w:rPr>
          <w:rFonts w:ascii="Arial" w:hAnsi="Arial" w:cs="Arial"/>
          <w:b/>
        </w:rPr>
      </w:pPr>
      <w:r>
        <w:rPr>
          <w:rFonts w:ascii="Arial" w:hAnsi="Arial" w:cs="Arial"/>
          <w:b/>
        </w:rPr>
        <w:t>Selvitys ei ole Ihmisoikeuskeskuksen mielipide</w:t>
      </w:r>
    </w:p>
    <w:p w14:paraId="25917FC0" w14:textId="0818EEE8" w:rsidR="000626AA" w:rsidRPr="000626AA" w:rsidRDefault="000626AA" w:rsidP="00EE0120">
      <w:pPr>
        <w:spacing w:line="360" w:lineRule="auto"/>
        <w:jc w:val="both"/>
        <w:rPr>
          <w:rFonts w:ascii="Arial" w:hAnsi="Arial" w:cs="Arial"/>
        </w:rPr>
      </w:pPr>
      <w:r>
        <w:rPr>
          <w:rFonts w:ascii="Arial" w:hAnsi="Arial" w:cs="Arial"/>
        </w:rPr>
        <w:t>Selvitykseen liittyvien haasteiden lisäksi on syytä muistuttaa siitä, etteivät selvityksessä esitetyt näkemykset ole Ihmisoikeuskeskuksen mielipiteitä. Selvitys toimii pohjana Ihmisoikeuskeskuksen toiminnan suunnittelulle perus- ja ihmisoikeustutkimuksen edistämisen osalta, ja toivottavasti laajemminkin keskustelunavauksena</w:t>
      </w:r>
      <w:r w:rsidR="00B7697F">
        <w:rPr>
          <w:rFonts w:ascii="Arial" w:hAnsi="Arial" w:cs="Arial"/>
        </w:rPr>
        <w:t xml:space="preserve"> aiheesta kiinnostuneille. Selvitys on </w:t>
      </w:r>
      <w:r w:rsidR="00C20D2D">
        <w:rPr>
          <w:rFonts w:ascii="Arial" w:hAnsi="Arial" w:cs="Arial"/>
        </w:rPr>
        <w:t xml:space="preserve">myös </w:t>
      </w:r>
      <w:r w:rsidR="00B7697F">
        <w:rPr>
          <w:rFonts w:ascii="Arial" w:hAnsi="Arial" w:cs="Arial"/>
        </w:rPr>
        <w:t>esitelty Ihmisoikeuskeskuksen valtuuskunnalle kesäkuussa 2017 ja sen käsittely jatkuu valtuuskunnan valitsemalla tavalla.</w:t>
      </w:r>
    </w:p>
    <w:p w14:paraId="70172A92" w14:textId="77777777" w:rsidR="000626AA" w:rsidRPr="000626AA" w:rsidRDefault="000626AA" w:rsidP="00EE0120">
      <w:pPr>
        <w:spacing w:line="360" w:lineRule="auto"/>
        <w:jc w:val="both"/>
        <w:rPr>
          <w:rFonts w:ascii="Arial" w:hAnsi="Arial" w:cs="Arial"/>
        </w:rPr>
      </w:pPr>
    </w:p>
    <w:p w14:paraId="335BFC01" w14:textId="3DF2376D" w:rsidR="00380770" w:rsidRPr="00380770" w:rsidRDefault="00380770" w:rsidP="00EE0120">
      <w:pPr>
        <w:spacing w:line="360" w:lineRule="auto"/>
        <w:jc w:val="both"/>
        <w:rPr>
          <w:rFonts w:ascii="Arial" w:hAnsi="Arial" w:cs="Arial"/>
          <w:b/>
        </w:rPr>
      </w:pPr>
      <w:r w:rsidRPr="00380770">
        <w:rPr>
          <w:rFonts w:ascii="Arial" w:hAnsi="Arial" w:cs="Arial"/>
          <w:b/>
        </w:rPr>
        <w:t>Kiitokset</w:t>
      </w:r>
    </w:p>
    <w:p w14:paraId="4C3E1D63" w14:textId="748BA31F" w:rsidR="0086152D" w:rsidRPr="00EE0120" w:rsidRDefault="00B7697F" w:rsidP="00EE0120">
      <w:pPr>
        <w:spacing w:line="360" w:lineRule="auto"/>
        <w:jc w:val="both"/>
        <w:rPr>
          <w:rFonts w:ascii="Arial" w:hAnsi="Arial" w:cs="Arial"/>
        </w:rPr>
      </w:pPr>
      <w:r>
        <w:rPr>
          <w:rFonts w:ascii="Arial" w:hAnsi="Arial" w:cs="Arial"/>
        </w:rPr>
        <w:t>Kirjoittaja ja ohjausryhmä kiittävät</w:t>
      </w:r>
      <w:r w:rsidR="00E06727" w:rsidRPr="00EE0120">
        <w:rPr>
          <w:rFonts w:ascii="Arial" w:hAnsi="Arial" w:cs="Arial"/>
        </w:rPr>
        <w:t xml:space="preserve"> lämpimästi haastatteluihin ja kyselyyn o</w:t>
      </w:r>
      <w:r w:rsidR="00B8713A" w:rsidRPr="00EE0120">
        <w:rPr>
          <w:rFonts w:ascii="Arial" w:hAnsi="Arial" w:cs="Arial"/>
        </w:rPr>
        <w:t xml:space="preserve">sallistuneita henkilöitä. Arvostamme suuresti </w:t>
      </w:r>
      <w:r w:rsidR="0078622D" w:rsidRPr="00EE0120">
        <w:rPr>
          <w:rFonts w:ascii="Arial" w:hAnsi="Arial" w:cs="Arial"/>
        </w:rPr>
        <w:t>vastaamiseen käytettyä</w:t>
      </w:r>
      <w:r w:rsidR="00B8713A" w:rsidRPr="00EE0120">
        <w:rPr>
          <w:rFonts w:ascii="Arial" w:hAnsi="Arial" w:cs="Arial"/>
        </w:rPr>
        <w:t xml:space="preserve"> kallista aikaa ja vaiva</w:t>
      </w:r>
      <w:r w:rsidR="005F10FA" w:rsidRPr="00EE0120">
        <w:rPr>
          <w:rFonts w:ascii="Arial" w:hAnsi="Arial" w:cs="Arial"/>
        </w:rPr>
        <w:t xml:space="preserve">a, mikä </w:t>
      </w:r>
      <w:r w:rsidR="00A176AC">
        <w:rPr>
          <w:rFonts w:ascii="Arial" w:hAnsi="Arial" w:cs="Arial"/>
        </w:rPr>
        <w:t>teki mahdolliseksi</w:t>
      </w:r>
      <w:r w:rsidR="005F10FA" w:rsidRPr="00EE0120">
        <w:rPr>
          <w:rFonts w:ascii="Arial" w:hAnsi="Arial" w:cs="Arial"/>
        </w:rPr>
        <w:t xml:space="preserve"> ensimmäisen perus- ja ihmisoikeustutkimusta</w:t>
      </w:r>
      <w:r w:rsidR="0051582E">
        <w:rPr>
          <w:rFonts w:ascii="Arial" w:hAnsi="Arial" w:cs="Arial"/>
        </w:rPr>
        <w:t xml:space="preserve"> </w:t>
      </w:r>
      <w:r w:rsidR="0051582E" w:rsidRPr="00EE0120">
        <w:rPr>
          <w:rFonts w:ascii="Arial" w:hAnsi="Arial" w:cs="Arial"/>
        </w:rPr>
        <w:t>Suomessa</w:t>
      </w:r>
      <w:r w:rsidR="0051582E">
        <w:rPr>
          <w:rFonts w:ascii="Arial" w:hAnsi="Arial" w:cs="Arial"/>
        </w:rPr>
        <w:t xml:space="preserve"> käsittelevän</w:t>
      </w:r>
      <w:r w:rsidR="005F10FA" w:rsidRPr="00EE0120">
        <w:rPr>
          <w:rFonts w:ascii="Arial" w:hAnsi="Arial" w:cs="Arial"/>
        </w:rPr>
        <w:t xml:space="preserve"> </w:t>
      </w:r>
      <w:r w:rsidR="0051582E" w:rsidRPr="00EE0120">
        <w:rPr>
          <w:rFonts w:ascii="Arial" w:hAnsi="Arial" w:cs="Arial"/>
        </w:rPr>
        <w:t>selvityksen valmistumisen</w:t>
      </w:r>
      <w:r w:rsidR="005F10FA" w:rsidRPr="00EE0120">
        <w:rPr>
          <w:rFonts w:ascii="Arial" w:hAnsi="Arial" w:cs="Arial"/>
        </w:rPr>
        <w:t xml:space="preserve">. </w:t>
      </w:r>
    </w:p>
    <w:p w14:paraId="05FA41A6" w14:textId="54A8A259" w:rsidR="00590E9F" w:rsidRDefault="00590E9F" w:rsidP="00EE0120">
      <w:pPr>
        <w:spacing w:line="360" w:lineRule="auto"/>
        <w:jc w:val="both"/>
        <w:rPr>
          <w:rFonts w:ascii="Arial" w:hAnsi="Arial" w:cs="Arial"/>
        </w:rPr>
      </w:pPr>
    </w:p>
    <w:p w14:paraId="64690CB7" w14:textId="301D4739" w:rsidR="00966136" w:rsidRDefault="00966136" w:rsidP="00EE0120">
      <w:pPr>
        <w:spacing w:line="360" w:lineRule="auto"/>
        <w:jc w:val="both"/>
        <w:rPr>
          <w:rFonts w:ascii="Arial" w:hAnsi="Arial" w:cs="Arial"/>
        </w:rPr>
      </w:pPr>
    </w:p>
    <w:p w14:paraId="65CC7BCA" w14:textId="74C88646" w:rsidR="0094203B" w:rsidRDefault="0094203B" w:rsidP="00EE0120">
      <w:pPr>
        <w:spacing w:line="360" w:lineRule="auto"/>
        <w:jc w:val="both"/>
        <w:rPr>
          <w:rFonts w:ascii="Arial" w:hAnsi="Arial" w:cs="Arial"/>
        </w:rPr>
      </w:pPr>
    </w:p>
    <w:p w14:paraId="4BD4239D" w14:textId="76C17CCF" w:rsidR="00574B1F" w:rsidRDefault="00574B1F" w:rsidP="00EE0120">
      <w:pPr>
        <w:spacing w:line="360" w:lineRule="auto"/>
        <w:jc w:val="both"/>
        <w:rPr>
          <w:rFonts w:ascii="Arial" w:hAnsi="Arial" w:cs="Arial"/>
        </w:rPr>
      </w:pPr>
    </w:p>
    <w:p w14:paraId="77DDF9DF" w14:textId="77777777" w:rsidR="0089767C" w:rsidRPr="00EE0120" w:rsidRDefault="0089767C" w:rsidP="00EE0120">
      <w:pPr>
        <w:spacing w:line="360" w:lineRule="auto"/>
        <w:jc w:val="both"/>
        <w:rPr>
          <w:rFonts w:ascii="Arial" w:hAnsi="Arial" w:cs="Arial"/>
        </w:rPr>
      </w:pPr>
    </w:p>
    <w:p w14:paraId="70B5D809" w14:textId="0A68ACB9" w:rsidR="00ED2160" w:rsidRPr="009547E0" w:rsidRDefault="0055327B" w:rsidP="00F549EA">
      <w:pPr>
        <w:pStyle w:val="Otsikko2"/>
        <w:rPr>
          <w:color w:val="ED7D31" w:themeColor="accent2"/>
        </w:rPr>
      </w:pPr>
      <w:bookmarkStart w:id="3" w:name="_Toc488143849"/>
      <w:r w:rsidRPr="009547E0">
        <w:rPr>
          <w:color w:val="ED7D31" w:themeColor="accent2"/>
        </w:rPr>
        <w:t>1.</w:t>
      </w:r>
      <w:r w:rsidR="0051582E">
        <w:rPr>
          <w:color w:val="ED7D31" w:themeColor="accent2"/>
        </w:rPr>
        <w:t>2</w:t>
      </w:r>
      <w:r w:rsidRPr="009547E0">
        <w:rPr>
          <w:color w:val="ED7D31" w:themeColor="accent2"/>
        </w:rPr>
        <w:t xml:space="preserve"> </w:t>
      </w:r>
      <w:r w:rsidR="00ED2160" w:rsidRPr="009547E0">
        <w:rPr>
          <w:color w:val="ED7D31" w:themeColor="accent2"/>
        </w:rPr>
        <w:t>Perus</w:t>
      </w:r>
      <w:r w:rsidR="009540F4" w:rsidRPr="009547E0">
        <w:rPr>
          <w:color w:val="ED7D31" w:themeColor="accent2"/>
        </w:rPr>
        <w:t xml:space="preserve">- ja ihmisoikeustutkimuksen </w:t>
      </w:r>
      <w:r w:rsidR="00ED2160" w:rsidRPr="009547E0">
        <w:rPr>
          <w:color w:val="ED7D31" w:themeColor="accent2"/>
        </w:rPr>
        <w:t>tila ja tulevaisuus</w:t>
      </w:r>
      <w:bookmarkEnd w:id="3"/>
      <w:r w:rsidR="00ED2160" w:rsidRPr="009547E0">
        <w:rPr>
          <w:color w:val="ED7D31" w:themeColor="accent2"/>
        </w:rPr>
        <w:t xml:space="preserve"> </w:t>
      </w:r>
    </w:p>
    <w:p w14:paraId="0B2DC171" w14:textId="77777777" w:rsidR="00187AEB" w:rsidRDefault="00187AEB" w:rsidP="004066FD">
      <w:pPr>
        <w:spacing w:line="360" w:lineRule="auto"/>
        <w:jc w:val="both"/>
        <w:rPr>
          <w:rFonts w:ascii="Arial" w:hAnsi="Arial" w:cs="Arial"/>
        </w:rPr>
      </w:pPr>
    </w:p>
    <w:p w14:paraId="28A28DFF" w14:textId="1A893FB8" w:rsidR="0051582E" w:rsidRPr="007A64FF" w:rsidRDefault="0051582E" w:rsidP="0051582E">
      <w:pPr>
        <w:spacing w:line="360" w:lineRule="auto"/>
        <w:jc w:val="both"/>
        <w:rPr>
          <w:rFonts w:ascii="Arial" w:hAnsi="Arial" w:cs="Arial"/>
        </w:rPr>
      </w:pPr>
      <w:r w:rsidRPr="007303E9">
        <w:rPr>
          <w:rFonts w:ascii="Arial" w:hAnsi="Arial" w:cs="Arial"/>
        </w:rPr>
        <w:t xml:space="preserve">Perus- ja ihmisoikeustutkimus </w:t>
      </w:r>
      <w:r>
        <w:rPr>
          <w:rFonts w:ascii="Arial" w:hAnsi="Arial" w:cs="Arial"/>
        </w:rPr>
        <w:t>yleistyi Suomessa</w:t>
      </w:r>
      <w:r w:rsidRPr="007303E9">
        <w:rPr>
          <w:rFonts w:ascii="Arial" w:hAnsi="Arial" w:cs="Arial"/>
        </w:rPr>
        <w:t xml:space="preserve"> 1980</w:t>
      </w:r>
      <w:r>
        <w:rPr>
          <w:rFonts w:ascii="Arial" w:hAnsi="Arial" w:cs="Arial"/>
        </w:rPr>
        <w:t>- ja 90-luvu</w:t>
      </w:r>
      <w:r w:rsidRPr="007303E9">
        <w:rPr>
          <w:rFonts w:ascii="Arial" w:hAnsi="Arial" w:cs="Arial"/>
        </w:rPr>
        <w:t xml:space="preserve">lla </w:t>
      </w:r>
      <w:r>
        <w:rPr>
          <w:rFonts w:ascii="Arial" w:hAnsi="Arial" w:cs="Arial"/>
        </w:rPr>
        <w:t>ihmisoikeuksien läpimurron yhteydessä. Vaikka Suom</w:t>
      </w:r>
      <w:r w:rsidR="00E23B7F">
        <w:rPr>
          <w:rFonts w:ascii="Arial" w:hAnsi="Arial" w:cs="Arial"/>
        </w:rPr>
        <w:t xml:space="preserve">i oli jo ratifioinut useita </w:t>
      </w:r>
      <w:r w:rsidR="00E23B7F" w:rsidRPr="001036CE">
        <w:rPr>
          <w:rFonts w:ascii="Arial" w:hAnsi="Arial" w:cs="Arial"/>
        </w:rPr>
        <w:t>Yhdistyneiden kansakuntien (YK)</w:t>
      </w:r>
      <w:r w:rsidRPr="001036CE">
        <w:rPr>
          <w:rFonts w:ascii="Arial" w:hAnsi="Arial" w:cs="Arial"/>
        </w:rPr>
        <w:t xml:space="preserve"> ihmisoikeussopimuksia, liittyminen Euroopan neuvostoon</w:t>
      </w:r>
      <w:r w:rsidR="00142A7E" w:rsidRPr="001036CE">
        <w:rPr>
          <w:rFonts w:ascii="Arial" w:hAnsi="Arial" w:cs="Arial"/>
        </w:rPr>
        <w:t xml:space="preserve"> (EN)</w:t>
      </w:r>
      <w:r w:rsidRPr="001036CE">
        <w:rPr>
          <w:rFonts w:ascii="Arial" w:hAnsi="Arial" w:cs="Arial"/>
        </w:rPr>
        <w:t xml:space="preserve"> ja sitä myötä tapahtunut Euro</w:t>
      </w:r>
      <w:r w:rsidR="00FF4460" w:rsidRPr="001036CE">
        <w:rPr>
          <w:rFonts w:ascii="Arial" w:hAnsi="Arial" w:cs="Arial"/>
        </w:rPr>
        <w:t>opan ihmisoikeussopimuksen (1950, SopS 18-19/1990. EIS)</w:t>
      </w:r>
      <w:r w:rsidRPr="00EB65C0">
        <w:rPr>
          <w:rFonts w:ascii="Arial" w:hAnsi="Arial" w:cs="Arial"/>
        </w:rPr>
        <w:t xml:space="preserve"> allekirjoitt</w:t>
      </w:r>
      <w:r>
        <w:rPr>
          <w:rFonts w:ascii="Arial" w:hAnsi="Arial" w:cs="Arial"/>
        </w:rPr>
        <w:t>aminen vuonna 1990 merkitsi uuden ajan alkua</w:t>
      </w:r>
      <w:r w:rsidRPr="00EB65C0">
        <w:rPr>
          <w:rFonts w:ascii="Arial" w:hAnsi="Arial" w:cs="Arial"/>
        </w:rPr>
        <w:t>. Vuonna 1995 t</w:t>
      </w:r>
      <w:r>
        <w:rPr>
          <w:rFonts w:ascii="Arial" w:hAnsi="Arial" w:cs="Arial"/>
        </w:rPr>
        <w:t>oteutettu perusoikeusuudistus saattoi</w:t>
      </w:r>
      <w:r w:rsidRPr="00EB65C0">
        <w:rPr>
          <w:rFonts w:ascii="Arial" w:hAnsi="Arial" w:cs="Arial"/>
        </w:rPr>
        <w:t xml:space="preserve"> kansallisen perustuslain vastaamaan ihmisoikeussopimuksia ja suoraan sovellettavaksi tuomioistuimissa ja viranomaisissa</w:t>
      </w:r>
      <w:r>
        <w:rPr>
          <w:rFonts w:ascii="Arial" w:hAnsi="Arial" w:cs="Arial"/>
        </w:rPr>
        <w:t>.</w:t>
      </w:r>
      <w:r w:rsidRPr="00EB65C0">
        <w:rPr>
          <w:rFonts w:ascii="Arial" w:hAnsi="Arial" w:cs="Arial"/>
        </w:rPr>
        <w:t xml:space="preserve"> </w:t>
      </w:r>
      <w:r w:rsidRPr="007A64FF">
        <w:rPr>
          <w:rFonts w:ascii="Arial" w:hAnsi="Arial" w:cs="Arial"/>
        </w:rPr>
        <w:t xml:space="preserve">Kehityksen seurauksena </w:t>
      </w:r>
      <w:r>
        <w:rPr>
          <w:rFonts w:ascii="Arial" w:hAnsi="Arial" w:cs="Arial"/>
        </w:rPr>
        <w:t xml:space="preserve">perus- ja </w:t>
      </w:r>
      <w:r w:rsidRPr="007A64FF">
        <w:rPr>
          <w:rFonts w:ascii="Arial" w:hAnsi="Arial" w:cs="Arial"/>
        </w:rPr>
        <w:t>ihmisoikeu</w:t>
      </w:r>
      <w:r>
        <w:rPr>
          <w:rFonts w:ascii="Arial" w:hAnsi="Arial" w:cs="Arial"/>
        </w:rPr>
        <w:t>d</w:t>
      </w:r>
      <w:r w:rsidRPr="007A64FF">
        <w:rPr>
          <w:rFonts w:ascii="Arial" w:hAnsi="Arial" w:cs="Arial"/>
        </w:rPr>
        <w:t>e</w:t>
      </w:r>
      <w:r>
        <w:rPr>
          <w:rFonts w:ascii="Arial" w:hAnsi="Arial" w:cs="Arial"/>
        </w:rPr>
        <w:t>t ovat</w:t>
      </w:r>
      <w:r w:rsidRPr="007A64FF">
        <w:rPr>
          <w:rFonts w:ascii="Arial" w:hAnsi="Arial" w:cs="Arial"/>
        </w:rPr>
        <w:t xml:space="preserve"> ulottan</w:t>
      </w:r>
      <w:r>
        <w:rPr>
          <w:rFonts w:ascii="Arial" w:hAnsi="Arial" w:cs="Arial"/>
        </w:rPr>
        <w:t>eet</w:t>
      </w:r>
      <w:r w:rsidRPr="007A64FF">
        <w:rPr>
          <w:rFonts w:ascii="Arial" w:hAnsi="Arial" w:cs="Arial"/>
        </w:rPr>
        <w:t xml:space="preserve"> vaikutuksensa </w:t>
      </w:r>
      <w:r>
        <w:rPr>
          <w:rFonts w:ascii="Arial" w:hAnsi="Arial" w:cs="Arial"/>
        </w:rPr>
        <w:t>laajasti paitsi</w:t>
      </w:r>
      <w:r w:rsidRPr="007A64FF">
        <w:rPr>
          <w:rFonts w:ascii="Arial" w:hAnsi="Arial" w:cs="Arial"/>
        </w:rPr>
        <w:t xml:space="preserve"> oikeudelliseen kenttään</w:t>
      </w:r>
      <w:r>
        <w:rPr>
          <w:rFonts w:ascii="Arial" w:hAnsi="Arial" w:cs="Arial"/>
        </w:rPr>
        <w:t xml:space="preserve"> myös politiikkaan. </w:t>
      </w:r>
    </w:p>
    <w:p w14:paraId="67E1B525" w14:textId="7C5FFA65" w:rsidR="004066FD" w:rsidRDefault="00E44801" w:rsidP="004066FD">
      <w:pPr>
        <w:spacing w:line="360" w:lineRule="auto"/>
        <w:jc w:val="both"/>
        <w:rPr>
          <w:rFonts w:ascii="Arial" w:hAnsi="Arial" w:cs="Arial"/>
        </w:rPr>
      </w:pPr>
      <w:r>
        <w:rPr>
          <w:rFonts w:ascii="Arial" w:hAnsi="Arial" w:cs="Arial"/>
        </w:rPr>
        <w:t>Selvitystä varten tehdyissä haastatteluissa</w:t>
      </w:r>
      <w:r w:rsidR="00187AEB">
        <w:rPr>
          <w:rFonts w:ascii="Arial" w:hAnsi="Arial" w:cs="Arial"/>
        </w:rPr>
        <w:t xml:space="preserve"> </w:t>
      </w:r>
      <w:r w:rsidR="00C92248">
        <w:rPr>
          <w:rFonts w:ascii="Arial" w:hAnsi="Arial" w:cs="Arial"/>
        </w:rPr>
        <w:t>alan asiantuntijoita</w:t>
      </w:r>
      <w:r w:rsidR="004066FD">
        <w:rPr>
          <w:rFonts w:ascii="Arial" w:hAnsi="Arial" w:cs="Arial"/>
        </w:rPr>
        <w:t xml:space="preserve"> pyydettiin arvioimaan perus- ja ihmisoikeustutkimuksen nykytilaa ja tulevaisuuden haasteita laajan kokemuksensa perusteella. Seuraavassa käydään läpi </w:t>
      </w:r>
      <w:r>
        <w:rPr>
          <w:rFonts w:ascii="Arial" w:hAnsi="Arial" w:cs="Arial"/>
        </w:rPr>
        <w:t xml:space="preserve">haastatteluissa </w:t>
      </w:r>
      <w:r w:rsidR="004066FD">
        <w:rPr>
          <w:rFonts w:ascii="Arial" w:hAnsi="Arial" w:cs="Arial"/>
        </w:rPr>
        <w:t>esille nousseita yleisarvioita siitä, mi</w:t>
      </w:r>
      <w:r w:rsidR="002C5591">
        <w:rPr>
          <w:rFonts w:ascii="Arial" w:hAnsi="Arial" w:cs="Arial"/>
        </w:rPr>
        <w:t xml:space="preserve">llainen tutkimuksen tila on </w:t>
      </w:r>
      <w:r w:rsidR="00187AEB">
        <w:rPr>
          <w:rFonts w:ascii="Arial" w:hAnsi="Arial" w:cs="Arial"/>
        </w:rPr>
        <w:t>nykypäivänä ja mitä haasteita on odotettavissa t</w:t>
      </w:r>
      <w:r w:rsidR="004066FD">
        <w:rPr>
          <w:rFonts w:ascii="Arial" w:hAnsi="Arial" w:cs="Arial"/>
        </w:rPr>
        <w:t xml:space="preserve">ulevaisuudessa. </w:t>
      </w:r>
    </w:p>
    <w:p w14:paraId="58EF3976" w14:textId="77777777" w:rsidR="008016C5" w:rsidRPr="005259CF" w:rsidRDefault="008016C5" w:rsidP="004066FD">
      <w:pPr>
        <w:spacing w:line="360" w:lineRule="auto"/>
        <w:jc w:val="both"/>
        <w:rPr>
          <w:rFonts w:ascii="Arial" w:hAnsi="Arial" w:cs="Arial"/>
        </w:rPr>
      </w:pPr>
    </w:p>
    <w:p w14:paraId="6C7C48B8" w14:textId="53F3778F" w:rsidR="0007234F" w:rsidRPr="009547E0" w:rsidRDefault="0051582E" w:rsidP="00581F15">
      <w:pPr>
        <w:pStyle w:val="Otsikko3"/>
        <w:rPr>
          <w:color w:val="ED7D31" w:themeColor="accent2"/>
        </w:rPr>
      </w:pPr>
      <w:bookmarkStart w:id="4" w:name="_Toc488143850"/>
      <w:r>
        <w:rPr>
          <w:color w:val="ED7D31" w:themeColor="accent2"/>
        </w:rPr>
        <w:t>1.2</w:t>
      </w:r>
      <w:r w:rsidR="00581F15" w:rsidRPr="009547E0">
        <w:rPr>
          <w:color w:val="ED7D31" w:themeColor="accent2"/>
        </w:rPr>
        <w:t xml:space="preserve">.1 </w:t>
      </w:r>
      <w:r w:rsidR="002C5591" w:rsidRPr="009547E0">
        <w:rPr>
          <w:color w:val="ED7D31" w:themeColor="accent2"/>
        </w:rPr>
        <w:t>Tutkimuksen tila</w:t>
      </w:r>
      <w:bookmarkEnd w:id="4"/>
    </w:p>
    <w:p w14:paraId="76FEA769" w14:textId="77777777" w:rsidR="00581F15" w:rsidRDefault="00581F15" w:rsidP="00581F15"/>
    <w:p w14:paraId="34FDE008" w14:textId="3356D31E" w:rsidR="003F0CE1" w:rsidRPr="003F0CE1" w:rsidRDefault="003F0CE1" w:rsidP="00581F15">
      <w:pPr>
        <w:rPr>
          <w:rFonts w:ascii="Arial" w:hAnsi="Arial" w:cs="Arial"/>
          <w:b/>
        </w:rPr>
      </w:pPr>
      <w:r w:rsidRPr="003F0CE1">
        <w:rPr>
          <w:rFonts w:ascii="Arial" w:hAnsi="Arial" w:cs="Arial"/>
          <w:b/>
        </w:rPr>
        <w:t>Tutkimuksen taso</w:t>
      </w:r>
      <w:r w:rsidR="000778EB">
        <w:rPr>
          <w:rFonts w:ascii="Arial" w:hAnsi="Arial" w:cs="Arial"/>
          <w:b/>
        </w:rPr>
        <w:t xml:space="preserve"> arvioidaan hyväksi</w:t>
      </w:r>
    </w:p>
    <w:p w14:paraId="41D3C5E3" w14:textId="7BDEA77A" w:rsidR="003F05D0" w:rsidRDefault="0051582E" w:rsidP="00EE0120">
      <w:pPr>
        <w:spacing w:line="360" w:lineRule="auto"/>
        <w:jc w:val="both"/>
        <w:rPr>
          <w:rFonts w:ascii="Arial" w:hAnsi="Arial" w:cs="Arial"/>
        </w:rPr>
      </w:pPr>
      <w:r>
        <w:rPr>
          <w:rFonts w:ascii="Arial" w:hAnsi="Arial" w:cs="Arial"/>
        </w:rPr>
        <w:t>Haastateltavat pitä</w:t>
      </w:r>
      <w:r w:rsidR="00FC13A2" w:rsidRPr="00EE0120">
        <w:rPr>
          <w:rFonts w:ascii="Arial" w:hAnsi="Arial" w:cs="Arial"/>
        </w:rPr>
        <w:t>vät</w:t>
      </w:r>
      <w:r w:rsidR="009E0B8D" w:rsidRPr="00EE0120">
        <w:rPr>
          <w:rFonts w:ascii="Arial" w:hAnsi="Arial" w:cs="Arial"/>
        </w:rPr>
        <w:t xml:space="preserve"> perus- ja ihmisoikeustutk</w:t>
      </w:r>
      <w:r w:rsidR="00291ED7" w:rsidRPr="00EE0120">
        <w:rPr>
          <w:rFonts w:ascii="Arial" w:hAnsi="Arial" w:cs="Arial"/>
        </w:rPr>
        <w:t>imuksen taso</w:t>
      </w:r>
      <w:r w:rsidR="00FE0C14" w:rsidRPr="00EE0120">
        <w:rPr>
          <w:rFonts w:ascii="Arial" w:hAnsi="Arial" w:cs="Arial"/>
        </w:rPr>
        <w:t>a</w:t>
      </w:r>
      <w:r w:rsidR="00AD68AF">
        <w:rPr>
          <w:rFonts w:ascii="Arial" w:hAnsi="Arial" w:cs="Arial"/>
        </w:rPr>
        <w:t xml:space="preserve"> Suomessa</w:t>
      </w:r>
      <w:r w:rsidR="00FC13A2" w:rsidRPr="00EE0120">
        <w:rPr>
          <w:rFonts w:ascii="Arial" w:hAnsi="Arial" w:cs="Arial"/>
        </w:rPr>
        <w:t xml:space="preserve"> lähes poikkeuksetta hyvänä.</w:t>
      </w:r>
      <w:r w:rsidR="00FE0C14" w:rsidRPr="00EE0120">
        <w:rPr>
          <w:rFonts w:ascii="Arial" w:hAnsi="Arial" w:cs="Arial"/>
        </w:rPr>
        <w:t xml:space="preserve"> </w:t>
      </w:r>
      <w:r w:rsidR="005259CF">
        <w:rPr>
          <w:rFonts w:ascii="Arial" w:hAnsi="Arial" w:cs="Arial"/>
        </w:rPr>
        <w:t xml:space="preserve">Suomessa </w:t>
      </w:r>
      <w:r w:rsidR="00702004" w:rsidRPr="00EE0120">
        <w:rPr>
          <w:rFonts w:ascii="Arial" w:hAnsi="Arial" w:cs="Arial"/>
        </w:rPr>
        <w:t>on pitkä</w:t>
      </w:r>
      <w:r w:rsidR="00E12084" w:rsidRPr="00EE0120">
        <w:rPr>
          <w:rFonts w:ascii="Arial" w:hAnsi="Arial" w:cs="Arial"/>
        </w:rPr>
        <w:t xml:space="preserve"> </w:t>
      </w:r>
      <w:r w:rsidR="00E734E6" w:rsidRPr="00EE0120">
        <w:rPr>
          <w:rFonts w:ascii="Arial" w:hAnsi="Arial" w:cs="Arial"/>
        </w:rPr>
        <w:t>oikeuksia koskevan tutkimuksen</w:t>
      </w:r>
      <w:r w:rsidR="003F05D0" w:rsidRPr="00EE0120">
        <w:rPr>
          <w:rFonts w:ascii="Arial" w:hAnsi="Arial" w:cs="Arial"/>
        </w:rPr>
        <w:t xml:space="preserve"> traditio ja vahvaa </w:t>
      </w:r>
      <w:r w:rsidR="00291ED7" w:rsidRPr="00EE0120">
        <w:rPr>
          <w:rFonts w:ascii="Arial" w:hAnsi="Arial" w:cs="Arial"/>
        </w:rPr>
        <w:t>osaamista</w:t>
      </w:r>
      <w:r w:rsidR="00FF7EAE" w:rsidRPr="00EE0120">
        <w:rPr>
          <w:rFonts w:ascii="Arial" w:hAnsi="Arial" w:cs="Arial"/>
        </w:rPr>
        <w:t>.</w:t>
      </w:r>
      <w:r w:rsidR="002165D3" w:rsidRPr="00EE0120">
        <w:rPr>
          <w:rFonts w:ascii="Arial" w:hAnsi="Arial" w:cs="Arial"/>
        </w:rPr>
        <w:t xml:space="preserve"> </w:t>
      </w:r>
      <w:r w:rsidR="00D22F9A" w:rsidRPr="00EE0120">
        <w:rPr>
          <w:rFonts w:ascii="Arial" w:hAnsi="Arial" w:cs="Arial"/>
        </w:rPr>
        <w:t>Pienen maan ei voida</w:t>
      </w:r>
      <w:r w:rsidR="000260C6" w:rsidRPr="00EE0120">
        <w:rPr>
          <w:rFonts w:ascii="Arial" w:hAnsi="Arial" w:cs="Arial"/>
        </w:rPr>
        <w:t>kaan olettaa</w:t>
      </w:r>
      <w:r w:rsidR="00D22F9A" w:rsidRPr="00EE0120">
        <w:rPr>
          <w:rFonts w:ascii="Arial" w:hAnsi="Arial" w:cs="Arial"/>
        </w:rPr>
        <w:t xml:space="preserve"> tuottavan valtavaa määrää tutkimusta, mutta sen täytyy olla korkeatasois</w:t>
      </w:r>
      <w:r w:rsidR="000260C6" w:rsidRPr="00EE0120">
        <w:rPr>
          <w:rFonts w:ascii="Arial" w:hAnsi="Arial" w:cs="Arial"/>
        </w:rPr>
        <w:t>ta uskottavuuden säilyttämisen näkökulmasta</w:t>
      </w:r>
      <w:r w:rsidR="00D22F9A" w:rsidRPr="00EE0120">
        <w:rPr>
          <w:rFonts w:ascii="Arial" w:hAnsi="Arial" w:cs="Arial"/>
        </w:rPr>
        <w:t xml:space="preserve">. </w:t>
      </w:r>
      <w:r w:rsidR="00E30967" w:rsidRPr="00EE0120">
        <w:rPr>
          <w:rFonts w:ascii="Arial" w:hAnsi="Arial" w:cs="Arial"/>
        </w:rPr>
        <w:t>Tutkimuksen arvioidaan</w:t>
      </w:r>
      <w:r w:rsidR="002165D3" w:rsidRPr="00EE0120">
        <w:rPr>
          <w:rFonts w:ascii="Arial" w:hAnsi="Arial" w:cs="Arial"/>
        </w:rPr>
        <w:t xml:space="preserve"> </w:t>
      </w:r>
      <w:r w:rsidR="00701984">
        <w:rPr>
          <w:rFonts w:ascii="Arial" w:hAnsi="Arial" w:cs="Arial"/>
        </w:rPr>
        <w:t>vastaavan</w:t>
      </w:r>
      <w:r w:rsidR="00B474A2" w:rsidRPr="00EE0120">
        <w:rPr>
          <w:rFonts w:ascii="Arial" w:hAnsi="Arial" w:cs="Arial"/>
        </w:rPr>
        <w:t xml:space="preserve"> </w:t>
      </w:r>
      <w:r w:rsidR="002165D3" w:rsidRPr="00EE0120">
        <w:rPr>
          <w:rFonts w:ascii="Arial" w:hAnsi="Arial" w:cs="Arial"/>
        </w:rPr>
        <w:t xml:space="preserve">eurooppalaista perustasoa. </w:t>
      </w:r>
    </w:p>
    <w:p w14:paraId="740326E9" w14:textId="621079A4" w:rsidR="006315F3" w:rsidRDefault="006315F3" w:rsidP="00EE0120">
      <w:pPr>
        <w:spacing w:line="360" w:lineRule="auto"/>
        <w:jc w:val="both"/>
        <w:rPr>
          <w:rFonts w:ascii="Arial" w:hAnsi="Arial" w:cs="Arial"/>
        </w:rPr>
      </w:pPr>
      <w:r w:rsidRPr="00EE0120">
        <w:rPr>
          <w:rFonts w:ascii="Arial" w:hAnsi="Arial" w:cs="Arial"/>
        </w:rPr>
        <w:t>Perus- ja ihmisoikeustutkimus näyttää</w:t>
      </w:r>
      <w:r w:rsidR="00583D27" w:rsidRPr="00EE0120">
        <w:rPr>
          <w:rFonts w:ascii="Arial" w:hAnsi="Arial" w:cs="Arial"/>
        </w:rPr>
        <w:t xml:space="preserve"> löytäneen paikkansa ja</w:t>
      </w:r>
      <w:r w:rsidRPr="00EE0120">
        <w:rPr>
          <w:rFonts w:ascii="Arial" w:hAnsi="Arial" w:cs="Arial"/>
        </w:rPr>
        <w:t xml:space="preserve"> vakiinnutt</w:t>
      </w:r>
      <w:r w:rsidR="001E01CB" w:rsidRPr="00EE0120">
        <w:rPr>
          <w:rFonts w:ascii="Arial" w:hAnsi="Arial" w:cs="Arial"/>
        </w:rPr>
        <w:t>aneen aseman</w:t>
      </w:r>
      <w:r w:rsidR="00583D27" w:rsidRPr="00EE0120">
        <w:rPr>
          <w:rFonts w:ascii="Arial" w:hAnsi="Arial" w:cs="Arial"/>
        </w:rPr>
        <w:t xml:space="preserve">sa </w:t>
      </w:r>
      <w:r w:rsidR="001E01CB" w:rsidRPr="00EE0120">
        <w:rPr>
          <w:rFonts w:ascii="Arial" w:hAnsi="Arial" w:cs="Arial"/>
        </w:rPr>
        <w:t>tu</w:t>
      </w:r>
      <w:r w:rsidR="002436A9" w:rsidRPr="00EE0120">
        <w:rPr>
          <w:rFonts w:ascii="Arial" w:hAnsi="Arial" w:cs="Arial"/>
        </w:rPr>
        <w:t>tkimusalana</w:t>
      </w:r>
      <w:r w:rsidR="007B77CB">
        <w:rPr>
          <w:rFonts w:ascii="Arial" w:hAnsi="Arial" w:cs="Arial"/>
        </w:rPr>
        <w:t xml:space="preserve"> viimeisten</w:t>
      </w:r>
      <w:r w:rsidR="00E0362F">
        <w:rPr>
          <w:rFonts w:ascii="Arial" w:hAnsi="Arial" w:cs="Arial"/>
        </w:rPr>
        <w:t xml:space="preserve"> vuosikymmenien aikana. Kehitystä</w:t>
      </w:r>
      <w:r w:rsidR="00813F27" w:rsidRPr="00EE0120">
        <w:rPr>
          <w:rFonts w:ascii="Arial" w:hAnsi="Arial" w:cs="Arial"/>
        </w:rPr>
        <w:t xml:space="preserve"> voidaan </w:t>
      </w:r>
      <w:r w:rsidR="007B77CB">
        <w:rPr>
          <w:rFonts w:ascii="Arial" w:hAnsi="Arial" w:cs="Arial"/>
        </w:rPr>
        <w:t xml:space="preserve">pitää </w:t>
      </w:r>
      <w:r w:rsidR="00813F27" w:rsidRPr="00EE0120">
        <w:rPr>
          <w:rFonts w:ascii="Arial" w:hAnsi="Arial" w:cs="Arial"/>
        </w:rPr>
        <w:t>keskeisenä</w:t>
      </w:r>
      <w:r w:rsidR="007B77CB">
        <w:rPr>
          <w:rFonts w:ascii="Arial" w:hAnsi="Arial" w:cs="Arial"/>
        </w:rPr>
        <w:t xml:space="preserve"> alalla tapahtuneena muutoksena</w:t>
      </w:r>
      <w:r w:rsidR="00813F27" w:rsidRPr="00EE0120">
        <w:rPr>
          <w:rFonts w:ascii="Arial" w:hAnsi="Arial" w:cs="Arial"/>
        </w:rPr>
        <w:t xml:space="preserve">. </w:t>
      </w:r>
      <w:r w:rsidR="007B77CB">
        <w:rPr>
          <w:rFonts w:ascii="Arial" w:hAnsi="Arial" w:cs="Arial"/>
        </w:rPr>
        <w:t>Tutkimus on vakiinnuttanut asemansa</w:t>
      </w:r>
      <w:r w:rsidR="003F0CE1">
        <w:rPr>
          <w:rFonts w:ascii="Arial" w:hAnsi="Arial" w:cs="Arial"/>
        </w:rPr>
        <w:t>,</w:t>
      </w:r>
      <w:r w:rsidR="001E01CB" w:rsidRPr="00EE0120">
        <w:rPr>
          <w:rFonts w:ascii="Arial" w:hAnsi="Arial" w:cs="Arial"/>
        </w:rPr>
        <w:t xml:space="preserve"> </w:t>
      </w:r>
      <w:r w:rsidR="001E01CB" w:rsidRPr="003D4053">
        <w:rPr>
          <w:rFonts w:ascii="Arial" w:hAnsi="Arial" w:cs="Arial"/>
        </w:rPr>
        <w:t>samalla kun</w:t>
      </w:r>
      <w:r w:rsidR="00583D27" w:rsidRPr="003D4053">
        <w:rPr>
          <w:rFonts w:ascii="Arial" w:hAnsi="Arial" w:cs="Arial"/>
        </w:rPr>
        <w:t xml:space="preserve"> </w:t>
      </w:r>
      <w:r w:rsidR="00701984">
        <w:rPr>
          <w:rFonts w:ascii="Arial" w:hAnsi="Arial" w:cs="Arial"/>
        </w:rPr>
        <w:t>perus- ja ihmis</w:t>
      </w:r>
      <w:r w:rsidR="00583D27" w:rsidRPr="003D4053">
        <w:rPr>
          <w:rFonts w:ascii="Arial" w:hAnsi="Arial" w:cs="Arial"/>
        </w:rPr>
        <w:t>oikeuksista on tullut osa suomalaista oikeusjärjestystä.</w:t>
      </w:r>
      <w:r w:rsidR="001E01CB" w:rsidRPr="00EE0120">
        <w:rPr>
          <w:rFonts w:ascii="Arial" w:hAnsi="Arial" w:cs="Arial"/>
        </w:rPr>
        <w:t xml:space="preserve"> </w:t>
      </w:r>
    </w:p>
    <w:p w14:paraId="39C6535A" w14:textId="77777777" w:rsidR="003F0CE1" w:rsidRDefault="003F0CE1" w:rsidP="00EE0120">
      <w:pPr>
        <w:spacing w:line="360" w:lineRule="auto"/>
        <w:jc w:val="both"/>
        <w:rPr>
          <w:rFonts w:ascii="Arial" w:hAnsi="Arial" w:cs="Arial"/>
        </w:rPr>
      </w:pPr>
    </w:p>
    <w:p w14:paraId="087865C9" w14:textId="16AADC6C" w:rsidR="003F0CE1" w:rsidRPr="003F0CE1" w:rsidRDefault="000778EB" w:rsidP="00EE0120">
      <w:pPr>
        <w:spacing w:line="360" w:lineRule="auto"/>
        <w:jc w:val="both"/>
        <w:rPr>
          <w:rFonts w:ascii="Arial" w:hAnsi="Arial" w:cs="Arial"/>
          <w:b/>
        </w:rPr>
      </w:pPr>
      <w:r>
        <w:rPr>
          <w:rFonts w:ascii="Arial" w:hAnsi="Arial" w:cs="Arial"/>
          <w:b/>
        </w:rPr>
        <w:t xml:space="preserve">Tutkimus on vaikuttavaa </w:t>
      </w:r>
    </w:p>
    <w:p w14:paraId="47CF4F7B" w14:textId="12D4229D" w:rsidR="003F0CE1" w:rsidRDefault="00AB4051" w:rsidP="00CE1829">
      <w:pPr>
        <w:spacing w:line="360" w:lineRule="auto"/>
        <w:jc w:val="both"/>
        <w:rPr>
          <w:rFonts w:ascii="Arial" w:hAnsi="Arial" w:cs="Arial"/>
        </w:rPr>
      </w:pPr>
      <w:r>
        <w:rPr>
          <w:rFonts w:ascii="Arial" w:hAnsi="Arial" w:cs="Arial"/>
        </w:rPr>
        <w:t>Tutkimuksen katsot</w:t>
      </w:r>
      <w:r w:rsidR="0051582E">
        <w:rPr>
          <w:rFonts w:ascii="Arial" w:hAnsi="Arial" w:cs="Arial"/>
        </w:rPr>
        <w:t>aa</w:t>
      </w:r>
      <w:r>
        <w:rPr>
          <w:rFonts w:ascii="Arial" w:hAnsi="Arial" w:cs="Arial"/>
        </w:rPr>
        <w:t>n olevan myös yhteiskunnallisesti orientoitunutta ja vaikuttava</w:t>
      </w:r>
      <w:r w:rsidR="000039EB">
        <w:rPr>
          <w:rFonts w:ascii="Arial" w:hAnsi="Arial" w:cs="Arial"/>
        </w:rPr>
        <w:t xml:space="preserve">a. Tutkijat toimivat </w:t>
      </w:r>
      <w:r w:rsidR="000039EB" w:rsidRPr="0094203B">
        <w:rPr>
          <w:rFonts w:ascii="Arial" w:hAnsi="Arial" w:cs="Arial"/>
        </w:rPr>
        <w:t>muun muassa asi</w:t>
      </w:r>
      <w:r w:rsidR="0094203B" w:rsidRPr="0094203B">
        <w:rPr>
          <w:rFonts w:ascii="Arial" w:hAnsi="Arial" w:cs="Arial"/>
        </w:rPr>
        <w:t>a</w:t>
      </w:r>
      <w:r w:rsidR="0094203B">
        <w:rPr>
          <w:rFonts w:ascii="Arial" w:hAnsi="Arial" w:cs="Arial"/>
        </w:rPr>
        <w:t>ntuntijoina eduskunnan eri</w:t>
      </w:r>
      <w:r w:rsidRPr="0094203B">
        <w:rPr>
          <w:rFonts w:ascii="Arial" w:hAnsi="Arial" w:cs="Arial"/>
        </w:rPr>
        <w:t xml:space="preserve"> valiokunnissa</w:t>
      </w:r>
      <w:r w:rsidR="003F0CE1">
        <w:rPr>
          <w:rFonts w:ascii="Arial" w:hAnsi="Arial" w:cs="Arial"/>
        </w:rPr>
        <w:t>,</w:t>
      </w:r>
      <w:r>
        <w:rPr>
          <w:rFonts w:ascii="Arial" w:hAnsi="Arial" w:cs="Arial"/>
        </w:rPr>
        <w:t xml:space="preserve"> ja he kommentoivat oikeuksiin liittyv</w:t>
      </w:r>
      <w:r w:rsidR="00AD68AF">
        <w:rPr>
          <w:rFonts w:ascii="Arial" w:hAnsi="Arial" w:cs="Arial"/>
        </w:rPr>
        <w:t>iä kysymyksiä julkisesti</w:t>
      </w:r>
      <w:r>
        <w:rPr>
          <w:rFonts w:ascii="Arial" w:hAnsi="Arial" w:cs="Arial"/>
        </w:rPr>
        <w:t>. Puhutaan t</w:t>
      </w:r>
      <w:r w:rsidR="003F0CE1">
        <w:rPr>
          <w:rFonts w:ascii="Arial" w:hAnsi="Arial" w:cs="Arial"/>
        </w:rPr>
        <w:t>utkimuksen kokonaisvaikutuksesta</w:t>
      </w:r>
      <w:r>
        <w:rPr>
          <w:rFonts w:ascii="Arial" w:hAnsi="Arial" w:cs="Arial"/>
        </w:rPr>
        <w:t xml:space="preserve">, </w:t>
      </w:r>
      <w:r w:rsidR="003F0CE1">
        <w:rPr>
          <w:rFonts w:ascii="Arial" w:hAnsi="Arial" w:cs="Arial"/>
        </w:rPr>
        <w:t>joka syntyy</w:t>
      </w:r>
      <w:r w:rsidR="0094203B">
        <w:rPr>
          <w:rFonts w:ascii="Arial" w:hAnsi="Arial" w:cs="Arial"/>
        </w:rPr>
        <w:t xml:space="preserve"> tieteellisistä</w:t>
      </w:r>
      <w:r>
        <w:rPr>
          <w:rFonts w:ascii="Arial" w:hAnsi="Arial" w:cs="Arial"/>
        </w:rPr>
        <w:t xml:space="preserve"> </w:t>
      </w:r>
      <w:r w:rsidR="00F672E4">
        <w:rPr>
          <w:rFonts w:ascii="Arial" w:hAnsi="Arial" w:cs="Arial"/>
        </w:rPr>
        <w:t xml:space="preserve">artikkeleista ja kirjoista, mutta myös tutkijoiden yhteiskunnallisesta toimijuudesta. </w:t>
      </w:r>
      <w:r>
        <w:rPr>
          <w:rFonts w:ascii="Arial" w:hAnsi="Arial" w:cs="Arial"/>
        </w:rPr>
        <w:t xml:space="preserve"> </w:t>
      </w:r>
    </w:p>
    <w:p w14:paraId="1685C262" w14:textId="2C3C49BA" w:rsidR="003F0CE1" w:rsidRDefault="003F0CE1" w:rsidP="00EE0120">
      <w:pPr>
        <w:spacing w:line="360" w:lineRule="auto"/>
        <w:jc w:val="both"/>
        <w:rPr>
          <w:rFonts w:ascii="Arial" w:hAnsi="Arial" w:cs="Arial"/>
        </w:rPr>
      </w:pPr>
    </w:p>
    <w:p w14:paraId="247EDECD" w14:textId="06017949" w:rsidR="003F0CE1" w:rsidRPr="003F0CE1" w:rsidRDefault="00CA04C5" w:rsidP="00EE0120">
      <w:pPr>
        <w:spacing w:line="360" w:lineRule="auto"/>
        <w:jc w:val="both"/>
        <w:rPr>
          <w:rFonts w:ascii="Arial" w:hAnsi="Arial" w:cs="Arial"/>
          <w:b/>
        </w:rPr>
      </w:pPr>
      <w:r>
        <w:rPr>
          <w:rFonts w:ascii="Arial" w:hAnsi="Arial" w:cs="Arial"/>
          <w:b/>
        </w:rPr>
        <w:t xml:space="preserve">Tutkimuksessa ja opetuksessa </w:t>
      </w:r>
      <w:r w:rsidR="007B0A5C">
        <w:rPr>
          <w:rFonts w:ascii="Arial" w:hAnsi="Arial" w:cs="Arial"/>
          <w:b/>
        </w:rPr>
        <w:t>käytetään eri kieliä</w:t>
      </w:r>
    </w:p>
    <w:p w14:paraId="067D1BB4" w14:textId="182A2BE5" w:rsidR="00245152" w:rsidRDefault="00245152" w:rsidP="00EE0120">
      <w:pPr>
        <w:spacing w:line="360" w:lineRule="auto"/>
        <w:jc w:val="both"/>
        <w:rPr>
          <w:rFonts w:ascii="Arial" w:hAnsi="Arial" w:cs="Arial"/>
        </w:rPr>
      </w:pPr>
      <w:r w:rsidRPr="00EE0120">
        <w:rPr>
          <w:rFonts w:ascii="Arial" w:hAnsi="Arial" w:cs="Arial"/>
        </w:rPr>
        <w:t>Perusoikeus</w:t>
      </w:r>
      <w:r w:rsidR="00993892">
        <w:rPr>
          <w:rFonts w:ascii="Arial" w:hAnsi="Arial" w:cs="Arial"/>
        </w:rPr>
        <w:t>painotteisuuden vuoksi julkaisuja</w:t>
      </w:r>
      <w:r w:rsidRPr="00EE0120">
        <w:rPr>
          <w:rFonts w:ascii="Arial" w:hAnsi="Arial" w:cs="Arial"/>
        </w:rPr>
        <w:t xml:space="preserve"> tehdään</w:t>
      </w:r>
      <w:r w:rsidR="00993892">
        <w:rPr>
          <w:rFonts w:ascii="Arial" w:hAnsi="Arial" w:cs="Arial"/>
        </w:rPr>
        <w:t xml:space="preserve"> </w:t>
      </w:r>
      <w:r w:rsidR="0051582E">
        <w:rPr>
          <w:rFonts w:ascii="Arial" w:hAnsi="Arial" w:cs="Arial"/>
        </w:rPr>
        <w:t>haastateltavien</w:t>
      </w:r>
      <w:r w:rsidR="00993892">
        <w:rPr>
          <w:rFonts w:ascii="Arial" w:hAnsi="Arial" w:cs="Arial"/>
        </w:rPr>
        <w:t xml:space="preserve"> mukaan</w:t>
      </w:r>
      <w:r w:rsidRPr="00EE0120">
        <w:rPr>
          <w:rFonts w:ascii="Arial" w:hAnsi="Arial" w:cs="Arial"/>
        </w:rPr>
        <w:t xml:space="preserve"> usein suomen tai ruotsin kielellä, mutta englanninkielisten julkaisujen määrää pid</w:t>
      </w:r>
      <w:r>
        <w:rPr>
          <w:rFonts w:ascii="Arial" w:hAnsi="Arial" w:cs="Arial"/>
        </w:rPr>
        <w:t>et</w:t>
      </w:r>
      <w:r w:rsidR="0051582E">
        <w:rPr>
          <w:rFonts w:ascii="Arial" w:hAnsi="Arial" w:cs="Arial"/>
        </w:rPr>
        <w:t>tii</w:t>
      </w:r>
      <w:r>
        <w:rPr>
          <w:rFonts w:ascii="Arial" w:hAnsi="Arial" w:cs="Arial"/>
        </w:rPr>
        <w:t xml:space="preserve">n kuitenkin kohtuullisena. </w:t>
      </w:r>
    </w:p>
    <w:p w14:paraId="089C6F82" w14:textId="6C7AAAA2" w:rsidR="00FD516C" w:rsidRDefault="00825F24" w:rsidP="00EE0120">
      <w:pPr>
        <w:spacing w:line="360" w:lineRule="auto"/>
        <w:jc w:val="both"/>
        <w:rPr>
          <w:rFonts w:ascii="Arial" w:hAnsi="Arial" w:cs="Arial"/>
        </w:rPr>
      </w:pPr>
      <w:r>
        <w:rPr>
          <w:rFonts w:ascii="Arial" w:hAnsi="Arial" w:cs="Arial"/>
        </w:rPr>
        <w:t>Tutkimuksessa käytetty kieli</w:t>
      </w:r>
      <w:r w:rsidR="00FD516C">
        <w:rPr>
          <w:rFonts w:ascii="Arial" w:hAnsi="Arial" w:cs="Arial"/>
        </w:rPr>
        <w:t xml:space="preserve"> vaih</w:t>
      </w:r>
      <w:r w:rsidR="00C6502E">
        <w:rPr>
          <w:rFonts w:ascii="Arial" w:hAnsi="Arial" w:cs="Arial"/>
        </w:rPr>
        <w:t>t</w:t>
      </w:r>
      <w:r w:rsidR="00FD516C">
        <w:rPr>
          <w:rFonts w:ascii="Arial" w:hAnsi="Arial" w:cs="Arial"/>
        </w:rPr>
        <w:t>el</w:t>
      </w:r>
      <w:r w:rsidR="00C6502E">
        <w:rPr>
          <w:rFonts w:ascii="Arial" w:hAnsi="Arial" w:cs="Arial"/>
        </w:rPr>
        <w:t>ee</w:t>
      </w:r>
      <w:r w:rsidR="00FD516C">
        <w:rPr>
          <w:rFonts w:ascii="Arial" w:hAnsi="Arial" w:cs="Arial"/>
        </w:rPr>
        <w:t xml:space="preserve"> eri tutkimusaiheiden mukaan. </w:t>
      </w:r>
      <w:r w:rsidR="00993892">
        <w:rPr>
          <w:rFonts w:ascii="Arial" w:hAnsi="Arial" w:cs="Arial"/>
        </w:rPr>
        <w:t>S</w:t>
      </w:r>
      <w:r w:rsidR="009F08AD">
        <w:rPr>
          <w:rFonts w:ascii="Arial" w:hAnsi="Arial" w:cs="Arial"/>
        </w:rPr>
        <w:t>uomenkielistä tutkimusta sanotaan leima</w:t>
      </w:r>
      <w:r w:rsidR="003F0CE1">
        <w:rPr>
          <w:rFonts w:ascii="Arial" w:hAnsi="Arial" w:cs="Arial"/>
        </w:rPr>
        <w:t>avan Eurooppa-keskeisyys.</w:t>
      </w:r>
      <w:r w:rsidR="003A56F2">
        <w:rPr>
          <w:rFonts w:ascii="Arial" w:hAnsi="Arial" w:cs="Arial"/>
        </w:rPr>
        <w:t xml:space="preserve"> </w:t>
      </w:r>
      <w:r w:rsidR="003A56F2" w:rsidRPr="001036CE">
        <w:rPr>
          <w:rFonts w:ascii="Arial" w:hAnsi="Arial" w:cs="Arial"/>
        </w:rPr>
        <w:t>YK:n</w:t>
      </w:r>
      <w:r w:rsidR="003F0CE1" w:rsidRPr="001036CE">
        <w:rPr>
          <w:rFonts w:ascii="Arial" w:hAnsi="Arial" w:cs="Arial"/>
        </w:rPr>
        <w:t xml:space="preserve"> järjestelmän</w:t>
      </w:r>
      <w:r w:rsidR="003F0CE1">
        <w:rPr>
          <w:rFonts w:ascii="Arial" w:hAnsi="Arial" w:cs="Arial"/>
        </w:rPr>
        <w:t xml:space="preserve"> osalta</w:t>
      </w:r>
      <w:r w:rsidR="009F08AD">
        <w:rPr>
          <w:rFonts w:ascii="Arial" w:hAnsi="Arial" w:cs="Arial"/>
        </w:rPr>
        <w:t xml:space="preserve"> on eriytynyt oma </w:t>
      </w:r>
      <w:r w:rsidR="009F08AD" w:rsidRPr="00D07B16">
        <w:rPr>
          <w:rFonts w:ascii="Arial" w:hAnsi="Arial" w:cs="Arial"/>
        </w:rPr>
        <w:t>kansainvälis</w:t>
      </w:r>
      <w:r w:rsidR="00C01564" w:rsidRPr="00D07B16">
        <w:rPr>
          <w:rFonts w:ascii="Arial" w:hAnsi="Arial" w:cs="Arial"/>
        </w:rPr>
        <w:t>esti suuntautuneempi</w:t>
      </w:r>
      <w:r w:rsidR="009F08AD">
        <w:rPr>
          <w:rFonts w:ascii="Arial" w:hAnsi="Arial" w:cs="Arial"/>
        </w:rPr>
        <w:t xml:space="preserve"> ja englantia tutkimuksessaan käyttävä tutkijaryhmä.</w:t>
      </w:r>
    </w:p>
    <w:p w14:paraId="746E7AA8" w14:textId="798B3BE0" w:rsidR="00825F24" w:rsidRDefault="00C6502E" w:rsidP="00EE0120">
      <w:pPr>
        <w:spacing w:line="360" w:lineRule="auto"/>
        <w:jc w:val="both"/>
        <w:rPr>
          <w:rFonts w:ascii="Arial" w:hAnsi="Arial" w:cs="Arial"/>
        </w:rPr>
      </w:pPr>
      <w:r>
        <w:rPr>
          <w:rFonts w:ascii="Arial" w:hAnsi="Arial" w:cs="Arial"/>
        </w:rPr>
        <w:t>Haastateltavat</w:t>
      </w:r>
      <w:r w:rsidR="00825F24">
        <w:rPr>
          <w:rFonts w:ascii="Arial" w:hAnsi="Arial" w:cs="Arial"/>
        </w:rPr>
        <w:t xml:space="preserve"> nosti</w:t>
      </w:r>
      <w:r>
        <w:rPr>
          <w:rFonts w:ascii="Arial" w:hAnsi="Arial" w:cs="Arial"/>
        </w:rPr>
        <w:t>vat</w:t>
      </w:r>
      <w:r w:rsidR="00825F24">
        <w:rPr>
          <w:rFonts w:ascii="Arial" w:hAnsi="Arial" w:cs="Arial"/>
        </w:rPr>
        <w:t xml:space="preserve"> esille myös opetuksessa käytety</w:t>
      </w:r>
      <w:r>
        <w:rPr>
          <w:rFonts w:ascii="Arial" w:hAnsi="Arial" w:cs="Arial"/>
        </w:rPr>
        <w:t>n kielen, mikä</w:t>
      </w:r>
      <w:r w:rsidR="00825F24">
        <w:rPr>
          <w:rFonts w:ascii="Arial" w:hAnsi="Arial" w:cs="Arial"/>
        </w:rPr>
        <w:t xml:space="preserve"> luonnollisesti vaikut</w:t>
      </w:r>
      <w:r>
        <w:rPr>
          <w:rFonts w:ascii="Arial" w:hAnsi="Arial" w:cs="Arial"/>
        </w:rPr>
        <w:t>ta</w:t>
      </w:r>
      <w:r w:rsidR="00825F24">
        <w:rPr>
          <w:rFonts w:ascii="Arial" w:hAnsi="Arial" w:cs="Arial"/>
        </w:rPr>
        <w:t xml:space="preserve">a tutkimukseen. </w:t>
      </w:r>
      <w:r w:rsidR="004A4C2A">
        <w:rPr>
          <w:rFonts w:ascii="Arial" w:hAnsi="Arial" w:cs="Arial"/>
        </w:rPr>
        <w:t>P</w:t>
      </w:r>
      <w:r w:rsidR="00825F24">
        <w:rPr>
          <w:rFonts w:ascii="Arial" w:hAnsi="Arial" w:cs="Arial"/>
        </w:rPr>
        <w:t xml:space="preserve">erus- ja ihmisoikeuksia käsittelevien suomenkielisten kurssien ja opintokokonaisuuksien määrää pidetään liian vähäisenä. </w:t>
      </w:r>
      <w:r>
        <w:rPr>
          <w:rFonts w:ascii="Arial" w:hAnsi="Arial" w:cs="Arial"/>
        </w:rPr>
        <w:t>H</w:t>
      </w:r>
      <w:r w:rsidR="00825F24">
        <w:rPr>
          <w:rFonts w:ascii="Arial" w:hAnsi="Arial" w:cs="Arial"/>
        </w:rPr>
        <w:t>uol</w:t>
      </w:r>
      <w:r>
        <w:rPr>
          <w:rFonts w:ascii="Arial" w:hAnsi="Arial" w:cs="Arial"/>
        </w:rPr>
        <w:t>t</w:t>
      </w:r>
      <w:r w:rsidR="00825F24">
        <w:rPr>
          <w:rFonts w:ascii="Arial" w:hAnsi="Arial" w:cs="Arial"/>
        </w:rPr>
        <w:t>a</w:t>
      </w:r>
      <w:r>
        <w:rPr>
          <w:rFonts w:ascii="Arial" w:hAnsi="Arial" w:cs="Arial"/>
        </w:rPr>
        <w:t xml:space="preserve"> esitettiin</w:t>
      </w:r>
      <w:r w:rsidR="00825F24">
        <w:rPr>
          <w:rFonts w:ascii="Arial" w:hAnsi="Arial" w:cs="Arial"/>
        </w:rPr>
        <w:t xml:space="preserve"> siitä, että nuoremman sukupolven edustajat</w:t>
      </w:r>
      <w:r>
        <w:rPr>
          <w:rFonts w:ascii="Arial" w:hAnsi="Arial" w:cs="Arial"/>
        </w:rPr>
        <w:t xml:space="preserve"> keskittyvät usein kapeisiin</w:t>
      </w:r>
      <w:r w:rsidR="00825F24">
        <w:rPr>
          <w:rFonts w:ascii="Arial" w:hAnsi="Arial" w:cs="Arial"/>
        </w:rPr>
        <w:t xml:space="preserve"> tutkimus</w:t>
      </w:r>
      <w:r w:rsidR="00CD7683">
        <w:rPr>
          <w:rFonts w:ascii="Arial" w:hAnsi="Arial" w:cs="Arial"/>
        </w:rPr>
        <w:t xml:space="preserve">aiheisiin </w:t>
      </w:r>
      <w:r w:rsidR="003F0CE1">
        <w:rPr>
          <w:rFonts w:ascii="Arial" w:hAnsi="Arial" w:cs="Arial"/>
        </w:rPr>
        <w:t>eivätkä he tuota suomenkielistä perustutkimusta.</w:t>
      </w:r>
      <w:r w:rsidR="00C92248">
        <w:rPr>
          <w:rFonts w:ascii="Arial" w:hAnsi="Arial" w:cs="Arial"/>
        </w:rPr>
        <w:t xml:space="preserve"> </w:t>
      </w:r>
      <w:r w:rsidR="00663149">
        <w:rPr>
          <w:rFonts w:ascii="Arial" w:hAnsi="Arial" w:cs="Arial"/>
        </w:rPr>
        <w:t>Tällä arvellaan olevan negatiivista vaikutusta perus- ja ihmisoikeuksiin liittyv</w:t>
      </w:r>
      <w:r w:rsidR="003F0CE1">
        <w:rPr>
          <w:rFonts w:ascii="Arial" w:hAnsi="Arial" w:cs="Arial"/>
        </w:rPr>
        <w:t>ä</w:t>
      </w:r>
      <w:r w:rsidR="00663149">
        <w:rPr>
          <w:rFonts w:ascii="Arial" w:hAnsi="Arial" w:cs="Arial"/>
        </w:rPr>
        <w:t>än opetuksen</w:t>
      </w:r>
      <w:r w:rsidR="00E55391">
        <w:rPr>
          <w:rFonts w:ascii="Arial" w:hAnsi="Arial" w:cs="Arial"/>
        </w:rPr>
        <w:t xml:space="preserve"> tasoon ja samalla </w:t>
      </w:r>
      <w:r w:rsidR="00C35D54">
        <w:rPr>
          <w:rFonts w:ascii="Arial" w:hAnsi="Arial" w:cs="Arial"/>
        </w:rPr>
        <w:t>myös</w:t>
      </w:r>
      <w:r w:rsidR="00663149">
        <w:rPr>
          <w:rFonts w:ascii="Arial" w:hAnsi="Arial" w:cs="Arial"/>
        </w:rPr>
        <w:t xml:space="preserve"> tutkimuksen ja asiantuntijuuden tasoon.</w:t>
      </w:r>
      <w:r w:rsidR="00C72BDD">
        <w:rPr>
          <w:rFonts w:ascii="Arial" w:hAnsi="Arial" w:cs="Arial"/>
        </w:rPr>
        <w:t xml:space="preserve"> </w:t>
      </w:r>
      <w:r w:rsidR="00C72BDD" w:rsidRPr="0094203B">
        <w:rPr>
          <w:rFonts w:ascii="Arial" w:hAnsi="Arial" w:cs="Arial"/>
        </w:rPr>
        <w:t>Aineistossa korostetti</w:t>
      </w:r>
      <w:r w:rsidR="00BA0FE3">
        <w:rPr>
          <w:rFonts w:ascii="Arial" w:hAnsi="Arial" w:cs="Arial"/>
        </w:rPr>
        <w:t xml:space="preserve">in, että perustuslakivaliokunnan käytettävissä on oltava oikeuksiin perehtyneitä asiantuntijoita </w:t>
      </w:r>
      <w:r w:rsidR="00C72BDD" w:rsidRPr="0094203B">
        <w:rPr>
          <w:rFonts w:ascii="Arial" w:hAnsi="Arial" w:cs="Arial"/>
        </w:rPr>
        <w:t>tulevai</w:t>
      </w:r>
      <w:r w:rsidR="0094203B" w:rsidRPr="0094203B">
        <w:rPr>
          <w:rFonts w:ascii="Arial" w:hAnsi="Arial" w:cs="Arial"/>
        </w:rPr>
        <w:t>suudessakin tutkimuksen yhteiskunnallisen vaikuttavuuden varmistamiseksi.</w:t>
      </w:r>
      <w:r w:rsidR="00C72BDD">
        <w:rPr>
          <w:rFonts w:ascii="Arial" w:hAnsi="Arial" w:cs="Arial"/>
        </w:rPr>
        <w:t xml:space="preserve"> </w:t>
      </w:r>
    </w:p>
    <w:p w14:paraId="2AF860A7" w14:textId="77777777" w:rsidR="00E55391" w:rsidRDefault="00E55391" w:rsidP="00EE0120">
      <w:pPr>
        <w:spacing w:line="360" w:lineRule="auto"/>
        <w:jc w:val="both"/>
        <w:rPr>
          <w:rFonts w:ascii="Arial" w:hAnsi="Arial" w:cs="Arial"/>
        </w:rPr>
      </w:pPr>
    </w:p>
    <w:p w14:paraId="15A0B5A5" w14:textId="7AEBF9D5" w:rsidR="00E55391" w:rsidRPr="00E55391" w:rsidRDefault="004D03AA" w:rsidP="00EE0120">
      <w:pPr>
        <w:spacing w:line="360" w:lineRule="auto"/>
        <w:jc w:val="both"/>
        <w:rPr>
          <w:rFonts w:ascii="Arial" w:hAnsi="Arial" w:cs="Arial"/>
          <w:b/>
        </w:rPr>
      </w:pPr>
      <w:r>
        <w:rPr>
          <w:rFonts w:ascii="Arial" w:hAnsi="Arial" w:cs="Arial"/>
          <w:b/>
        </w:rPr>
        <w:t>R</w:t>
      </w:r>
      <w:r w:rsidR="00E55391" w:rsidRPr="00E55391">
        <w:rPr>
          <w:rFonts w:ascii="Arial" w:hAnsi="Arial" w:cs="Arial"/>
          <w:b/>
        </w:rPr>
        <w:t>esurssit</w:t>
      </w:r>
      <w:r w:rsidR="00313453">
        <w:rPr>
          <w:rFonts w:ascii="Arial" w:hAnsi="Arial" w:cs="Arial"/>
          <w:b/>
        </w:rPr>
        <w:t xml:space="preserve"> ovat </w:t>
      </w:r>
      <w:r>
        <w:rPr>
          <w:rFonts w:ascii="Arial" w:hAnsi="Arial" w:cs="Arial"/>
          <w:b/>
        </w:rPr>
        <w:t>niukat</w:t>
      </w:r>
    </w:p>
    <w:p w14:paraId="21CB657B" w14:textId="3381BD24" w:rsidR="00042336" w:rsidRDefault="00E55391" w:rsidP="00EE0120">
      <w:pPr>
        <w:spacing w:line="360" w:lineRule="auto"/>
        <w:jc w:val="both"/>
        <w:rPr>
          <w:rFonts w:ascii="Arial" w:hAnsi="Arial" w:cs="Arial"/>
        </w:rPr>
      </w:pPr>
      <w:r>
        <w:rPr>
          <w:rFonts w:ascii="Arial" w:hAnsi="Arial" w:cs="Arial"/>
        </w:rPr>
        <w:t xml:space="preserve">Tutkimuksen voimavaroja </w:t>
      </w:r>
      <w:r w:rsidR="00042336" w:rsidRPr="00EE0120">
        <w:rPr>
          <w:rFonts w:ascii="Arial" w:hAnsi="Arial" w:cs="Arial"/>
        </w:rPr>
        <w:t>on pide</w:t>
      </w:r>
      <w:r w:rsidR="00C92248">
        <w:rPr>
          <w:rFonts w:ascii="Arial" w:hAnsi="Arial" w:cs="Arial"/>
        </w:rPr>
        <w:t xml:space="preserve">tty niukkoina kautta aikain. </w:t>
      </w:r>
      <w:r w:rsidR="00C6502E">
        <w:rPr>
          <w:rFonts w:ascii="Arial" w:hAnsi="Arial" w:cs="Arial"/>
        </w:rPr>
        <w:t>Haastateltujen</w:t>
      </w:r>
      <w:r w:rsidR="00D07B16">
        <w:rPr>
          <w:rFonts w:ascii="Arial" w:hAnsi="Arial" w:cs="Arial"/>
        </w:rPr>
        <w:t xml:space="preserve"> mukaan p</w:t>
      </w:r>
      <w:r w:rsidR="00C92248">
        <w:rPr>
          <w:rFonts w:ascii="Arial" w:hAnsi="Arial" w:cs="Arial"/>
        </w:rPr>
        <w:t>erus- ja ihmisoi</w:t>
      </w:r>
      <w:r w:rsidR="00A31E5E">
        <w:rPr>
          <w:rFonts w:ascii="Arial" w:hAnsi="Arial" w:cs="Arial"/>
        </w:rPr>
        <w:t xml:space="preserve">keustutkimus </w:t>
      </w:r>
      <w:r w:rsidR="00042336" w:rsidRPr="00EE0120">
        <w:rPr>
          <w:rFonts w:ascii="Arial" w:hAnsi="Arial" w:cs="Arial"/>
        </w:rPr>
        <w:t xml:space="preserve">on tuskin koskaan ollut erityisen hyvin resursoitu </w:t>
      </w:r>
      <w:r>
        <w:rPr>
          <w:rFonts w:ascii="Arial" w:hAnsi="Arial" w:cs="Arial"/>
        </w:rPr>
        <w:t>ala</w:t>
      </w:r>
      <w:r w:rsidR="00042336" w:rsidRPr="00EE0120">
        <w:rPr>
          <w:rFonts w:ascii="Arial" w:hAnsi="Arial" w:cs="Arial"/>
        </w:rPr>
        <w:t>. Rahoitusrakenteet eivät tuo perus- ja ihmisoikeustutkimuksen kaltaiselle alalle riittävästi rahoitusta</w:t>
      </w:r>
      <w:r w:rsidR="00C6502E">
        <w:rPr>
          <w:rFonts w:ascii="Arial" w:hAnsi="Arial" w:cs="Arial"/>
        </w:rPr>
        <w:t>, eikä</w:t>
      </w:r>
      <w:r>
        <w:rPr>
          <w:rFonts w:ascii="Arial" w:hAnsi="Arial" w:cs="Arial"/>
        </w:rPr>
        <w:t xml:space="preserve"> yliopistoissa tai </w:t>
      </w:r>
      <w:r w:rsidR="00042336" w:rsidRPr="00EE0120">
        <w:rPr>
          <w:rFonts w:ascii="Arial" w:hAnsi="Arial" w:cs="Arial"/>
        </w:rPr>
        <w:t>tutkimuslaitoksissa ole tarvittavaa määrää alan virkoja. Tutkimuksen yhteisk</w:t>
      </w:r>
      <w:r>
        <w:rPr>
          <w:rFonts w:ascii="Arial" w:hAnsi="Arial" w:cs="Arial"/>
        </w:rPr>
        <w:t>unnalliseen painoarvoon nähden</w:t>
      </w:r>
      <w:r w:rsidR="00042336" w:rsidRPr="00EE0120">
        <w:rPr>
          <w:rFonts w:ascii="Arial" w:hAnsi="Arial" w:cs="Arial"/>
        </w:rPr>
        <w:t xml:space="preserve"> resursointia pidetään äärettömän huonona. </w:t>
      </w:r>
    </w:p>
    <w:p w14:paraId="22E69629" w14:textId="77777777" w:rsidR="00E55391" w:rsidRDefault="00E55391" w:rsidP="00EE0120">
      <w:pPr>
        <w:spacing w:line="360" w:lineRule="auto"/>
        <w:jc w:val="both"/>
        <w:rPr>
          <w:rFonts w:ascii="Arial" w:hAnsi="Arial" w:cs="Arial"/>
        </w:rPr>
      </w:pPr>
    </w:p>
    <w:p w14:paraId="031B6BA7" w14:textId="75E8CD9A" w:rsidR="00E55391" w:rsidRPr="00E55391" w:rsidRDefault="00C77A63" w:rsidP="00EE0120">
      <w:pPr>
        <w:spacing w:line="360" w:lineRule="auto"/>
        <w:jc w:val="both"/>
        <w:rPr>
          <w:rFonts w:ascii="Arial" w:hAnsi="Arial" w:cs="Arial"/>
          <w:b/>
        </w:rPr>
      </w:pPr>
      <w:r>
        <w:rPr>
          <w:rFonts w:ascii="Arial" w:hAnsi="Arial" w:cs="Arial"/>
          <w:b/>
        </w:rPr>
        <w:t xml:space="preserve">Väitöskirjatutkimusta </w:t>
      </w:r>
      <w:r w:rsidR="00CA04C5">
        <w:rPr>
          <w:rFonts w:ascii="Arial" w:hAnsi="Arial" w:cs="Arial"/>
          <w:b/>
        </w:rPr>
        <w:t>tehdään enemmän kuin ennen</w:t>
      </w:r>
    </w:p>
    <w:p w14:paraId="262C89F8" w14:textId="6F3FE5DB" w:rsidR="004E0930" w:rsidRDefault="004E0930" w:rsidP="00EE0120">
      <w:pPr>
        <w:spacing w:line="360" w:lineRule="auto"/>
        <w:jc w:val="both"/>
        <w:rPr>
          <w:rFonts w:ascii="Arial" w:hAnsi="Arial" w:cs="Arial"/>
        </w:rPr>
      </w:pPr>
      <w:r w:rsidRPr="00EE0120">
        <w:rPr>
          <w:rFonts w:ascii="Arial" w:hAnsi="Arial" w:cs="Arial"/>
        </w:rPr>
        <w:t xml:space="preserve">Myönteisenä kehityksenä nähdään se, että väitöskirjoja tehdään tutkijoiden arvion mukaan enemmän kuin koskaan. Toisaalta väittelyn jälkeisiä tulevaisuudennäkymiä ei voida pitää mairittelevina. Post doc -vaiheeseen siirtymisen kohdalla näyttäisi olevan pullonkaula, jolloin jatkomahdollisuuksien puute hajauttaa tutkijajoukon ja moni jättää akateemisen maailman. Varsinkin tutkimusrahoitukseen kohdistuneiden leikkausten aiheuttaman epävarmuuden ja </w:t>
      </w:r>
      <w:r w:rsidR="00C6502E">
        <w:rPr>
          <w:rFonts w:ascii="Arial" w:hAnsi="Arial" w:cs="Arial"/>
        </w:rPr>
        <w:t>työpaikkojen vähäisyyden vuoksi</w:t>
      </w:r>
      <w:r w:rsidRPr="00EE0120">
        <w:rPr>
          <w:rFonts w:ascii="Arial" w:hAnsi="Arial" w:cs="Arial"/>
        </w:rPr>
        <w:t xml:space="preserve"> tohtorit päätyvät hakemaan työtä toisaalta. Erityisesti oikeustieteiden kohdalla siirtymä on suhteellisen helppo toteuttaa </w:t>
      </w:r>
      <w:r w:rsidR="00C6502E">
        <w:rPr>
          <w:rFonts w:ascii="Arial" w:hAnsi="Arial" w:cs="Arial"/>
        </w:rPr>
        <w:t>muun muassa valtionhallintoon</w:t>
      </w:r>
      <w:r w:rsidRPr="00EE0120">
        <w:rPr>
          <w:rFonts w:ascii="Arial" w:hAnsi="Arial" w:cs="Arial"/>
        </w:rPr>
        <w:t xml:space="preserve">.  </w:t>
      </w:r>
    </w:p>
    <w:p w14:paraId="0E26340C" w14:textId="77777777" w:rsidR="00E55391" w:rsidRDefault="00E55391" w:rsidP="00EE0120">
      <w:pPr>
        <w:spacing w:line="360" w:lineRule="auto"/>
        <w:jc w:val="both"/>
        <w:rPr>
          <w:rFonts w:ascii="Arial" w:hAnsi="Arial" w:cs="Arial"/>
        </w:rPr>
      </w:pPr>
    </w:p>
    <w:p w14:paraId="15B5A771" w14:textId="685FEAE4" w:rsidR="00A12CD1" w:rsidRPr="00E55391" w:rsidRDefault="009201F1" w:rsidP="00EE0120">
      <w:pPr>
        <w:spacing w:line="360" w:lineRule="auto"/>
        <w:jc w:val="both"/>
        <w:rPr>
          <w:rFonts w:ascii="Arial" w:hAnsi="Arial" w:cs="Arial"/>
          <w:b/>
        </w:rPr>
      </w:pPr>
      <w:r>
        <w:rPr>
          <w:rFonts w:ascii="Arial" w:hAnsi="Arial" w:cs="Arial"/>
          <w:b/>
        </w:rPr>
        <w:t>Tutkimuksella on kansallinen leima</w:t>
      </w:r>
    </w:p>
    <w:p w14:paraId="74E5644D" w14:textId="7F6EA506" w:rsidR="003D5957" w:rsidRPr="00EE0120" w:rsidRDefault="001B52BD" w:rsidP="00AB371A">
      <w:pPr>
        <w:spacing w:line="360" w:lineRule="auto"/>
        <w:jc w:val="both"/>
        <w:rPr>
          <w:rFonts w:ascii="Arial" w:hAnsi="Arial" w:cs="Arial"/>
        </w:rPr>
      </w:pPr>
      <w:r w:rsidRPr="00EE0120">
        <w:rPr>
          <w:rFonts w:ascii="Arial" w:hAnsi="Arial" w:cs="Arial"/>
        </w:rPr>
        <w:t xml:space="preserve">Hyvästä </w:t>
      </w:r>
      <w:r w:rsidR="000260C6" w:rsidRPr="00EE0120">
        <w:rPr>
          <w:rFonts w:ascii="Arial" w:hAnsi="Arial" w:cs="Arial"/>
        </w:rPr>
        <w:t>tutkimuksen yleistasosta</w:t>
      </w:r>
      <w:r w:rsidR="00C01564">
        <w:rPr>
          <w:rFonts w:ascii="Arial" w:hAnsi="Arial" w:cs="Arial"/>
        </w:rPr>
        <w:t xml:space="preserve"> ja </w:t>
      </w:r>
      <w:r w:rsidR="00C01564" w:rsidRPr="00D07B16">
        <w:rPr>
          <w:rFonts w:ascii="Arial" w:hAnsi="Arial" w:cs="Arial"/>
        </w:rPr>
        <w:t>korkeasta</w:t>
      </w:r>
      <w:r w:rsidRPr="00EE0120">
        <w:rPr>
          <w:rFonts w:ascii="Arial" w:hAnsi="Arial" w:cs="Arial"/>
        </w:rPr>
        <w:t xml:space="preserve"> asiantun</w:t>
      </w:r>
      <w:r w:rsidR="007B77CB">
        <w:rPr>
          <w:rFonts w:ascii="Arial" w:hAnsi="Arial" w:cs="Arial"/>
        </w:rPr>
        <w:t>temuksesta huolimatta</w:t>
      </w:r>
      <w:r w:rsidR="00C6502E">
        <w:rPr>
          <w:rFonts w:ascii="Arial" w:hAnsi="Arial" w:cs="Arial"/>
        </w:rPr>
        <w:t xml:space="preserve"> haastatellut pitivät</w:t>
      </w:r>
      <w:r w:rsidR="007B77CB">
        <w:rPr>
          <w:rFonts w:ascii="Arial" w:hAnsi="Arial" w:cs="Arial"/>
        </w:rPr>
        <w:t xml:space="preserve"> tutkimusta </w:t>
      </w:r>
      <w:r w:rsidR="003D5957" w:rsidRPr="00EE0120">
        <w:rPr>
          <w:rFonts w:ascii="Arial" w:hAnsi="Arial" w:cs="Arial"/>
        </w:rPr>
        <w:t>sangen kansallis</w:t>
      </w:r>
      <w:r w:rsidR="00C6502E">
        <w:rPr>
          <w:rFonts w:ascii="Arial" w:hAnsi="Arial" w:cs="Arial"/>
        </w:rPr>
        <w:t>en</w:t>
      </w:r>
      <w:r w:rsidR="003D5957" w:rsidRPr="00EE0120">
        <w:rPr>
          <w:rFonts w:ascii="Arial" w:hAnsi="Arial" w:cs="Arial"/>
        </w:rPr>
        <w:t>a. Perusoikeudet luonnollisesti vievät tutkimusta</w:t>
      </w:r>
      <w:r w:rsidR="00D25046" w:rsidRPr="00EE0120">
        <w:rPr>
          <w:rFonts w:ascii="Arial" w:hAnsi="Arial" w:cs="Arial"/>
        </w:rPr>
        <w:t xml:space="preserve"> kansalliseen suuntaan, </w:t>
      </w:r>
      <w:r w:rsidR="00D25046" w:rsidRPr="001036CE">
        <w:rPr>
          <w:rFonts w:ascii="Arial" w:hAnsi="Arial" w:cs="Arial"/>
        </w:rPr>
        <w:t>mutta EU</w:t>
      </w:r>
      <w:r w:rsidR="003D5957" w:rsidRPr="001036CE">
        <w:rPr>
          <w:rFonts w:ascii="Arial" w:hAnsi="Arial" w:cs="Arial"/>
        </w:rPr>
        <w:t>-oikeuden</w:t>
      </w:r>
      <w:r w:rsidR="003D5957" w:rsidRPr="00EE0120">
        <w:rPr>
          <w:rFonts w:ascii="Arial" w:hAnsi="Arial" w:cs="Arial"/>
        </w:rPr>
        <w:t xml:space="preserve"> ja ihmisoikeuksien kautta se saa enemmän kansai</w:t>
      </w:r>
      <w:r w:rsidR="00E30967" w:rsidRPr="00EE0120">
        <w:rPr>
          <w:rFonts w:ascii="Arial" w:hAnsi="Arial" w:cs="Arial"/>
        </w:rPr>
        <w:t xml:space="preserve">nvälistä ulottuvuutta. </w:t>
      </w:r>
      <w:r w:rsidR="00367127">
        <w:rPr>
          <w:rFonts w:ascii="Arial" w:hAnsi="Arial" w:cs="Arial"/>
        </w:rPr>
        <w:t>Hyvän</w:t>
      </w:r>
      <w:r w:rsidR="00AB371A">
        <w:rPr>
          <w:rFonts w:ascii="Arial" w:hAnsi="Arial" w:cs="Arial"/>
        </w:rPr>
        <w:t xml:space="preserve"> osaamisen pelätään</w:t>
      </w:r>
      <w:r w:rsidR="00AB371A" w:rsidRPr="00EE0120">
        <w:rPr>
          <w:rFonts w:ascii="Arial" w:hAnsi="Arial" w:cs="Arial"/>
        </w:rPr>
        <w:t xml:space="preserve"> jää</w:t>
      </w:r>
      <w:r w:rsidR="00AB371A">
        <w:rPr>
          <w:rFonts w:ascii="Arial" w:hAnsi="Arial" w:cs="Arial"/>
        </w:rPr>
        <w:t>vän</w:t>
      </w:r>
      <w:r w:rsidR="00367127">
        <w:rPr>
          <w:rFonts w:ascii="Arial" w:hAnsi="Arial" w:cs="Arial"/>
        </w:rPr>
        <w:t xml:space="preserve"> kuitenkin</w:t>
      </w:r>
      <w:r w:rsidR="00AB371A" w:rsidRPr="00EE0120">
        <w:rPr>
          <w:rFonts w:ascii="Arial" w:hAnsi="Arial" w:cs="Arial"/>
        </w:rPr>
        <w:t xml:space="preserve"> liian usein </w:t>
      </w:r>
      <w:r w:rsidR="00367127">
        <w:rPr>
          <w:rFonts w:ascii="Arial" w:hAnsi="Arial" w:cs="Arial"/>
        </w:rPr>
        <w:t xml:space="preserve">kansalliselle </w:t>
      </w:r>
      <w:r w:rsidR="00AB371A" w:rsidRPr="00EE0120">
        <w:rPr>
          <w:rFonts w:ascii="Arial" w:hAnsi="Arial" w:cs="Arial"/>
        </w:rPr>
        <w:t>tasolle</w:t>
      </w:r>
      <w:r w:rsidR="00C6502E">
        <w:rPr>
          <w:rFonts w:ascii="Arial" w:hAnsi="Arial" w:cs="Arial"/>
        </w:rPr>
        <w:t xml:space="preserve">. </w:t>
      </w:r>
    </w:p>
    <w:p w14:paraId="6AA77059" w14:textId="77777777" w:rsidR="00E55391" w:rsidRDefault="00E55391" w:rsidP="00EE0120">
      <w:pPr>
        <w:spacing w:line="360" w:lineRule="auto"/>
        <w:jc w:val="both"/>
        <w:rPr>
          <w:rFonts w:ascii="Arial" w:hAnsi="Arial" w:cs="Arial"/>
        </w:rPr>
      </w:pPr>
    </w:p>
    <w:p w14:paraId="69B4361E" w14:textId="46881953" w:rsidR="00E55391" w:rsidRPr="00E55391" w:rsidRDefault="009201F1" w:rsidP="00EE0120">
      <w:pPr>
        <w:spacing w:line="360" w:lineRule="auto"/>
        <w:jc w:val="both"/>
        <w:rPr>
          <w:rFonts w:ascii="Arial" w:hAnsi="Arial" w:cs="Arial"/>
          <w:b/>
        </w:rPr>
      </w:pPr>
      <w:r>
        <w:rPr>
          <w:rFonts w:ascii="Arial" w:hAnsi="Arial" w:cs="Arial"/>
          <w:b/>
        </w:rPr>
        <w:t>Tavoitteena kansainvälisempi tutkimus</w:t>
      </w:r>
    </w:p>
    <w:p w14:paraId="5671D5C8" w14:textId="285419E1" w:rsidR="00263719" w:rsidRDefault="00C6502E" w:rsidP="00EE0120">
      <w:pPr>
        <w:spacing w:line="360" w:lineRule="auto"/>
        <w:jc w:val="both"/>
        <w:rPr>
          <w:rFonts w:ascii="Arial" w:hAnsi="Arial" w:cs="Arial"/>
        </w:rPr>
      </w:pPr>
      <w:r>
        <w:rPr>
          <w:rFonts w:ascii="Arial" w:hAnsi="Arial" w:cs="Arial"/>
        </w:rPr>
        <w:t>Haastatteluissa t</w:t>
      </w:r>
      <w:r w:rsidR="002568A1" w:rsidRPr="00EE0120">
        <w:rPr>
          <w:rFonts w:ascii="Arial" w:hAnsi="Arial" w:cs="Arial"/>
        </w:rPr>
        <w:t>oivott</w:t>
      </w:r>
      <w:r>
        <w:rPr>
          <w:rFonts w:ascii="Arial" w:hAnsi="Arial" w:cs="Arial"/>
        </w:rPr>
        <w:t>iin</w:t>
      </w:r>
      <w:r w:rsidR="002568A1" w:rsidRPr="00EE0120">
        <w:rPr>
          <w:rFonts w:ascii="Arial" w:hAnsi="Arial" w:cs="Arial"/>
        </w:rPr>
        <w:t xml:space="preserve">, että tutkijat tuottaisivat enemmän kansainvälisiä julkaisuja. </w:t>
      </w:r>
      <w:r w:rsidR="00B75775" w:rsidRPr="00EE0120">
        <w:rPr>
          <w:rFonts w:ascii="Arial" w:hAnsi="Arial" w:cs="Arial"/>
        </w:rPr>
        <w:t>Tut</w:t>
      </w:r>
      <w:r w:rsidR="002E4A67">
        <w:rPr>
          <w:rFonts w:ascii="Arial" w:hAnsi="Arial" w:cs="Arial"/>
        </w:rPr>
        <w:t xml:space="preserve">kijoiden kunnianhimon </w:t>
      </w:r>
      <w:r>
        <w:rPr>
          <w:rFonts w:ascii="Arial" w:hAnsi="Arial" w:cs="Arial"/>
        </w:rPr>
        <w:t>tason arvellaan</w:t>
      </w:r>
      <w:r w:rsidR="00B75775" w:rsidRPr="00EE0120">
        <w:rPr>
          <w:rFonts w:ascii="Arial" w:hAnsi="Arial" w:cs="Arial"/>
        </w:rPr>
        <w:t xml:space="preserve"> olevan jossain määrin</w:t>
      </w:r>
      <w:r w:rsidR="002568A1" w:rsidRPr="00EE0120">
        <w:rPr>
          <w:rFonts w:ascii="Arial" w:hAnsi="Arial" w:cs="Arial"/>
        </w:rPr>
        <w:t xml:space="preserve"> liian</w:t>
      </w:r>
      <w:r w:rsidR="00B75775" w:rsidRPr="00EE0120">
        <w:rPr>
          <w:rFonts w:ascii="Arial" w:hAnsi="Arial" w:cs="Arial"/>
        </w:rPr>
        <w:t xml:space="preserve"> al</w:t>
      </w:r>
      <w:r w:rsidR="00792865" w:rsidRPr="00EE0120">
        <w:rPr>
          <w:rFonts w:ascii="Arial" w:hAnsi="Arial" w:cs="Arial"/>
        </w:rPr>
        <w:t>hainen julkaisujen läpilyömiseksi</w:t>
      </w:r>
      <w:r w:rsidR="0083170A" w:rsidRPr="00EE0120">
        <w:rPr>
          <w:rFonts w:ascii="Arial" w:hAnsi="Arial" w:cs="Arial"/>
        </w:rPr>
        <w:t xml:space="preserve"> </w:t>
      </w:r>
      <w:r w:rsidR="00B75775" w:rsidRPr="00EE0120">
        <w:rPr>
          <w:rFonts w:ascii="Arial" w:hAnsi="Arial" w:cs="Arial"/>
        </w:rPr>
        <w:t xml:space="preserve">kansainvälisellä tasolla. </w:t>
      </w:r>
      <w:r w:rsidR="00D07B16">
        <w:rPr>
          <w:rFonts w:ascii="Arial" w:hAnsi="Arial" w:cs="Arial"/>
        </w:rPr>
        <w:t>Kansainvälinen</w:t>
      </w:r>
      <w:r w:rsidR="00953EFC" w:rsidRPr="00EE0120">
        <w:rPr>
          <w:rFonts w:ascii="Arial" w:hAnsi="Arial" w:cs="Arial"/>
        </w:rPr>
        <w:t xml:space="preserve"> tutkimus on liiaksi yksittäisten väitöskirjankirjo</w:t>
      </w:r>
      <w:r w:rsidR="002568A1" w:rsidRPr="00EE0120">
        <w:rPr>
          <w:rFonts w:ascii="Arial" w:hAnsi="Arial" w:cs="Arial"/>
        </w:rPr>
        <w:t>ittajien ar</w:t>
      </w:r>
      <w:r w:rsidR="00E55391">
        <w:rPr>
          <w:rFonts w:ascii="Arial" w:hAnsi="Arial" w:cs="Arial"/>
        </w:rPr>
        <w:t xml:space="preserve">tikkelien varassa, </w:t>
      </w:r>
      <w:r>
        <w:rPr>
          <w:rFonts w:ascii="Arial" w:hAnsi="Arial" w:cs="Arial"/>
        </w:rPr>
        <w:t>eikä</w:t>
      </w:r>
      <w:r w:rsidR="00E55391">
        <w:rPr>
          <w:rFonts w:ascii="Arial" w:hAnsi="Arial" w:cs="Arial"/>
        </w:rPr>
        <w:t xml:space="preserve"> julkaisuja</w:t>
      </w:r>
      <w:r w:rsidR="002568A1" w:rsidRPr="00EE0120">
        <w:rPr>
          <w:rFonts w:ascii="Arial" w:hAnsi="Arial" w:cs="Arial"/>
        </w:rPr>
        <w:t xml:space="preserve"> </w:t>
      </w:r>
      <w:r>
        <w:rPr>
          <w:rFonts w:ascii="Arial" w:hAnsi="Arial" w:cs="Arial"/>
        </w:rPr>
        <w:t xml:space="preserve">ole </w:t>
      </w:r>
      <w:r w:rsidR="002568A1" w:rsidRPr="00EE0120">
        <w:rPr>
          <w:rFonts w:ascii="Arial" w:hAnsi="Arial" w:cs="Arial"/>
        </w:rPr>
        <w:t>määr</w:t>
      </w:r>
      <w:r w:rsidR="00E55391">
        <w:rPr>
          <w:rFonts w:ascii="Arial" w:hAnsi="Arial" w:cs="Arial"/>
        </w:rPr>
        <w:t>ällisesti kovinkaan paljon.</w:t>
      </w:r>
    </w:p>
    <w:p w14:paraId="6823349E" w14:textId="2CD6B424" w:rsidR="00AA5E99" w:rsidRDefault="00B474A2" w:rsidP="00EE0120">
      <w:pPr>
        <w:spacing w:line="360" w:lineRule="auto"/>
        <w:jc w:val="both"/>
        <w:rPr>
          <w:rFonts w:ascii="Arial" w:hAnsi="Arial" w:cs="Arial"/>
        </w:rPr>
      </w:pPr>
      <w:r w:rsidRPr="00EE0120">
        <w:rPr>
          <w:rFonts w:ascii="Arial" w:hAnsi="Arial" w:cs="Arial"/>
        </w:rPr>
        <w:t>Tutkimuksen tasoa voidaan</w:t>
      </w:r>
      <w:r w:rsidR="00E30967" w:rsidRPr="00EE0120">
        <w:rPr>
          <w:rFonts w:ascii="Arial" w:hAnsi="Arial" w:cs="Arial"/>
        </w:rPr>
        <w:t xml:space="preserve"> arvioida </w:t>
      </w:r>
      <w:r w:rsidR="0001165F" w:rsidRPr="00EE0120">
        <w:rPr>
          <w:rFonts w:ascii="Arial" w:hAnsi="Arial" w:cs="Arial"/>
        </w:rPr>
        <w:t xml:space="preserve">kansainvälisissä julkaisuissa </w:t>
      </w:r>
      <w:r w:rsidR="0001165F">
        <w:rPr>
          <w:rFonts w:ascii="Arial" w:hAnsi="Arial" w:cs="Arial"/>
        </w:rPr>
        <w:t xml:space="preserve">tehtyjen </w:t>
      </w:r>
      <w:r w:rsidR="00E30967" w:rsidRPr="00EE0120">
        <w:rPr>
          <w:rFonts w:ascii="Arial" w:hAnsi="Arial" w:cs="Arial"/>
        </w:rPr>
        <w:t xml:space="preserve">referenssien </w:t>
      </w:r>
      <w:r w:rsidR="00CE1829">
        <w:rPr>
          <w:rFonts w:ascii="Arial" w:hAnsi="Arial" w:cs="Arial"/>
        </w:rPr>
        <w:t xml:space="preserve">määrän </w:t>
      </w:r>
      <w:r w:rsidR="00E55391">
        <w:rPr>
          <w:rFonts w:ascii="Arial" w:hAnsi="Arial" w:cs="Arial"/>
        </w:rPr>
        <w:t xml:space="preserve">perusteella, mistä </w:t>
      </w:r>
      <w:r w:rsidR="002E4A67">
        <w:rPr>
          <w:rFonts w:ascii="Arial" w:hAnsi="Arial" w:cs="Arial"/>
        </w:rPr>
        <w:t>kaivataa</w:t>
      </w:r>
      <w:r w:rsidR="00E30967" w:rsidRPr="00EE0120">
        <w:rPr>
          <w:rFonts w:ascii="Arial" w:hAnsi="Arial" w:cs="Arial"/>
        </w:rPr>
        <w:t xml:space="preserve">nkin tietoa. </w:t>
      </w:r>
      <w:r w:rsidR="00A80133" w:rsidRPr="00EE0120">
        <w:rPr>
          <w:rFonts w:ascii="Arial" w:hAnsi="Arial" w:cs="Arial"/>
        </w:rPr>
        <w:t>Näin tutkimuksen tasost</w:t>
      </w:r>
      <w:r w:rsidR="00C24DB6" w:rsidRPr="00EE0120">
        <w:rPr>
          <w:rFonts w:ascii="Arial" w:hAnsi="Arial" w:cs="Arial"/>
        </w:rPr>
        <w:t>a v</w:t>
      </w:r>
      <w:r w:rsidR="00E55391">
        <w:rPr>
          <w:rFonts w:ascii="Arial" w:hAnsi="Arial" w:cs="Arial"/>
        </w:rPr>
        <w:t>oitaisiin tehdä objektiivisempi arvio</w:t>
      </w:r>
      <w:r w:rsidR="00A80133" w:rsidRPr="00EE0120">
        <w:rPr>
          <w:rFonts w:ascii="Arial" w:hAnsi="Arial" w:cs="Arial"/>
        </w:rPr>
        <w:t xml:space="preserve"> ja</w:t>
      </w:r>
      <w:r w:rsidR="00B75775" w:rsidRPr="00EE0120">
        <w:rPr>
          <w:rFonts w:ascii="Arial" w:hAnsi="Arial" w:cs="Arial"/>
        </w:rPr>
        <w:t xml:space="preserve"> hahmottaa Suomessa tuotetun tutkimuksen kilpailukyky</w:t>
      </w:r>
      <w:r w:rsidR="00165A97">
        <w:rPr>
          <w:rFonts w:ascii="Arial" w:hAnsi="Arial" w:cs="Arial"/>
        </w:rPr>
        <w:t>ä kansainvälisellä tasolla</w:t>
      </w:r>
      <w:r w:rsidR="00B75775" w:rsidRPr="00EE0120">
        <w:rPr>
          <w:rFonts w:ascii="Arial" w:hAnsi="Arial" w:cs="Arial"/>
        </w:rPr>
        <w:t>.</w:t>
      </w:r>
      <w:r w:rsidR="00165A97">
        <w:rPr>
          <w:rFonts w:ascii="Arial" w:hAnsi="Arial" w:cs="Arial"/>
        </w:rPr>
        <w:t xml:space="preserve"> </w:t>
      </w:r>
    </w:p>
    <w:p w14:paraId="29A67EDF" w14:textId="6554B3D2" w:rsidR="00A97A7D" w:rsidRDefault="00F97A09" w:rsidP="00EE0120">
      <w:pPr>
        <w:spacing w:line="360" w:lineRule="auto"/>
        <w:jc w:val="both"/>
        <w:rPr>
          <w:rFonts w:ascii="Arial" w:hAnsi="Arial" w:cs="Arial"/>
        </w:rPr>
      </w:pPr>
      <w:r>
        <w:rPr>
          <w:rFonts w:ascii="Arial" w:hAnsi="Arial" w:cs="Arial"/>
        </w:rPr>
        <w:t>Perus</w:t>
      </w:r>
      <w:r w:rsidR="009C3BB4" w:rsidRPr="00EE0120">
        <w:rPr>
          <w:rFonts w:ascii="Arial" w:hAnsi="Arial" w:cs="Arial"/>
        </w:rPr>
        <w:t>- ja ihmisoikeustutkijoiden joukosta löytyy</w:t>
      </w:r>
      <w:r>
        <w:rPr>
          <w:rFonts w:ascii="Arial" w:hAnsi="Arial" w:cs="Arial"/>
        </w:rPr>
        <w:t xml:space="preserve"> </w:t>
      </w:r>
      <w:r w:rsidR="002E4A67">
        <w:rPr>
          <w:rFonts w:ascii="Arial" w:hAnsi="Arial" w:cs="Arial"/>
        </w:rPr>
        <w:t>myös</w:t>
      </w:r>
      <w:r w:rsidR="00BA389A">
        <w:rPr>
          <w:rFonts w:ascii="Arial" w:hAnsi="Arial" w:cs="Arial"/>
        </w:rPr>
        <w:t xml:space="preserve"> kansainvälisesti tunnettuja tutkijoita</w:t>
      </w:r>
      <w:r w:rsidR="009C3BB4" w:rsidRPr="00EE0120">
        <w:rPr>
          <w:rFonts w:ascii="Arial" w:hAnsi="Arial" w:cs="Arial"/>
        </w:rPr>
        <w:t>. Maailmalla on nimensä vakiinnu</w:t>
      </w:r>
      <w:r w:rsidR="00E55391">
        <w:rPr>
          <w:rFonts w:ascii="Arial" w:hAnsi="Arial" w:cs="Arial"/>
        </w:rPr>
        <w:t xml:space="preserve">ttaneita yksittäisiä tutkijoita ja </w:t>
      </w:r>
      <w:r w:rsidR="00993348">
        <w:rPr>
          <w:rFonts w:ascii="Arial" w:hAnsi="Arial" w:cs="Arial"/>
        </w:rPr>
        <w:t>professoreita</w:t>
      </w:r>
      <w:r w:rsidR="009C3BB4" w:rsidRPr="00EE0120">
        <w:rPr>
          <w:rFonts w:ascii="Arial" w:hAnsi="Arial" w:cs="Arial"/>
        </w:rPr>
        <w:t xml:space="preserve">, joilla on </w:t>
      </w:r>
      <w:r w:rsidR="00AF2487">
        <w:rPr>
          <w:rFonts w:ascii="Arial" w:hAnsi="Arial" w:cs="Arial"/>
        </w:rPr>
        <w:t>laajaa</w:t>
      </w:r>
      <w:r w:rsidR="00E55391">
        <w:rPr>
          <w:rFonts w:ascii="Arial" w:hAnsi="Arial" w:cs="Arial"/>
        </w:rPr>
        <w:t xml:space="preserve"> </w:t>
      </w:r>
      <w:r w:rsidR="009C3BB4" w:rsidRPr="00AF2487">
        <w:rPr>
          <w:rFonts w:ascii="Arial" w:hAnsi="Arial" w:cs="Arial"/>
        </w:rPr>
        <w:t>asiantuntemusta</w:t>
      </w:r>
      <w:r w:rsidR="009C3BB4">
        <w:rPr>
          <w:rFonts w:ascii="Arial" w:hAnsi="Arial" w:cs="Arial"/>
        </w:rPr>
        <w:t xml:space="preserve"> ja osaamista alalta.</w:t>
      </w:r>
    </w:p>
    <w:p w14:paraId="54D46908" w14:textId="77777777" w:rsidR="00E55391" w:rsidRDefault="00E55391" w:rsidP="00EE0120">
      <w:pPr>
        <w:spacing w:line="360" w:lineRule="auto"/>
        <w:jc w:val="both"/>
        <w:rPr>
          <w:rFonts w:ascii="Arial" w:hAnsi="Arial" w:cs="Arial"/>
        </w:rPr>
      </w:pPr>
    </w:p>
    <w:p w14:paraId="735DF2F2" w14:textId="1CC1CEBD" w:rsidR="00CE1829" w:rsidRPr="00E55391" w:rsidRDefault="00C77A63" w:rsidP="00CE1829">
      <w:pPr>
        <w:spacing w:line="360" w:lineRule="auto"/>
        <w:jc w:val="both"/>
        <w:rPr>
          <w:rFonts w:ascii="Arial" w:hAnsi="Arial" w:cs="Arial"/>
          <w:b/>
        </w:rPr>
      </w:pPr>
      <w:r>
        <w:rPr>
          <w:rFonts w:ascii="Arial" w:hAnsi="Arial" w:cs="Arial"/>
          <w:b/>
        </w:rPr>
        <w:t>Tutkimus on aiempaa monipuolisempaa</w:t>
      </w:r>
    </w:p>
    <w:p w14:paraId="763E281E" w14:textId="7E9CAE93" w:rsidR="00CE1829" w:rsidRDefault="00993348" w:rsidP="00CE1829">
      <w:pPr>
        <w:spacing w:line="360" w:lineRule="auto"/>
        <w:jc w:val="both"/>
        <w:rPr>
          <w:rFonts w:ascii="Arial" w:hAnsi="Arial" w:cs="Arial"/>
        </w:rPr>
      </w:pPr>
      <w:r>
        <w:rPr>
          <w:rFonts w:ascii="Arial" w:hAnsi="Arial" w:cs="Arial"/>
        </w:rPr>
        <w:t>Aineiston mukaan t</w:t>
      </w:r>
      <w:r w:rsidR="00CE1829" w:rsidRPr="00EE0120">
        <w:rPr>
          <w:rFonts w:ascii="Arial" w:hAnsi="Arial" w:cs="Arial"/>
        </w:rPr>
        <w:t>utkimusta tehdään määrällisesti enemmän ja se on laajempaa, mutta</w:t>
      </w:r>
      <w:r w:rsidR="00CE1829">
        <w:rPr>
          <w:rFonts w:ascii="Arial" w:hAnsi="Arial" w:cs="Arial"/>
        </w:rPr>
        <w:t xml:space="preserve"> se on</w:t>
      </w:r>
      <w:r w:rsidR="00CE1829" w:rsidRPr="00EE0120">
        <w:rPr>
          <w:rFonts w:ascii="Arial" w:hAnsi="Arial" w:cs="Arial"/>
        </w:rPr>
        <w:t xml:space="preserve"> myös sisällö</w:t>
      </w:r>
      <w:r w:rsidR="00E55391">
        <w:rPr>
          <w:rFonts w:ascii="Arial" w:hAnsi="Arial" w:cs="Arial"/>
        </w:rPr>
        <w:t>llisesti moniulotteisempaa</w:t>
      </w:r>
      <w:r w:rsidR="00CE1829" w:rsidRPr="00EE0120">
        <w:rPr>
          <w:rFonts w:ascii="Arial" w:hAnsi="Arial" w:cs="Arial"/>
        </w:rPr>
        <w:t xml:space="preserve"> kuin aikoihin.  Perus- ja ihmisoikeustutkijat eivät o</w:t>
      </w:r>
      <w:r w:rsidR="00CE1829">
        <w:rPr>
          <w:rFonts w:ascii="Arial" w:hAnsi="Arial" w:cs="Arial"/>
        </w:rPr>
        <w:t>le yhtenäinen joukko, joka tekevät</w:t>
      </w:r>
      <w:r w:rsidR="00CE1829" w:rsidRPr="00EE0120">
        <w:rPr>
          <w:rFonts w:ascii="Arial" w:hAnsi="Arial" w:cs="Arial"/>
        </w:rPr>
        <w:t xml:space="preserve"> töitä yhteisen päämäärän puolesta, vaan tutkimuksesta löytyy sisäistä erilaisuut</w:t>
      </w:r>
      <w:r w:rsidR="00CE1829">
        <w:rPr>
          <w:rFonts w:ascii="Arial" w:hAnsi="Arial" w:cs="Arial"/>
        </w:rPr>
        <w:t>ta. Tämä ei kosketa vain aihealueita</w:t>
      </w:r>
      <w:r w:rsidR="00CE1829" w:rsidRPr="00EE0120">
        <w:rPr>
          <w:rFonts w:ascii="Arial" w:hAnsi="Arial" w:cs="Arial"/>
        </w:rPr>
        <w:t xml:space="preserve">, </w:t>
      </w:r>
      <w:r w:rsidR="00E55391">
        <w:rPr>
          <w:rFonts w:ascii="Arial" w:hAnsi="Arial" w:cs="Arial"/>
        </w:rPr>
        <w:t>vaan</w:t>
      </w:r>
      <w:r w:rsidR="00CE1829" w:rsidRPr="00EE0120">
        <w:rPr>
          <w:rFonts w:ascii="Arial" w:hAnsi="Arial" w:cs="Arial"/>
        </w:rPr>
        <w:t xml:space="preserve"> myös erilaisia näkökulmia ja ajatuksia siitä, mitä perus- ja ihmisoikeudet oikeastaan ovat.</w:t>
      </w:r>
    </w:p>
    <w:p w14:paraId="35FCFDE8" w14:textId="77777777" w:rsidR="00993348" w:rsidRDefault="00993348" w:rsidP="00CE1829">
      <w:pPr>
        <w:spacing w:line="360" w:lineRule="auto"/>
        <w:jc w:val="both"/>
        <w:rPr>
          <w:rFonts w:ascii="Arial" w:hAnsi="Arial" w:cs="Arial"/>
        </w:rPr>
      </w:pPr>
    </w:p>
    <w:p w14:paraId="7EE1987E" w14:textId="77777777" w:rsidR="00993348" w:rsidRPr="00D82728" w:rsidRDefault="00993348" w:rsidP="00993348">
      <w:pPr>
        <w:spacing w:line="360" w:lineRule="auto"/>
        <w:jc w:val="both"/>
        <w:rPr>
          <w:rFonts w:ascii="Arial" w:hAnsi="Arial" w:cs="Arial"/>
          <w:b/>
        </w:rPr>
      </w:pPr>
      <w:r w:rsidRPr="00D82728">
        <w:rPr>
          <w:rFonts w:ascii="Arial" w:hAnsi="Arial" w:cs="Arial"/>
          <w:b/>
        </w:rPr>
        <w:t>Uusille avauksille on tilausta</w:t>
      </w:r>
    </w:p>
    <w:p w14:paraId="2FA4122F" w14:textId="2C70E2C3" w:rsidR="00993348" w:rsidRDefault="00993348" w:rsidP="00993348">
      <w:pPr>
        <w:spacing w:line="360" w:lineRule="auto"/>
        <w:jc w:val="both"/>
        <w:rPr>
          <w:rFonts w:ascii="Arial" w:hAnsi="Arial" w:cs="Arial"/>
        </w:rPr>
      </w:pPr>
      <w:r w:rsidRPr="00D82728">
        <w:rPr>
          <w:rFonts w:ascii="Arial" w:hAnsi="Arial" w:cs="Arial"/>
        </w:rPr>
        <w:t xml:space="preserve">Toisaalta </w:t>
      </w:r>
      <w:r w:rsidR="002E4A67">
        <w:rPr>
          <w:rFonts w:ascii="Arial" w:hAnsi="Arial" w:cs="Arial"/>
        </w:rPr>
        <w:t>nousi esille, ettei</w:t>
      </w:r>
      <w:r w:rsidRPr="00D82728">
        <w:rPr>
          <w:rFonts w:ascii="Arial" w:hAnsi="Arial" w:cs="Arial"/>
        </w:rPr>
        <w:t xml:space="preserve"> tutkimuksessa ole enää 90-luvun innostuneisuutta ja uutuudenviehätystä. Tutkimus on ollut pysähtyneempää kuluneella vuosikymmenellä, eikä uusia avauksia tehdä enää aiempaa vastaavalla tavalla. Haastateltavien mukaan tieteellisiä kirjoituksia tarkasteltaessa voi tulla tunne siitä, että olemassa olevaa tutkimusta toistetaan tai esitetään uudessa muodossa ja tutkimuksessa on jollakin tavalla liikaa turvallisuuden tunnetta. Tämä voi kuitenkin johtua siitä, että tutkimus ei valloita enää nuorten tutkijoiden raivaamana uutta maaperää ja tutkimuksellisten aukkojen määrä on vähäisempi.</w:t>
      </w:r>
      <w:r w:rsidRPr="0001165F">
        <w:rPr>
          <w:rFonts w:ascii="Arial" w:hAnsi="Arial" w:cs="Arial"/>
        </w:rPr>
        <w:t xml:space="preserve"> </w:t>
      </w:r>
    </w:p>
    <w:p w14:paraId="7AFE181D" w14:textId="77777777" w:rsidR="000D64F5" w:rsidRDefault="000D64F5" w:rsidP="00CE1829">
      <w:pPr>
        <w:spacing w:line="360" w:lineRule="auto"/>
        <w:jc w:val="both"/>
        <w:rPr>
          <w:rFonts w:ascii="Arial" w:hAnsi="Arial" w:cs="Arial"/>
        </w:rPr>
      </w:pPr>
    </w:p>
    <w:p w14:paraId="4F5E527F" w14:textId="59602898" w:rsidR="008D4978" w:rsidRPr="00AF778B" w:rsidRDefault="00CD7683" w:rsidP="008D4978">
      <w:pPr>
        <w:spacing w:line="360" w:lineRule="auto"/>
        <w:jc w:val="both"/>
        <w:rPr>
          <w:rFonts w:ascii="Arial" w:hAnsi="Arial" w:cs="Arial"/>
          <w:b/>
        </w:rPr>
      </w:pPr>
      <w:r>
        <w:rPr>
          <w:rFonts w:ascii="Arial" w:hAnsi="Arial" w:cs="Arial"/>
          <w:b/>
        </w:rPr>
        <w:t>Kriittisellä tutkimuksella on oma paikkansa</w:t>
      </w:r>
    </w:p>
    <w:p w14:paraId="708FC3F3" w14:textId="473AD075" w:rsidR="008D4978" w:rsidRPr="00EE0120" w:rsidRDefault="008D4978" w:rsidP="008D4978">
      <w:pPr>
        <w:spacing w:line="360" w:lineRule="auto"/>
        <w:jc w:val="both"/>
        <w:rPr>
          <w:rFonts w:ascii="Arial" w:hAnsi="Arial" w:cs="Arial"/>
        </w:rPr>
      </w:pPr>
      <w:r w:rsidRPr="00EE0120">
        <w:rPr>
          <w:rFonts w:ascii="Arial" w:hAnsi="Arial" w:cs="Arial"/>
        </w:rPr>
        <w:t>Suomessa harjoitetaan myös kriittistä perus- ja ihmisoikeustutkimusta. Kriittisen tutkimuksen syntyyn sanot</w:t>
      </w:r>
      <w:r w:rsidR="002E4A67">
        <w:rPr>
          <w:rFonts w:ascii="Arial" w:hAnsi="Arial" w:cs="Arial"/>
        </w:rPr>
        <w:t>tii</w:t>
      </w:r>
      <w:r w:rsidRPr="00EE0120">
        <w:rPr>
          <w:rFonts w:ascii="Arial" w:hAnsi="Arial" w:cs="Arial"/>
        </w:rPr>
        <w:t>n vaikuttaneen se, että tutkimuksessa alkoi olla fundamentalistisia piirteitä ja se muistutti jo ihmisoikeususkovaisuutta. Tutkimuksessa oli näkyvissä vahva edistämistehtävä</w:t>
      </w:r>
      <w:r>
        <w:rPr>
          <w:rFonts w:ascii="Arial" w:hAnsi="Arial" w:cs="Arial"/>
        </w:rPr>
        <w:t>,</w:t>
      </w:r>
      <w:r w:rsidRPr="00EE0120">
        <w:rPr>
          <w:rFonts w:ascii="Arial" w:hAnsi="Arial" w:cs="Arial"/>
        </w:rPr>
        <w:t xml:space="preserve"> ja oikeuksien toteutumisen uskottiin tekevään maailmasta paremman paikan. </w:t>
      </w:r>
    </w:p>
    <w:p w14:paraId="565D3E1B" w14:textId="265CAC71" w:rsidR="008D4978" w:rsidRPr="00EE0120" w:rsidRDefault="008D4978" w:rsidP="008D4978">
      <w:pPr>
        <w:spacing w:line="360" w:lineRule="auto"/>
        <w:jc w:val="both"/>
        <w:rPr>
          <w:rFonts w:ascii="Arial" w:hAnsi="Arial" w:cs="Arial"/>
        </w:rPr>
      </w:pPr>
      <w:r w:rsidRPr="00EE0120">
        <w:rPr>
          <w:rFonts w:ascii="Arial" w:hAnsi="Arial" w:cs="Arial"/>
        </w:rPr>
        <w:t>Tutkimuksen yleistyminen ja sen sisällään pitämä eetos on aiheuttanut vastareaktiota.</w:t>
      </w:r>
      <w:r w:rsidR="002E4A67">
        <w:rPr>
          <w:rFonts w:ascii="Arial" w:hAnsi="Arial" w:cs="Arial"/>
        </w:rPr>
        <w:t xml:space="preserve"> Haastatteluista nousi esiin tarve </w:t>
      </w:r>
      <w:r w:rsidRPr="00EE0120">
        <w:rPr>
          <w:rFonts w:ascii="Arial" w:hAnsi="Arial" w:cs="Arial"/>
        </w:rPr>
        <w:t>katsoa tutkimusta itsekriittisesti.</w:t>
      </w:r>
      <w:r w:rsidR="002E4A67">
        <w:rPr>
          <w:rFonts w:ascii="Arial" w:hAnsi="Arial" w:cs="Arial"/>
        </w:rPr>
        <w:t xml:space="preserve"> Esitetiin, että</w:t>
      </w:r>
      <w:r w:rsidRPr="00EE0120">
        <w:rPr>
          <w:rFonts w:ascii="Arial" w:hAnsi="Arial" w:cs="Arial"/>
        </w:rPr>
        <w:t xml:space="preserve"> </w:t>
      </w:r>
      <w:r w:rsidR="002E4A67">
        <w:rPr>
          <w:rFonts w:ascii="Arial" w:hAnsi="Arial" w:cs="Arial"/>
        </w:rPr>
        <w:t>n</w:t>
      </w:r>
      <w:r w:rsidRPr="00EE0120">
        <w:rPr>
          <w:rFonts w:ascii="Arial" w:hAnsi="Arial" w:cs="Arial"/>
        </w:rPr>
        <w:t xml:space="preserve">ykyään ollaankin ehkä entistä valmiimpia tarkastelemaan tutkimusta ulkopuolelta ja pohdiskelemaan oikeuksien mahdollista ongelmallisuutta. </w:t>
      </w:r>
      <w:r>
        <w:rPr>
          <w:rFonts w:ascii="Arial" w:hAnsi="Arial" w:cs="Arial"/>
        </w:rPr>
        <w:t xml:space="preserve">Voidaan miettiä, mitkä poliittiset prioriteetit, arvot ja </w:t>
      </w:r>
      <w:r w:rsidRPr="00EE0120">
        <w:rPr>
          <w:rFonts w:ascii="Arial" w:hAnsi="Arial" w:cs="Arial"/>
        </w:rPr>
        <w:t>pyrkimyks</w:t>
      </w:r>
      <w:r>
        <w:rPr>
          <w:rFonts w:ascii="Arial" w:hAnsi="Arial" w:cs="Arial"/>
        </w:rPr>
        <w:t>et yhdistävät tutkijoiden joukkoa,</w:t>
      </w:r>
      <w:r w:rsidRPr="00EE0120">
        <w:rPr>
          <w:rFonts w:ascii="Arial" w:hAnsi="Arial" w:cs="Arial"/>
        </w:rPr>
        <w:t xml:space="preserve"> </w:t>
      </w:r>
      <w:r>
        <w:rPr>
          <w:rFonts w:ascii="Arial" w:hAnsi="Arial" w:cs="Arial"/>
        </w:rPr>
        <w:t>m</w:t>
      </w:r>
      <w:r w:rsidR="002E4A67">
        <w:rPr>
          <w:rFonts w:ascii="Arial" w:hAnsi="Arial" w:cs="Arial"/>
        </w:rPr>
        <w:t xml:space="preserve">ikä on </w:t>
      </w:r>
      <w:r w:rsidRPr="00EE0120">
        <w:rPr>
          <w:rFonts w:ascii="Arial" w:hAnsi="Arial" w:cs="Arial"/>
        </w:rPr>
        <w:t>oikeuksien mer</w:t>
      </w:r>
      <w:r>
        <w:rPr>
          <w:rFonts w:ascii="Arial" w:hAnsi="Arial" w:cs="Arial"/>
        </w:rPr>
        <w:t xml:space="preserve">kitys tai mitä tapahtuu, kun </w:t>
      </w:r>
      <w:r w:rsidR="002E4A67">
        <w:rPr>
          <w:rFonts w:ascii="Arial" w:hAnsi="Arial" w:cs="Arial"/>
        </w:rPr>
        <w:t>ne</w:t>
      </w:r>
      <w:r w:rsidRPr="00EE0120">
        <w:rPr>
          <w:rFonts w:ascii="Arial" w:hAnsi="Arial" w:cs="Arial"/>
        </w:rPr>
        <w:t xml:space="preserve"> tuodaan tiettyyn kontekstiin. </w:t>
      </w:r>
    </w:p>
    <w:p w14:paraId="52248353" w14:textId="389C4170" w:rsidR="008D4978" w:rsidRDefault="008D4978" w:rsidP="008D4978">
      <w:pPr>
        <w:spacing w:line="360" w:lineRule="auto"/>
        <w:jc w:val="both"/>
        <w:rPr>
          <w:rFonts w:ascii="Arial" w:hAnsi="Arial" w:cs="Arial"/>
        </w:rPr>
      </w:pPr>
      <w:r w:rsidRPr="00EE0120">
        <w:rPr>
          <w:rFonts w:ascii="Arial" w:hAnsi="Arial" w:cs="Arial"/>
        </w:rPr>
        <w:t>Kriittiselle tutkimukselle on nykyään enemmän tilaa</w:t>
      </w:r>
      <w:r>
        <w:rPr>
          <w:rFonts w:ascii="Arial" w:hAnsi="Arial" w:cs="Arial"/>
        </w:rPr>
        <w:t>,</w:t>
      </w:r>
      <w:r w:rsidRPr="00EE0120">
        <w:rPr>
          <w:rFonts w:ascii="Arial" w:hAnsi="Arial" w:cs="Arial"/>
        </w:rPr>
        <w:t xml:space="preserve"> ja sitä pidetään merkkinä terveestä tutkimuksesta. Tässä suhteessa tutkimuksella arvioidaan sisäisesti menevän hyvin</w:t>
      </w:r>
      <w:r>
        <w:rPr>
          <w:rFonts w:ascii="Arial" w:hAnsi="Arial" w:cs="Arial"/>
        </w:rPr>
        <w:t>,</w:t>
      </w:r>
      <w:r w:rsidRPr="00EE0120">
        <w:rPr>
          <w:rFonts w:ascii="Arial" w:hAnsi="Arial" w:cs="Arial"/>
        </w:rPr>
        <w:t xml:space="preserve"> ja se on moniulotteisempaa kuin ehkä koskaan. </w:t>
      </w:r>
    </w:p>
    <w:p w14:paraId="072770ED" w14:textId="77777777" w:rsidR="00E55391" w:rsidRDefault="00E55391" w:rsidP="00CE1829">
      <w:pPr>
        <w:spacing w:line="360" w:lineRule="auto"/>
        <w:jc w:val="both"/>
        <w:rPr>
          <w:rFonts w:ascii="Arial" w:hAnsi="Arial" w:cs="Arial"/>
        </w:rPr>
      </w:pPr>
    </w:p>
    <w:p w14:paraId="499610FE" w14:textId="4040D27D" w:rsidR="00CE1829" w:rsidRPr="00334F74" w:rsidRDefault="00334F74" w:rsidP="00CE1829">
      <w:pPr>
        <w:spacing w:line="360" w:lineRule="auto"/>
        <w:jc w:val="both"/>
        <w:rPr>
          <w:rFonts w:ascii="Arial" w:hAnsi="Arial" w:cs="Arial"/>
          <w:b/>
        </w:rPr>
      </w:pPr>
      <w:r w:rsidRPr="00334F74">
        <w:rPr>
          <w:rFonts w:ascii="Arial" w:hAnsi="Arial" w:cs="Arial"/>
          <w:b/>
        </w:rPr>
        <w:t>Tutkimuskenttä on hajanainen</w:t>
      </w:r>
    </w:p>
    <w:p w14:paraId="1D16B120" w14:textId="57D8E4F4" w:rsidR="00CE1829" w:rsidRDefault="00CE1829" w:rsidP="00CE1829">
      <w:pPr>
        <w:spacing w:line="360" w:lineRule="auto"/>
        <w:jc w:val="both"/>
        <w:rPr>
          <w:rFonts w:ascii="Arial" w:hAnsi="Arial" w:cs="Arial"/>
        </w:rPr>
      </w:pPr>
      <w:r w:rsidRPr="00EE0120">
        <w:rPr>
          <w:rFonts w:ascii="Arial" w:hAnsi="Arial" w:cs="Arial"/>
        </w:rPr>
        <w:t xml:space="preserve">Koska </w:t>
      </w:r>
      <w:r>
        <w:rPr>
          <w:rFonts w:ascii="Arial" w:hAnsi="Arial" w:cs="Arial"/>
        </w:rPr>
        <w:t>perus- ja ihmisoikeus</w:t>
      </w:r>
      <w:r w:rsidRPr="00EE0120">
        <w:rPr>
          <w:rFonts w:ascii="Arial" w:hAnsi="Arial" w:cs="Arial"/>
        </w:rPr>
        <w:t xml:space="preserve">tutkimus levittyy laajasti eri tieteenaloille, </w:t>
      </w:r>
      <w:r w:rsidR="00F64939">
        <w:rPr>
          <w:rFonts w:ascii="Arial" w:hAnsi="Arial" w:cs="Arial"/>
        </w:rPr>
        <w:t>tutkimuskenttä</w:t>
      </w:r>
      <w:r>
        <w:rPr>
          <w:rFonts w:ascii="Arial" w:hAnsi="Arial" w:cs="Arial"/>
        </w:rPr>
        <w:t xml:space="preserve"> on </w:t>
      </w:r>
      <w:r w:rsidRPr="00EE0120">
        <w:rPr>
          <w:rFonts w:ascii="Arial" w:hAnsi="Arial" w:cs="Arial"/>
        </w:rPr>
        <w:t>ha</w:t>
      </w:r>
      <w:r>
        <w:rPr>
          <w:rFonts w:ascii="Arial" w:hAnsi="Arial" w:cs="Arial"/>
        </w:rPr>
        <w:t>janainen</w:t>
      </w:r>
      <w:r w:rsidRPr="00EE0120">
        <w:rPr>
          <w:rFonts w:ascii="Arial" w:hAnsi="Arial" w:cs="Arial"/>
        </w:rPr>
        <w:t>.</w:t>
      </w:r>
      <w:r>
        <w:rPr>
          <w:rFonts w:ascii="Arial" w:hAnsi="Arial" w:cs="Arial"/>
        </w:rPr>
        <w:t xml:space="preserve"> Perus- ja ihmisoikeusrelevanttia tutkimusta voi esiintyä kaikilla tieteenaloilla, jopa luonnontieteissä.</w:t>
      </w:r>
    </w:p>
    <w:p w14:paraId="0A95CBBB" w14:textId="55C595B9" w:rsidR="00CE1829" w:rsidRDefault="00CE1829" w:rsidP="00CE1829">
      <w:pPr>
        <w:spacing w:line="360" w:lineRule="auto"/>
        <w:jc w:val="both"/>
        <w:rPr>
          <w:rFonts w:ascii="Arial" w:hAnsi="Arial" w:cs="Arial"/>
        </w:rPr>
      </w:pPr>
      <w:r>
        <w:rPr>
          <w:rFonts w:ascii="Arial" w:hAnsi="Arial" w:cs="Arial"/>
        </w:rPr>
        <w:t>Vaikka keskeiset peru</w:t>
      </w:r>
      <w:r w:rsidR="00CC430A">
        <w:rPr>
          <w:rFonts w:ascii="Arial" w:hAnsi="Arial" w:cs="Arial"/>
        </w:rPr>
        <w:t>s- ja ihmisoikeustutkijat</w:t>
      </w:r>
      <w:r>
        <w:rPr>
          <w:rFonts w:ascii="Arial" w:hAnsi="Arial" w:cs="Arial"/>
        </w:rPr>
        <w:t xml:space="preserve"> tuntevat toisensa</w:t>
      </w:r>
      <w:r w:rsidRPr="00D32BF2">
        <w:rPr>
          <w:rFonts w:ascii="Arial" w:hAnsi="Arial" w:cs="Arial"/>
        </w:rPr>
        <w:t xml:space="preserve"> </w:t>
      </w:r>
      <w:r w:rsidR="00F64939">
        <w:rPr>
          <w:rFonts w:ascii="Arial" w:hAnsi="Arial" w:cs="Arial"/>
        </w:rPr>
        <w:t>ja</w:t>
      </w:r>
      <w:r w:rsidR="00EA2C48">
        <w:rPr>
          <w:rFonts w:ascii="Arial" w:hAnsi="Arial" w:cs="Arial"/>
        </w:rPr>
        <w:t xml:space="preserve"> oikeuksiin profiloituneiden yliopistojen tiedekunnat ja</w:t>
      </w:r>
      <w:r w:rsidR="00F64939">
        <w:rPr>
          <w:rFonts w:ascii="Arial" w:hAnsi="Arial" w:cs="Arial"/>
        </w:rPr>
        <w:t xml:space="preserve"> tutkimusinstituutiot </w:t>
      </w:r>
      <w:r>
        <w:rPr>
          <w:rFonts w:ascii="Arial" w:hAnsi="Arial" w:cs="Arial"/>
        </w:rPr>
        <w:t>tekevät yhteistyötä keskenään, tutkimuskentällä kokonaisuudessaan</w:t>
      </w:r>
      <w:r w:rsidRPr="00465A83">
        <w:rPr>
          <w:rFonts w:ascii="Arial" w:hAnsi="Arial" w:cs="Arial"/>
        </w:rPr>
        <w:t xml:space="preserve"> ollaan </w:t>
      </w:r>
      <w:r>
        <w:rPr>
          <w:rFonts w:ascii="Arial" w:hAnsi="Arial" w:cs="Arial"/>
        </w:rPr>
        <w:t xml:space="preserve">suhteellisen </w:t>
      </w:r>
      <w:r w:rsidRPr="00465A83">
        <w:rPr>
          <w:rFonts w:ascii="Arial" w:hAnsi="Arial" w:cs="Arial"/>
        </w:rPr>
        <w:t>vähän tekemisissä toisten</w:t>
      </w:r>
      <w:r>
        <w:rPr>
          <w:rFonts w:ascii="Arial" w:hAnsi="Arial" w:cs="Arial"/>
        </w:rPr>
        <w:t>sa</w:t>
      </w:r>
      <w:r w:rsidRPr="00465A83">
        <w:rPr>
          <w:rFonts w:ascii="Arial" w:hAnsi="Arial" w:cs="Arial"/>
        </w:rPr>
        <w:t xml:space="preserve"> kanssa.</w:t>
      </w:r>
      <w:r w:rsidRPr="00EE0120">
        <w:rPr>
          <w:rFonts w:ascii="Arial" w:hAnsi="Arial" w:cs="Arial"/>
        </w:rPr>
        <w:t xml:space="preserve"> </w:t>
      </w:r>
      <w:r w:rsidRPr="0058557F">
        <w:rPr>
          <w:rFonts w:ascii="Arial" w:hAnsi="Arial" w:cs="Arial"/>
        </w:rPr>
        <w:t xml:space="preserve">Tutkijoille on tullut jossain määrin yllätyksenä se, miten paljon </w:t>
      </w:r>
      <w:r w:rsidR="00811014" w:rsidRPr="0058557F">
        <w:rPr>
          <w:rFonts w:ascii="Arial" w:hAnsi="Arial" w:cs="Arial"/>
        </w:rPr>
        <w:t xml:space="preserve">enemmän </w:t>
      </w:r>
      <w:r w:rsidRPr="0058557F">
        <w:rPr>
          <w:rFonts w:ascii="Arial" w:hAnsi="Arial" w:cs="Arial"/>
        </w:rPr>
        <w:t xml:space="preserve">yhteistyötä tehdään </w:t>
      </w:r>
      <w:r w:rsidR="0058557F" w:rsidRPr="0058557F">
        <w:rPr>
          <w:rFonts w:ascii="Arial" w:hAnsi="Arial" w:cs="Arial"/>
        </w:rPr>
        <w:t>ulkomaisten yliopistojen, tutkimusinstituutioiden ja tutkijoiden kanssa</w:t>
      </w:r>
      <w:r w:rsidR="0058557F">
        <w:rPr>
          <w:rFonts w:ascii="Arial" w:hAnsi="Arial" w:cs="Arial"/>
        </w:rPr>
        <w:t xml:space="preserve"> verrattuna kansalliseen tasoo</w:t>
      </w:r>
      <w:r w:rsidR="00B75120">
        <w:rPr>
          <w:rFonts w:ascii="Arial" w:hAnsi="Arial" w:cs="Arial"/>
        </w:rPr>
        <w:t>n.</w:t>
      </w:r>
      <w:r w:rsidR="0058557F" w:rsidRPr="0058557F">
        <w:rPr>
          <w:rFonts w:ascii="Arial" w:hAnsi="Arial" w:cs="Arial"/>
        </w:rPr>
        <w:t xml:space="preserve"> </w:t>
      </w:r>
    </w:p>
    <w:p w14:paraId="36D438A3" w14:textId="77777777" w:rsidR="00F64939" w:rsidRDefault="00F64939" w:rsidP="00E24814">
      <w:pPr>
        <w:spacing w:line="360" w:lineRule="auto"/>
        <w:jc w:val="both"/>
        <w:rPr>
          <w:rFonts w:ascii="Arial" w:hAnsi="Arial" w:cs="Arial"/>
        </w:rPr>
      </w:pPr>
    </w:p>
    <w:p w14:paraId="2FB573C4" w14:textId="44924B2B" w:rsidR="00E24814" w:rsidRPr="00CA7953" w:rsidRDefault="00CA7953" w:rsidP="00E24814">
      <w:pPr>
        <w:spacing w:line="360" w:lineRule="auto"/>
        <w:jc w:val="both"/>
        <w:rPr>
          <w:rFonts w:ascii="Arial" w:hAnsi="Arial" w:cs="Arial"/>
          <w:b/>
        </w:rPr>
      </w:pPr>
      <w:r w:rsidRPr="00CA7953">
        <w:rPr>
          <w:rFonts w:ascii="Arial" w:hAnsi="Arial" w:cs="Arial"/>
          <w:b/>
        </w:rPr>
        <w:t>Tutkimuksessa on katvealueita</w:t>
      </w:r>
    </w:p>
    <w:p w14:paraId="5F26EDD5" w14:textId="7ED827FA" w:rsidR="00E24814" w:rsidRDefault="00E24814" w:rsidP="00E24814">
      <w:pPr>
        <w:spacing w:line="360" w:lineRule="auto"/>
        <w:jc w:val="both"/>
        <w:rPr>
          <w:rFonts w:ascii="Arial" w:hAnsi="Arial" w:cs="Arial"/>
        </w:rPr>
      </w:pPr>
      <w:r w:rsidRPr="00EE0120">
        <w:rPr>
          <w:rFonts w:ascii="Arial" w:hAnsi="Arial" w:cs="Arial"/>
        </w:rPr>
        <w:t>Tutkimuskentän hajanaisuuden lisäksi tutkimusta pidetään pistemäisenä. Tämä tarkoittaa sitä, että tutkimusaiheiden valinta ja tutkimuksen esiintyminen</w:t>
      </w:r>
      <w:r>
        <w:rPr>
          <w:rFonts w:ascii="Arial" w:hAnsi="Arial" w:cs="Arial"/>
        </w:rPr>
        <w:t xml:space="preserve"> eri tieteenaloilla</w:t>
      </w:r>
      <w:r w:rsidRPr="00EE0120">
        <w:rPr>
          <w:rFonts w:ascii="Arial" w:hAnsi="Arial" w:cs="Arial"/>
        </w:rPr>
        <w:t xml:space="preserve"> voi</w:t>
      </w:r>
      <w:r w:rsidR="0087038E">
        <w:rPr>
          <w:rFonts w:ascii="Arial" w:hAnsi="Arial" w:cs="Arial"/>
        </w:rPr>
        <w:t>vat</w:t>
      </w:r>
      <w:r w:rsidRPr="00EE0120">
        <w:rPr>
          <w:rFonts w:ascii="Arial" w:hAnsi="Arial" w:cs="Arial"/>
        </w:rPr>
        <w:t xml:space="preserve"> olla suhteellisen sattumanvaraista. </w:t>
      </w:r>
    </w:p>
    <w:p w14:paraId="117CE12D" w14:textId="6FC886A4" w:rsidR="00B75120" w:rsidRDefault="002E4A67" w:rsidP="00EE0120">
      <w:pPr>
        <w:spacing w:line="360" w:lineRule="auto"/>
        <w:jc w:val="both"/>
        <w:rPr>
          <w:rFonts w:ascii="Arial" w:hAnsi="Arial" w:cs="Arial"/>
        </w:rPr>
      </w:pPr>
      <w:r>
        <w:rPr>
          <w:rFonts w:ascii="Arial" w:hAnsi="Arial" w:cs="Arial"/>
        </w:rPr>
        <w:t>Haastateltujen</w:t>
      </w:r>
      <w:r w:rsidR="00B75120">
        <w:rPr>
          <w:rFonts w:ascii="Arial" w:hAnsi="Arial" w:cs="Arial"/>
        </w:rPr>
        <w:t xml:space="preserve"> mukaan t</w:t>
      </w:r>
      <w:r w:rsidR="00E24814" w:rsidRPr="00B75120">
        <w:rPr>
          <w:rFonts w:ascii="Arial" w:hAnsi="Arial" w:cs="Arial"/>
        </w:rPr>
        <w:t xml:space="preserve">utkimus ei välttämättä kata </w:t>
      </w:r>
      <w:r w:rsidR="00B75120" w:rsidRPr="00B75120">
        <w:rPr>
          <w:rFonts w:ascii="Arial" w:hAnsi="Arial" w:cs="Arial"/>
        </w:rPr>
        <w:t xml:space="preserve">tärkeiksi koettuja </w:t>
      </w:r>
      <w:r w:rsidR="00E24814" w:rsidRPr="00B75120">
        <w:rPr>
          <w:rFonts w:ascii="Arial" w:hAnsi="Arial" w:cs="Arial"/>
        </w:rPr>
        <w:t>aihepiir</w:t>
      </w:r>
      <w:r w:rsidR="00811014" w:rsidRPr="00B75120">
        <w:rPr>
          <w:rFonts w:ascii="Arial" w:hAnsi="Arial" w:cs="Arial"/>
        </w:rPr>
        <w:t>ejä</w:t>
      </w:r>
      <w:r w:rsidR="00E24814" w:rsidRPr="00B75120">
        <w:rPr>
          <w:rFonts w:ascii="Arial" w:hAnsi="Arial" w:cs="Arial"/>
        </w:rPr>
        <w:t xml:space="preserve"> </w:t>
      </w:r>
      <w:r w:rsidR="00811014" w:rsidRPr="00B75120">
        <w:rPr>
          <w:rFonts w:ascii="Arial" w:hAnsi="Arial" w:cs="Arial"/>
        </w:rPr>
        <w:t>t</w:t>
      </w:r>
      <w:r w:rsidR="00E24814" w:rsidRPr="00B75120">
        <w:rPr>
          <w:rFonts w:ascii="Arial" w:hAnsi="Arial" w:cs="Arial"/>
        </w:rPr>
        <w:t>oivotulla tavalla</w:t>
      </w:r>
      <w:r w:rsidR="00CA7953" w:rsidRPr="00B75120">
        <w:rPr>
          <w:rFonts w:ascii="Arial" w:hAnsi="Arial" w:cs="Arial"/>
        </w:rPr>
        <w:t>,</w:t>
      </w:r>
      <w:r w:rsidR="00E24814" w:rsidRPr="00EE0120">
        <w:rPr>
          <w:rFonts w:ascii="Arial" w:hAnsi="Arial" w:cs="Arial"/>
        </w:rPr>
        <w:t xml:space="preserve"> ja katvealueita</w:t>
      </w:r>
      <w:r w:rsidR="00EA2C48">
        <w:rPr>
          <w:rFonts w:ascii="Arial" w:hAnsi="Arial" w:cs="Arial"/>
        </w:rPr>
        <w:t xml:space="preserve"> on havaittavissa. Y</w:t>
      </w:r>
      <w:r w:rsidR="00E24814" w:rsidRPr="00EE0120">
        <w:rPr>
          <w:rFonts w:ascii="Arial" w:hAnsi="Arial" w:cs="Arial"/>
        </w:rPr>
        <w:t>hteiskunnall</w:t>
      </w:r>
      <w:r w:rsidR="0087038E">
        <w:rPr>
          <w:rFonts w:ascii="Arial" w:hAnsi="Arial" w:cs="Arial"/>
        </w:rPr>
        <w:t>isesti</w:t>
      </w:r>
      <w:r w:rsidR="00E24814" w:rsidRPr="00EE0120">
        <w:rPr>
          <w:rFonts w:ascii="Arial" w:hAnsi="Arial" w:cs="Arial"/>
        </w:rPr>
        <w:t xml:space="preserve"> merkittävät</w:t>
      </w:r>
      <w:r w:rsidR="0087038E">
        <w:rPr>
          <w:rFonts w:ascii="Arial" w:hAnsi="Arial" w:cs="Arial"/>
        </w:rPr>
        <w:t xml:space="preserve"> </w:t>
      </w:r>
      <w:r w:rsidR="00E24814" w:rsidRPr="00EE0120">
        <w:rPr>
          <w:rFonts w:ascii="Arial" w:hAnsi="Arial" w:cs="Arial"/>
        </w:rPr>
        <w:t xml:space="preserve">perus- ja ihmisoikeuskysymykset voivat poikia vilkasta keskustelua, mutta tutkimuksen valokeilaan päätyminen </w:t>
      </w:r>
      <w:r w:rsidR="0087038E">
        <w:rPr>
          <w:rFonts w:ascii="Arial" w:hAnsi="Arial" w:cs="Arial"/>
        </w:rPr>
        <w:t xml:space="preserve">onkin </w:t>
      </w:r>
      <w:r w:rsidR="00CA7953">
        <w:rPr>
          <w:rFonts w:ascii="Arial" w:hAnsi="Arial" w:cs="Arial"/>
        </w:rPr>
        <w:t>sitten sattumanvaraisempaa. V</w:t>
      </w:r>
      <w:r w:rsidR="0087038E">
        <w:rPr>
          <w:rFonts w:ascii="Arial" w:hAnsi="Arial" w:cs="Arial"/>
        </w:rPr>
        <w:t xml:space="preserve">äitöskirjojen aiheet heijastelevat liiaksi niiden valitsemisen aikana vallinnutta poliittista tilannetta. </w:t>
      </w:r>
      <w:r w:rsidR="00CA7953">
        <w:rPr>
          <w:rFonts w:ascii="Arial" w:hAnsi="Arial" w:cs="Arial"/>
        </w:rPr>
        <w:t>Lisäksi</w:t>
      </w:r>
      <w:r w:rsidR="00E24814" w:rsidRPr="00EE0120">
        <w:rPr>
          <w:rFonts w:ascii="Arial" w:hAnsi="Arial" w:cs="Arial"/>
        </w:rPr>
        <w:t xml:space="preserve"> tutkimusteemoiksi valikoituu helppoja ja kiinnostavia aiheita sen sijaan</w:t>
      </w:r>
      <w:r w:rsidR="00CA7953">
        <w:rPr>
          <w:rFonts w:ascii="Arial" w:hAnsi="Arial" w:cs="Arial"/>
        </w:rPr>
        <w:t>,</w:t>
      </w:r>
      <w:r w:rsidR="00E24814" w:rsidRPr="00EE0120">
        <w:rPr>
          <w:rFonts w:ascii="Arial" w:hAnsi="Arial" w:cs="Arial"/>
        </w:rPr>
        <w:t xml:space="preserve"> että </w:t>
      </w:r>
      <w:r w:rsidR="00B75120">
        <w:rPr>
          <w:rFonts w:ascii="Arial" w:hAnsi="Arial" w:cs="Arial"/>
        </w:rPr>
        <w:t>keskityttäisiin</w:t>
      </w:r>
      <w:r w:rsidR="00E24814" w:rsidRPr="00EE0120">
        <w:rPr>
          <w:rFonts w:ascii="Arial" w:hAnsi="Arial" w:cs="Arial"/>
        </w:rPr>
        <w:t xml:space="preserve"> haastavi</w:t>
      </w:r>
      <w:r w:rsidR="00B75120">
        <w:rPr>
          <w:rFonts w:ascii="Arial" w:hAnsi="Arial" w:cs="Arial"/>
        </w:rPr>
        <w:t>in kysymyksiin, kuten ihmisoikeusrakenteisin tai erilaisiin men</w:t>
      </w:r>
      <w:r w:rsidR="00C65894">
        <w:rPr>
          <w:rFonts w:ascii="Arial" w:hAnsi="Arial" w:cs="Arial"/>
        </w:rPr>
        <w:t xml:space="preserve">ettelyihin. </w:t>
      </w:r>
    </w:p>
    <w:p w14:paraId="3CAF9167" w14:textId="77777777" w:rsidR="00CA7953" w:rsidRDefault="00CA7953" w:rsidP="00EE0120">
      <w:pPr>
        <w:spacing w:line="360" w:lineRule="auto"/>
        <w:jc w:val="both"/>
        <w:rPr>
          <w:rFonts w:ascii="Arial" w:hAnsi="Arial" w:cs="Arial"/>
        </w:rPr>
      </w:pPr>
    </w:p>
    <w:p w14:paraId="68DA3114" w14:textId="7577F06A" w:rsidR="00465A83" w:rsidRPr="008B29AD" w:rsidRDefault="008B29AD" w:rsidP="00465A83">
      <w:pPr>
        <w:spacing w:line="360" w:lineRule="auto"/>
        <w:jc w:val="both"/>
        <w:rPr>
          <w:rFonts w:ascii="Arial" w:hAnsi="Arial" w:cs="Arial"/>
          <w:b/>
        </w:rPr>
      </w:pPr>
      <w:r w:rsidRPr="008B29AD">
        <w:rPr>
          <w:rFonts w:ascii="Arial" w:hAnsi="Arial" w:cs="Arial"/>
          <w:b/>
        </w:rPr>
        <w:t>Monitieteellistä tutkimusta tarvitaan lisää</w:t>
      </w:r>
    </w:p>
    <w:p w14:paraId="1599B2B2" w14:textId="1BFFB537" w:rsidR="00465A83" w:rsidRDefault="00E24814" w:rsidP="00A97A7D">
      <w:pPr>
        <w:spacing w:line="360" w:lineRule="auto"/>
        <w:jc w:val="both"/>
        <w:rPr>
          <w:rFonts w:ascii="Arial" w:hAnsi="Arial" w:cs="Arial"/>
        </w:rPr>
      </w:pPr>
      <w:r>
        <w:rPr>
          <w:rFonts w:ascii="Arial" w:hAnsi="Arial" w:cs="Arial"/>
        </w:rPr>
        <w:t>Yleensäkin p</w:t>
      </w:r>
      <w:r w:rsidR="00465A83">
        <w:rPr>
          <w:rFonts w:ascii="Arial" w:hAnsi="Arial" w:cs="Arial"/>
        </w:rPr>
        <w:t>erus- j</w:t>
      </w:r>
      <w:r>
        <w:rPr>
          <w:rFonts w:ascii="Arial" w:hAnsi="Arial" w:cs="Arial"/>
        </w:rPr>
        <w:t xml:space="preserve">a ihmisoikeustutkimusalalla ei </w:t>
      </w:r>
      <w:r w:rsidR="002E4A67">
        <w:rPr>
          <w:rFonts w:ascii="Arial" w:hAnsi="Arial" w:cs="Arial"/>
        </w:rPr>
        <w:t>haastateltujen</w:t>
      </w:r>
      <w:r>
        <w:rPr>
          <w:rFonts w:ascii="Arial" w:hAnsi="Arial" w:cs="Arial"/>
        </w:rPr>
        <w:t xml:space="preserve"> mukaan tehdä riittävästi monitieteellistä tutkimusta</w:t>
      </w:r>
      <w:r w:rsidR="008B29AD">
        <w:rPr>
          <w:rFonts w:ascii="Arial" w:hAnsi="Arial" w:cs="Arial"/>
        </w:rPr>
        <w:t>,</w:t>
      </w:r>
      <w:r w:rsidR="00465A83">
        <w:rPr>
          <w:rFonts w:ascii="Arial" w:hAnsi="Arial" w:cs="Arial"/>
        </w:rPr>
        <w:t xml:space="preserve"> vaan tutkimusaiheita lähestytään useimmiten yhden tieteenalan näkökulmasta kerrallaan.</w:t>
      </w:r>
      <w:r w:rsidR="00465A83" w:rsidRPr="007F437E">
        <w:rPr>
          <w:rFonts w:ascii="Arial" w:hAnsi="Arial" w:cs="Arial"/>
        </w:rPr>
        <w:t xml:space="preserve"> </w:t>
      </w:r>
      <w:r w:rsidR="00465A83" w:rsidRPr="00EE0120">
        <w:rPr>
          <w:rFonts w:ascii="Arial" w:hAnsi="Arial" w:cs="Arial"/>
        </w:rPr>
        <w:t>Monitieteellistä tutkimusta tehdään verrattain vähän siihen nähden, että se olisi luontevaa eri tieteenaloilla esiintyvälle peru</w:t>
      </w:r>
      <w:r w:rsidR="00465A83">
        <w:rPr>
          <w:rFonts w:ascii="Arial" w:hAnsi="Arial" w:cs="Arial"/>
        </w:rPr>
        <w:t>s- ja ihmisoikeustutkimukselle</w:t>
      </w:r>
      <w:r w:rsidR="00522796">
        <w:rPr>
          <w:rFonts w:ascii="Arial" w:hAnsi="Arial" w:cs="Arial"/>
        </w:rPr>
        <w:t>.</w:t>
      </w:r>
      <w:r w:rsidR="00465A83">
        <w:rPr>
          <w:rFonts w:ascii="Arial" w:hAnsi="Arial" w:cs="Arial"/>
        </w:rPr>
        <w:t xml:space="preserve"> Ongelma on havai</w:t>
      </w:r>
      <w:r w:rsidR="007049C8">
        <w:rPr>
          <w:rFonts w:ascii="Arial" w:hAnsi="Arial" w:cs="Arial"/>
        </w:rPr>
        <w:t>ttavissa etenkin oikeustieteiden kohdalla</w:t>
      </w:r>
      <w:r w:rsidR="00465A83">
        <w:rPr>
          <w:rFonts w:ascii="Arial" w:hAnsi="Arial" w:cs="Arial"/>
        </w:rPr>
        <w:t xml:space="preserve">, mutta tilanteen sanotaan parantuneen hiukan viimevuosien aikana. </w:t>
      </w:r>
    </w:p>
    <w:p w14:paraId="2DBA0DF4" w14:textId="5A6AF7CE" w:rsidR="00676D80" w:rsidRDefault="00E24814" w:rsidP="00EE0120">
      <w:pPr>
        <w:spacing w:line="360" w:lineRule="auto"/>
        <w:jc w:val="both"/>
        <w:rPr>
          <w:rFonts w:ascii="Arial" w:hAnsi="Arial" w:cs="Arial"/>
        </w:rPr>
      </w:pPr>
      <w:r>
        <w:rPr>
          <w:rFonts w:ascii="Arial" w:hAnsi="Arial" w:cs="Arial"/>
        </w:rPr>
        <w:t>Koska t</w:t>
      </w:r>
      <w:r w:rsidRPr="00EE0120">
        <w:rPr>
          <w:rFonts w:ascii="Arial" w:hAnsi="Arial" w:cs="Arial"/>
        </w:rPr>
        <w:t>iete</w:t>
      </w:r>
      <w:r>
        <w:rPr>
          <w:rFonts w:ascii="Arial" w:hAnsi="Arial" w:cs="Arial"/>
        </w:rPr>
        <w:t xml:space="preserve">idenvälinen yhteistyö </w:t>
      </w:r>
      <w:r w:rsidRPr="00EE0120">
        <w:rPr>
          <w:rFonts w:ascii="Arial" w:hAnsi="Arial" w:cs="Arial"/>
        </w:rPr>
        <w:t>nähdään</w:t>
      </w:r>
      <w:r>
        <w:rPr>
          <w:rFonts w:ascii="Arial" w:hAnsi="Arial" w:cs="Arial"/>
        </w:rPr>
        <w:t xml:space="preserve"> suhteellisen heikkona, monitieteellisten </w:t>
      </w:r>
      <w:r w:rsidRPr="00EE0120">
        <w:rPr>
          <w:rFonts w:ascii="Arial" w:hAnsi="Arial" w:cs="Arial"/>
        </w:rPr>
        <w:t>yhteistyömuotojen kehittämi</w:t>
      </w:r>
      <w:r>
        <w:rPr>
          <w:rFonts w:ascii="Arial" w:hAnsi="Arial" w:cs="Arial"/>
        </w:rPr>
        <w:t xml:space="preserve">stä pidetään erityisen tärkeänä asiana tutkimuksen </w:t>
      </w:r>
      <w:r w:rsidR="00796E8D">
        <w:rPr>
          <w:rFonts w:ascii="Arial" w:hAnsi="Arial" w:cs="Arial"/>
        </w:rPr>
        <w:t xml:space="preserve">vahvistamisen </w:t>
      </w:r>
      <w:r>
        <w:rPr>
          <w:rFonts w:ascii="Arial" w:hAnsi="Arial" w:cs="Arial"/>
        </w:rPr>
        <w:t>kannalta. Monitieteellinen yhteistyö</w:t>
      </w:r>
      <w:r w:rsidRPr="00EE0120">
        <w:rPr>
          <w:rFonts w:ascii="Arial" w:hAnsi="Arial" w:cs="Arial"/>
        </w:rPr>
        <w:t xml:space="preserve"> hyödyttäisi </w:t>
      </w:r>
      <w:r>
        <w:rPr>
          <w:rFonts w:ascii="Arial" w:hAnsi="Arial" w:cs="Arial"/>
        </w:rPr>
        <w:t>oikeustiede</w:t>
      </w:r>
      <w:r w:rsidRPr="00EE0120">
        <w:rPr>
          <w:rFonts w:ascii="Arial" w:hAnsi="Arial" w:cs="Arial"/>
        </w:rPr>
        <w:t>vetoista tutkimusta monella tapaa muun muassa parantamalla metodisia valmiuksia.</w:t>
      </w:r>
      <w:r w:rsidR="00676D80">
        <w:rPr>
          <w:rFonts w:ascii="Arial" w:hAnsi="Arial" w:cs="Arial"/>
        </w:rPr>
        <w:t xml:space="preserve"> </w:t>
      </w:r>
      <w:r w:rsidR="00676D80" w:rsidRPr="001036CE">
        <w:rPr>
          <w:rFonts w:ascii="Arial" w:hAnsi="Arial" w:cs="Arial"/>
        </w:rPr>
        <w:t xml:space="preserve">Sen sijaan, että yhteistyötä edistetään rahoituksen saamiseksi, </w:t>
      </w:r>
      <w:r w:rsidR="0074675D" w:rsidRPr="001036CE">
        <w:rPr>
          <w:rFonts w:ascii="Arial" w:hAnsi="Arial" w:cs="Arial"/>
        </w:rPr>
        <w:t>peru</w:t>
      </w:r>
      <w:r w:rsidR="001036CE">
        <w:rPr>
          <w:rFonts w:ascii="Arial" w:hAnsi="Arial" w:cs="Arial"/>
        </w:rPr>
        <w:t>steena pitäisi olla</w:t>
      </w:r>
      <w:r w:rsidR="0074675D" w:rsidRPr="001036CE">
        <w:rPr>
          <w:rFonts w:ascii="Arial" w:hAnsi="Arial" w:cs="Arial"/>
        </w:rPr>
        <w:t xml:space="preserve"> tutkimu</w:t>
      </w:r>
      <w:r w:rsidR="001036CE">
        <w:rPr>
          <w:rFonts w:ascii="Arial" w:hAnsi="Arial" w:cs="Arial"/>
        </w:rPr>
        <w:t>k</w:t>
      </w:r>
      <w:r w:rsidR="0074675D" w:rsidRPr="001036CE">
        <w:rPr>
          <w:rFonts w:ascii="Arial" w:hAnsi="Arial" w:cs="Arial"/>
        </w:rPr>
        <w:t>s</w:t>
      </w:r>
      <w:r w:rsidR="001036CE">
        <w:rPr>
          <w:rFonts w:ascii="Arial" w:hAnsi="Arial" w:cs="Arial"/>
        </w:rPr>
        <w:t>en laadullinen vahvistaminen</w:t>
      </w:r>
      <w:r w:rsidR="0074675D" w:rsidRPr="001036CE">
        <w:rPr>
          <w:rFonts w:ascii="Arial" w:hAnsi="Arial" w:cs="Arial"/>
        </w:rPr>
        <w:t>.</w:t>
      </w:r>
      <w:r w:rsidR="0074675D">
        <w:rPr>
          <w:rFonts w:ascii="Arial" w:hAnsi="Arial" w:cs="Arial"/>
        </w:rPr>
        <w:t xml:space="preserve"> </w:t>
      </w:r>
    </w:p>
    <w:p w14:paraId="4779F921" w14:textId="77777777" w:rsidR="00245EF2" w:rsidRDefault="00245EF2" w:rsidP="00EE0120">
      <w:pPr>
        <w:spacing w:line="360" w:lineRule="auto"/>
        <w:jc w:val="both"/>
        <w:rPr>
          <w:rFonts w:ascii="Arial" w:hAnsi="Arial" w:cs="Arial"/>
        </w:rPr>
      </w:pPr>
    </w:p>
    <w:p w14:paraId="11F842D8" w14:textId="43C79ACF" w:rsidR="008306A4" w:rsidRPr="00653595" w:rsidRDefault="008D4978" w:rsidP="00EE0120">
      <w:pPr>
        <w:spacing w:line="360" w:lineRule="auto"/>
        <w:jc w:val="both"/>
        <w:rPr>
          <w:rFonts w:ascii="Arial" w:hAnsi="Arial" w:cs="Arial"/>
          <w:b/>
        </w:rPr>
      </w:pPr>
      <w:r>
        <w:rPr>
          <w:rFonts w:ascii="Arial" w:hAnsi="Arial" w:cs="Arial"/>
          <w:b/>
        </w:rPr>
        <w:t>Tutkimuksessa on nähtävissä sisäisiä jakoja</w:t>
      </w:r>
    </w:p>
    <w:p w14:paraId="47071DBB" w14:textId="44F22ED8" w:rsidR="009E1145" w:rsidRDefault="002E4A67" w:rsidP="00EE0120">
      <w:pPr>
        <w:spacing w:line="360" w:lineRule="auto"/>
        <w:jc w:val="both"/>
        <w:rPr>
          <w:rFonts w:ascii="Arial" w:hAnsi="Arial" w:cs="Arial"/>
        </w:rPr>
      </w:pPr>
      <w:r>
        <w:rPr>
          <w:rFonts w:ascii="Arial" w:hAnsi="Arial" w:cs="Arial"/>
        </w:rPr>
        <w:t>Haastatellut toivat esiin sen, että p</w:t>
      </w:r>
      <w:r w:rsidR="00D0018E" w:rsidRPr="00EE0120">
        <w:rPr>
          <w:rFonts w:ascii="Arial" w:hAnsi="Arial" w:cs="Arial"/>
        </w:rPr>
        <w:t>erus- ja ihmisoikeustutkimuksessa on nähtävissä</w:t>
      </w:r>
      <w:r w:rsidR="00925B9F">
        <w:rPr>
          <w:rFonts w:ascii="Arial" w:hAnsi="Arial" w:cs="Arial"/>
        </w:rPr>
        <w:t xml:space="preserve"> </w:t>
      </w:r>
      <w:r w:rsidR="00D0018E" w:rsidRPr="00EE0120">
        <w:rPr>
          <w:rFonts w:ascii="Arial" w:hAnsi="Arial" w:cs="Arial"/>
        </w:rPr>
        <w:t>sisäisiä jakoja. Moni haastateltavi</w:t>
      </w:r>
      <w:r w:rsidR="00CE2974" w:rsidRPr="00EE0120">
        <w:rPr>
          <w:rFonts w:ascii="Arial" w:hAnsi="Arial" w:cs="Arial"/>
        </w:rPr>
        <w:t xml:space="preserve">sta mainitsi </w:t>
      </w:r>
      <w:r w:rsidR="000260C6" w:rsidRPr="00EE0120">
        <w:rPr>
          <w:rFonts w:ascii="Arial" w:hAnsi="Arial" w:cs="Arial"/>
        </w:rPr>
        <w:t>kotimaisia perusoikeussäännöksiä</w:t>
      </w:r>
      <w:r w:rsidR="00103EF2" w:rsidRPr="00EE0120">
        <w:rPr>
          <w:rFonts w:ascii="Arial" w:hAnsi="Arial" w:cs="Arial"/>
        </w:rPr>
        <w:t xml:space="preserve"> ja toisaalta </w:t>
      </w:r>
      <w:r w:rsidR="000260C6" w:rsidRPr="00EE0120">
        <w:rPr>
          <w:rFonts w:ascii="Arial" w:hAnsi="Arial" w:cs="Arial"/>
        </w:rPr>
        <w:t>kansainvälisiä ihmisoikeussopimuksia käsittelevän tutkimuksen</w:t>
      </w:r>
      <w:r w:rsidR="00D0018E" w:rsidRPr="00EE0120">
        <w:rPr>
          <w:rFonts w:ascii="Arial" w:hAnsi="Arial" w:cs="Arial"/>
        </w:rPr>
        <w:t xml:space="preserve">. </w:t>
      </w:r>
      <w:r w:rsidR="00CE2974" w:rsidRPr="00EE0120">
        <w:rPr>
          <w:rFonts w:ascii="Arial" w:hAnsi="Arial" w:cs="Arial"/>
        </w:rPr>
        <w:t>Osa näki, että perus- ja ihmisoikeuksien välillä vallitsee edelleen vahva erillisyysteesi, joka</w:t>
      </w:r>
      <w:r w:rsidR="00D55104" w:rsidRPr="00EE0120">
        <w:rPr>
          <w:rFonts w:ascii="Arial" w:hAnsi="Arial" w:cs="Arial"/>
        </w:rPr>
        <w:t xml:space="preserve"> </w:t>
      </w:r>
      <w:r w:rsidR="007966CF" w:rsidRPr="00EE0120">
        <w:rPr>
          <w:rFonts w:ascii="Arial" w:hAnsi="Arial" w:cs="Arial"/>
        </w:rPr>
        <w:t xml:space="preserve">on historiallista perua. </w:t>
      </w:r>
      <w:r w:rsidR="00B416A5" w:rsidRPr="00EE0120">
        <w:rPr>
          <w:rFonts w:ascii="Arial" w:hAnsi="Arial" w:cs="Arial"/>
        </w:rPr>
        <w:t>Suomessa on aikanaan pyritty hyvin voimakkaasti erott</w:t>
      </w:r>
      <w:r w:rsidR="009921A2" w:rsidRPr="00EE0120">
        <w:rPr>
          <w:rFonts w:ascii="Arial" w:hAnsi="Arial" w:cs="Arial"/>
        </w:rPr>
        <w:t>elemaan</w:t>
      </w:r>
      <w:r w:rsidR="00B50014" w:rsidRPr="00EE0120">
        <w:rPr>
          <w:rFonts w:ascii="Arial" w:hAnsi="Arial" w:cs="Arial"/>
        </w:rPr>
        <w:t xml:space="preserve"> kansainväliset </w:t>
      </w:r>
      <w:r w:rsidR="00B416A5" w:rsidRPr="00EE0120">
        <w:rPr>
          <w:rFonts w:ascii="Arial" w:hAnsi="Arial" w:cs="Arial"/>
        </w:rPr>
        <w:t>ihmisoikeussopimukset kotimaisesta p</w:t>
      </w:r>
      <w:r w:rsidR="009E1145" w:rsidRPr="00EE0120">
        <w:rPr>
          <w:rFonts w:ascii="Arial" w:hAnsi="Arial" w:cs="Arial"/>
        </w:rPr>
        <w:t>erusoikeusjärjestelmästä, mitä</w:t>
      </w:r>
      <w:r w:rsidR="00B50014" w:rsidRPr="00EE0120">
        <w:rPr>
          <w:rFonts w:ascii="Arial" w:hAnsi="Arial" w:cs="Arial"/>
        </w:rPr>
        <w:t xml:space="preserve"> toisaalta </w:t>
      </w:r>
      <w:r w:rsidR="00B416A5" w:rsidRPr="00EE0120">
        <w:rPr>
          <w:rFonts w:ascii="Arial" w:hAnsi="Arial" w:cs="Arial"/>
        </w:rPr>
        <w:t>pe</w:t>
      </w:r>
      <w:r w:rsidR="00B50014" w:rsidRPr="00EE0120">
        <w:rPr>
          <w:rFonts w:ascii="Arial" w:hAnsi="Arial" w:cs="Arial"/>
        </w:rPr>
        <w:t>rusoikeusuudistuksella on</w:t>
      </w:r>
      <w:r w:rsidR="00CE2974" w:rsidRPr="00EE0120">
        <w:rPr>
          <w:rFonts w:ascii="Arial" w:hAnsi="Arial" w:cs="Arial"/>
        </w:rPr>
        <w:t xml:space="preserve"> aikanaan</w:t>
      </w:r>
      <w:r w:rsidR="00B50014" w:rsidRPr="00EE0120">
        <w:rPr>
          <w:rFonts w:ascii="Arial" w:hAnsi="Arial" w:cs="Arial"/>
        </w:rPr>
        <w:t xml:space="preserve"> pyritty hälventämään</w:t>
      </w:r>
      <w:r w:rsidR="00CA280B" w:rsidRPr="00EE0120">
        <w:rPr>
          <w:rFonts w:ascii="Arial" w:hAnsi="Arial" w:cs="Arial"/>
        </w:rPr>
        <w:t xml:space="preserve">. </w:t>
      </w:r>
    </w:p>
    <w:p w14:paraId="770C7848" w14:textId="4BF10893" w:rsidR="00960721" w:rsidRPr="00EE0120" w:rsidRDefault="00CD7683" w:rsidP="00EE0120">
      <w:pPr>
        <w:spacing w:line="360" w:lineRule="auto"/>
        <w:jc w:val="both"/>
        <w:rPr>
          <w:rFonts w:ascii="Arial" w:hAnsi="Arial" w:cs="Arial"/>
        </w:rPr>
      </w:pPr>
      <w:r>
        <w:rPr>
          <w:rFonts w:ascii="Arial" w:hAnsi="Arial" w:cs="Arial"/>
        </w:rPr>
        <w:t>K</w:t>
      </w:r>
      <w:r w:rsidR="00960721" w:rsidRPr="00EE0120">
        <w:rPr>
          <w:rFonts w:ascii="Arial" w:hAnsi="Arial" w:cs="Arial"/>
        </w:rPr>
        <w:t>ansallisen perusoikeusjärjestelmän ja kansainvälisten ihmisoikeussopimusten tutkimuksen jonkinasteisesta erillisyydestä huolimatta niiden välinen k</w:t>
      </w:r>
      <w:r w:rsidR="008306A4">
        <w:rPr>
          <w:rFonts w:ascii="Arial" w:hAnsi="Arial" w:cs="Arial"/>
        </w:rPr>
        <w:t>ytkentä voi olla läheisempi kuin</w:t>
      </w:r>
      <w:r w:rsidR="00960721" w:rsidRPr="00EE0120">
        <w:rPr>
          <w:rFonts w:ascii="Arial" w:hAnsi="Arial" w:cs="Arial"/>
        </w:rPr>
        <w:t xml:space="preserve"> joissakin muissa maissa. </w:t>
      </w:r>
      <w:r w:rsidR="00960721">
        <w:rPr>
          <w:rFonts w:ascii="Arial" w:hAnsi="Arial" w:cs="Arial"/>
        </w:rPr>
        <w:t>Tätä</w:t>
      </w:r>
      <w:r w:rsidR="00960721" w:rsidRPr="00EE0120">
        <w:rPr>
          <w:rFonts w:ascii="Arial" w:hAnsi="Arial" w:cs="Arial"/>
        </w:rPr>
        <w:t xml:space="preserve"> voidaan pitää vahvuutena, koska sen ansiosta ihmisoikeussopimuksiin suhtaudutaan oikeudellisesti vakava</w:t>
      </w:r>
      <w:r w:rsidR="00190025">
        <w:rPr>
          <w:rFonts w:ascii="Arial" w:hAnsi="Arial" w:cs="Arial"/>
        </w:rPr>
        <w:t>sti</w:t>
      </w:r>
      <w:r w:rsidR="00960721" w:rsidRPr="00EE0120">
        <w:rPr>
          <w:rFonts w:ascii="Arial" w:hAnsi="Arial" w:cs="Arial"/>
        </w:rPr>
        <w:t xml:space="preserve">. Ylipäänsä ihmisoikeudet nähdään </w:t>
      </w:r>
      <w:r w:rsidR="00CE1829">
        <w:rPr>
          <w:rFonts w:ascii="Arial" w:hAnsi="Arial" w:cs="Arial"/>
        </w:rPr>
        <w:t xml:space="preserve">Suomessa </w:t>
      </w:r>
      <w:r w:rsidR="00960721" w:rsidRPr="00EE0120">
        <w:rPr>
          <w:rFonts w:ascii="Arial" w:hAnsi="Arial" w:cs="Arial"/>
        </w:rPr>
        <w:t>oikeudellisina dokumentteina</w:t>
      </w:r>
      <w:r w:rsidR="00E70CEA">
        <w:rPr>
          <w:rFonts w:ascii="Arial" w:hAnsi="Arial" w:cs="Arial"/>
        </w:rPr>
        <w:t>,</w:t>
      </w:r>
      <w:r w:rsidR="00960721" w:rsidRPr="00EE0120">
        <w:rPr>
          <w:rFonts w:ascii="Arial" w:hAnsi="Arial" w:cs="Arial"/>
        </w:rPr>
        <w:t xml:space="preserve"> ja niillä on kansallisesti oikeudellista merkitystä. Tämä näkyy suomalaisessa tutkimuks</w:t>
      </w:r>
      <w:r w:rsidR="00CE1829">
        <w:rPr>
          <w:rFonts w:ascii="Arial" w:hAnsi="Arial" w:cs="Arial"/>
        </w:rPr>
        <w:t>essa, jota jotkut pitävät P</w:t>
      </w:r>
      <w:r w:rsidR="00960721" w:rsidRPr="00EE0120">
        <w:rPr>
          <w:rFonts w:ascii="Arial" w:hAnsi="Arial" w:cs="Arial"/>
        </w:rPr>
        <w:t>ohjoismaista</w:t>
      </w:r>
      <w:r w:rsidR="00CE1829">
        <w:rPr>
          <w:rFonts w:ascii="Arial" w:hAnsi="Arial" w:cs="Arial"/>
        </w:rPr>
        <w:t xml:space="preserve"> ehkä </w:t>
      </w:r>
      <w:r w:rsidR="00960721" w:rsidRPr="00EE0120">
        <w:rPr>
          <w:rFonts w:ascii="Arial" w:hAnsi="Arial" w:cs="Arial"/>
        </w:rPr>
        <w:t xml:space="preserve">juridisimpana. </w:t>
      </w:r>
      <w:r w:rsidR="00960721" w:rsidRPr="001036CE">
        <w:rPr>
          <w:rFonts w:ascii="Arial" w:hAnsi="Arial" w:cs="Arial"/>
        </w:rPr>
        <w:t>Kansainvälisesti vertaillen Suomen järjestelmää voidaan pitää poikkeuk</w:t>
      </w:r>
      <w:r w:rsidR="00993892" w:rsidRPr="001036CE">
        <w:rPr>
          <w:rFonts w:ascii="Arial" w:hAnsi="Arial" w:cs="Arial"/>
        </w:rPr>
        <w:t xml:space="preserve">sellisena, koska esimerkiksi </w:t>
      </w:r>
      <w:r w:rsidR="009F134E" w:rsidRPr="001036CE">
        <w:rPr>
          <w:rFonts w:ascii="Arial" w:hAnsi="Arial" w:cs="Arial"/>
        </w:rPr>
        <w:t xml:space="preserve">YK:n taloudellisia, sosiaalisia ja sivistyksellisiä oikeuksia koskevaa yleissopimuksen (TSS-sopimus, SopS 6/1976) sisältämät oikeudet </w:t>
      </w:r>
      <w:r w:rsidR="00960721" w:rsidRPr="001036CE">
        <w:rPr>
          <w:rFonts w:ascii="Arial" w:hAnsi="Arial" w:cs="Arial"/>
        </w:rPr>
        <w:t>on kirjoitettu lakiin nimenomaan oikeuksina eikä periaatteina</w:t>
      </w:r>
      <w:r w:rsidR="00796E8D" w:rsidRPr="001036CE">
        <w:rPr>
          <w:rFonts w:ascii="Arial" w:hAnsi="Arial" w:cs="Arial"/>
        </w:rPr>
        <w:t xml:space="preserve"> kuten esimerkiksi</w:t>
      </w:r>
      <w:r w:rsidR="00960721" w:rsidRPr="001036CE">
        <w:rPr>
          <w:rFonts w:ascii="Arial" w:hAnsi="Arial" w:cs="Arial"/>
        </w:rPr>
        <w:t xml:space="preserve"> Ruots</w:t>
      </w:r>
      <w:r w:rsidR="00796E8D" w:rsidRPr="001036CE">
        <w:rPr>
          <w:rFonts w:ascii="Arial" w:hAnsi="Arial" w:cs="Arial"/>
        </w:rPr>
        <w:t>issa on tehty.</w:t>
      </w:r>
      <w:r w:rsidR="00960721">
        <w:rPr>
          <w:rFonts w:ascii="Arial" w:hAnsi="Arial" w:cs="Arial"/>
        </w:rPr>
        <w:t xml:space="preserve">   </w:t>
      </w:r>
    </w:p>
    <w:p w14:paraId="346F4AD5" w14:textId="5FB1BD99" w:rsidR="00FA4D45" w:rsidRPr="00EE0120" w:rsidRDefault="00190025" w:rsidP="00EE0120">
      <w:pPr>
        <w:spacing w:line="360" w:lineRule="auto"/>
        <w:jc w:val="both"/>
        <w:rPr>
          <w:rFonts w:ascii="Arial" w:hAnsi="Arial" w:cs="Arial"/>
        </w:rPr>
      </w:pPr>
      <w:r>
        <w:rPr>
          <w:rFonts w:ascii="Arial" w:hAnsi="Arial" w:cs="Arial"/>
        </w:rPr>
        <w:t xml:space="preserve">Esille tuli näkemys siitä, että </w:t>
      </w:r>
      <w:r w:rsidR="00CC4A94" w:rsidRPr="00EE0120">
        <w:rPr>
          <w:rFonts w:ascii="Arial" w:hAnsi="Arial" w:cs="Arial"/>
        </w:rPr>
        <w:t xml:space="preserve">kansainvälisen oikeuden harjoittajat voivat olla epätietoisia </w:t>
      </w:r>
      <w:r w:rsidR="009674A9" w:rsidRPr="00EE0120">
        <w:rPr>
          <w:rFonts w:ascii="Arial" w:hAnsi="Arial" w:cs="Arial"/>
        </w:rPr>
        <w:t>siitä</w:t>
      </w:r>
      <w:r w:rsidR="007049C8">
        <w:rPr>
          <w:rFonts w:ascii="Arial" w:hAnsi="Arial" w:cs="Arial"/>
        </w:rPr>
        <w:t>,</w:t>
      </w:r>
      <w:r w:rsidR="009674A9" w:rsidRPr="00EE0120">
        <w:rPr>
          <w:rFonts w:ascii="Arial" w:hAnsi="Arial" w:cs="Arial"/>
        </w:rPr>
        <w:t xml:space="preserve"> mitä </w:t>
      </w:r>
      <w:r w:rsidR="00F25FDD" w:rsidRPr="00EE0120">
        <w:rPr>
          <w:rFonts w:ascii="Arial" w:hAnsi="Arial" w:cs="Arial"/>
        </w:rPr>
        <w:t xml:space="preserve">Suomessa </w:t>
      </w:r>
      <w:r w:rsidR="009674A9" w:rsidRPr="00EE0120">
        <w:rPr>
          <w:rFonts w:ascii="Arial" w:hAnsi="Arial" w:cs="Arial"/>
        </w:rPr>
        <w:t>tapahtuu lain</w:t>
      </w:r>
      <w:r w:rsidR="00F25FDD" w:rsidRPr="00EE0120">
        <w:rPr>
          <w:rFonts w:ascii="Arial" w:hAnsi="Arial" w:cs="Arial"/>
        </w:rPr>
        <w:t>säädäntötyössä ja tuomioistuinten toiminnassa ihmisoikeuksien alalla</w:t>
      </w:r>
      <w:r w:rsidR="004A2484">
        <w:rPr>
          <w:rFonts w:ascii="Arial" w:hAnsi="Arial" w:cs="Arial"/>
        </w:rPr>
        <w:t>,</w:t>
      </w:r>
      <w:r w:rsidR="009674A9" w:rsidRPr="00EE0120">
        <w:rPr>
          <w:rFonts w:ascii="Arial" w:hAnsi="Arial" w:cs="Arial"/>
        </w:rPr>
        <w:t xml:space="preserve"> eikä </w:t>
      </w:r>
      <w:r w:rsidR="004A2484">
        <w:rPr>
          <w:rFonts w:ascii="Arial" w:hAnsi="Arial" w:cs="Arial"/>
        </w:rPr>
        <w:t>heidän kiinnostuksensa</w:t>
      </w:r>
      <w:r w:rsidR="009674A9" w:rsidRPr="00EE0120">
        <w:rPr>
          <w:rFonts w:ascii="Arial" w:hAnsi="Arial" w:cs="Arial"/>
        </w:rPr>
        <w:t xml:space="preserve"> kohdistu </w:t>
      </w:r>
      <w:r w:rsidR="004A2484">
        <w:rPr>
          <w:rFonts w:ascii="Arial" w:hAnsi="Arial" w:cs="Arial"/>
        </w:rPr>
        <w:t xml:space="preserve">kotimaan </w:t>
      </w:r>
      <w:r w:rsidR="009674A9" w:rsidRPr="00EE0120">
        <w:rPr>
          <w:rFonts w:ascii="Arial" w:hAnsi="Arial" w:cs="Arial"/>
        </w:rPr>
        <w:t>oikeustilanteeseen.</w:t>
      </w:r>
      <w:r w:rsidR="005E3508" w:rsidRPr="00EE0120">
        <w:rPr>
          <w:rFonts w:ascii="Arial" w:hAnsi="Arial" w:cs="Arial"/>
        </w:rPr>
        <w:t xml:space="preserve"> Toisaalta perusoikeustutkijat voivat olla turhankin</w:t>
      </w:r>
      <w:r w:rsidR="002C7BF0">
        <w:rPr>
          <w:rFonts w:ascii="Arial" w:hAnsi="Arial" w:cs="Arial"/>
        </w:rPr>
        <w:t xml:space="preserve"> kansallisesti orientoituneita </w:t>
      </w:r>
      <w:r w:rsidR="005E3508" w:rsidRPr="00EE0120">
        <w:rPr>
          <w:rFonts w:ascii="Arial" w:hAnsi="Arial" w:cs="Arial"/>
        </w:rPr>
        <w:t>omassa tutkimuksessaan</w:t>
      </w:r>
      <w:r w:rsidR="00D3024A">
        <w:rPr>
          <w:rFonts w:ascii="Arial" w:hAnsi="Arial" w:cs="Arial"/>
        </w:rPr>
        <w:t>,</w:t>
      </w:r>
      <w:r w:rsidR="005E3508" w:rsidRPr="00EE0120">
        <w:rPr>
          <w:rFonts w:ascii="Arial" w:hAnsi="Arial" w:cs="Arial"/>
        </w:rPr>
        <w:t xml:space="preserve"> </w:t>
      </w:r>
      <w:r w:rsidR="003C60E1" w:rsidRPr="00EE0120">
        <w:rPr>
          <w:rFonts w:ascii="Arial" w:hAnsi="Arial" w:cs="Arial"/>
        </w:rPr>
        <w:t>eikä</w:t>
      </w:r>
      <w:r w:rsidR="002C7BF0">
        <w:rPr>
          <w:rFonts w:ascii="Arial" w:hAnsi="Arial" w:cs="Arial"/>
        </w:rPr>
        <w:t xml:space="preserve"> perusoikeuskysymyksissä</w:t>
      </w:r>
      <w:r w:rsidR="003C60E1" w:rsidRPr="00EE0120">
        <w:rPr>
          <w:rFonts w:ascii="Arial" w:hAnsi="Arial" w:cs="Arial"/>
        </w:rPr>
        <w:t xml:space="preserve"> osata vetää</w:t>
      </w:r>
      <w:r w:rsidR="00F25FDD" w:rsidRPr="00EE0120">
        <w:rPr>
          <w:rFonts w:ascii="Arial" w:hAnsi="Arial" w:cs="Arial"/>
        </w:rPr>
        <w:t xml:space="preserve"> tärkeitä yhtymäkohtia</w:t>
      </w:r>
      <w:r w:rsidR="003C60E1" w:rsidRPr="00EE0120">
        <w:rPr>
          <w:rFonts w:ascii="Arial" w:hAnsi="Arial" w:cs="Arial"/>
        </w:rPr>
        <w:t xml:space="preserve"> kansainvälisten ihmisoikeuksien tasolle. </w:t>
      </w:r>
      <w:r w:rsidR="000260C6" w:rsidRPr="00EE0120">
        <w:rPr>
          <w:rFonts w:ascii="Arial" w:hAnsi="Arial" w:cs="Arial"/>
        </w:rPr>
        <w:t xml:space="preserve">Erillisyys </w:t>
      </w:r>
      <w:r w:rsidR="007049C8">
        <w:rPr>
          <w:rFonts w:ascii="Arial" w:hAnsi="Arial" w:cs="Arial"/>
        </w:rPr>
        <w:t>koetaan</w:t>
      </w:r>
      <w:r w:rsidR="000260C6" w:rsidRPr="00EE0120">
        <w:rPr>
          <w:rFonts w:ascii="Arial" w:hAnsi="Arial" w:cs="Arial"/>
        </w:rPr>
        <w:t xml:space="preserve"> ongelmaksi</w:t>
      </w:r>
      <w:r w:rsidR="00C60DE9">
        <w:rPr>
          <w:rFonts w:ascii="Arial" w:hAnsi="Arial" w:cs="Arial"/>
        </w:rPr>
        <w:t xml:space="preserve"> esimerkiksi niissä</w:t>
      </w:r>
      <w:r w:rsidR="000260C6" w:rsidRPr="00EE0120">
        <w:rPr>
          <w:rFonts w:ascii="Arial" w:hAnsi="Arial" w:cs="Arial"/>
        </w:rPr>
        <w:t xml:space="preserve"> </w:t>
      </w:r>
      <w:r w:rsidR="007049C8">
        <w:rPr>
          <w:rFonts w:ascii="Arial" w:hAnsi="Arial" w:cs="Arial"/>
        </w:rPr>
        <w:t xml:space="preserve">tilanteissa, joissa </w:t>
      </w:r>
      <w:r w:rsidR="00C60DE9">
        <w:rPr>
          <w:rFonts w:ascii="Arial" w:hAnsi="Arial" w:cs="Arial"/>
        </w:rPr>
        <w:t xml:space="preserve">perus- ja ihmisoikeuksista tarvitaan </w:t>
      </w:r>
      <w:r w:rsidR="000260C6" w:rsidRPr="00EE0120">
        <w:rPr>
          <w:rFonts w:ascii="Arial" w:hAnsi="Arial" w:cs="Arial"/>
        </w:rPr>
        <w:t>tietoa</w:t>
      </w:r>
      <w:r w:rsidR="00C60DE9">
        <w:rPr>
          <w:rFonts w:ascii="Arial" w:hAnsi="Arial" w:cs="Arial"/>
        </w:rPr>
        <w:t xml:space="preserve"> </w:t>
      </w:r>
      <w:r w:rsidR="000260C6" w:rsidRPr="00EE0120">
        <w:rPr>
          <w:rFonts w:ascii="Arial" w:hAnsi="Arial" w:cs="Arial"/>
        </w:rPr>
        <w:t>valtion</w:t>
      </w:r>
      <w:r w:rsidR="007049C8">
        <w:rPr>
          <w:rFonts w:ascii="Arial" w:hAnsi="Arial" w:cs="Arial"/>
        </w:rPr>
        <w:t>hallinnon päätöksentekoa varten.</w:t>
      </w:r>
      <w:r w:rsidR="00A97A7D">
        <w:rPr>
          <w:rFonts w:ascii="Arial" w:hAnsi="Arial" w:cs="Arial"/>
        </w:rPr>
        <w:t xml:space="preserve"> </w:t>
      </w:r>
      <w:r w:rsidR="007049C8">
        <w:rPr>
          <w:rFonts w:ascii="Arial" w:hAnsi="Arial" w:cs="Arial"/>
        </w:rPr>
        <w:t xml:space="preserve">Toisaalta tuotiin esille, että </w:t>
      </w:r>
      <w:r w:rsidR="00FA4D45" w:rsidRPr="00EE0120">
        <w:rPr>
          <w:rFonts w:ascii="Arial" w:hAnsi="Arial" w:cs="Arial"/>
        </w:rPr>
        <w:t>on olemassa tutkijoita, jotka tekevät tutkimusta perus- ja ihmisoikeuksien rajapinnassa.</w:t>
      </w:r>
    </w:p>
    <w:p w14:paraId="2C969DC7" w14:textId="252D5A3F" w:rsidR="00D0018E" w:rsidRPr="00EE0120" w:rsidRDefault="00B50014" w:rsidP="00EE0120">
      <w:pPr>
        <w:spacing w:line="360" w:lineRule="auto"/>
        <w:jc w:val="both"/>
        <w:rPr>
          <w:rFonts w:ascii="Arial" w:hAnsi="Arial" w:cs="Arial"/>
        </w:rPr>
      </w:pPr>
      <w:r w:rsidRPr="001036CE">
        <w:rPr>
          <w:rFonts w:ascii="Arial" w:hAnsi="Arial" w:cs="Arial"/>
        </w:rPr>
        <w:t>M</w:t>
      </w:r>
      <w:r w:rsidR="007966CF" w:rsidRPr="001036CE">
        <w:rPr>
          <w:rFonts w:ascii="Arial" w:hAnsi="Arial" w:cs="Arial"/>
        </w:rPr>
        <w:t>ainittiin</w:t>
      </w:r>
      <w:r w:rsidRPr="001036CE">
        <w:rPr>
          <w:rFonts w:ascii="Arial" w:hAnsi="Arial" w:cs="Arial"/>
        </w:rPr>
        <w:t xml:space="preserve"> myös</w:t>
      </w:r>
      <w:r w:rsidR="007966CF" w:rsidRPr="001036CE">
        <w:rPr>
          <w:rFonts w:ascii="Arial" w:hAnsi="Arial" w:cs="Arial"/>
        </w:rPr>
        <w:t xml:space="preserve"> perinteisesti oikeiston harjoit</w:t>
      </w:r>
      <w:r w:rsidR="00993892" w:rsidRPr="001036CE">
        <w:rPr>
          <w:rFonts w:ascii="Arial" w:hAnsi="Arial" w:cs="Arial"/>
        </w:rPr>
        <w:t>tama</w:t>
      </w:r>
      <w:r w:rsidR="009F134E" w:rsidRPr="001036CE">
        <w:rPr>
          <w:rFonts w:ascii="Arial" w:hAnsi="Arial" w:cs="Arial"/>
        </w:rPr>
        <w:t xml:space="preserve"> kansalaisoikeuksia ja poliittisia oikeuksia koskevan kansainvälisen yleissopimuksen (1966, SopS 7-8/1976) </w:t>
      </w:r>
      <w:r w:rsidR="00993892" w:rsidRPr="001036CE">
        <w:rPr>
          <w:rFonts w:ascii="Arial" w:hAnsi="Arial" w:cs="Arial"/>
        </w:rPr>
        <w:t>koskeva</w:t>
      </w:r>
      <w:r w:rsidR="007966CF" w:rsidRPr="001036CE">
        <w:rPr>
          <w:rFonts w:ascii="Arial" w:hAnsi="Arial" w:cs="Arial"/>
        </w:rPr>
        <w:t xml:space="preserve"> tutkimus s</w:t>
      </w:r>
      <w:r w:rsidR="00B85415" w:rsidRPr="001036CE">
        <w:rPr>
          <w:rFonts w:ascii="Arial" w:hAnsi="Arial" w:cs="Arial"/>
        </w:rPr>
        <w:t xml:space="preserve">uhteessa vasemmiston </w:t>
      </w:r>
      <w:r w:rsidR="00190025" w:rsidRPr="001036CE">
        <w:rPr>
          <w:rFonts w:ascii="Arial" w:hAnsi="Arial" w:cs="Arial"/>
        </w:rPr>
        <w:t>suosimiin</w:t>
      </w:r>
      <w:r w:rsidR="007966CF" w:rsidRPr="001036CE">
        <w:rPr>
          <w:rFonts w:ascii="Arial" w:hAnsi="Arial" w:cs="Arial"/>
        </w:rPr>
        <w:t xml:space="preserve"> </w:t>
      </w:r>
      <w:r w:rsidR="009F134E" w:rsidRPr="001036CE">
        <w:rPr>
          <w:rFonts w:ascii="Arial" w:hAnsi="Arial" w:cs="Arial"/>
        </w:rPr>
        <w:t xml:space="preserve">TSS-oikeuksiin. </w:t>
      </w:r>
      <w:r w:rsidR="00993892" w:rsidRPr="001036CE">
        <w:rPr>
          <w:rFonts w:ascii="Arial" w:hAnsi="Arial" w:cs="Arial"/>
        </w:rPr>
        <w:t>Tosin Suomessa KP-oikeuksiin ja TSS</w:t>
      </w:r>
      <w:r w:rsidR="005656A7" w:rsidRPr="001036CE">
        <w:rPr>
          <w:rFonts w:ascii="Arial" w:hAnsi="Arial" w:cs="Arial"/>
        </w:rPr>
        <w:t xml:space="preserve">-oikeuksiin kohdistuvan tutkimuksen </w:t>
      </w:r>
      <w:r w:rsidR="009921A2" w:rsidRPr="001036CE">
        <w:rPr>
          <w:rFonts w:ascii="Arial" w:hAnsi="Arial" w:cs="Arial"/>
        </w:rPr>
        <w:t xml:space="preserve">välillä on </w:t>
      </w:r>
      <w:r w:rsidR="007049C8" w:rsidRPr="001036CE">
        <w:rPr>
          <w:rFonts w:ascii="Arial" w:hAnsi="Arial" w:cs="Arial"/>
        </w:rPr>
        <w:t xml:space="preserve">arvioiden mukaan </w:t>
      </w:r>
      <w:r w:rsidR="009921A2" w:rsidRPr="001036CE">
        <w:rPr>
          <w:rFonts w:ascii="Arial" w:hAnsi="Arial" w:cs="Arial"/>
        </w:rPr>
        <w:t>onnistuttu pitämään kohtuullinen</w:t>
      </w:r>
      <w:r w:rsidR="005656A7" w:rsidRPr="001036CE">
        <w:rPr>
          <w:rFonts w:ascii="Arial" w:hAnsi="Arial" w:cs="Arial"/>
        </w:rPr>
        <w:t xml:space="preserve"> tasapaino.</w:t>
      </w:r>
      <w:r w:rsidR="005656A7" w:rsidRPr="00EE0120">
        <w:rPr>
          <w:rFonts w:ascii="Arial" w:hAnsi="Arial" w:cs="Arial"/>
        </w:rPr>
        <w:t xml:space="preserve"> </w:t>
      </w:r>
    </w:p>
    <w:p w14:paraId="13D10F15" w14:textId="77777777" w:rsidR="00A93ECC" w:rsidRDefault="00A93ECC" w:rsidP="007049C8">
      <w:pPr>
        <w:spacing w:line="360" w:lineRule="auto"/>
        <w:jc w:val="both"/>
        <w:rPr>
          <w:rFonts w:ascii="Arial" w:hAnsi="Arial" w:cs="Arial"/>
        </w:rPr>
      </w:pPr>
    </w:p>
    <w:p w14:paraId="2B1823EB" w14:textId="28D4C8E4" w:rsidR="00AF778B" w:rsidRPr="00AF778B" w:rsidRDefault="007B0A5C" w:rsidP="007049C8">
      <w:pPr>
        <w:spacing w:line="360" w:lineRule="auto"/>
        <w:jc w:val="both"/>
        <w:rPr>
          <w:rFonts w:ascii="Arial" w:hAnsi="Arial" w:cs="Arial"/>
          <w:b/>
        </w:rPr>
      </w:pPr>
      <w:r>
        <w:rPr>
          <w:rFonts w:ascii="Arial" w:hAnsi="Arial" w:cs="Arial"/>
          <w:b/>
        </w:rPr>
        <w:t>Ilmassa on ollut vastareaktiota</w:t>
      </w:r>
      <w:r w:rsidR="00AF778B" w:rsidRPr="00AF778B">
        <w:rPr>
          <w:rFonts w:ascii="Arial" w:hAnsi="Arial" w:cs="Arial"/>
          <w:b/>
        </w:rPr>
        <w:t xml:space="preserve"> </w:t>
      </w:r>
    </w:p>
    <w:p w14:paraId="222F10B1" w14:textId="51269BF1" w:rsidR="007049C8" w:rsidRPr="008662EF" w:rsidRDefault="00190025" w:rsidP="007049C8">
      <w:pPr>
        <w:spacing w:line="360" w:lineRule="auto"/>
        <w:jc w:val="both"/>
        <w:rPr>
          <w:rFonts w:ascii="Arial" w:hAnsi="Arial" w:cs="Arial"/>
        </w:rPr>
      </w:pPr>
      <w:r>
        <w:rPr>
          <w:rFonts w:ascii="Arial" w:hAnsi="Arial" w:cs="Arial"/>
        </w:rPr>
        <w:t>Haastatteluissa tuli esille jonkinlainen</w:t>
      </w:r>
      <w:r w:rsidR="007049C8" w:rsidRPr="008662EF">
        <w:rPr>
          <w:rFonts w:ascii="Arial" w:hAnsi="Arial" w:cs="Arial"/>
        </w:rPr>
        <w:t xml:space="preserve"> vastareaktio perus- ja ihmisoikeustutkimusta kohtaan. </w:t>
      </w:r>
      <w:r w:rsidR="00194DCF" w:rsidRPr="005D22D2">
        <w:rPr>
          <w:rFonts w:ascii="Arial" w:hAnsi="Arial" w:cs="Arial"/>
        </w:rPr>
        <w:t>Tämä</w:t>
      </w:r>
      <w:r w:rsidR="007049C8" w:rsidRPr="005D22D2">
        <w:rPr>
          <w:rFonts w:ascii="Arial" w:hAnsi="Arial" w:cs="Arial"/>
        </w:rPr>
        <w:t xml:space="preserve"> on näkynyt esimerkiksi oikeustieteissä valtataisteluna, jossa joidenkin tutkijoiden kirjoituksia </w:t>
      </w:r>
      <w:r w:rsidR="00BB5B13" w:rsidRPr="005D22D2">
        <w:rPr>
          <w:rFonts w:ascii="Arial" w:hAnsi="Arial" w:cs="Arial"/>
        </w:rPr>
        <w:t>pyritään sivuuttamaan</w:t>
      </w:r>
      <w:r w:rsidR="007049C8" w:rsidRPr="005D22D2">
        <w:rPr>
          <w:rFonts w:ascii="Arial" w:hAnsi="Arial" w:cs="Arial"/>
        </w:rPr>
        <w:t xml:space="preserve"> niissä esiintyneen arvostelun takia.</w:t>
      </w:r>
      <w:r w:rsidR="007049C8" w:rsidRPr="008662EF">
        <w:rPr>
          <w:rFonts w:ascii="Arial" w:hAnsi="Arial" w:cs="Arial"/>
        </w:rPr>
        <w:t xml:space="preserve"> Puhutaan ylikonstitutionalisoitumisesta. </w:t>
      </w:r>
    </w:p>
    <w:p w14:paraId="1C48A888" w14:textId="3DF5A36A" w:rsidR="002C7BF0" w:rsidRDefault="00190025" w:rsidP="007049C8">
      <w:pPr>
        <w:spacing w:line="360" w:lineRule="auto"/>
        <w:jc w:val="both"/>
        <w:rPr>
          <w:rFonts w:ascii="Arial" w:hAnsi="Arial" w:cs="Arial"/>
        </w:rPr>
      </w:pPr>
      <w:r>
        <w:rPr>
          <w:rFonts w:ascii="Arial" w:hAnsi="Arial" w:cs="Arial"/>
        </w:rPr>
        <w:t>Kyseenalaistettiin myös joissain tilanteissa liialliseksi katsottu pyrkimys tuoda</w:t>
      </w:r>
      <w:r w:rsidR="007049C8" w:rsidRPr="008662EF">
        <w:rPr>
          <w:rFonts w:ascii="Arial" w:hAnsi="Arial" w:cs="Arial"/>
        </w:rPr>
        <w:t xml:space="preserve"> </w:t>
      </w:r>
      <w:r>
        <w:rPr>
          <w:rFonts w:ascii="Arial" w:hAnsi="Arial" w:cs="Arial"/>
        </w:rPr>
        <w:t>perus- ja ihmisoikeuksien</w:t>
      </w:r>
      <w:r w:rsidR="007049C8" w:rsidRPr="008662EF">
        <w:rPr>
          <w:rFonts w:ascii="Arial" w:hAnsi="Arial" w:cs="Arial"/>
        </w:rPr>
        <w:t xml:space="preserve"> esille</w:t>
      </w:r>
      <w:r>
        <w:rPr>
          <w:rFonts w:ascii="Arial" w:hAnsi="Arial" w:cs="Arial"/>
        </w:rPr>
        <w:t>. Nähtiin, että tämä</w:t>
      </w:r>
      <w:r w:rsidR="006649FB" w:rsidRPr="008662EF">
        <w:rPr>
          <w:rFonts w:ascii="Arial" w:hAnsi="Arial" w:cs="Arial"/>
        </w:rPr>
        <w:t xml:space="preserve"> voi johtaa</w:t>
      </w:r>
      <w:r w:rsidR="008C7931">
        <w:rPr>
          <w:rFonts w:ascii="Arial" w:hAnsi="Arial" w:cs="Arial"/>
        </w:rPr>
        <w:t xml:space="preserve"> oikeuksien </w:t>
      </w:r>
      <w:r w:rsidR="008C7931" w:rsidRPr="00C65894">
        <w:rPr>
          <w:rFonts w:ascii="Arial" w:hAnsi="Arial" w:cs="Arial"/>
        </w:rPr>
        <w:t>tietynasteisee</w:t>
      </w:r>
      <w:r w:rsidR="007049C8" w:rsidRPr="00C65894">
        <w:rPr>
          <w:rFonts w:ascii="Arial" w:hAnsi="Arial" w:cs="Arial"/>
        </w:rPr>
        <w:t>n</w:t>
      </w:r>
      <w:r w:rsidR="007049C8" w:rsidRPr="008662EF">
        <w:rPr>
          <w:rFonts w:ascii="Arial" w:hAnsi="Arial" w:cs="Arial"/>
        </w:rPr>
        <w:t xml:space="preserve"> vesittymiseen. Jos j</w:t>
      </w:r>
      <w:r w:rsidR="006649FB" w:rsidRPr="008662EF">
        <w:rPr>
          <w:rFonts w:ascii="Arial" w:hAnsi="Arial" w:cs="Arial"/>
        </w:rPr>
        <w:t>okainen asia nähdään perus- ja ihmis</w:t>
      </w:r>
      <w:r w:rsidR="007049C8" w:rsidRPr="008662EF">
        <w:rPr>
          <w:rFonts w:ascii="Arial" w:hAnsi="Arial" w:cs="Arial"/>
        </w:rPr>
        <w:t xml:space="preserve">oikeuskysymyksenä, mitään tilannetta ei välttämättä oteta </w:t>
      </w:r>
      <w:r w:rsidR="006649FB" w:rsidRPr="008662EF">
        <w:rPr>
          <w:rFonts w:ascii="Arial" w:hAnsi="Arial" w:cs="Arial"/>
        </w:rPr>
        <w:t>oikeuksien</w:t>
      </w:r>
      <w:r w:rsidR="007049C8" w:rsidRPr="008662EF">
        <w:rPr>
          <w:rFonts w:ascii="Arial" w:hAnsi="Arial" w:cs="Arial"/>
        </w:rPr>
        <w:t xml:space="preserve"> kannalta vakavasti.</w:t>
      </w:r>
    </w:p>
    <w:p w14:paraId="5230971E" w14:textId="401EEEB0" w:rsidR="00927954" w:rsidRPr="001036CE" w:rsidRDefault="00096C3D" w:rsidP="007049C8">
      <w:pPr>
        <w:spacing w:line="360" w:lineRule="auto"/>
        <w:jc w:val="both"/>
        <w:rPr>
          <w:rFonts w:ascii="Arial" w:hAnsi="Arial" w:cs="Arial"/>
        </w:rPr>
      </w:pPr>
      <w:r w:rsidRPr="008662EF">
        <w:rPr>
          <w:rFonts w:ascii="Arial" w:hAnsi="Arial" w:cs="Arial"/>
        </w:rPr>
        <w:t xml:space="preserve">Eri </w:t>
      </w:r>
      <w:r w:rsidR="00B6483F">
        <w:rPr>
          <w:rFonts w:ascii="Arial" w:hAnsi="Arial" w:cs="Arial"/>
        </w:rPr>
        <w:t>oikeuden</w:t>
      </w:r>
      <w:r w:rsidR="006649FB" w:rsidRPr="008662EF">
        <w:rPr>
          <w:rFonts w:ascii="Arial" w:hAnsi="Arial" w:cs="Arial"/>
        </w:rPr>
        <w:t xml:space="preserve">aloilla on </w:t>
      </w:r>
      <w:r w:rsidR="00924016">
        <w:rPr>
          <w:rFonts w:ascii="Arial" w:hAnsi="Arial" w:cs="Arial"/>
        </w:rPr>
        <w:t>vaihtelevat valmiudet</w:t>
      </w:r>
      <w:r w:rsidR="006649FB" w:rsidRPr="008662EF">
        <w:rPr>
          <w:rFonts w:ascii="Arial" w:hAnsi="Arial" w:cs="Arial"/>
        </w:rPr>
        <w:t xml:space="preserve"> hyväksyä perus- ja </w:t>
      </w:r>
      <w:r w:rsidR="00E03380">
        <w:rPr>
          <w:rFonts w:ascii="Arial" w:hAnsi="Arial" w:cs="Arial"/>
        </w:rPr>
        <w:t>ihmisoikeuslähtöinen tutkimus niin sanotuksi</w:t>
      </w:r>
      <w:r w:rsidR="006C4081">
        <w:rPr>
          <w:rFonts w:ascii="Arial" w:hAnsi="Arial" w:cs="Arial"/>
        </w:rPr>
        <w:t xml:space="preserve"> doktriiniksi alan sisälle.</w:t>
      </w:r>
      <w:r w:rsidR="006649FB" w:rsidRPr="008662EF">
        <w:rPr>
          <w:rFonts w:ascii="Arial" w:hAnsi="Arial" w:cs="Arial"/>
        </w:rPr>
        <w:t xml:space="preserve"> </w:t>
      </w:r>
      <w:r w:rsidR="00701AB8" w:rsidRPr="001036CE">
        <w:rPr>
          <w:rFonts w:ascii="Arial" w:hAnsi="Arial" w:cs="Arial"/>
        </w:rPr>
        <w:t>Pros</w:t>
      </w:r>
      <w:r w:rsidR="00453224" w:rsidRPr="001036CE">
        <w:rPr>
          <w:rFonts w:ascii="Arial" w:hAnsi="Arial" w:cs="Arial"/>
        </w:rPr>
        <w:t xml:space="preserve">essioikeuden kaltaisilla alalla perus- ja ihmisoikeudet liittyvät luontevasti muun muassa oikeudenmukaiseen oikeudenkäyntiin liittyvään keskusteluun. </w:t>
      </w:r>
      <w:r w:rsidR="00701AB8" w:rsidRPr="001036CE">
        <w:rPr>
          <w:rFonts w:ascii="Arial" w:hAnsi="Arial" w:cs="Arial"/>
        </w:rPr>
        <w:t>Toisaalta a</w:t>
      </w:r>
      <w:r w:rsidR="007049C8" w:rsidRPr="001036CE">
        <w:rPr>
          <w:rFonts w:ascii="Arial" w:hAnsi="Arial" w:cs="Arial"/>
        </w:rPr>
        <w:t>ineistoissa</w:t>
      </w:r>
      <w:r w:rsidR="00B6483F" w:rsidRPr="001036CE">
        <w:rPr>
          <w:rFonts w:ascii="Arial" w:hAnsi="Arial" w:cs="Arial"/>
        </w:rPr>
        <w:t xml:space="preserve"> mainittiin usea </w:t>
      </w:r>
      <w:r w:rsidR="000A5490" w:rsidRPr="001036CE">
        <w:rPr>
          <w:rFonts w:ascii="Arial" w:hAnsi="Arial" w:cs="Arial"/>
        </w:rPr>
        <w:t>ala</w:t>
      </w:r>
      <w:r w:rsidR="007049C8" w:rsidRPr="001036CE">
        <w:rPr>
          <w:rFonts w:ascii="Arial" w:hAnsi="Arial" w:cs="Arial"/>
        </w:rPr>
        <w:t xml:space="preserve">, jossa </w:t>
      </w:r>
      <w:r w:rsidR="00E03380" w:rsidRPr="001036CE">
        <w:rPr>
          <w:rFonts w:ascii="Arial" w:hAnsi="Arial" w:cs="Arial"/>
        </w:rPr>
        <w:t>perus- ja ihmisoikeuksille</w:t>
      </w:r>
      <w:r w:rsidR="0021528F" w:rsidRPr="001036CE">
        <w:rPr>
          <w:rFonts w:ascii="Arial" w:hAnsi="Arial" w:cs="Arial"/>
        </w:rPr>
        <w:t xml:space="preserve"> voisi olla enemmänkin käyttöä. </w:t>
      </w:r>
    </w:p>
    <w:p w14:paraId="2D223A09" w14:textId="36CD8848" w:rsidR="00701AB8" w:rsidRPr="008662EF" w:rsidRDefault="0021528F" w:rsidP="00EE0120">
      <w:pPr>
        <w:spacing w:line="360" w:lineRule="auto"/>
        <w:jc w:val="both"/>
        <w:rPr>
          <w:rFonts w:ascii="Arial" w:hAnsi="Arial" w:cs="Arial"/>
        </w:rPr>
      </w:pPr>
      <w:r w:rsidRPr="001036CE">
        <w:rPr>
          <w:rFonts w:ascii="Arial" w:hAnsi="Arial" w:cs="Arial"/>
        </w:rPr>
        <w:t>Haastatteluissa tuli esille ajatus siitä, että o</w:t>
      </w:r>
      <w:r w:rsidR="00650780" w:rsidRPr="001036CE">
        <w:rPr>
          <w:rFonts w:ascii="Arial" w:hAnsi="Arial" w:cs="Arial"/>
        </w:rPr>
        <w:t>ikeudenaloilla voi olla</w:t>
      </w:r>
      <w:r w:rsidR="00B6483F" w:rsidRPr="001036CE">
        <w:rPr>
          <w:rFonts w:ascii="Arial" w:hAnsi="Arial" w:cs="Arial"/>
        </w:rPr>
        <w:t xml:space="preserve"> portin</w:t>
      </w:r>
      <w:r w:rsidR="00650780" w:rsidRPr="001036CE">
        <w:rPr>
          <w:rFonts w:ascii="Arial" w:hAnsi="Arial" w:cs="Arial"/>
        </w:rPr>
        <w:t>varti</w:t>
      </w:r>
      <w:r w:rsidR="00924016" w:rsidRPr="001036CE">
        <w:rPr>
          <w:rFonts w:ascii="Arial" w:hAnsi="Arial" w:cs="Arial"/>
        </w:rPr>
        <w:t>j</w:t>
      </w:r>
      <w:r w:rsidR="00650780" w:rsidRPr="001036CE">
        <w:rPr>
          <w:rFonts w:ascii="Arial" w:hAnsi="Arial" w:cs="Arial"/>
        </w:rPr>
        <w:t>o</w:t>
      </w:r>
      <w:r w:rsidR="00924016" w:rsidRPr="001036CE">
        <w:rPr>
          <w:rFonts w:ascii="Arial" w:hAnsi="Arial" w:cs="Arial"/>
        </w:rPr>
        <w:t>i</w:t>
      </w:r>
      <w:r w:rsidR="00650780" w:rsidRPr="001036CE">
        <w:rPr>
          <w:rFonts w:ascii="Arial" w:hAnsi="Arial" w:cs="Arial"/>
        </w:rPr>
        <w:t>ta, jotka eivät välttämättä katso hyvällä peru</w:t>
      </w:r>
      <w:r w:rsidR="00AF778B" w:rsidRPr="001036CE">
        <w:rPr>
          <w:rFonts w:ascii="Arial" w:hAnsi="Arial" w:cs="Arial"/>
        </w:rPr>
        <w:t xml:space="preserve">s- ja </w:t>
      </w:r>
      <w:r w:rsidR="00096C3D" w:rsidRPr="001036CE">
        <w:rPr>
          <w:rFonts w:ascii="Arial" w:hAnsi="Arial" w:cs="Arial"/>
        </w:rPr>
        <w:t xml:space="preserve">ihmisoikeusulottuvuuden </w:t>
      </w:r>
      <w:r w:rsidR="008662EF" w:rsidRPr="001036CE">
        <w:rPr>
          <w:rFonts w:ascii="Arial" w:hAnsi="Arial" w:cs="Arial"/>
        </w:rPr>
        <w:t>rantautumista</w:t>
      </w:r>
      <w:r w:rsidR="00701AB8" w:rsidRPr="001036CE">
        <w:rPr>
          <w:rFonts w:ascii="Arial" w:hAnsi="Arial" w:cs="Arial"/>
        </w:rPr>
        <w:t xml:space="preserve"> </w:t>
      </w:r>
      <w:r w:rsidR="00453224" w:rsidRPr="001036CE">
        <w:rPr>
          <w:rFonts w:ascii="Arial" w:hAnsi="Arial" w:cs="Arial"/>
        </w:rPr>
        <w:t>omalle oikeudenalalleen, joka periaatteista ja yleisistä opeista he haluavat pitää kiinni.</w:t>
      </w:r>
      <w:r w:rsidR="00453224">
        <w:rPr>
          <w:rFonts w:ascii="Arial" w:hAnsi="Arial" w:cs="Arial"/>
        </w:rPr>
        <w:t xml:space="preserve"> </w:t>
      </w:r>
      <w:r w:rsidR="00701AB8" w:rsidRPr="008662EF">
        <w:rPr>
          <w:rFonts w:ascii="Arial" w:hAnsi="Arial" w:cs="Arial"/>
        </w:rPr>
        <w:t>Perus- ja ihmisoikeuksien nähdään ikään kuin rikkovan ja sekoittavan sitä, miten asioista on perinteisesti ajateltu jollain oi</w:t>
      </w:r>
      <w:r w:rsidR="00CC0AEF">
        <w:rPr>
          <w:rFonts w:ascii="Arial" w:hAnsi="Arial" w:cs="Arial"/>
        </w:rPr>
        <w:t>keudenalalla. Tästä johtuen tutkimusta ja tietoa halutaan tuottaa tiukasti oman alan näkökulmasta</w:t>
      </w:r>
      <w:r w:rsidR="00AF778B">
        <w:rPr>
          <w:rFonts w:ascii="Arial" w:hAnsi="Arial" w:cs="Arial"/>
        </w:rPr>
        <w:t>,</w:t>
      </w:r>
      <w:r w:rsidR="00CC0AEF">
        <w:rPr>
          <w:rFonts w:ascii="Arial" w:hAnsi="Arial" w:cs="Arial"/>
        </w:rPr>
        <w:t xml:space="preserve"> eikä perspektiiviä olla valmiita laajentamaan perus- ja </w:t>
      </w:r>
      <w:r w:rsidR="00CC0AEF" w:rsidRPr="00C65894">
        <w:rPr>
          <w:rFonts w:ascii="Arial" w:hAnsi="Arial" w:cs="Arial"/>
        </w:rPr>
        <w:t>ihmisoikeuksi</w:t>
      </w:r>
      <w:r w:rsidR="008C7931" w:rsidRPr="00C65894">
        <w:rPr>
          <w:rFonts w:ascii="Arial" w:hAnsi="Arial" w:cs="Arial"/>
        </w:rPr>
        <w:t>e</w:t>
      </w:r>
      <w:r w:rsidR="00CC0AEF" w:rsidRPr="00C65894">
        <w:rPr>
          <w:rFonts w:ascii="Arial" w:hAnsi="Arial" w:cs="Arial"/>
        </w:rPr>
        <w:t>n</w:t>
      </w:r>
      <w:r w:rsidR="00CC0AEF">
        <w:rPr>
          <w:rFonts w:ascii="Arial" w:hAnsi="Arial" w:cs="Arial"/>
        </w:rPr>
        <w:t xml:space="preserve"> avulla. </w:t>
      </w:r>
      <w:r w:rsidR="00701AB8" w:rsidRPr="008662EF">
        <w:rPr>
          <w:rFonts w:ascii="Arial" w:hAnsi="Arial" w:cs="Arial"/>
        </w:rPr>
        <w:t>Puhutaan oikeustiete</w:t>
      </w:r>
      <w:r w:rsidR="005D22D2">
        <w:rPr>
          <w:rFonts w:ascii="Arial" w:hAnsi="Arial" w:cs="Arial"/>
        </w:rPr>
        <w:t>enalojen välisten sisäisten pidä</w:t>
      </w:r>
      <w:r w:rsidR="00701AB8" w:rsidRPr="008662EF">
        <w:rPr>
          <w:rFonts w:ascii="Arial" w:hAnsi="Arial" w:cs="Arial"/>
        </w:rPr>
        <w:t>kkeiden luomista ongelmista.</w:t>
      </w:r>
      <w:r w:rsidR="00650780" w:rsidRPr="008662EF">
        <w:rPr>
          <w:rFonts w:ascii="Arial" w:hAnsi="Arial" w:cs="Arial"/>
        </w:rPr>
        <w:t xml:space="preserve"> </w:t>
      </w:r>
    </w:p>
    <w:p w14:paraId="15193779" w14:textId="1702ACFA" w:rsidR="007049C8" w:rsidRDefault="0021528F" w:rsidP="00EE0120">
      <w:pPr>
        <w:spacing w:line="360" w:lineRule="auto"/>
        <w:jc w:val="both"/>
        <w:rPr>
          <w:rFonts w:ascii="Arial" w:hAnsi="Arial" w:cs="Arial"/>
        </w:rPr>
      </w:pPr>
      <w:r>
        <w:rPr>
          <w:rFonts w:ascii="Arial" w:hAnsi="Arial" w:cs="Arial"/>
        </w:rPr>
        <w:t>Esimerkkinä</w:t>
      </w:r>
      <w:r w:rsidR="00B6483F">
        <w:rPr>
          <w:rFonts w:ascii="Arial" w:hAnsi="Arial" w:cs="Arial"/>
        </w:rPr>
        <w:t xml:space="preserve"> mainittiin perheoikeus, joka on</w:t>
      </w:r>
      <w:r w:rsidR="00701AB8" w:rsidRPr="008662EF">
        <w:rPr>
          <w:rFonts w:ascii="Arial" w:hAnsi="Arial" w:cs="Arial"/>
        </w:rPr>
        <w:t xml:space="preserve"> </w:t>
      </w:r>
      <w:r w:rsidR="007049C8" w:rsidRPr="008662EF">
        <w:rPr>
          <w:rFonts w:ascii="Arial" w:hAnsi="Arial" w:cs="Arial"/>
        </w:rPr>
        <w:t>perint</w:t>
      </w:r>
      <w:r w:rsidR="00533791" w:rsidRPr="008662EF">
        <w:rPr>
          <w:rFonts w:ascii="Arial" w:hAnsi="Arial" w:cs="Arial"/>
        </w:rPr>
        <w:t>einen siviilioikeuden alue</w:t>
      </w:r>
      <w:r w:rsidR="00394F2C">
        <w:rPr>
          <w:rFonts w:ascii="Arial" w:hAnsi="Arial" w:cs="Arial"/>
        </w:rPr>
        <w:t>. P</w:t>
      </w:r>
      <w:r w:rsidR="007049C8" w:rsidRPr="008662EF">
        <w:rPr>
          <w:rFonts w:ascii="Arial" w:hAnsi="Arial" w:cs="Arial"/>
        </w:rPr>
        <w:t>erheoikeudellista sääntelyä</w:t>
      </w:r>
      <w:r w:rsidR="00394F2C">
        <w:rPr>
          <w:rFonts w:ascii="Arial" w:hAnsi="Arial" w:cs="Arial"/>
        </w:rPr>
        <w:t xml:space="preserve"> ei</w:t>
      </w:r>
      <w:r w:rsidR="007049C8" w:rsidRPr="008662EF">
        <w:rPr>
          <w:rFonts w:ascii="Arial" w:hAnsi="Arial" w:cs="Arial"/>
        </w:rPr>
        <w:t xml:space="preserve"> </w:t>
      </w:r>
      <w:r w:rsidR="00E03380">
        <w:rPr>
          <w:rFonts w:ascii="Arial" w:hAnsi="Arial" w:cs="Arial"/>
        </w:rPr>
        <w:t>välttämättä</w:t>
      </w:r>
      <w:r w:rsidR="00394F2C">
        <w:rPr>
          <w:rFonts w:ascii="Arial" w:hAnsi="Arial" w:cs="Arial"/>
        </w:rPr>
        <w:t xml:space="preserve"> </w:t>
      </w:r>
      <w:r w:rsidR="00394F2C" w:rsidRPr="008662EF">
        <w:rPr>
          <w:rFonts w:ascii="Arial" w:hAnsi="Arial" w:cs="Arial"/>
        </w:rPr>
        <w:t>haluta</w:t>
      </w:r>
      <w:r w:rsidR="00E03380">
        <w:rPr>
          <w:rFonts w:ascii="Arial" w:hAnsi="Arial" w:cs="Arial"/>
        </w:rPr>
        <w:t xml:space="preserve"> </w:t>
      </w:r>
      <w:r w:rsidR="00927954">
        <w:rPr>
          <w:rFonts w:ascii="Arial" w:hAnsi="Arial" w:cs="Arial"/>
        </w:rPr>
        <w:t>arvioida kriittisesti perus- ja ihmisoikeuksien näkökulmasta.</w:t>
      </w:r>
      <w:r w:rsidR="00394F2C">
        <w:rPr>
          <w:rFonts w:ascii="Arial" w:hAnsi="Arial" w:cs="Arial"/>
        </w:rPr>
        <w:t xml:space="preserve"> Toisena esimerkkinä tuotiin esille viestintäoikeus, missä</w:t>
      </w:r>
      <w:r w:rsidR="00511920">
        <w:rPr>
          <w:rFonts w:ascii="Arial" w:hAnsi="Arial" w:cs="Arial"/>
        </w:rPr>
        <w:t xml:space="preserve"> sananvapautta voidaan käsitellä </w:t>
      </w:r>
      <w:r w:rsidR="00AF778B">
        <w:rPr>
          <w:rFonts w:ascii="Arial" w:hAnsi="Arial" w:cs="Arial"/>
        </w:rPr>
        <w:t>kapeasti</w:t>
      </w:r>
      <w:r w:rsidR="00511920">
        <w:rPr>
          <w:rFonts w:ascii="Arial" w:hAnsi="Arial" w:cs="Arial"/>
        </w:rPr>
        <w:t xml:space="preserve"> oman alan sisällä ilman, että aihetta liitetään osaksi laajempaa perus- ja ihmisoikeuskeskustelua. </w:t>
      </w:r>
      <w:r w:rsidR="007049C8" w:rsidRPr="004E41DB">
        <w:rPr>
          <w:rFonts w:ascii="Arial" w:hAnsi="Arial" w:cs="Arial"/>
        </w:rPr>
        <w:t xml:space="preserve"> </w:t>
      </w:r>
    </w:p>
    <w:p w14:paraId="0371EC63" w14:textId="702E44D4" w:rsidR="00927954" w:rsidRPr="006649FB" w:rsidRDefault="00017D07" w:rsidP="00EE0120">
      <w:pPr>
        <w:spacing w:line="360" w:lineRule="auto"/>
        <w:jc w:val="both"/>
        <w:rPr>
          <w:rFonts w:ascii="Arial" w:hAnsi="Arial" w:cs="Arial"/>
          <w:highlight w:val="yellow"/>
        </w:rPr>
      </w:pPr>
      <w:r>
        <w:rPr>
          <w:rFonts w:ascii="Arial" w:hAnsi="Arial" w:cs="Arial"/>
        </w:rPr>
        <w:t>T</w:t>
      </w:r>
      <w:r w:rsidR="00672C15">
        <w:rPr>
          <w:rFonts w:ascii="Arial" w:hAnsi="Arial" w:cs="Arial"/>
        </w:rPr>
        <w:t>ilantei</w:t>
      </w:r>
      <w:r>
        <w:rPr>
          <w:rFonts w:ascii="Arial" w:hAnsi="Arial" w:cs="Arial"/>
        </w:rPr>
        <w:t>ta</w:t>
      </w:r>
      <w:r w:rsidR="00927954">
        <w:rPr>
          <w:rFonts w:ascii="Arial" w:hAnsi="Arial" w:cs="Arial"/>
        </w:rPr>
        <w:t xml:space="preserve">, joissa perus- ja ihmisoikeudet tuntuvat vierailta, vastakkaisilta tai jopa vaarallisilta, </w:t>
      </w:r>
      <w:r w:rsidR="00672C15">
        <w:rPr>
          <w:rFonts w:ascii="Arial" w:hAnsi="Arial" w:cs="Arial"/>
        </w:rPr>
        <w:t>e</w:t>
      </w:r>
      <w:r>
        <w:rPr>
          <w:rFonts w:ascii="Arial" w:hAnsi="Arial" w:cs="Arial"/>
        </w:rPr>
        <w:t xml:space="preserve">hdotettiin </w:t>
      </w:r>
      <w:r w:rsidR="00927954">
        <w:rPr>
          <w:rFonts w:ascii="Arial" w:hAnsi="Arial" w:cs="Arial"/>
        </w:rPr>
        <w:t>lähesty</w:t>
      </w:r>
      <w:r>
        <w:rPr>
          <w:rFonts w:ascii="Arial" w:hAnsi="Arial" w:cs="Arial"/>
        </w:rPr>
        <w:t>tt</w:t>
      </w:r>
      <w:r w:rsidR="00927954">
        <w:rPr>
          <w:rFonts w:ascii="Arial" w:hAnsi="Arial" w:cs="Arial"/>
        </w:rPr>
        <w:t>ä</w:t>
      </w:r>
      <w:r>
        <w:rPr>
          <w:rFonts w:ascii="Arial" w:hAnsi="Arial" w:cs="Arial"/>
        </w:rPr>
        <w:t>vän</w:t>
      </w:r>
      <w:r w:rsidR="00927954">
        <w:rPr>
          <w:rFonts w:ascii="Arial" w:hAnsi="Arial" w:cs="Arial"/>
        </w:rPr>
        <w:t xml:space="preserve"> hä</w:t>
      </w:r>
      <w:r w:rsidR="002D1B5F">
        <w:rPr>
          <w:rFonts w:ascii="Arial" w:hAnsi="Arial" w:cs="Arial"/>
        </w:rPr>
        <w:t>l</w:t>
      </w:r>
      <w:r w:rsidR="00927954">
        <w:rPr>
          <w:rFonts w:ascii="Arial" w:hAnsi="Arial" w:cs="Arial"/>
        </w:rPr>
        <w:t>ventämällä sis</w:t>
      </w:r>
      <w:r w:rsidR="002D1B5F">
        <w:rPr>
          <w:rFonts w:ascii="Arial" w:hAnsi="Arial" w:cs="Arial"/>
        </w:rPr>
        <w:t xml:space="preserve">äänrakennettuja ennakkoluuloja. Tosin ennakkoluulojen katoaminen voi </w:t>
      </w:r>
      <w:r w:rsidR="00E03380">
        <w:rPr>
          <w:rFonts w:ascii="Arial" w:hAnsi="Arial" w:cs="Arial"/>
        </w:rPr>
        <w:t xml:space="preserve">arvioiden mukaan </w:t>
      </w:r>
      <w:r w:rsidR="002D1B5F">
        <w:rPr>
          <w:rFonts w:ascii="Arial" w:hAnsi="Arial" w:cs="Arial"/>
        </w:rPr>
        <w:t>joissakin</w:t>
      </w:r>
      <w:r w:rsidR="00927954">
        <w:rPr>
          <w:rFonts w:ascii="Arial" w:hAnsi="Arial" w:cs="Arial"/>
        </w:rPr>
        <w:t xml:space="preserve"> tapauksissa vaatia sukupolven vaihtumista. </w:t>
      </w:r>
      <w:r w:rsidR="002D1B5F">
        <w:rPr>
          <w:rFonts w:ascii="Arial" w:hAnsi="Arial" w:cs="Arial"/>
        </w:rPr>
        <w:t>Täm</w:t>
      </w:r>
      <w:r>
        <w:rPr>
          <w:rFonts w:ascii="Arial" w:hAnsi="Arial" w:cs="Arial"/>
        </w:rPr>
        <w:t>än tyyppisten tilanteiden esitettiin kuitenkin</w:t>
      </w:r>
      <w:r w:rsidR="002D1B5F">
        <w:rPr>
          <w:rFonts w:ascii="Arial" w:hAnsi="Arial" w:cs="Arial"/>
        </w:rPr>
        <w:t xml:space="preserve"> estävän tai hidastavan perus- ja ihmisoikeuksien käsittelyä tutkimuksessa</w:t>
      </w:r>
      <w:r w:rsidR="00924016">
        <w:rPr>
          <w:rFonts w:ascii="Arial" w:hAnsi="Arial" w:cs="Arial"/>
        </w:rPr>
        <w:t xml:space="preserve"> joillakin oikeudenaloilla</w:t>
      </w:r>
      <w:r w:rsidR="002D1B5F">
        <w:rPr>
          <w:rFonts w:ascii="Arial" w:hAnsi="Arial" w:cs="Arial"/>
        </w:rPr>
        <w:t xml:space="preserve">.  </w:t>
      </w:r>
    </w:p>
    <w:p w14:paraId="448633C2" w14:textId="77777777" w:rsidR="00042336" w:rsidRPr="00EE0120" w:rsidRDefault="00042336" w:rsidP="00EE0120">
      <w:pPr>
        <w:spacing w:line="360" w:lineRule="auto"/>
        <w:jc w:val="both"/>
        <w:rPr>
          <w:rFonts w:ascii="Arial" w:hAnsi="Arial" w:cs="Arial"/>
        </w:rPr>
      </w:pPr>
    </w:p>
    <w:p w14:paraId="6B7C703E" w14:textId="06ADFA87" w:rsidR="009E0B8D" w:rsidRPr="009547E0" w:rsidRDefault="00581F15" w:rsidP="00581F15">
      <w:pPr>
        <w:pStyle w:val="Otsikko3"/>
        <w:rPr>
          <w:color w:val="ED7D31" w:themeColor="accent2"/>
        </w:rPr>
      </w:pPr>
      <w:bookmarkStart w:id="5" w:name="_Toc488143851"/>
      <w:r w:rsidRPr="009547E0">
        <w:rPr>
          <w:color w:val="ED7D31" w:themeColor="accent2"/>
        </w:rPr>
        <w:t>1</w:t>
      </w:r>
      <w:r w:rsidR="0051582E">
        <w:rPr>
          <w:color w:val="ED7D31" w:themeColor="accent2"/>
        </w:rPr>
        <w:t>.2</w:t>
      </w:r>
      <w:r w:rsidR="006D02E0" w:rsidRPr="009547E0">
        <w:rPr>
          <w:color w:val="ED7D31" w:themeColor="accent2"/>
        </w:rPr>
        <w:t>.2 Tulevaisuuden haasteet</w:t>
      </w:r>
      <w:bookmarkEnd w:id="5"/>
    </w:p>
    <w:p w14:paraId="1FEAE167" w14:textId="77777777" w:rsidR="00833F60" w:rsidRDefault="00833F60" w:rsidP="00EE0120">
      <w:pPr>
        <w:spacing w:line="360" w:lineRule="auto"/>
        <w:jc w:val="both"/>
        <w:rPr>
          <w:rFonts w:ascii="Arial" w:hAnsi="Arial" w:cs="Arial"/>
        </w:rPr>
      </w:pPr>
    </w:p>
    <w:p w14:paraId="7C77F696" w14:textId="61E45510" w:rsidR="00817048" w:rsidRDefault="00924016" w:rsidP="00EE0120">
      <w:pPr>
        <w:spacing w:line="360" w:lineRule="auto"/>
        <w:jc w:val="both"/>
        <w:rPr>
          <w:rFonts w:ascii="Arial" w:hAnsi="Arial" w:cs="Arial"/>
        </w:rPr>
      </w:pPr>
      <w:r>
        <w:rPr>
          <w:rFonts w:ascii="Arial" w:hAnsi="Arial" w:cs="Arial"/>
        </w:rPr>
        <w:t>H</w:t>
      </w:r>
      <w:r w:rsidR="00F53096">
        <w:rPr>
          <w:rFonts w:ascii="Arial" w:hAnsi="Arial" w:cs="Arial"/>
        </w:rPr>
        <w:t xml:space="preserve">aastattelujen perusteella </w:t>
      </w:r>
      <w:r w:rsidR="00817048" w:rsidRPr="00EE0120">
        <w:rPr>
          <w:rFonts w:ascii="Arial" w:hAnsi="Arial" w:cs="Arial"/>
        </w:rPr>
        <w:t>p</w:t>
      </w:r>
      <w:r w:rsidR="004E4365" w:rsidRPr="00EE0120">
        <w:rPr>
          <w:rFonts w:ascii="Arial" w:hAnsi="Arial" w:cs="Arial"/>
        </w:rPr>
        <w:t>erus- ja ihmisoikeustutkimus nä</w:t>
      </w:r>
      <w:r w:rsidR="00D425C3" w:rsidRPr="00EE0120">
        <w:rPr>
          <w:rFonts w:ascii="Arial" w:hAnsi="Arial" w:cs="Arial"/>
        </w:rPr>
        <w:t>yttäisi edelleen olevan va</w:t>
      </w:r>
      <w:r>
        <w:rPr>
          <w:rFonts w:ascii="Arial" w:hAnsi="Arial" w:cs="Arial"/>
        </w:rPr>
        <w:t>hvaa</w:t>
      </w:r>
      <w:r w:rsidR="00D425C3" w:rsidRPr="00EE0120">
        <w:rPr>
          <w:rFonts w:ascii="Arial" w:hAnsi="Arial" w:cs="Arial"/>
        </w:rPr>
        <w:t xml:space="preserve">. </w:t>
      </w:r>
      <w:r w:rsidR="00D425C3" w:rsidRPr="00A93ECC">
        <w:rPr>
          <w:rFonts w:ascii="Arial" w:hAnsi="Arial" w:cs="Arial"/>
        </w:rPr>
        <w:t>Yhteiskunnallisen ilmapiirin nopea muuttuminen</w:t>
      </w:r>
      <w:r w:rsidR="00D425C3" w:rsidRPr="00EE0120">
        <w:rPr>
          <w:rFonts w:ascii="Arial" w:hAnsi="Arial" w:cs="Arial"/>
        </w:rPr>
        <w:t xml:space="preserve"> aiheuttaa</w:t>
      </w:r>
      <w:r w:rsidR="00AF1AAD">
        <w:rPr>
          <w:rFonts w:ascii="Arial" w:hAnsi="Arial" w:cs="Arial"/>
        </w:rPr>
        <w:t xml:space="preserve"> </w:t>
      </w:r>
      <w:r w:rsidR="00F53096">
        <w:rPr>
          <w:rFonts w:ascii="Arial" w:hAnsi="Arial" w:cs="Arial"/>
        </w:rPr>
        <w:t>haastateltujen</w:t>
      </w:r>
      <w:r w:rsidR="00AF1AAD">
        <w:rPr>
          <w:rFonts w:ascii="Arial" w:hAnsi="Arial" w:cs="Arial"/>
        </w:rPr>
        <w:t xml:space="preserve"> mukaan</w:t>
      </w:r>
      <w:r w:rsidR="00D425C3" w:rsidRPr="00EE0120">
        <w:rPr>
          <w:rFonts w:ascii="Arial" w:hAnsi="Arial" w:cs="Arial"/>
        </w:rPr>
        <w:t xml:space="preserve"> vakavia haasteita tutkimukselle tulevaisuudessa. </w:t>
      </w:r>
      <w:r w:rsidR="00F53096">
        <w:rPr>
          <w:rFonts w:ascii="Arial" w:hAnsi="Arial" w:cs="Arial"/>
        </w:rPr>
        <w:t>E</w:t>
      </w:r>
      <w:r w:rsidR="006E76CE">
        <w:rPr>
          <w:rFonts w:ascii="Arial" w:hAnsi="Arial" w:cs="Arial"/>
        </w:rPr>
        <w:t xml:space="preserve">siin nousi kaksi erityistä haastetta. </w:t>
      </w:r>
      <w:r w:rsidR="00AF1AAD">
        <w:rPr>
          <w:rFonts w:ascii="Arial" w:hAnsi="Arial" w:cs="Arial"/>
        </w:rPr>
        <w:t>Ensinnäkin p</w:t>
      </w:r>
      <w:r w:rsidR="00817048" w:rsidRPr="00EE0120">
        <w:rPr>
          <w:rFonts w:ascii="Arial" w:hAnsi="Arial" w:cs="Arial"/>
        </w:rPr>
        <w:t>erus- ja ihmisoikeuksia</w:t>
      </w:r>
      <w:r w:rsidR="00B3657F">
        <w:rPr>
          <w:rFonts w:ascii="Arial" w:hAnsi="Arial" w:cs="Arial"/>
        </w:rPr>
        <w:t xml:space="preserve"> </w:t>
      </w:r>
      <w:r w:rsidR="002A3B52" w:rsidRPr="00EE0120">
        <w:rPr>
          <w:rFonts w:ascii="Arial" w:hAnsi="Arial" w:cs="Arial"/>
        </w:rPr>
        <w:t xml:space="preserve">ja niihin liittyvää </w:t>
      </w:r>
      <w:r w:rsidR="00B3657F">
        <w:rPr>
          <w:rFonts w:ascii="Arial" w:hAnsi="Arial" w:cs="Arial"/>
        </w:rPr>
        <w:t xml:space="preserve">asiantuntemusta ja </w:t>
      </w:r>
      <w:r w:rsidR="002A3B52" w:rsidRPr="00EE0120">
        <w:rPr>
          <w:rFonts w:ascii="Arial" w:hAnsi="Arial" w:cs="Arial"/>
        </w:rPr>
        <w:t>tutkimusta</w:t>
      </w:r>
      <w:r w:rsidR="00817048" w:rsidRPr="00EE0120">
        <w:rPr>
          <w:rFonts w:ascii="Arial" w:hAnsi="Arial" w:cs="Arial"/>
        </w:rPr>
        <w:t xml:space="preserve"> on alettu</w:t>
      </w:r>
      <w:r w:rsidR="002C7BF0">
        <w:rPr>
          <w:rFonts w:ascii="Arial" w:hAnsi="Arial" w:cs="Arial"/>
        </w:rPr>
        <w:t xml:space="preserve"> kyseenalaistaa</w:t>
      </w:r>
      <w:r w:rsidR="00D60878">
        <w:rPr>
          <w:rFonts w:ascii="Arial" w:hAnsi="Arial" w:cs="Arial"/>
        </w:rPr>
        <w:t xml:space="preserve"> julkisessa keskustelussa</w:t>
      </w:r>
      <w:r w:rsidR="00817048" w:rsidRPr="00EE0120">
        <w:rPr>
          <w:rFonts w:ascii="Arial" w:hAnsi="Arial" w:cs="Arial"/>
        </w:rPr>
        <w:t xml:space="preserve"> </w:t>
      </w:r>
      <w:r w:rsidR="005932B7">
        <w:rPr>
          <w:rFonts w:ascii="Arial" w:hAnsi="Arial" w:cs="Arial"/>
        </w:rPr>
        <w:t>e</w:t>
      </w:r>
      <w:r w:rsidR="00817048" w:rsidRPr="00EE0120">
        <w:rPr>
          <w:rFonts w:ascii="Arial" w:hAnsi="Arial" w:cs="Arial"/>
        </w:rPr>
        <w:t>nnen näkemättömällä tavalla.</w:t>
      </w:r>
      <w:r w:rsidR="00903F2D" w:rsidRPr="00EE0120">
        <w:rPr>
          <w:rFonts w:ascii="Arial" w:hAnsi="Arial" w:cs="Arial"/>
        </w:rPr>
        <w:t xml:space="preserve"> </w:t>
      </w:r>
      <w:r w:rsidR="00AF1AAD">
        <w:rPr>
          <w:rFonts w:ascii="Arial" w:hAnsi="Arial" w:cs="Arial"/>
        </w:rPr>
        <w:t>Toiseksi</w:t>
      </w:r>
      <w:r w:rsidR="00903F2D" w:rsidRPr="00EE0120">
        <w:rPr>
          <w:rFonts w:ascii="Arial" w:hAnsi="Arial" w:cs="Arial"/>
        </w:rPr>
        <w:t xml:space="preserve"> </w:t>
      </w:r>
      <w:r w:rsidR="0025653F">
        <w:rPr>
          <w:rFonts w:ascii="Arial" w:hAnsi="Arial" w:cs="Arial"/>
        </w:rPr>
        <w:t>hallituksen säästötoimenpiteistä johtuvat tutkimusrahoituksen</w:t>
      </w:r>
      <w:r w:rsidR="00903F2D" w:rsidRPr="00EE0120">
        <w:rPr>
          <w:rFonts w:ascii="Arial" w:hAnsi="Arial" w:cs="Arial"/>
        </w:rPr>
        <w:t xml:space="preserve"> leikkaukset </w:t>
      </w:r>
      <w:r w:rsidR="00D60878">
        <w:rPr>
          <w:rFonts w:ascii="Arial" w:hAnsi="Arial" w:cs="Arial"/>
        </w:rPr>
        <w:t>kaventavat</w:t>
      </w:r>
      <w:r w:rsidR="00B24099" w:rsidRPr="00EE0120">
        <w:rPr>
          <w:rFonts w:ascii="Arial" w:hAnsi="Arial" w:cs="Arial"/>
        </w:rPr>
        <w:t xml:space="preserve"> </w:t>
      </w:r>
      <w:r w:rsidR="00AF1AAD">
        <w:rPr>
          <w:rFonts w:ascii="Arial" w:hAnsi="Arial" w:cs="Arial"/>
        </w:rPr>
        <w:t>perus- ja ihmisoikeustutkimuksen käytössä olevia</w:t>
      </w:r>
      <w:r w:rsidR="00B24099" w:rsidRPr="00EE0120">
        <w:rPr>
          <w:rFonts w:ascii="Arial" w:hAnsi="Arial" w:cs="Arial"/>
        </w:rPr>
        <w:t xml:space="preserve"> resursseja tulevaisuudessa.</w:t>
      </w:r>
      <w:r w:rsidR="00351396" w:rsidRPr="00EE0120">
        <w:rPr>
          <w:rFonts w:ascii="Arial" w:hAnsi="Arial" w:cs="Arial"/>
        </w:rPr>
        <w:t xml:space="preserve"> </w:t>
      </w:r>
      <w:r w:rsidR="00B6483F">
        <w:rPr>
          <w:rFonts w:ascii="Arial" w:hAnsi="Arial" w:cs="Arial"/>
        </w:rPr>
        <w:t>Yhteiskunnal</w:t>
      </w:r>
      <w:r w:rsidR="00AB7EFE">
        <w:rPr>
          <w:rFonts w:ascii="Arial" w:hAnsi="Arial" w:cs="Arial"/>
        </w:rPr>
        <w:t>lisen tilanteen sanotaan ajavan tutkimusta ahtaammalle. Tilanne pakottaa tutkimus</w:t>
      </w:r>
      <w:r w:rsidR="00F53096">
        <w:rPr>
          <w:rFonts w:ascii="Arial" w:hAnsi="Arial" w:cs="Arial"/>
        </w:rPr>
        <w:t>ta</w:t>
      </w:r>
      <w:r w:rsidR="00AB7EFE">
        <w:rPr>
          <w:rFonts w:ascii="Arial" w:hAnsi="Arial" w:cs="Arial"/>
        </w:rPr>
        <w:t xml:space="preserve"> </w:t>
      </w:r>
      <w:r w:rsidR="00351396" w:rsidRPr="00EE0120">
        <w:rPr>
          <w:rFonts w:ascii="Arial" w:hAnsi="Arial" w:cs="Arial"/>
        </w:rPr>
        <w:t>kaventumaa</w:t>
      </w:r>
      <w:r w:rsidR="008D7441">
        <w:rPr>
          <w:rFonts w:ascii="Arial" w:hAnsi="Arial" w:cs="Arial"/>
        </w:rPr>
        <w:t>n, supistumaan ja</w:t>
      </w:r>
      <w:r w:rsidR="00402A56">
        <w:rPr>
          <w:rFonts w:ascii="Arial" w:hAnsi="Arial" w:cs="Arial"/>
        </w:rPr>
        <w:t xml:space="preserve"> fokusoitumaan</w:t>
      </w:r>
      <w:r w:rsidR="00FE0785">
        <w:rPr>
          <w:rFonts w:ascii="Arial" w:hAnsi="Arial" w:cs="Arial"/>
        </w:rPr>
        <w:t>,</w:t>
      </w:r>
      <w:r w:rsidR="00402A56">
        <w:rPr>
          <w:rFonts w:ascii="Arial" w:hAnsi="Arial" w:cs="Arial"/>
        </w:rPr>
        <w:t xml:space="preserve"> eikä </w:t>
      </w:r>
      <w:r w:rsidR="00F53096">
        <w:rPr>
          <w:rFonts w:ascii="Arial" w:hAnsi="Arial" w:cs="Arial"/>
        </w:rPr>
        <w:t>sille</w:t>
      </w:r>
      <w:r w:rsidR="006E76CE">
        <w:rPr>
          <w:rFonts w:ascii="Arial" w:hAnsi="Arial" w:cs="Arial"/>
        </w:rPr>
        <w:t xml:space="preserve"> ole</w:t>
      </w:r>
      <w:r w:rsidR="00402A56">
        <w:rPr>
          <w:rFonts w:ascii="Arial" w:hAnsi="Arial" w:cs="Arial"/>
        </w:rPr>
        <w:t xml:space="preserve"> tarjolla vastaavaa tilaa</w:t>
      </w:r>
      <w:r w:rsidR="008D7441">
        <w:rPr>
          <w:rFonts w:ascii="Arial" w:hAnsi="Arial" w:cs="Arial"/>
        </w:rPr>
        <w:t xml:space="preserve"> kuin 90-luvulla. </w:t>
      </w:r>
    </w:p>
    <w:p w14:paraId="73D549CA" w14:textId="067D376E" w:rsidR="000D64F5" w:rsidRPr="000D64F5" w:rsidRDefault="000D64F5" w:rsidP="000D64F5"/>
    <w:p w14:paraId="1D65AB30" w14:textId="464F0500" w:rsidR="00335EB7" w:rsidRPr="00335EB7" w:rsidRDefault="00335EB7" w:rsidP="00EE0120">
      <w:pPr>
        <w:spacing w:line="360" w:lineRule="auto"/>
        <w:jc w:val="both"/>
        <w:rPr>
          <w:rFonts w:ascii="Arial" w:hAnsi="Arial" w:cs="Arial"/>
          <w:b/>
        </w:rPr>
      </w:pPr>
      <w:r w:rsidRPr="00335EB7">
        <w:rPr>
          <w:rFonts w:ascii="Arial" w:hAnsi="Arial" w:cs="Arial"/>
          <w:b/>
        </w:rPr>
        <w:t>Perus- ja ihmisoikeuksia kyseenalaistetaan</w:t>
      </w:r>
    </w:p>
    <w:p w14:paraId="0E120C24" w14:textId="41406CF5" w:rsidR="00903F2D" w:rsidRPr="00EE0120" w:rsidRDefault="00903F2D" w:rsidP="00EE0120">
      <w:pPr>
        <w:spacing w:line="360" w:lineRule="auto"/>
        <w:jc w:val="both"/>
        <w:rPr>
          <w:rFonts w:ascii="Arial" w:hAnsi="Arial" w:cs="Arial"/>
        </w:rPr>
      </w:pPr>
      <w:r w:rsidRPr="00EE0120">
        <w:rPr>
          <w:rFonts w:ascii="Arial" w:hAnsi="Arial" w:cs="Arial"/>
        </w:rPr>
        <w:t xml:space="preserve">Vaikka </w:t>
      </w:r>
      <w:r w:rsidR="00D07AD9">
        <w:rPr>
          <w:rFonts w:ascii="Arial" w:hAnsi="Arial" w:cs="Arial"/>
        </w:rPr>
        <w:t>haastattelussa tuli esille, että tutkimusta voidaan</w:t>
      </w:r>
      <w:r w:rsidRPr="00EE0120">
        <w:rPr>
          <w:rFonts w:ascii="Arial" w:hAnsi="Arial" w:cs="Arial"/>
        </w:rPr>
        <w:t xml:space="preserve"> sisältäpäi</w:t>
      </w:r>
      <w:r w:rsidR="00AF1AAD">
        <w:rPr>
          <w:rFonts w:ascii="Arial" w:hAnsi="Arial" w:cs="Arial"/>
        </w:rPr>
        <w:t>n katsottuna</w:t>
      </w:r>
      <w:r w:rsidR="00D07AD9">
        <w:rPr>
          <w:rFonts w:ascii="Arial" w:hAnsi="Arial" w:cs="Arial"/>
        </w:rPr>
        <w:t xml:space="preserve"> pitää</w:t>
      </w:r>
      <w:r w:rsidR="00AF1AAD">
        <w:rPr>
          <w:rFonts w:ascii="Arial" w:hAnsi="Arial" w:cs="Arial"/>
        </w:rPr>
        <w:t xml:space="preserve"> </w:t>
      </w:r>
      <w:r w:rsidR="00262BE8">
        <w:rPr>
          <w:rFonts w:ascii="Arial" w:hAnsi="Arial" w:cs="Arial"/>
        </w:rPr>
        <w:t>vahvana</w:t>
      </w:r>
      <w:r w:rsidR="00B67B65" w:rsidRPr="00EE0120">
        <w:rPr>
          <w:rFonts w:ascii="Arial" w:hAnsi="Arial" w:cs="Arial"/>
        </w:rPr>
        <w:t xml:space="preserve">, perus- ja ihmisoikeuksien alaan </w:t>
      </w:r>
      <w:r w:rsidR="00AD196D" w:rsidRPr="00EE0120">
        <w:rPr>
          <w:rFonts w:ascii="Arial" w:hAnsi="Arial" w:cs="Arial"/>
        </w:rPr>
        <w:t>liittyvä poliittinen</w:t>
      </w:r>
      <w:r w:rsidR="00335EB7">
        <w:rPr>
          <w:rFonts w:ascii="Arial" w:hAnsi="Arial" w:cs="Arial"/>
        </w:rPr>
        <w:t xml:space="preserve"> ja </w:t>
      </w:r>
      <w:r w:rsidR="009C4B3F" w:rsidRPr="00EE0120">
        <w:rPr>
          <w:rFonts w:ascii="Arial" w:hAnsi="Arial" w:cs="Arial"/>
        </w:rPr>
        <w:t>julkinen</w:t>
      </w:r>
      <w:r w:rsidR="00AD196D" w:rsidRPr="00EE0120">
        <w:rPr>
          <w:rFonts w:ascii="Arial" w:hAnsi="Arial" w:cs="Arial"/>
        </w:rPr>
        <w:t xml:space="preserve"> keskustelu</w:t>
      </w:r>
      <w:r w:rsidR="00B67B65" w:rsidRPr="00EE0120">
        <w:rPr>
          <w:rFonts w:ascii="Arial" w:hAnsi="Arial" w:cs="Arial"/>
        </w:rPr>
        <w:t xml:space="preserve"> </w:t>
      </w:r>
      <w:r w:rsidR="00D07AD9">
        <w:rPr>
          <w:rFonts w:ascii="Arial" w:hAnsi="Arial" w:cs="Arial"/>
        </w:rPr>
        <w:t xml:space="preserve">voi </w:t>
      </w:r>
      <w:r w:rsidR="00B67B65" w:rsidRPr="00EE0120">
        <w:rPr>
          <w:rFonts w:ascii="Arial" w:hAnsi="Arial" w:cs="Arial"/>
        </w:rPr>
        <w:t>saa</w:t>
      </w:r>
      <w:r w:rsidR="00D07AD9">
        <w:rPr>
          <w:rFonts w:ascii="Arial" w:hAnsi="Arial" w:cs="Arial"/>
        </w:rPr>
        <w:t>da</w:t>
      </w:r>
      <w:r w:rsidRPr="00EE0120">
        <w:rPr>
          <w:rFonts w:ascii="Arial" w:hAnsi="Arial" w:cs="Arial"/>
        </w:rPr>
        <w:t xml:space="preserve"> </w:t>
      </w:r>
      <w:r w:rsidR="00335EB7" w:rsidRPr="00EE0120">
        <w:rPr>
          <w:rFonts w:ascii="Arial" w:hAnsi="Arial" w:cs="Arial"/>
        </w:rPr>
        <w:t xml:space="preserve">tilanteen </w:t>
      </w:r>
      <w:r w:rsidRPr="00EE0120">
        <w:rPr>
          <w:rFonts w:ascii="Arial" w:hAnsi="Arial" w:cs="Arial"/>
        </w:rPr>
        <w:t>näyttämään ulkopuolisen silmin kovin erilaiselta.</w:t>
      </w:r>
      <w:r w:rsidR="00D07AD9">
        <w:rPr>
          <w:rFonts w:ascii="Arial" w:hAnsi="Arial" w:cs="Arial"/>
        </w:rPr>
        <w:t xml:space="preserve"> </w:t>
      </w:r>
    </w:p>
    <w:p w14:paraId="748B4EE6" w14:textId="7686804F" w:rsidR="008E685C" w:rsidRDefault="00D07AD9" w:rsidP="00EE0120">
      <w:pPr>
        <w:spacing w:line="360" w:lineRule="auto"/>
        <w:jc w:val="both"/>
        <w:rPr>
          <w:rFonts w:ascii="Arial" w:hAnsi="Arial" w:cs="Arial"/>
        </w:rPr>
      </w:pPr>
      <w:r w:rsidRPr="001036CE">
        <w:rPr>
          <w:rFonts w:ascii="Arial" w:hAnsi="Arial" w:cs="Arial"/>
        </w:rPr>
        <w:t xml:space="preserve">Esitettiin, että </w:t>
      </w:r>
      <w:r w:rsidR="00B67B65" w:rsidRPr="001036CE">
        <w:rPr>
          <w:rFonts w:ascii="Arial" w:hAnsi="Arial" w:cs="Arial"/>
        </w:rPr>
        <w:t>perus-</w:t>
      </w:r>
      <w:r w:rsidR="00653DD4" w:rsidRPr="001036CE">
        <w:rPr>
          <w:rFonts w:ascii="Arial" w:hAnsi="Arial" w:cs="Arial"/>
        </w:rPr>
        <w:t xml:space="preserve"> </w:t>
      </w:r>
      <w:r w:rsidR="00B67B65" w:rsidRPr="001036CE">
        <w:rPr>
          <w:rFonts w:ascii="Arial" w:hAnsi="Arial" w:cs="Arial"/>
        </w:rPr>
        <w:t xml:space="preserve">ja </w:t>
      </w:r>
      <w:r w:rsidR="00557828" w:rsidRPr="001036CE">
        <w:rPr>
          <w:rFonts w:ascii="Arial" w:hAnsi="Arial" w:cs="Arial"/>
        </w:rPr>
        <w:t>ihmisoikeusjuri</w:t>
      </w:r>
      <w:r w:rsidR="00255752" w:rsidRPr="001036CE">
        <w:rPr>
          <w:rFonts w:ascii="Arial" w:hAnsi="Arial" w:cs="Arial"/>
        </w:rPr>
        <w:t>diikkaa sekä</w:t>
      </w:r>
      <w:r w:rsidR="009C4B3F" w:rsidRPr="001036CE">
        <w:rPr>
          <w:rFonts w:ascii="Arial" w:hAnsi="Arial" w:cs="Arial"/>
        </w:rPr>
        <w:t xml:space="preserve"> oikeuksiin</w:t>
      </w:r>
      <w:r w:rsidR="00B67B65" w:rsidRPr="001036CE">
        <w:rPr>
          <w:rFonts w:ascii="Arial" w:hAnsi="Arial" w:cs="Arial"/>
        </w:rPr>
        <w:t xml:space="preserve"> liittyvää </w:t>
      </w:r>
      <w:r w:rsidR="00255752" w:rsidRPr="001036CE">
        <w:rPr>
          <w:rFonts w:ascii="Arial" w:hAnsi="Arial" w:cs="Arial"/>
        </w:rPr>
        <w:t>asiantuntemusta ja</w:t>
      </w:r>
      <w:r w:rsidR="00335EB7" w:rsidRPr="001036CE">
        <w:rPr>
          <w:rFonts w:ascii="Arial" w:hAnsi="Arial" w:cs="Arial"/>
        </w:rPr>
        <w:t xml:space="preserve"> </w:t>
      </w:r>
      <w:r w:rsidR="00B67B65" w:rsidRPr="001036CE">
        <w:rPr>
          <w:rFonts w:ascii="Arial" w:hAnsi="Arial" w:cs="Arial"/>
        </w:rPr>
        <w:t>tutkimusta</w:t>
      </w:r>
      <w:r w:rsidR="00262BE8" w:rsidRPr="001036CE">
        <w:rPr>
          <w:rFonts w:ascii="Arial" w:hAnsi="Arial" w:cs="Arial"/>
        </w:rPr>
        <w:t xml:space="preserve"> ei ole</w:t>
      </w:r>
      <w:r w:rsidR="00557828" w:rsidRPr="001036CE">
        <w:rPr>
          <w:rFonts w:ascii="Arial" w:hAnsi="Arial" w:cs="Arial"/>
        </w:rPr>
        <w:t xml:space="preserve"> kyseenalaistettu</w:t>
      </w:r>
      <w:r w:rsidR="00262BE8" w:rsidRPr="001036CE">
        <w:rPr>
          <w:rFonts w:ascii="Arial" w:hAnsi="Arial" w:cs="Arial"/>
        </w:rPr>
        <w:t xml:space="preserve"> aiemmin</w:t>
      </w:r>
      <w:r w:rsidR="00712BCD" w:rsidRPr="001036CE">
        <w:rPr>
          <w:rFonts w:ascii="Arial" w:hAnsi="Arial" w:cs="Arial"/>
        </w:rPr>
        <w:t xml:space="preserve"> poliittisten päättäjien taholta tai </w:t>
      </w:r>
      <w:r w:rsidR="00962A79" w:rsidRPr="001036CE">
        <w:rPr>
          <w:rFonts w:ascii="Arial" w:hAnsi="Arial" w:cs="Arial"/>
        </w:rPr>
        <w:t>julkisessa keskustelussa</w:t>
      </w:r>
      <w:r w:rsidR="00557828" w:rsidRPr="001036CE">
        <w:rPr>
          <w:rFonts w:ascii="Arial" w:hAnsi="Arial" w:cs="Arial"/>
        </w:rPr>
        <w:t xml:space="preserve"> vastaavalla tavalla.</w:t>
      </w:r>
      <w:r w:rsidR="00557828" w:rsidRPr="00EE0120">
        <w:rPr>
          <w:rFonts w:ascii="Arial" w:hAnsi="Arial" w:cs="Arial"/>
        </w:rPr>
        <w:t xml:space="preserve"> </w:t>
      </w:r>
      <w:r>
        <w:rPr>
          <w:rFonts w:ascii="Arial" w:hAnsi="Arial" w:cs="Arial"/>
        </w:rPr>
        <w:t>Kun oikeuksista puhutaan epäkunnioittavasti tai niitä pyritään muuttamaan voi syntyä</w:t>
      </w:r>
      <w:r w:rsidR="00B40C48">
        <w:rPr>
          <w:rFonts w:ascii="Arial" w:hAnsi="Arial" w:cs="Arial"/>
        </w:rPr>
        <w:t xml:space="preserve"> vaikutelma, ettei</w:t>
      </w:r>
      <w:r w:rsidR="002549E9">
        <w:rPr>
          <w:rFonts w:ascii="Arial" w:hAnsi="Arial" w:cs="Arial"/>
        </w:rPr>
        <w:t xml:space="preserve"> ymmärretä, miksi </w:t>
      </w:r>
      <w:r>
        <w:rPr>
          <w:rFonts w:ascii="Arial" w:hAnsi="Arial" w:cs="Arial"/>
        </w:rPr>
        <w:t>perus- ja ihmisoikeudet ovat olemassa</w:t>
      </w:r>
      <w:r w:rsidR="003034C2">
        <w:rPr>
          <w:rFonts w:ascii="Arial" w:hAnsi="Arial" w:cs="Arial"/>
        </w:rPr>
        <w:t xml:space="preserve">. </w:t>
      </w:r>
      <w:r w:rsidR="002549E9">
        <w:rPr>
          <w:rFonts w:ascii="Arial" w:hAnsi="Arial" w:cs="Arial"/>
        </w:rPr>
        <w:t>Jollakin tasolla perusoikeuksien ja perustusla</w:t>
      </w:r>
      <w:r w:rsidR="00962A79">
        <w:rPr>
          <w:rFonts w:ascii="Arial" w:hAnsi="Arial" w:cs="Arial"/>
        </w:rPr>
        <w:t>in kyseenalaistamista pidetään</w:t>
      </w:r>
      <w:r w:rsidR="002549E9">
        <w:rPr>
          <w:rFonts w:ascii="Arial" w:hAnsi="Arial" w:cs="Arial"/>
        </w:rPr>
        <w:t xml:space="preserve"> </w:t>
      </w:r>
      <w:r w:rsidR="009F6194" w:rsidRPr="00D60878">
        <w:rPr>
          <w:rFonts w:ascii="Arial" w:hAnsi="Arial" w:cs="Arial"/>
        </w:rPr>
        <w:t xml:space="preserve">tutkijoiden keskuudessa </w:t>
      </w:r>
      <w:r w:rsidR="002549E9" w:rsidRPr="00D60878">
        <w:rPr>
          <w:rFonts w:ascii="Arial" w:hAnsi="Arial" w:cs="Arial"/>
        </w:rPr>
        <w:t>yllättävämpänä</w:t>
      </w:r>
      <w:r w:rsidR="00676BCF">
        <w:rPr>
          <w:rFonts w:ascii="Arial" w:hAnsi="Arial" w:cs="Arial"/>
        </w:rPr>
        <w:t xml:space="preserve"> </w:t>
      </w:r>
      <w:r w:rsidR="002549E9">
        <w:rPr>
          <w:rFonts w:ascii="Arial" w:hAnsi="Arial" w:cs="Arial"/>
        </w:rPr>
        <w:t>kuin etäisemmäksi koettujen kansainväli</w:t>
      </w:r>
      <w:r w:rsidR="00962A79">
        <w:rPr>
          <w:rFonts w:ascii="Arial" w:hAnsi="Arial" w:cs="Arial"/>
        </w:rPr>
        <w:t>sten ihmisoikeuksien</w:t>
      </w:r>
      <w:r w:rsidR="00CD1481">
        <w:rPr>
          <w:rFonts w:ascii="Arial" w:hAnsi="Arial" w:cs="Arial"/>
        </w:rPr>
        <w:t xml:space="preserve">. </w:t>
      </w:r>
      <w:r w:rsidR="00962A79">
        <w:rPr>
          <w:rFonts w:ascii="Arial" w:hAnsi="Arial" w:cs="Arial"/>
        </w:rPr>
        <w:t xml:space="preserve"> </w:t>
      </w:r>
    </w:p>
    <w:p w14:paraId="1F5ED03B" w14:textId="768BBBE3" w:rsidR="002E389B" w:rsidRDefault="00262BE8" w:rsidP="00262BE8">
      <w:pPr>
        <w:spacing w:line="360" w:lineRule="auto"/>
        <w:jc w:val="both"/>
        <w:rPr>
          <w:rFonts w:ascii="Arial" w:hAnsi="Arial" w:cs="Arial"/>
        </w:rPr>
      </w:pPr>
      <w:r>
        <w:rPr>
          <w:rFonts w:ascii="Arial" w:hAnsi="Arial" w:cs="Arial"/>
        </w:rPr>
        <w:t>Ilmiöön</w:t>
      </w:r>
      <w:r w:rsidR="00DD1A6A" w:rsidRPr="00EE0120">
        <w:rPr>
          <w:rFonts w:ascii="Arial" w:hAnsi="Arial" w:cs="Arial"/>
        </w:rPr>
        <w:t xml:space="preserve"> liittyy </w:t>
      </w:r>
      <w:r w:rsidR="00074E76">
        <w:rPr>
          <w:rFonts w:ascii="Arial" w:hAnsi="Arial" w:cs="Arial"/>
        </w:rPr>
        <w:t>perustuslakivaliokunnan</w:t>
      </w:r>
      <w:r w:rsidR="000D4854">
        <w:rPr>
          <w:rStyle w:val="Alaviitteenviite"/>
          <w:rFonts w:ascii="Arial" w:hAnsi="Arial" w:cs="Arial"/>
        </w:rPr>
        <w:footnoteReference w:id="6"/>
      </w:r>
      <w:r w:rsidR="003A4A23">
        <w:rPr>
          <w:rFonts w:ascii="Arial" w:hAnsi="Arial" w:cs="Arial"/>
        </w:rPr>
        <w:t xml:space="preserve"> ja erityisesti valiokunnan</w:t>
      </w:r>
      <w:r w:rsidR="000D4854">
        <w:rPr>
          <w:rFonts w:ascii="Arial" w:hAnsi="Arial" w:cs="Arial"/>
        </w:rPr>
        <w:t xml:space="preserve"> käyttämien asiantuntijoiden</w:t>
      </w:r>
      <w:r w:rsidR="005714F9">
        <w:rPr>
          <w:rFonts w:ascii="Arial" w:hAnsi="Arial" w:cs="Arial"/>
        </w:rPr>
        <w:t xml:space="preserve"> aseman </w:t>
      </w:r>
      <w:r w:rsidR="005714F9" w:rsidRPr="00D60878">
        <w:rPr>
          <w:rFonts w:ascii="Arial" w:hAnsi="Arial" w:cs="Arial"/>
        </w:rPr>
        <w:t>kyseenalaistami</w:t>
      </w:r>
      <w:r w:rsidR="009F6194" w:rsidRPr="00D60878">
        <w:rPr>
          <w:rFonts w:ascii="Arial" w:hAnsi="Arial" w:cs="Arial"/>
        </w:rPr>
        <w:t>nen</w:t>
      </w:r>
      <w:r w:rsidR="002B6FED" w:rsidRPr="00D60878">
        <w:rPr>
          <w:rFonts w:ascii="Arial" w:hAnsi="Arial" w:cs="Arial"/>
        </w:rPr>
        <w:t>,</w:t>
      </w:r>
      <w:r w:rsidR="002B6FED">
        <w:rPr>
          <w:rFonts w:ascii="Arial" w:hAnsi="Arial" w:cs="Arial"/>
        </w:rPr>
        <w:t xml:space="preserve"> mikä koskettaa</w:t>
      </w:r>
      <w:r w:rsidR="000D4854">
        <w:rPr>
          <w:rFonts w:ascii="Arial" w:hAnsi="Arial" w:cs="Arial"/>
        </w:rPr>
        <w:t xml:space="preserve"> myös</w:t>
      </w:r>
      <w:r w:rsidR="003A4A23">
        <w:rPr>
          <w:rFonts w:ascii="Arial" w:hAnsi="Arial" w:cs="Arial"/>
        </w:rPr>
        <w:t xml:space="preserve"> </w:t>
      </w:r>
      <w:r w:rsidR="000D4854">
        <w:rPr>
          <w:rFonts w:ascii="Arial" w:hAnsi="Arial" w:cs="Arial"/>
        </w:rPr>
        <w:t>perus- ja ihmisoikeustutkimusta</w:t>
      </w:r>
      <w:r w:rsidR="00335EB7">
        <w:rPr>
          <w:rFonts w:ascii="Arial" w:hAnsi="Arial" w:cs="Arial"/>
        </w:rPr>
        <w:t>.</w:t>
      </w:r>
      <w:r>
        <w:rPr>
          <w:rFonts w:ascii="Arial" w:hAnsi="Arial" w:cs="Arial"/>
        </w:rPr>
        <w:t xml:space="preserve"> </w:t>
      </w:r>
      <w:r w:rsidR="002B10D6">
        <w:rPr>
          <w:rFonts w:ascii="Arial" w:hAnsi="Arial" w:cs="Arial"/>
        </w:rPr>
        <w:t>Ilmiö</w:t>
      </w:r>
      <w:r w:rsidR="009F6194">
        <w:rPr>
          <w:rFonts w:ascii="Arial" w:hAnsi="Arial" w:cs="Arial"/>
        </w:rPr>
        <w:t xml:space="preserve"> </w:t>
      </w:r>
      <w:r w:rsidR="009F6194" w:rsidRPr="00D60878">
        <w:rPr>
          <w:rFonts w:ascii="Arial" w:hAnsi="Arial" w:cs="Arial"/>
        </w:rPr>
        <w:t>on</w:t>
      </w:r>
      <w:r w:rsidR="002B10D6">
        <w:rPr>
          <w:rFonts w:ascii="Arial" w:hAnsi="Arial" w:cs="Arial"/>
        </w:rPr>
        <w:t xml:space="preserve"> näkynyt myös yleisessä keskustelussa</w:t>
      </w:r>
      <w:r w:rsidR="00AD196D" w:rsidRPr="00EE0120">
        <w:rPr>
          <w:rFonts w:ascii="Arial" w:hAnsi="Arial" w:cs="Arial"/>
        </w:rPr>
        <w:t xml:space="preserve">, jossa </w:t>
      </w:r>
      <w:r w:rsidRPr="00EE0120">
        <w:rPr>
          <w:rFonts w:ascii="Arial" w:hAnsi="Arial" w:cs="Arial"/>
        </w:rPr>
        <w:t>kansainvälisen o</w:t>
      </w:r>
      <w:r w:rsidR="00CA4CA5">
        <w:rPr>
          <w:rFonts w:ascii="Arial" w:hAnsi="Arial" w:cs="Arial"/>
        </w:rPr>
        <w:t>ikeuden ja</w:t>
      </w:r>
      <w:r w:rsidR="005714F9">
        <w:rPr>
          <w:rFonts w:ascii="Arial" w:hAnsi="Arial" w:cs="Arial"/>
        </w:rPr>
        <w:t xml:space="preserve"> </w:t>
      </w:r>
      <w:r w:rsidR="00B40C48">
        <w:rPr>
          <w:rFonts w:ascii="Arial" w:hAnsi="Arial" w:cs="Arial"/>
        </w:rPr>
        <w:t xml:space="preserve">perus- ja </w:t>
      </w:r>
      <w:r w:rsidR="005714F9">
        <w:rPr>
          <w:rFonts w:ascii="Arial" w:hAnsi="Arial" w:cs="Arial"/>
        </w:rPr>
        <w:t>ihmisoikeuksien velvoittavuutta</w:t>
      </w:r>
      <w:r>
        <w:rPr>
          <w:rFonts w:ascii="Arial" w:hAnsi="Arial" w:cs="Arial"/>
        </w:rPr>
        <w:t xml:space="preserve"> </w:t>
      </w:r>
      <w:r w:rsidR="00AD196D" w:rsidRPr="00EE0120">
        <w:rPr>
          <w:rFonts w:ascii="Arial" w:hAnsi="Arial" w:cs="Arial"/>
        </w:rPr>
        <w:t>on haastettu</w:t>
      </w:r>
      <w:r>
        <w:rPr>
          <w:rFonts w:ascii="Arial" w:hAnsi="Arial" w:cs="Arial"/>
        </w:rPr>
        <w:t xml:space="preserve"> monella tapaa</w:t>
      </w:r>
      <w:r w:rsidR="00245EF2">
        <w:rPr>
          <w:rFonts w:ascii="Arial" w:hAnsi="Arial" w:cs="Arial"/>
        </w:rPr>
        <w:t>.</w:t>
      </w:r>
      <w:r w:rsidR="00AD196D" w:rsidRPr="00EE0120">
        <w:rPr>
          <w:rFonts w:ascii="Arial" w:hAnsi="Arial" w:cs="Arial"/>
        </w:rPr>
        <w:t xml:space="preserve"> </w:t>
      </w:r>
    </w:p>
    <w:p w14:paraId="136738E2" w14:textId="0C33AF29" w:rsidR="002E389B" w:rsidRDefault="000502DE" w:rsidP="00262BE8">
      <w:pPr>
        <w:spacing w:line="360" w:lineRule="auto"/>
        <w:jc w:val="both"/>
        <w:rPr>
          <w:rFonts w:ascii="Arial" w:hAnsi="Arial" w:cs="Arial"/>
        </w:rPr>
      </w:pPr>
      <w:r>
        <w:rPr>
          <w:rFonts w:ascii="Arial" w:hAnsi="Arial" w:cs="Arial"/>
        </w:rPr>
        <w:t>Haastatteluista nousi esiin näkemys siitä, että</w:t>
      </w:r>
      <w:r w:rsidR="00B64AE7">
        <w:rPr>
          <w:rFonts w:ascii="Arial" w:hAnsi="Arial" w:cs="Arial"/>
        </w:rPr>
        <w:t xml:space="preserve"> p</w:t>
      </w:r>
      <w:r w:rsidR="00633342" w:rsidRPr="00262BE8">
        <w:rPr>
          <w:rFonts w:ascii="Arial" w:hAnsi="Arial" w:cs="Arial"/>
        </w:rPr>
        <w:t xml:space="preserve">erus- ja ihmisoikeuksien kyseenalaistamisella pyritään </w:t>
      </w:r>
      <w:r>
        <w:rPr>
          <w:rFonts w:ascii="Arial" w:hAnsi="Arial" w:cs="Arial"/>
        </w:rPr>
        <w:t xml:space="preserve">niiden antaman </w:t>
      </w:r>
      <w:r w:rsidR="00633342" w:rsidRPr="00262BE8">
        <w:rPr>
          <w:rFonts w:ascii="Arial" w:hAnsi="Arial" w:cs="Arial"/>
        </w:rPr>
        <w:t>suojan olennai</w:t>
      </w:r>
      <w:r w:rsidR="002E389B">
        <w:rPr>
          <w:rFonts w:ascii="Arial" w:hAnsi="Arial" w:cs="Arial"/>
        </w:rPr>
        <w:t>seen heikentämiseen esimerkiksi</w:t>
      </w:r>
      <w:r w:rsidR="00B64AE7">
        <w:rPr>
          <w:rFonts w:ascii="Arial" w:hAnsi="Arial" w:cs="Arial"/>
        </w:rPr>
        <w:t xml:space="preserve"> til</w:t>
      </w:r>
      <w:r w:rsidR="005714F9">
        <w:rPr>
          <w:rFonts w:ascii="Arial" w:hAnsi="Arial" w:cs="Arial"/>
        </w:rPr>
        <w:t>anteissa, joissa valtion säästötoimenpiteiden toteuttamiseksi laadittuja, oikeuksien kannalta ongelmallisia lakialoitteita pyritään</w:t>
      </w:r>
      <w:r w:rsidR="00B64AE7">
        <w:rPr>
          <w:rFonts w:ascii="Arial" w:hAnsi="Arial" w:cs="Arial"/>
        </w:rPr>
        <w:t xml:space="preserve"> viemään</w:t>
      </w:r>
      <w:r w:rsidR="005714F9">
        <w:rPr>
          <w:rFonts w:ascii="Arial" w:hAnsi="Arial" w:cs="Arial"/>
        </w:rPr>
        <w:t xml:space="preserve"> tiukalla aikataululla läpi eduskunnassa. </w:t>
      </w:r>
      <w:r w:rsidR="002E389B" w:rsidRPr="0025653F">
        <w:rPr>
          <w:rFonts w:ascii="Arial" w:hAnsi="Arial" w:cs="Arial"/>
        </w:rPr>
        <w:t>Tämä näkyy erityisesti perustusl</w:t>
      </w:r>
      <w:r w:rsidR="00165F83">
        <w:rPr>
          <w:rFonts w:ascii="Arial" w:hAnsi="Arial" w:cs="Arial"/>
        </w:rPr>
        <w:t xml:space="preserve">akivaliokunnan käyttämien perus- ja </w:t>
      </w:r>
      <w:r w:rsidR="002E389B" w:rsidRPr="0025653F">
        <w:rPr>
          <w:rFonts w:ascii="Arial" w:hAnsi="Arial" w:cs="Arial"/>
        </w:rPr>
        <w:t>ihmisoikeu</w:t>
      </w:r>
      <w:r w:rsidR="002E389B">
        <w:rPr>
          <w:rFonts w:ascii="Arial" w:hAnsi="Arial" w:cs="Arial"/>
        </w:rPr>
        <w:t xml:space="preserve">sasiantuntijoiden työtaakassa. </w:t>
      </w:r>
    </w:p>
    <w:p w14:paraId="79FDFA95" w14:textId="10B83D53" w:rsidR="002F27EE" w:rsidRDefault="000502DE" w:rsidP="00262BE8">
      <w:pPr>
        <w:spacing w:line="360" w:lineRule="auto"/>
        <w:jc w:val="both"/>
        <w:rPr>
          <w:rFonts w:ascii="Arial" w:hAnsi="Arial" w:cs="Arial"/>
        </w:rPr>
      </w:pPr>
      <w:r>
        <w:rPr>
          <w:rFonts w:ascii="Arial" w:hAnsi="Arial" w:cs="Arial"/>
        </w:rPr>
        <w:t>Arveltiin, että i</w:t>
      </w:r>
      <w:r w:rsidR="00133616">
        <w:rPr>
          <w:rFonts w:ascii="Arial" w:hAnsi="Arial" w:cs="Arial"/>
        </w:rPr>
        <w:t>lmapiiriin muuttumiseen on voinut vaikuttaa se, että i</w:t>
      </w:r>
      <w:r w:rsidR="002F27EE">
        <w:rPr>
          <w:rFonts w:ascii="Arial" w:hAnsi="Arial" w:cs="Arial"/>
        </w:rPr>
        <w:t xml:space="preserve">hmisoikeusliikkeestä voi herkästi välittyä julkisuuteen vaikutelma, jossa se nähdään </w:t>
      </w:r>
      <w:r w:rsidR="00133616">
        <w:rPr>
          <w:rFonts w:ascii="Arial" w:hAnsi="Arial" w:cs="Arial"/>
        </w:rPr>
        <w:t>uudistuksia</w:t>
      </w:r>
      <w:r w:rsidR="002F27EE">
        <w:rPr>
          <w:rFonts w:ascii="Arial" w:hAnsi="Arial" w:cs="Arial"/>
        </w:rPr>
        <w:t xml:space="preserve"> vastustavana, oikeuksien toteutumista kovaäänisesti vaativana ja yhteiskuntaa vahtivana erilaisten toi</w:t>
      </w:r>
      <w:r w:rsidR="00B40C48">
        <w:rPr>
          <w:rFonts w:ascii="Arial" w:hAnsi="Arial" w:cs="Arial"/>
        </w:rPr>
        <w:t>mijoiden joukkona. P</w:t>
      </w:r>
      <w:r w:rsidR="002F27EE">
        <w:rPr>
          <w:rFonts w:ascii="Arial" w:hAnsi="Arial" w:cs="Arial"/>
        </w:rPr>
        <w:t xml:space="preserve">rofessorien lausunnot uutisissa saattavat kuulostaa ihmisten korvaan ainaisena kritiikkinä asioiden tilasta. </w:t>
      </w:r>
    </w:p>
    <w:p w14:paraId="1F832715" w14:textId="67E34A92" w:rsidR="001B140C" w:rsidRDefault="002F27EE" w:rsidP="00262BE8">
      <w:pPr>
        <w:spacing w:line="360" w:lineRule="auto"/>
        <w:jc w:val="both"/>
        <w:rPr>
          <w:rFonts w:ascii="Arial" w:hAnsi="Arial" w:cs="Arial"/>
        </w:rPr>
      </w:pPr>
      <w:r>
        <w:rPr>
          <w:rFonts w:ascii="Arial" w:hAnsi="Arial" w:cs="Arial"/>
        </w:rPr>
        <w:t>P</w:t>
      </w:r>
      <w:r w:rsidR="00AE2092">
        <w:rPr>
          <w:rFonts w:ascii="Arial" w:hAnsi="Arial" w:cs="Arial"/>
        </w:rPr>
        <w:t>erus- ja ihmisoike</w:t>
      </w:r>
      <w:r w:rsidR="00F46AA7">
        <w:rPr>
          <w:rFonts w:ascii="Arial" w:hAnsi="Arial" w:cs="Arial"/>
        </w:rPr>
        <w:t>uksien kohtaamalla vastatuulella sekä</w:t>
      </w:r>
      <w:r w:rsidR="00AE2092">
        <w:rPr>
          <w:rFonts w:ascii="Arial" w:hAnsi="Arial" w:cs="Arial"/>
        </w:rPr>
        <w:t xml:space="preserve"> yhteiskunnan viimeaikai</w:t>
      </w:r>
      <w:r w:rsidR="00F46AA7">
        <w:rPr>
          <w:rFonts w:ascii="Arial" w:hAnsi="Arial" w:cs="Arial"/>
        </w:rPr>
        <w:t>sella polarisoitumisella ja asenteiden kärjistymisellä näyttäisi</w:t>
      </w:r>
      <w:r w:rsidR="00590A4A">
        <w:rPr>
          <w:rFonts w:ascii="Arial" w:hAnsi="Arial" w:cs="Arial"/>
        </w:rPr>
        <w:t>kin</w:t>
      </w:r>
      <w:r w:rsidR="00F46AA7">
        <w:rPr>
          <w:rFonts w:ascii="Arial" w:hAnsi="Arial" w:cs="Arial"/>
        </w:rPr>
        <w:t xml:space="preserve"> olevan yhtymäkohtia. </w:t>
      </w:r>
      <w:r w:rsidR="00A72DCB">
        <w:rPr>
          <w:rFonts w:ascii="Arial" w:hAnsi="Arial" w:cs="Arial"/>
        </w:rPr>
        <w:t>Tämä sanotaa</w:t>
      </w:r>
      <w:r w:rsidR="00FF5424">
        <w:rPr>
          <w:rFonts w:ascii="Arial" w:hAnsi="Arial" w:cs="Arial"/>
        </w:rPr>
        <w:t xml:space="preserve">n johtuvan osittain </w:t>
      </w:r>
      <w:r w:rsidR="00170413">
        <w:rPr>
          <w:rFonts w:ascii="Arial" w:hAnsi="Arial" w:cs="Arial"/>
        </w:rPr>
        <w:t>s</w:t>
      </w:r>
      <w:r w:rsidR="00676BCF">
        <w:rPr>
          <w:rFonts w:ascii="Arial" w:hAnsi="Arial" w:cs="Arial"/>
        </w:rPr>
        <w:t>iitä,</w:t>
      </w:r>
      <w:r w:rsidR="00FF5424">
        <w:rPr>
          <w:rFonts w:ascii="Arial" w:hAnsi="Arial" w:cs="Arial"/>
        </w:rPr>
        <w:t xml:space="preserve"> että oikeuksia käsitellään julkisuudessa usein</w:t>
      </w:r>
      <w:r w:rsidR="00172A6B">
        <w:rPr>
          <w:rFonts w:ascii="Arial" w:hAnsi="Arial" w:cs="Arial"/>
        </w:rPr>
        <w:t xml:space="preserve"> suppeasti ja lähinnä vähemmistö</w:t>
      </w:r>
      <w:r w:rsidR="004553E5">
        <w:rPr>
          <w:rFonts w:ascii="Arial" w:hAnsi="Arial" w:cs="Arial"/>
        </w:rPr>
        <w:t xml:space="preserve">ryhmien, kuten maahanmuuttajien tai </w:t>
      </w:r>
      <w:r w:rsidR="00FF5424">
        <w:rPr>
          <w:rFonts w:ascii="Arial" w:hAnsi="Arial" w:cs="Arial"/>
        </w:rPr>
        <w:t>turvapaikanhakijoiden, saamelaisten ja</w:t>
      </w:r>
      <w:r w:rsidR="000A5941">
        <w:rPr>
          <w:rFonts w:ascii="Arial" w:hAnsi="Arial" w:cs="Arial"/>
        </w:rPr>
        <w:t xml:space="preserve"> </w:t>
      </w:r>
      <w:r w:rsidR="00FF5424">
        <w:rPr>
          <w:rFonts w:ascii="Arial" w:hAnsi="Arial" w:cs="Arial"/>
        </w:rPr>
        <w:t>seksuaali- ja sukupuoli</w:t>
      </w:r>
      <w:r w:rsidR="000A5941">
        <w:rPr>
          <w:rFonts w:ascii="Arial" w:hAnsi="Arial" w:cs="Arial"/>
        </w:rPr>
        <w:t>vähemmistöjen kautta, mikä voi</w:t>
      </w:r>
      <w:r w:rsidR="00FF5424">
        <w:rPr>
          <w:rFonts w:ascii="Arial" w:hAnsi="Arial" w:cs="Arial"/>
        </w:rPr>
        <w:t xml:space="preserve"> herättää ihmisten keskuudessa voimakasta vastareaktiota. </w:t>
      </w:r>
    </w:p>
    <w:p w14:paraId="057F1B56" w14:textId="5A2C503D" w:rsidR="001B140C" w:rsidRPr="001036CE" w:rsidRDefault="00170413" w:rsidP="00262BE8">
      <w:pPr>
        <w:spacing w:line="360" w:lineRule="auto"/>
        <w:jc w:val="both"/>
        <w:rPr>
          <w:rFonts w:ascii="Arial" w:hAnsi="Arial" w:cs="Arial"/>
        </w:rPr>
      </w:pPr>
      <w:r w:rsidRPr="001036CE">
        <w:rPr>
          <w:rFonts w:ascii="Arial" w:hAnsi="Arial" w:cs="Arial"/>
        </w:rPr>
        <w:t>Jos</w:t>
      </w:r>
      <w:r w:rsidR="001B140C" w:rsidRPr="001036CE">
        <w:rPr>
          <w:rFonts w:ascii="Arial" w:hAnsi="Arial" w:cs="Arial"/>
        </w:rPr>
        <w:t xml:space="preserve"> p</w:t>
      </w:r>
      <w:r w:rsidR="000A5941" w:rsidRPr="001036CE">
        <w:rPr>
          <w:rFonts w:ascii="Arial" w:hAnsi="Arial" w:cs="Arial"/>
        </w:rPr>
        <w:t>erus- ja ihmisoi</w:t>
      </w:r>
      <w:r w:rsidR="001B140C" w:rsidRPr="001036CE">
        <w:rPr>
          <w:rFonts w:ascii="Arial" w:hAnsi="Arial" w:cs="Arial"/>
        </w:rPr>
        <w:t>keudet leimaantuvat</w:t>
      </w:r>
      <w:r w:rsidR="00712BCD" w:rsidRPr="001036CE">
        <w:rPr>
          <w:rFonts w:ascii="Arial" w:hAnsi="Arial" w:cs="Arial"/>
        </w:rPr>
        <w:t xml:space="preserve"> tiettyjen erityisryhmien</w:t>
      </w:r>
      <w:r w:rsidR="00A93ECC" w:rsidRPr="001036CE">
        <w:rPr>
          <w:rFonts w:ascii="Arial" w:hAnsi="Arial" w:cs="Arial"/>
        </w:rPr>
        <w:t xml:space="preserve"> </w:t>
      </w:r>
      <w:r w:rsidR="001B140C" w:rsidRPr="001036CE">
        <w:rPr>
          <w:rFonts w:ascii="Arial" w:hAnsi="Arial" w:cs="Arial"/>
        </w:rPr>
        <w:t>oikeuksiksi, t</w:t>
      </w:r>
      <w:r w:rsidR="000A5941" w:rsidRPr="001036CE">
        <w:rPr>
          <w:rFonts w:ascii="Arial" w:hAnsi="Arial" w:cs="Arial"/>
        </w:rPr>
        <w:t xml:space="preserve">iukan taloustilanteen aikana </w:t>
      </w:r>
      <w:r w:rsidR="00D9704E" w:rsidRPr="001036CE">
        <w:rPr>
          <w:rFonts w:ascii="Arial" w:hAnsi="Arial" w:cs="Arial"/>
        </w:rPr>
        <w:t xml:space="preserve">ihmiset voivat </w:t>
      </w:r>
      <w:r w:rsidR="001B140C" w:rsidRPr="001036CE">
        <w:rPr>
          <w:rFonts w:ascii="Arial" w:hAnsi="Arial" w:cs="Arial"/>
        </w:rPr>
        <w:t xml:space="preserve">kokea, että </w:t>
      </w:r>
      <w:r w:rsidR="00172A6B" w:rsidRPr="001036CE">
        <w:rPr>
          <w:rFonts w:ascii="Arial" w:hAnsi="Arial" w:cs="Arial"/>
        </w:rPr>
        <w:t>ryhmien tukemiseen käytetyt varat ovat pois valtaväestön eduista.</w:t>
      </w:r>
      <w:r w:rsidR="00D9704E" w:rsidRPr="001036CE">
        <w:rPr>
          <w:rFonts w:ascii="Arial" w:hAnsi="Arial" w:cs="Arial"/>
        </w:rPr>
        <w:t xml:space="preserve"> U</w:t>
      </w:r>
      <w:r w:rsidRPr="001036CE">
        <w:rPr>
          <w:rFonts w:ascii="Arial" w:hAnsi="Arial" w:cs="Arial"/>
        </w:rPr>
        <w:t xml:space="preserve">nohdetaan </w:t>
      </w:r>
      <w:r w:rsidR="00D9704E" w:rsidRPr="001036CE">
        <w:rPr>
          <w:rFonts w:ascii="Arial" w:hAnsi="Arial" w:cs="Arial"/>
        </w:rPr>
        <w:t>perus- ja ihmisoike</w:t>
      </w:r>
      <w:r w:rsidR="00860FDC" w:rsidRPr="001036CE">
        <w:rPr>
          <w:rFonts w:ascii="Arial" w:hAnsi="Arial" w:cs="Arial"/>
        </w:rPr>
        <w:t>uksien kuuluvan</w:t>
      </w:r>
      <w:r w:rsidRPr="001036CE">
        <w:rPr>
          <w:rFonts w:ascii="Arial" w:hAnsi="Arial" w:cs="Arial"/>
        </w:rPr>
        <w:t xml:space="preserve"> kaikille tai ajatellaan</w:t>
      </w:r>
      <w:r w:rsidR="00C4519A" w:rsidRPr="001036CE">
        <w:rPr>
          <w:rFonts w:ascii="Arial" w:hAnsi="Arial" w:cs="Arial"/>
        </w:rPr>
        <w:t>, että</w:t>
      </w:r>
      <w:r w:rsidRPr="001036CE">
        <w:rPr>
          <w:rFonts w:ascii="Arial" w:hAnsi="Arial" w:cs="Arial"/>
        </w:rPr>
        <w:t xml:space="preserve"> </w:t>
      </w:r>
      <w:r w:rsidR="000D6006" w:rsidRPr="001036CE">
        <w:rPr>
          <w:rFonts w:ascii="Arial" w:hAnsi="Arial" w:cs="Arial"/>
        </w:rPr>
        <w:t>vähemmi</w:t>
      </w:r>
      <w:r w:rsidR="00C4519A" w:rsidRPr="001036CE">
        <w:rPr>
          <w:rFonts w:ascii="Arial" w:hAnsi="Arial" w:cs="Arial"/>
        </w:rPr>
        <w:t>störyhmien oikeuksia toteutetaan</w:t>
      </w:r>
      <w:r w:rsidR="000D6006" w:rsidRPr="001036CE">
        <w:rPr>
          <w:rFonts w:ascii="Arial" w:hAnsi="Arial" w:cs="Arial"/>
        </w:rPr>
        <w:t xml:space="preserve"> </w:t>
      </w:r>
      <w:r w:rsidRPr="001036CE">
        <w:rPr>
          <w:rFonts w:ascii="Arial" w:hAnsi="Arial" w:cs="Arial"/>
        </w:rPr>
        <w:t xml:space="preserve">ristiriitatilanteissa omien oikeuksien kustannuksella. </w:t>
      </w:r>
    </w:p>
    <w:p w14:paraId="78486963" w14:textId="6146084F" w:rsidR="00633342" w:rsidRDefault="00860FDC" w:rsidP="00EE0120">
      <w:pPr>
        <w:spacing w:line="360" w:lineRule="auto"/>
        <w:jc w:val="both"/>
        <w:rPr>
          <w:rFonts w:ascii="Arial" w:hAnsi="Arial" w:cs="Arial"/>
        </w:rPr>
      </w:pPr>
      <w:r w:rsidRPr="001036CE">
        <w:rPr>
          <w:rFonts w:ascii="Arial" w:hAnsi="Arial" w:cs="Arial"/>
        </w:rPr>
        <w:t xml:space="preserve">Esille tuli myös kansallisen kehityksen liittyminen </w:t>
      </w:r>
      <w:r w:rsidR="00633342" w:rsidRPr="001036CE">
        <w:rPr>
          <w:rFonts w:ascii="Arial" w:hAnsi="Arial" w:cs="Arial"/>
        </w:rPr>
        <w:t>maailmanlaajui</w:t>
      </w:r>
      <w:r w:rsidRPr="001036CE">
        <w:rPr>
          <w:rFonts w:ascii="Arial" w:hAnsi="Arial" w:cs="Arial"/>
        </w:rPr>
        <w:t>se</w:t>
      </w:r>
      <w:r w:rsidR="00633342" w:rsidRPr="001036CE">
        <w:rPr>
          <w:rFonts w:ascii="Arial" w:hAnsi="Arial" w:cs="Arial"/>
        </w:rPr>
        <w:t>en</w:t>
      </w:r>
      <w:r w:rsidRPr="001036CE">
        <w:rPr>
          <w:rFonts w:ascii="Arial" w:hAnsi="Arial" w:cs="Arial"/>
        </w:rPr>
        <w:t xml:space="preserve"> tilanteeseen</w:t>
      </w:r>
      <w:r w:rsidR="00DF47FA" w:rsidRPr="001036CE">
        <w:rPr>
          <w:rFonts w:ascii="Arial" w:hAnsi="Arial" w:cs="Arial"/>
        </w:rPr>
        <w:t xml:space="preserve">. </w:t>
      </w:r>
      <w:r w:rsidR="00AE2092" w:rsidRPr="001036CE">
        <w:rPr>
          <w:rFonts w:ascii="Arial" w:hAnsi="Arial" w:cs="Arial"/>
        </w:rPr>
        <w:t>Länsimaista, y</w:t>
      </w:r>
      <w:r w:rsidR="00633342" w:rsidRPr="001036CE">
        <w:rPr>
          <w:rFonts w:ascii="Arial" w:hAnsi="Arial" w:cs="Arial"/>
        </w:rPr>
        <w:t>ksilökeskeistä</w:t>
      </w:r>
      <w:r w:rsidR="000D6006" w:rsidRPr="001036CE">
        <w:rPr>
          <w:rFonts w:ascii="Arial" w:hAnsi="Arial" w:cs="Arial"/>
        </w:rPr>
        <w:t xml:space="preserve"> </w:t>
      </w:r>
      <w:r w:rsidR="00AE2092" w:rsidRPr="001036CE">
        <w:rPr>
          <w:rFonts w:ascii="Arial" w:hAnsi="Arial" w:cs="Arial"/>
        </w:rPr>
        <w:t>ihmisoikeusnäkemystä ja oikeuksien universaaliutta</w:t>
      </w:r>
      <w:r w:rsidR="00633342" w:rsidRPr="001036CE">
        <w:rPr>
          <w:rFonts w:ascii="Arial" w:hAnsi="Arial" w:cs="Arial"/>
        </w:rPr>
        <w:t xml:space="preserve"> kyseenal</w:t>
      </w:r>
      <w:r w:rsidR="009F1342" w:rsidRPr="001036CE">
        <w:rPr>
          <w:rFonts w:ascii="Arial" w:hAnsi="Arial" w:cs="Arial"/>
        </w:rPr>
        <w:t>aistetaan nousevien</w:t>
      </w:r>
      <w:r w:rsidR="00633342" w:rsidRPr="001036CE">
        <w:rPr>
          <w:rFonts w:ascii="Arial" w:hAnsi="Arial" w:cs="Arial"/>
        </w:rPr>
        <w:t xml:space="preserve"> </w:t>
      </w:r>
      <w:r w:rsidR="005D22D2" w:rsidRPr="001036CE">
        <w:rPr>
          <w:rFonts w:ascii="Arial" w:hAnsi="Arial" w:cs="Arial"/>
        </w:rPr>
        <w:t>BRICS</w:t>
      </w:r>
      <w:r w:rsidR="00633342" w:rsidRPr="001036CE">
        <w:rPr>
          <w:rFonts w:ascii="Arial" w:hAnsi="Arial" w:cs="Arial"/>
        </w:rPr>
        <w:t>-maiden</w:t>
      </w:r>
      <w:r w:rsidR="005D22D2" w:rsidRPr="001036CE">
        <w:rPr>
          <w:rStyle w:val="Alaviitteenviite"/>
          <w:rFonts w:ascii="Arial" w:hAnsi="Arial" w:cs="Arial"/>
        </w:rPr>
        <w:footnoteReference w:id="7"/>
      </w:r>
      <w:r w:rsidR="005D22D2" w:rsidRPr="001036CE">
        <w:rPr>
          <w:rFonts w:ascii="Arial" w:hAnsi="Arial" w:cs="Arial"/>
        </w:rPr>
        <w:t xml:space="preserve"> </w:t>
      </w:r>
      <w:r w:rsidR="00EE1439" w:rsidRPr="001036CE">
        <w:rPr>
          <w:rFonts w:ascii="Arial" w:hAnsi="Arial" w:cs="Arial"/>
        </w:rPr>
        <w:t>kansallismielisten ja pop</w:t>
      </w:r>
      <w:r w:rsidR="000D6006" w:rsidRPr="001036CE">
        <w:rPr>
          <w:rFonts w:ascii="Arial" w:hAnsi="Arial" w:cs="Arial"/>
        </w:rPr>
        <w:t>ulististen puolueiden sekä</w:t>
      </w:r>
      <w:r w:rsidR="00712BCD" w:rsidRPr="001036CE">
        <w:rPr>
          <w:rFonts w:ascii="Arial" w:hAnsi="Arial" w:cs="Arial"/>
        </w:rPr>
        <w:t xml:space="preserve"> väkivaltaisten ryhmien ja</w:t>
      </w:r>
      <w:r w:rsidR="00633342" w:rsidRPr="001036CE">
        <w:rPr>
          <w:rFonts w:ascii="Arial" w:hAnsi="Arial" w:cs="Arial"/>
        </w:rPr>
        <w:t xml:space="preserve"> ei-valtiollisten toimijoide</w:t>
      </w:r>
      <w:r w:rsidR="00DF47FA" w:rsidRPr="001036CE">
        <w:rPr>
          <w:rFonts w:ascii="Arial" w:hAnsi="Arial" w:cs="Arial"/>
        </w:rPr>
        <w:t xml:space="preserve">n toimesta, mikä vaikuttaa </w:t>
      </w:r>
      <w:r w:rsidR="00633342" w:rsidRPr="001036CE">
        <w:rPr>
          <w:rFonts w:ascii="Arial" w:hAnsi="Arial" w:cs="Arial"/>
        </w:rPr>
        <w:t>oikeuksien kehitykseen.</w:t>
      </w:r>
      <w:r w:rsidR="00633342" w:rsidRPr="00EE0120">
        <w:rPr>
          <w:rFonts w:ascii="Arial" w:hAnsi="Arial" w:cs="Arial"/>
        </w:rPr>
        <w:t xml:space="preserve"> </w:t>
      </w:r>
    </w:p>
    <w:p w14:paraId="0CFFEF2F" w14:textId="004B95D1" w:rsidR="00DF47FA" w:rsidRDefault="00860FDC" w:rsidP="00EE0120">
      <w:pPr>
        <w:spacing w:line="360" w:lineRule="auto"/>
        <w:jc w:val="both"/>
        <w:rPr>
          <w:rFonts w:ascii="Arial" w:hAnsi="Arial" w:cs="Arial"/>
        </w:rPr>
      </w:pPr>
      <w:r>
        <w:rPr>
          <w:rFonts w:ascii="Arial" w:hAnsi="Arial" w:cs="Arial"/>
        </w:rPr>
        <w:t xml:space="preserve">Mahdollisena selityksenä oikeuksien kyseenalaistamiselle esitettiin myös ns. </w:t>
      </w:r>
      <w:r w:rsidR="00DF47FA">
        <w:rPr>
          <w:rFonts w:ascii="Arial" w:hAnsi="Arial" w:cs="Arial"/>
        </w:rPr>
        <w:t xml:space="preserve">normaali vaihtelu. </w:t>
      </w:r>
      <w:r>
        <w:rPr>
          <w:rFonts w:ascii="Arial" w:hAnsi="Arial" w:cs="Arial"/>
        </w:rPr>
        <w:t xml:space="preserve">On </w:t>
      </w:r>
      <w:r w:rsidR="00DF47FA">
        <w:rPr>
          <w:rFonts w:ascii="Arial" w:hAnsi="Arial" w:cs="Arial"/>
        </w:rPr>
        <w:t>luonnollista, että perus- ja ihmisoikeuksi</w:t>
      </w:r>
      <w:r w:rsidR="00590A4A">
        <w:rPr>
          <w:rFonts w:ascii="Arial" w:hAnsi="Arial" w:cs="Arial"/>
        </w:rPr>
        <w:t>en kannatus vaihtelee eri aikakausina</w:t>
      </w:r>
      <w:r w:rsidR="00DF47FA">
        <w:rPr>
          <w:rFonts w:ascii="Arial" w:hAnsi="Arial" w:cs="Arial"/>
        </w:rPr>
        <w:t xml:space="preserve">. </w:t>
      </w:r>
      <w:r>
        <w:rPr>
          <w:rFonts w:ascii="Arial" w:hAnsi="Arial" w:cs="Arial"/>
        </w:rPr>
        <w:t xml:space="preserve">Tähän liittyen </w:t>
      </w:r>
      <w:r w:rsidR="00006CD6">
        <w:rPr>
          <w:rFonts w:ascii="Arial" w:hAnsi="Arial" w:cs="Arial"/>
        </w:rPr>
        <w:t xml:space="preserve">kritiikkiä esitettiin kuitenkin </w:t>
      </w:r>
      <w:r w:rsidR="00DF47FA">
        <w:rPr>
          <w:rFonts w:ascii="Arial" w:hAnsi="Arial" w:cs="Arial"/>
        </w:rPr>
        <w:t>valtakunnalli</w:t>
      </w:r>
      <w:r w:rsidR="00006CD6">
        <w:rPr>
          <w:rFonts w:ascii="Arial" w:hAnsi="Arial" w:cs="Arial"/>
        </w:rPr>
        <w:t>sta</w:t>
      </w:r>
      <w:r w:rsidR="00DF47FA">
        <w:rPr>
          <w:rFonts w:ascii="Arial" w:hAnsi="Arial" w:cs="Arial"/>
        </w:rPr>
        <w:t xml:space="preserve"> poliitti</w:t>
      </w:r>
      <w:r w:rsidR="00006CD6">
        <w:rPr>
          <w:rFonts w:ascii="Arial" w:hAnsi="Arial" w:cs="Arial"/>
        </w:rPr>
        <w:t>sta</w:t>
      </w:r>
      <w:r w:rsidR="00DF47FA">
        <w:rPr>
          <w:rFonts w:ascii="Arial" w:hAnsi="Arial" w:cs="Arial"/>
        </w:rPr>
        <w:t xml:space="preserve"> johto</w:t>
      </w:r>
      <w:r w:rsidR="00006CD6">
        <w:rPr>
          <w:rFonts w:ascii="Arial" w:hAnsi="Arial" w:cs="Arial"/>
        </w:rPr>
        <w:t xml:space="preserve">a kohtaan, jonka odotettiin kantavan </w:t>
      </w:r>
      <w:r w:rsidR="00DF47FA">
        <w:rPr>
          <w:rFonts w:ascii="Arial" w:hAnsi="Arial" w:cs="Arial"/>
        </w:rPr>
        <w:t>vastuuta asenneilmapiiri</w:t>
      </w:r>
      <w:r w:rsidR="00006CD6">
        <w:rPr>
          <w:rFonts w:ascii="Arial" w:hAnsi="Arial" w:cs="Arial"/>
        </w:rPr>
        <w:t>stä</w:t>
      </w:r>
      <w:r w:rsidR="00DF47FA">
        <w:rPr>
          <w:rFonts w:ascii="Arial" w:hAnsi="Arial" w:cs="Arial"/>
        </w:rPr>
        <w:t xml:space="preserve"> ja edistä</w:t>
      </w:r>
      <w:r w:rsidR="00006CD6">
        <w:rPr>
          <w:rFonts w:ascii="Arial" w:hAnsi="Arial" w:cs="Arial"/>
        </w:rPr>
        <w:t>v</w:t>
      </w:r>
      <w:r w:rsidR="00DF47FA">
        <w:rPr>
          <w:rFonts w:ascii="Arial" w:hAnsi="Arial" w:cs="Arial"/>
        </w:rPr>
        <w:t>än oikeuksia kunnioittavaa ilmapiiriä</w:t>
      </w:r>
      <w:r w:rsidR="00307E15">
        <w:rPr>
          <w:rFonts w:ascii="Arial" w:hAnsi="Arial" w:cs="Arial"/>
        </w:rPr>
        <w:t>.</w:t>
      </w:r>
      <w:r w:rsidR="00590A4A">
        <w:rPr>
          <w:rFonts w:ascii="Arial" w:hAnsi="Arial" w:cs="Arial"/>
        </w:rPr>
        <w:t xml:space="preserve"> </w:t>
      </w:r>
    </w:p>
    <w:p w14:paraId="01EF1B9B" w14:textId="77777777" w:rsidR="004553E5" w:rsidRDefault="004553E5" w:rsidP="00EE0120">
      <w:pPr>
        <w:spacing w:line="360" w:lineRule="auto"/>
        <w:jc w:val="both"/>
        <w:rPr>
          <w:rFonts w:ascii="Arial" w:hAnsi="Arial" w:cs="Arial"/>
        </w:rPr>
      </w:pPr>
    </w:p>
    <w:p w14:paraId="27B5B784" w14:textId="77777777" w:rsidR="004923C6" w:rsidRDefault="00E86C61" w:rsidP="00EE0120">
      <w:pPr>
        <w:spacing w:line="360" w:lineRule="auto"/>
        <w:jc w:val="both"/>
        <w:rPr>
          <w:rFonts w:ascii="Arial" w:hAnsi="Arial" w:cs="Arial"/>
          <w:b/>
        </w:rPr>
      </w:pPr>
      <w:r w:rsidRPr="00E86C61">
        <w:rPr>
          <w:rFonts w:ascii="Arial" w:hAnsi="Arial" w:cs="Arial"/>
          <w:b/>
        </w:rPr>
        <w:t>Resurssien riittävyys on vakava haaste</w:t>
      </w:r>
    </w:p>
    <w:p w14:paraId="60988445" w14:textId="26F14F3F" w:rsidR="007A4F8C" w:rsidRDefault="007A4F8C" w:rsidP="00EE0120">
      <w:pPr>
        <w:spacing w:line="360" w:lineRule="auto"/>
        <w:jc w:val="both"/>
        <w:rPr>
          <w:rFonts w:ascii="Arial" w:hAnsi="Arial" w:cs="Arial"/>
        </w:rPr>
      </w:pPr>
      <w:r>
        <w:rPr>
          <w:rFonts w:ascii="Arial" w:hAnsi="Arial" w:cs="Arial"/>
        </w:rPr>
        <w:t>Haastatteluissa tuli</w:t>
      </w:r>
      <w:r w:rsidR="004A1F7C">
        <w:rPr>
          <w:rFonts w:ascii="Arial" w:hAnsi="Arial" w:cs="Arial"/>
        </w:rPr>
        <w:t xml:space="preserve"> esii</w:t>
      </w:r>
      <w:r>
        <w:rPr>
          <w:rFonts w:ascii="Arial" w:hAnsi="Arial" w:cs="Arial"/>
        </w:rPr>
        <w:t>n</w:t>
      </w:r>
      <w:r w:rsidR="004A1F7C">
        <w:rPr>
          <w:rFonts w:ascii="Arial" w:hAnsi="Arial" w:cs="Arial"/>
        </w:rPr>
        <w:t xml:space="preserve"> huol</w:t>
      </w:r>
      <w:r>
        <w:rPr>
          <w:rFonts w:ascii="Arial" w:hAnsi="Arial" w:cs="Arial"/>
        </w:rPr>
        <w:t>i</w:t>
      </w:r>
      <w:r w:rsidR="004A1F7C">
        <w:rPr>
          <w:rFonts w:ascii="Arial" w:hAnsi="Arial" w:cs="Arial"/>
        </w:rPr>
        <w:t xml:space="preserve"> sii</w:t>
      </w:r>
      <w:r w:rsidR="004923C6">
        <w:rPr>
          <w:rFonts w:ascii="Arial" w:hAnsi="Arial" w:cs="Arial"/>
        </w:rPr>
        <w:t>tä, että</w:t>
      </w:r>
      <w:r w:rsidR="00EE07D8">
        <w:rPr>
          <w:rFonts w:ascii="Arial" w:hAnsi="Arial" w:cs="Arial"/>
        </w:rPr>
        <w:t xml:space="preserve"> globaali talo</w:t>
      </w:r>
      <w:r w:rsidR="004923C6">
        <w:rPr>
          <w:rFonts w:ascii="Arial" w:hAnsi="Arial" w:cs="Arial"/>
        </w:rPr>
        <w:t xml:space="preserve">uskriisi ja </w:t>
      </w:r>
      <w:r w:rsidR="00EC3754">
        <w:rPr>
          <w:rFonts w:ascii="Arial" w:hAnsi="Arial" w:cs="Arial"/>
        </w:rPr>
        <w:t xml:space="preserve">taloudellisesta </w:t>
      </w:r>
      <w:r w:rsidR="004923C6">
        <w:rPr>
          <w:rFonts w:ascii="Arial" w:hAnsi="Arial" w:cs="Arial"/>
        </w:rPr>
        <w:t>taantumasta johtu</w:t>
      </w:r>
      <w:r>
        <w:rPr>
          <w:rFonts w:ascii="Arial" w:hAnsi="Arial" w:cs="Arial"/>
        </w:rPr>
        <w:t>vat</w:t>
      </w:r>
      <w:r w:rsidR="004923C6">
        <w:rPr>
          <w:rFonts w:ascii="Arial" w:hAnsi="Arial" w:cs="Arial"/>
        </w:rPr>
        <w:t xml:space="preserve"> hallituksen säästötoimenpit</w:t>
      </w:r>
      <w:r>
        <w:rPr>
          <w:rFonts w:ascii="Arial" w:hAnsi="Arial" w:cs="Arial"/>
        </w:rPr>
        <w:t>e</w:t>
      </w:r>
      <w:r w:rsidR="004923C6">
        <w:rPr>
          <w:rFonts w:ascii="Arial" w:hAnsi="Arial" w:cs="Arial"/>
        </w:rPr>
        <w:t>e</w:t>
      </w:r>
      <w:r>
        <w:rPr>
          <w:rFonts w:ascii="Arial" w:hAnsi="Arial" w:cs="Arial"/>
        </w:rPr>
        <w:t>t</w:t>
      </w:r>
      <w:r w:rsidR="00EE07D8">
        <w:rPr>
          <w:rFonts w:ascii="Arial" w:hAnsi="Arial" w:cs="Arial"/>
        </w:rPr>
        <w:t xml:space="preserve"> </w:t>
      </w:r>
      <w:r w:rsidR="00EC3754">
        <w:rPr>
          <w:rFonts w:ascii="Arial" w:hAnsi="Arial" w:cs="Arial"/>
        </w:rPr>
        <w:t>vaiku</w:t>
      </w:r>
      <w:r>
        <w:rPr>
          <w:rFonts w:ascii="Arial" w:hAnsi="Arial" w:cs="Arial"/>
        </w:rPr>
        <w:t>tt</w:t>
      </w:r>
      <w:r w:rsidR="004923C6">
        <w:rPr>
          <w:rFonts w:ascii="Arial" w:hAnsi="Arial" w:cs="Arial"/>
        </w:rPr>
        <w:t>a</w:t>
      </w:r>
      <w:r>
        <w:rPr>
          <w:rFonts w:ascii="Arial" w:hAnsi="Arial" w:cs="Arial"/>
        </w:rPr>
        <w:t>vat</w:t>
      </w:r>
      <w:r w:rsidR="00EE07D8">
        <w:rPr>
          <w:rFonts w:ascii="Arial" w:hAnsi="Arial" w:cs="Arial"/>
        </w:rPr>
        <w:t xml:space="preserve"> perus- ja ihmisoikeustutki</w:t>
      </w:r>
      <w:r w:rsidR="004923C6">
        <w:rPr>
          <w:rFonts w:ascii="Arial" w:hAnsi="Arial" w:cs="Arial"/>
        </w:rPr>
        <w:t>mukseen</w:t>
      </w:r>
      <w:r w:rsidR="004553E5">
        <w:rPr>
          <w:rFonts w:ascii="Arial" w:hAnsi="Arial" w:cs="Arial"/>
        </w:rPr>
        <w:t xml:space="preserve"> </w:t>
      </w:r>
      <w:r w:rsidR="004923C6">
        <w:rPr>
          <w:rFonts w:ascii="Arial" w:hAnsi="Arial" w:cs="Arial"/>
        </w:rPr>
        <w:t>Suomessa</w:t>
      </w:r>
      <w:r>
        <w:rPr>
          <w:rFonts w:ascii="Arial" w:hAnsi="Arial" w:cs="Arial"/>
        </w:rPr>
        <w:t xml:space="preserve"> tavalla</w:t>
      </w:r>
      <w:r w:rsidR="004923C6">
        <w:rPr>
          <w:rFonts w:ascii="Arial" w:hAnsi="Arial" w:cs="Arial"/>
        </w:rPr>
        <w:t xml:space="preserve">, </w:t>
      </w:r>
      <w:r>
        <w:rPr>
          <w:rFonts w:ascii="Arial" w:hAnsi="Arial" w:cs="Arial"/>
        </w:rPr>
        <w:t>jonka</w:t>
      </w:r>
      <w:r w:rsidR="00EE07D8">
        <w:rPr>
          <w:rFonts w:ascii="Arial" w:hAnsi="Arial" w:cs="Arial"/>
        </w:rPr>
        <w:t xml:space="preserve"> laajuus selviää vasta tulevaisuudessa. </w:t>
      </w:r>
    </w:p>
    <w:p w14:paraId="1D045EF8" w14:textId="73640ECB" w:rsidR="002B6FED" w:rsidRPr="00EE0120" w:rsidRDefault="00CA4CA5" w:rsidP="00EE0120">
      <w:pPr>
        <w:spacing w:line="360" w:lineRule="auto"/>
        <w:jc w:val="both"/>
        <w:rPr>
          <w:rFonts w:ascii="Arial" w:hAnsi="Arial" w:cs="Arial"/>
        </w:rPr>
      </w:pPr>
      <w:r>
        <w:rPr>
          <w:rFonts w:ascii="Arial" w:hAnsi="Arial" w:cs="Arial"/>
        </w:rPr>
        <w:t>S</w:t>
      </w:r>
      <w:r w:rsidR="0025653F">
        <w:rPr>
          <w:rFonts w:ascii="Arial" w:hAnsi="Arial" w:cs="Arial"/>
        </w:rPr>
        <w:t>äästötoimenpiteet ovat johtaneet</w:t>
      </w:r>
      <w:r w:rsidR="004A1F7C">
        <w:rPr>
          <w:rFonts w:ascii="Arial" w:hAnsi="Arial" w:cs="Arial"/>
        </w:rPr>
        <w:t xml:space="preserve"> t</w:t>
      </w:r>
      <w:r w:rsidR="00FF7F72">
        <w:rPr>
          <w:rFonts w:ascii="Arial" w:hAnsi="Arial" w:cs="Arial"/>
        </w:rPr>
        <w:t xml:space="preserve">utkimusrahoituksen </w:t>
      </w:r>
      <w:r w:rsidR="0025653F">
        <w:rPr>
          <w:rFonts w:ascii="Arial" w:hAnsi="Arial" w:cs="Arial"/>
        </w:rPr>
        <w:t>leikkauksiin, joilla on suora vaikutus perus- ja ihmisoikeustutkimukseen.</w:t>
      </w:r>
      <w:r w:rsidR="0091519A" w:rsidRPr="00EE0120">
        <w:rPr>
          <w:rFonts w:ascii="Arial" w:hAnsi="Arial" w:cs="Arial"/>
        </w:rPr>
        <w:t xml:space="preserve"> </w:t>
      </w:r>
      <w:r w:rsidR="00FF7F72">
        <w:rPr>
          <w:rFonts w:ascii="Arial" w:hAnsi="Arial" w:cs="Arial"/>
        </w:rPr>
        <w:t xml:space="preserve">Leikkaukset ovat kohdistuneet niin </w:t>
      </w:r>
      <w:r w:rsidR="004553E5">
        <w:rPr>
          <w:rFonts w:ascii="Arial" w:hAnsi="Arial" w:cs="Arial"/>
        </w:rPr>
        <w:t xml:space="preserve">yliopistojen, </w:t>
      </w:r>
      <w:r w:rsidR="004F6E74">
        <w:rPr>
          <w:rFonts w:ascii="Arial" w:hAnsi="Arial" w:cs="Arial"/>
        </w:rPr>
        <w:t>tutkimuslaitosten kuin</w:t>
      </w:r>
      <w:r w:rsidR="00C35A24" w:rsidRPr="00EE0120">
        <w:rPr>
          <w:rFonts w:ascii="Arial" w:hAnsi="Arial" w:cs="Arial"/>
        </w:rPr>
        <w:t xml:space="preserve"> muiden</w:t>
      </w:r>
      <w:r w:rsidR="004B015C" w:rsidRPr="00EE0120">
        <w:rPr>
          <w:rFonts w:ascii="Arial" w:hAnsi="Arial" w:cs="Arial"/>
        </w:rPr>
        <w:t xml:space="preserve"> tutkimusta tuottavien tahojen</w:t>
      </w:r>
      <w:r w:rsidR="008C05A2" w:rsidRPr="00EE0120">
        <w:rPr>
          <w:rFonts w:ascii="Arial" w:hAnsi="Arial" w:cs="Arial"/>
        </w:rPr>
        <w:t xml:space="preserve"> perusrahoi</w:t>
      </w:r>
      <w:r w:rsidR="00FF7F72">
        <w:rPr>
          <w:rFonts w:ascii="Arial" w:hAnsi="Arial" w:cs="Arial"/>
        </w:rPr>
        <w:t>tuksesta</w:t>
      </w:r>
      <w:r w:rsidR="009F6194">
        <w:rPr>
          <w:rFonts w:ascii="Arial" w:hAnsi="Arial" w:cs="Arial"/>
        </w:rPr>
        <w:t xml:space="preserve"> </w:t>
      </w:r>
      <w:r w:rsidR="009F6194" w:rsidRPr="00D60878">
        <w:rPr>
          <w:rFonts w:ascii="Arial" w:hAnsi="Arial" w:cs="Arial"/>
        </w:rPr>
        <w:t>aina</w:t>
      </w:r>
      <w:r w:rsidR="009F6194">
        <w:rPr>
          <w:rFonts w:ascii="Arial" w:hAnsi="Arial" w:cs="Arial"/>
        </w:rPr>
        <w:t xml:space="preserve"> </w:t>
      </w:r>
      <w:r w:rsidR="00FF7F72">
        <w:rPr>
          <w:rFonts w:ascii="Arial" w:hAnsi="Arial" w:cs="Arial"/>
        </w:rPr>
        <w:t>täydentävään ulkoiseen</w:t>
      </w:r>
      <w:r w:rsidR="00C35A24" w:rsidRPr="00EE0120">
        <w:rPr>
          <w:rFonts w:ascii="Arial" w:hAnsi="Arial" w:cs="Arial"/>
        </w:rPr>
        <w:t xml:space="preserve"> rahoitukseen. </w:t>
      </w:r>
      <w:r w:rsidR="00BC4458">
        <w:rPr>
          <w:rFonts w:ascii="Arial" w:hAnsi="Arial" w:cs="Arial"/>
        </w:rPr>
        <w:t xml:space="preserve">Toimenpiteet iskevät </w:t>
      </w:r>
      <w:r w:rsidR="0091519A" w:rsidRPr="00EE0120">
        <w:rPr>
          <w:rFonts w:ascii="Arial" w:hAnsi="Arial" w:cs="Arial"/>
        </w:rPr>
        <w:t>jo valm</w:t>
      </w:r>
      <w:r w:rsidR="00860B38">
        <w:rPr>
          <w:rFonts w:ascii="Arial" w:hAnsi="Arial" w:cs="Arial"/>
        </w:rPr>
        <w:t xml:space="preserve">iiksi niukkoihin </w:t>
      </w:r>
      <w:r w:rsidR="0091519A" w:rsidRPr="00EE0120">
        <w:rPr>
          <w:rFonts w:ascii="Arial" w:hAnsi="Arial" w:cs="Arial"/>
        </w:rPr>
        <w:t xml:space="preserve">resursseihin. </w:t>
      </w:r>
    </w:p>
    <w:p w14:paraId="09AAA9A4" w14:textId="0A773762" w:rsidR="004B015C" w:rsidRPr="00EE0120" w:rsidRDefault="00C35A24" w:rsidP="001953B6">
      <w:pPr>
        <w:spacing w:line="360" w:lineRule="auto"/>
        <w:jc w:val="both"/>
        <w:rPr>
          <w:rFonts w:ascii="Arial" w:hAnsi="Arial" w:cs="Arial"/>
        </w:rPr>
      </w:pPr>
      <w:r w:rsidRPr="00EE0120">
        <w:rPr>
          <w:rFonts w:ascii="Arial" w:hAnsi="Arial" w:cs="Arial"/>
        </w:rPr>
        <w:t xml:space="preserve">Rahoituksen saamiselle asetetaan </w:t>
      </w:r>
      <w:r w:rsidR="007A4F8C">
        <w:rPr>
          <w:rFonts w:ascii="Arial" w:hAnsi="Arial" w:cs="Arial"/>
        </w:rPr>
        <w:t xml:space="preserve">myös </w:t>
      </w:r>
      <w:r w:rsidR="00351396" w:rsidRPr="00EE0120">
        <w:rPr>
          <w:rFonts w:ascii="Arial" w:hAnsi="Arial" w:cs="Arial"/>
        </w:rPr>
        <w:t>entistä selkeämpiä taloudellisia ja strat</w:t>
      </w:r>
      <w:r w:rsidR="004C6A8E">
        <w:rPr>
          <w:rFonts w:ascii="Arial" w:hAnsi="Arial" w:cs="Arial"/>
        </w:rPr>
        <w:t>egisia tavoitteita</w:t>
      </w:r>
      <w:r w:rsidR="00351396" w:rsidRPr="00EE0120">
        <w:rPr>
          <w:rFonts w:ascii="Arial" w:hAnsi="Arial" w:cs="Arial"/>
        </w:rPr>
        <w:t>.</w:t>
      </w:r>
      <w:r w:rsidR="001953B6">
        <w:rPr>
          <w:rFonts w:ascii="Arial" w:hAnsi="Arial" w:cs="Arial"/>
        </w:rPr>
        <w:t xml:space="preserve"> Avainsanojen, kuten innovatiivisuuden ja tehokkuuden</w:t>
      </w:r>
      <w:r w:rsidR="00420748" w:rsidRPr="00EE0120">
        <w:rPr>
          <w:rFonts w:ascii="Arial" w:hAnsi="Arial" w:cs="Arial"/>
        </w:rPr>
        <w:t xml:space="preserve"> </w:t>
      </w:r>
      <w:r w:rsidR="001953B6">
        <w:rPr>
          <w:rFonts w:ascii="Arial" w:hAnsi="Arial" w:cs="Arial"/>
        </w:rPr>
        <w:t xml:space="preserve">sanotaan </w:t>
      </w:r>
      <w:r w:rsidR="00420748" w:rsidRPr="00EE0120">
        <w:rPr>
          <w:rFonts w:ascii="Arial" w:hAnsi="Arial" w:cs="Arial"/>
        </w:rPr>
        <w:t>istuvat paikoitellen hyvin</w:t>
      </w:r>
      <w:r w:rsidR="001953B6">
        <w:rPr>
          <w:rFonts w:ascii="Arial" w:hAnsi="Arial" w:cs="Arial"/>
        </w:rPr>
        <w:t>kin</w:t>
      </w:r>
      <w:r w:rsidR="00420748" w:rsidRPr="00EE0120">
        <w:rPr>
          <w:rFonts w:ascii="Arial" w:hAnsi="Arial" w:cs="Arial"/>
        </w:rPr>
        <w:t xml:space="preserve"> huonosti pe</w:t>
      </w:r>
      <w:r w:rsidR="00666BEB" w:rsidRPr="00EE0120">
        <w:rPr>
          <w:rFonts w:ascii="Arial" w:hAnsi="Arial" w:cs="Arial"/>
        </w:rPr>
        <w:t>rus- ja ihmisoikeustutkimukseen.</w:t>
      </w:r>
      <w:r w:rsidR="00351396" w:rsidRPr="00EE0120">
        <w:rPr>
          <w:rFonts w:ascii="Arial" w:hAnsi="Arial" w:cs="Arial"/>
        </w:rPr>
        <w:t xml:space="preserve"> </w:t>
      </w:r>
      <w:r w:rsidR="006B6054">
        <w:rPr>
          <w:rFonts w:ascii="Arial" w:hAnsi="Arial" w:cs="Arial"/>
        </w:rPr>
        <w:t>Lisäksi y</w:t>
      </w:r>
      <w:r w:rsidR="001953B6" w:rsidRPr="00EE0120">
        <w:rPr>
          <w:rFonts w:ascii="Arial" w:hAnsi="Arial" w:cs="Arial"/>
        </w:rPr>
        <w:t>hä suurempi osuus yliopistojen tutkimusrahoituksesta on hankittava yksityiseltä sektorilta</w:t>
      </w:r>
      <w:r w:rsidR="00860B38">
        <w:rPr>
          <w:rFonts w:ascii="Arial" w:hAnsi="Arial" w:cs="Arial"/>
        </w:rPr>
        <w:t>,</w:t>
      </w:r>
      <w:r w:rsidR="001953B6" w:rsidRPr="00EE0120">
        <w:rPr>
          <w:rFonts w:ascii="Arial" w:hAnsi="Arial" w:cs="Arial"/>
        </w:rPr>
        <w:t xml:space="preserve"> ja t</w:t>
      </w:r>
      <w:r w:rsidR="006B6054">
        <w:rPr>
          <w:rFonts w:ascii="Arial" w:hAnsi="Arial" w:cs="Arial"/>
        </w:rPr>
        <w:t>utkimuksen on usein oltava</w:t>
      </w:r>
      <w:r w:rsidR="001953B6" w:rsidRPr="00EE0120">
        <w:rPr>
          <w:rFonts w:ascii="Arial" w:hAnsi="Arial" w:cs="Arial"/>
        </w:rPr>
        <w:t xml:space="preserve"> talouselämää</w:t>
      </w:r>
      <w:r w:rsidR="001953B6">
        <w:rPr>
          <w:rFonts w:ascii="Arial" w:hAnsi="Arial" w:cs="Arial"/>
        </w:rPr>
        <w:t xml:space="preserve"> hyödyttävää.</w:t>
      </w:r>
    </w:p>
    <w:p w14:paraId="733AB963" w14:textId="283BB387" w:rsidR="004A1F7C" w:rsidRPr="00EE0120" w:rsidRDefault="007A4F8C" w:rsidP="00EE0120">
      <w:pPr>
        <w:spacing w:line="360" w:lineRule="auto"/>
        <w:jc w:val="both"/>
        <w:rPr>
          <w:rFonts w:ascii="Arial" w:hAnsi="Arial" w:cs="Arial"/>
        </w:rPr>
      </w:pPr>
      <w:r>
        <w:rPr>
          <w:rFonts w:ascii="Arial" w:hAnsi="Arial" w:cs="Arial"/>
        </w:rPr>
        <w:t>K</w:t>
      </w:r>
      <w:r w:rsidR="00FD4015" w:rsidRPr="00EE0120">
        <w:rPr>
          <w:rFonts w:ascii="Arial" w:hAnsi="Arial" w:cs="Arial"/>
        </w:rPr>
        <w:t>ehity</w:t>
      </w:r>
      <w:r>
        <w:rPr>
          <w:rFonts w:ascii="Arial" w:hAnsi="Arial" w:cs="Arial"/>
        </w:rPr>
        <w:t>k</w:t>
      </w:r>
      <w:r w:rsidR="00FD4015" w:rsidRPr="00EE0120">
        <w:rPr>
          <w:rFonts w:ascii="Arial" w:hAnsi="Arial" w:cs="Arial"/>
        </w:rPr>
        <w:t>s</w:t>
      </w:r>
      <w:r>
        <w:rPr>
          <w:rFonts w:ascii="Arial" w:hAnsi="Arial" w:cs="Arial"/>
        </w:rPr>
        <w:t>en ei</w:t>
      </w:r>
      <w:r w:rsidR="00FD4015" w:rsidRPr="00EE0120">
        <w:rPr>
          <w:rFonts w:ascii="Arial" w:hAnsi="Arial" w:cs="Arial"/>
        </w:rPr>
        <w:t xml:space="preserve"> väistämättä</w:t>
      </w:r>
      <w:r>
        <w:rPr>
          <w:rFonts w:ascii="Arial" w:hAnsi="Arial" w:cs="Arial"/>
        </w:rPr>
        <w:t xml:space="preserve"> nähdä</w:t>
      </w:r>
      <w:r w:rsidR="00FD4015" w:rsidRPr="00EE0120">
        <w:rPr>
          <w:rFonts w:ascii="Arial" w:hAnsi="Arial" w:cs="Arial"/>
        </w:rPr>
        <w:t xml:space="preserve"> johta</w:t>
      </w:r>
      <w:r>
        <w:rPr>
          <w:rFonts w:ascii="Arial" w:hAnsi="Arial" w:cs="Arial"/>
        </w:rPr>
        <w:t>van</w:t>
      </w:r>
      <w:r w:rsidR="00FD4015" w:rsidRPr="00EE0120">
        <w:rPr>
          <w:rFonts w:ascii="Arial" w:hAnsi="Arial" w:cs="Arial"/>
        </w:rPr>
        <w:t xml:space="preserve"> perus- ja ihmisoikeustutkimusta tukevan rahoituksen</w:t>
      </w:r>
      <w:r w:rsidR="003964C8" w:rsidRPr="00EE0120">
        <w:rPr>
          <w:rFonts w:ascii="Arial" w:hAnsi="Arial" w:cs="Arial"/>
        </w:rPr>
        <w:t xml:space="preserve"> radikaaliin</w:t>
      </w:r>
      <w:r w:rsidR="002B6FED">
        <w:rPr>
          <w:rFonts w:ascii="Arial" w:hAnsi="Arial" w:cs="Arial"/>
        </w:rPr>
        <w:t xml:space="preserve"> vähenemiseen, m</w:t>
      </w:r>
      <w:r w:rsidR="00FD4015" w:rsidRPr="00EE0120">
        <w:rPr>
          <w:rFonts w:ascii="Arial" w:hAnsi="Arial" w:cs="Arial"/>
        </w:rPr>
        <w:t>utta rahan jakamis</w:t>
      </w:r>
      <w:r w:rsidR="004C6A8E">
        <w:rPr>
          <w:rFonts w:ascii="Arial" w:hAnsi="Arial" w:cs="Arial"/>
        </w:rPr>
        <w:t>en perustana</w:t>
      </w:r>
      <w:r w:rsidR="004B015C" w:rsidRPr="00EE0120">
        <w:rPr>
          <w:rFonts w:ascii="Arial" w:hAnsi="Arial" w:cs="Arial"/>
        </w:rPr>
        <w:t xml:space="preserve"> olevaan arvopohjaan</w:t>
      </w:r>
      <w:r w:rsidR="00FD4015" w:rsidRPr="00EE0120">
        <w:rPr>
          <w:rFonts w:ascii="Arial" w:hAnsi="Arial" w:cs="Arial"/>
        </w:rPr>
        <w:t xml:space="preserve"> ja periaatteisiin toivotaan avoimuutta</w:t>
      </w:r>
      <w:r w:rsidR="00D60878">
        <w:rPr>
          <w:rFonts w:ascii="Arial" w:hAnsi="Arial" w:cs="Arial"/>
        </w:rPr>
        <w:t xml:space="preserve"> ja läpinäkyvyyttä</w:t>
      </w:r>
      <w:r w:rsidR="00FD4015" w:rsidRPr="00EE0120">
        <w:rPr>
          <w:rFonts w:ascii="Arial" w:hAnsi="Arial" w:cs="Arial"/>
        </w:rPr>
        <w:t>. Jos rahaa päätetään keskittää esimerkiksi tuottavuutta lisääviin hankkeisiin, pe</w:t>
      </w:r>
      <w:r w:rsidR="00351396" w:rsidRPr="00EE0120">
        <w:rPr>
          <w:rFonts w:ascii="Arial" w:hAnsi="Arial" w:cs="Arial"/>
        </w:rPr>
        <w:t>rus- ja ihmisoikeustutkimuks</w:t>
      </w:r>
      <w:r w:rsidR="008E7533" w:rsidRPr="00EE0120">
        <w:rPr>
          <w:rFonts w:ascii="Arial" w:hAnsi="Arial" w:cs="Arial"/>
        </w:rPr>
        <w:t>ella on</w:t>
      </w:r>
      <w:r w:rsidR="0091519A" w:rsidRPr="00EE0120">
        <w:rPr>
          <w:rFonts w:ascii="Arial" w:hAnsi="Arial" w:cs="Arial"/>
        </w:rPr>
        <w:t xml:space="preserve"> entistä hankalampaa mahtua </w:t>
      </w:r>
      <w:r w:rsidR="00351396" w:rsidRPr="00EE0120">
        <w:rPr>
          <w:rFonts w:ascii="Arial" w:hAnsi="Arial" w:cs="Arial"/>
        </w:rPr>
        <w:t xml:space="preserve">näiden reunaehtojen </w:t>
      </w:r>
      <w:r w:rsidR="00860B38">
        <w:rPr>
          <w:rFonts w:ascii="Arial" w:hAnsi="Arial" w:cs="Arial"/>
        </w:rPr>
        <w:t xml:space="preserve">sisälle ja rahoituksen saaminen on </w:t>
      </w:r>
      <w:r w:rsidR="00697529" w:rsidRPr="00EE0120">
        <w:rPr>
          <w:rFonts w:ascii="Arial" w:hAnsi="Arial" w:cs="Arial"/>
        </w:rPr>
        <w:t xml:space="preserve">tulevaisuudessa haastavampaa. </w:t>
      </w:r>
      <w:r w:rsidR="00351396" w:rsidRPr="00EE0120">
        <w:rPr>
          <w:rFonts w:ascii="Arial" w:hAnsi="Arial" w:cs="Arial"/>
        </w:rPr>
        <w:t xml:space="preserve"> </w:t>
      </w:r>
    </w:p>
    <w:p w14:paraId="0FE62D9F" w14:textId="77777777" w:rsidR="00860B38" w:rsidRDefault="00860B38" w:rsidP="00EE0120">
      <w:pPr>
        <w:spacing w:line="360" w:lineRule="auto"/>
        <w:jc w:val="both"/>
        <w:rPr>
          <w:rFonts w:ascii="Arial" w:hAnsi="Arial" w:cs="Arial"/>
          <w:b/>
        </w:rPr>
      </w:pPr>
    </w:p>
    <w:p w14:paraId="2EE70FBD" w14:textId="77777777" w:rsidR="0091519A" w:rsidRPr="00C35D54" w:rsidRDefault="00C35D54" w:rsidP="00EE0120">
      <w:pPr>
        <w:spacing w:line="360" w:lineRule="auto"/>
        <w:jc w:val="both"/>
        <w:rPr>
          <w:rFonts w:ascii="Arial" w:hAnsi="Arial" w:cs="Arial"/>
          <w:b/>
        </w:rPr>
      </w:pPr>
      <w:r w:rsidRPr="00C35D54">
        <w:rPr>
          <w:rFonts w:ascii="Arial" w:hAnsi="Arial" w:cs="Arial"/>
          <w:b/>
        </w:rPr>
        <w:t>Miten haasteisiin tulisi vastata?</w:t>
      </w:r>
    </w:p>
    <w:p w14:paraId="71539A67" w14:textId="235EA428" w:rsidR="002C5591" w:rsidRDefault="00D21126" w:rsidP="00EE0120">
      <w:pPr>
        <w:spacing w:line="360" w:lineRule="auto"/>
        <w:jc w:val="both"/>
        <w:rPr>
          <w:rFonts w:ascii="Arial" w:hAnsi="Arial" w:cs="Arial"/>
        </w:rPr>
      </w:pPr>
      <w:r>
        <w:rPr>
          <w:rFonts w:ascii="Arial" w:hAnsi="Arial" w:cs="Arial"/>
        </w:rPr>
        <w:t>Haastatellut</w:t>
      </w:r>
      <w:r w:rsidR="002C5591">
        <w:rPr>
          <w:rFonts w:ascii="Arial" w:hAnsi="Arial" w:cs="Arial"/>
        </w:rPr>
        <w:t xml:space="preserve"> kannusti</w:t>
      </w:r>
      <w:r>
        <w:rPr>
          <w:rFonts w:ascii="Arial" w:hAnsi="Arial" w:cs="Arial"/>
        </w:rPr>
        <w:t>vat</w:t>
      </w:r>
      <w:r w:rsidR="002C5591">
        <w:rPr>
          <w:rFonts w:ascii="Arial" w:hAnsi="Arial" w:cs="Arial"/>
        </w:rPr>
        <w:t xml:space="preserve"> tutkijoita</w:t>
      </w:r>
      <w:r w:rsidR="00DA44B8">
        <w:rPr>
          <w:rFonts w:ascii="Arial" w:hAnsi="Arial" w:cs="Arial"/>
        </w:rPr>
        <w:t xml:space="preserve"> pohtimaan</w:t>
      </w:r>
      <w:r w:rsidR="002C5591">
        <w:rPr>
          <w:rFonts w:ascii="Arial" w:hAnsi="Arial" w:cs="Arial"/>
        </w:rPr>
        <w:t xml:space="preserve"> oman</w:t>
      </w:r>
      <w:r w:rsidR="002C5591" w:rsidRPr="006B6054">
        <w:rPr>
          <w:rFonts w:ascii="Arial" w:hAnsi="Arial" w:cs="Arial"/>
        </w:rPr>
        <w:t xml:space="preserve"> tutkimusalan ja </w:t>
      </w:r>
      <w:r w:rsidR="002C5591">
        <w:rPr>
          <w:rFonts w:ascii="Arial" w:hAnsi="Arial" w:cs="Arial"/>
        </w:rPr>
        <w:t>perus- ja ihmisoikeuksien</w:t>
      </w:r>
      <w:r w:rsidR="002C5591" w:rsidRPr="006B6054">
        <w:rPr>
          <w:rFonts w:ascii="Arial" w:hAnsi="Arial" w:cs="Arial"/>
        </w:rPr>
        <w:t xml:space="preserve"> yksioikoisen puolustamisen sijaan syvällisemmin </w:t>
      </w:r>
      <w:r w:rsidR="00DA44B8">
        <w:rPr>
          <w:rFonts w:ascii="Arial" w:hAnsi="Arial" w:cs="Arial"/>
        </w:rPr>
        <w:t xml:space="preserve">ilmapiirin muutokseen ja resurssien leikkaamiseen johtaneita syitä, </w:t>
      </w:r>
      <w:r w:rsidR="006C2682">
        <w:rPr>
          <w:rFonts w:ascii="Arial" w:hAnsi="Arial" w:cs="Arial"/>
        </w:rPr>
        <w:t>jotka</w:t>
      </w:r>
      <w:r w:rsidR="00B13C4A">
        <w:rPr>
          <w:rFonts w:ascii="Arial" w:hAnsi="Arial" w:cs="Arial"/>
        </w:rPr>
        <w:t xml:space="preserve"> eivät</w:t>
      </w:r>
      <w:r w:rsidR="006C2682">
        <w:rPr>
          <w:rFonts w:ascii="Arial" w:hAnsi="Arial" w:cs="Arial"/>
        </w:rPr>
        <w:t xml:space="preserve"> </w:t>
      </w:r>
      <w:r w:rsidR="00B13C4A">
        <w:rPr>
          <w:rFonts w:ascii="Arial" w:hAnsi="Arial" w:cs="Arial"/>
        </w:rPr>
        <w:t>selity ainoastaan talouskysymysten kautta</w:t>
      </w:r>
      <w:r w:rsidR="006C2682">
        <w:rPr>
          <w:rFonts w:ascii="Arial" w:hAnsi="Arial" w:cs="Arial"/>
        </w:rPr>
        <w:t>.</w:t>
      </w:r>
      <w:r w:rsidR="00DA44B8">
        <w:rPr>
          <w:rFonts w:ascii="Arial" w:hAnsi="Arial" w:cs="Arial"/>
        </w:rPr>
        <w:t xml:space="preserve"> </w:t>
      </w:r>
      <w:r w:rsidR="009945A0">
        <w:rPr>
          <w:rFonts w:ascii="Arial" w:hAnsi="Arial" w:cs="Arial"/>
        </w:rPr>
        <w:t xml:space="preserve">Lisäksi </w:t>
      </w:r>
      <w:r>
        <w:rPr>
          <w:rFonts w:ascii="Arial" w:hAnsi="Arial" w:cs="Arial"/>
        </w:rPr>
        <w:t xml:space="preserve">esitettiin, että </w:t>
      </w:r>
      <w:r w:rsidR="009945A0">
        <w:rPr>
          <w:rFonts w:ascii="Arial" w:hAnsi="Arial" w:cs="Arial"/>
        </w:rPr>
        <w:t xml:space="preserve">tutkimuskentällä </w:t>
      </w:r>
      <w:r w:rsidR="00005C51">
        <w:rPr>
          <w:rFonts w:ascii="Arial" w:hAnsi="Arial" w:cs="Arial"/>
        </w:rPr>
        <w:t>on käytävä</w:t>
      </w:r>
      <w:r w:rsidR="009945A0">
        <w:rPr>
          <w:rFonts w:ascii="Arial" w:hAnsi="Arial" w:cs="Arial"/>
        </w:rPr>
        <w:t xml:space="preserve"> keskustelua </w:t>
      </w:r>
      <w:r w:rsidR="00E4559D">
        <w:rPr>
          <w:rFonts w:ascii="Arial" w:hAnsi="Arial" w:cs="Arial"/>
        </w:rPr>
        <w:t>siitä</w:t>
      </w:r>
      <w:r w:rsidR="00DA44B8">
        <w:rPr>
          <w:rFonts w:ascii="Arial" w:hAnsi="Arial" w:cs="Arial"/>
        </w:rPr>
        <w:t xml:space="preserve">, </w:t>
      </w:r>
      <w:r w:rsidR="002A3B52" w:rsidRPr="006B6054">
        <w:rPr>
          <w:rFonts w:ascii="Arial" w:hAnsi="Arial" w:cs="Arial"/>
        </w:rPr>
        <w:t>mi</w:t>
      </w:r>
      <w:r w:rsidR="004B015C" w:rsidRPr="006B6054">
        <w:rPr>
          <w:rFonts w:ascii="Arial" w:hAnsi="Arial" w:cs="Arial"/>
        </w:rPr>
        <w:t xml:space="preserve">ten </w:t>
      </w:r>
      <w:r w:rsidR="00E4559D">
        <w:rPr>
          <w:rFonts w:ascii="Arial" w:hAnsi="Arial" w:cs="Arial"/>
        </w:rPr>
        <w:t>muuttuneisiin olosuhteisiin kannattaa reagoida ja vastata.</w:t>
      </w:r>
    </w:p>
    <w:p w14:paraId="2F574BF8" w14:textId="091AB94D" w:rsidR="003B3457" w:rsidRPr="006B6054" w:rsidRDefault="00170413" w:rsidP="003B3457">
      <w:pPr>
        <w:spacing w:line="360" w:lineRule="auto"/>
        <w:jc w:val="both"/>
        <w:rPr>
          <w:rFonts w:ascii="Arial" w:hAnsi="Arial" w:cs="Arial"/>
        </w:rPr>
      </w:pPr>
      <w:r>
        <w:rPr>
          <w:rFonts w:ascii="Arial" w:hAnsi="Arial" w:cs="Arial"/>
        </w:rPr>
        <w:t>Syitä ei tulisi</w:t>
      </w:r>
      <w:r w:rsidR="003B3457">
        <w:rPr>
          <w:rFonts w:ascii="Arial" w:hAnsi="Arial" w:cs="Arial"/>
        </w:rPr>
        <w:t xml:space="preserve"> hakea ainoastaan ulkoisista tekijöistä</w:t>
      </w:r>
      <w:r w:rsidR="006A43D3">
        <w:rPr>
          <w:rFonts w:ascii="Arial" w:hAnsi="Arial" w:cs="Arial"/>
        </w:rPr>
        <w:t>,</w:t>
      </w:r>
      <w:r w:rsidR="003B3457">
        <w:rPr>
          <w:rFonts w:ascii="Arial" w:hAnsi="Arial" w:cs="Arial"/>
        </w:rPr>
        <w:t xml:space="preserve"> vaan tutkijoita</w:t>
      </w:r>
      <w:r w:rsidR="005932B7">
        <w:rPr>
          <w:rFonts w:ascii="Arial" w:hAnsi="Arial" w:cs="Arial"/>
        </w:rPr>
        <w:t xml:space="preserve"> kehotettiin </w:t>
      </w:r>
      <w:r w:rsidR="00D71438">
        <w:rPr>
          <w:rFonts w:ascii="Arial" w:hAnsi="Arial" w:cs="Arial"/>
        </w:rPr>
        <w:t>harjoittamaan kolle</w:t>
      </w:r>
      <w:r w:rsidR="00C4665C">
        <w:rPr>
          <w:rFonts w:ascii="Arial" w:hAnsi="Arial" w:cs="Arial"/>
        </w:rPr>
        <w:t>k</w:t>
      </w:r>
      <w:r w:rsidR="00D71438">
        <w:rPr>
          <w:rFonts w:ascii="Arial" w:hAnsi="Arial" w:cs="Arial"/>
        </w:rPr>
        <w:t>tiivista</w:t>
      </w:r>
      <w:r w:rsidR="003B3457" w:rsidRPr="006B6054">
        <w:rPr>
          <w:rFonts w:ascii="Arial" w:hAnsi="Arial" w:cs="Arial"/>
        </w:rPr>
        <w:t xml:space="preserve"> itsereflektiota. </w:t>
      </w:r>
      <w:r w:rsidR="00F25A1A" w:rsidRPr="00024832">
        <w:rPr>
          <w:rFonts w:ascii="Arial" w:hAnsi="Arial" w:cs="Arial"/>
        </w:rPr>
        <w:t>Joissakin haastatteluissa pohdittiin,</w:t>
      </w:r>
      <w:r w:rsidR="00F25A1A">
        <w:rPr>
          <w:rFonts w:ascii="Arial" w:hAnsi="Arial" w:cs="Arial"/>
        </w:rPr>
        <w:t xml:space="preserve"> o</w:t>
      </w:r>
      <w:r w:rsidR="003B3457" w:rsidRPr="006B6054">
        <w:rPr>
          <w:rFonts w:ascii="Arial" w:hAnsi="Arial" w:cs="Arial"/>
        </w:rPr>
        <w:t xml:space="preserve">nko tutkimusta </w:t>
      </w:r>
      <w:r w:rsidR="00FE486D">
        <w:rPr>
          <w:rFonts w:ascii="Arial" w:hAnsi="Arial" w:cs="Arial"/>
        </w:rPr>
        <w:t xml:space="preserve">mahdollisesti </w:t>
      </w:r>
      <w:r w:rsidR="003B3457" w:rsidRPr="006B6054">
        <w:rPr>
          <w:rFonts w:ascii="Arial" w:hAnsi="Arial" w:cs="Arial"/>
        </w:rPr>
        <w:t xml:space="preserve">tehty liian itseriittoisesti </w:t>
      </w:r>
      <w:r w:rsidR="00FE486D">
        <w:rPr>
          <w:rFonts w:ascii="Arial" w:hAnsi="Arial" w:cs="Arial"/>
        </w:rPr>
        <w:t xml:space="preserve">omassa </w:t>
      </w:r>
      <w:r w:rsidR="003B3457" w:rsidRPr="006B6054">
        <w:rPr>
          <w:rFonts w:ascii="Arial" w:hAnsi="Arial" w:cs="Arial"/>
        </w:rPr>
        <w:t>kuplassa</w:t>
      </w:r>
      <w:r w:rsidR="006A43D3">
        <w:rPr>
          <w:rFonts w:ascii="Arial" w:hAnsi="Arial" w:cs="Arial"/>
        </w:rPr>
        <w:t>,</w:t>
      </w:r>
      <w:r w:rsidR="003B3457" w:rsidRPr="006B6054">
        <w:rPr>
          <w:rFonts w:ascii="Arial" w:hAnsi="Arial" w:cs="Arial"/>
        </w:rPr>
        <w:t xml:space="preserve"> tai ovatko tutkijat suhtautuneet työhönsä</w:t>
      </w:r>
      <w:r w:rsidR="00F25A1A">
        <w:rPr>
          <w:rFonts w:ascii="Arial" w:hAnsi="Arial" w:cs="Arial"/>
        </w:rPr>
        <w:t xml:space="preserve"> ylipäänsä liian idealistisesti.</w:t>
      </w:r>
    </w:p>
    <w:p w14:paraId="430A27F5" w14:textId="080D6DBB" w:rsidR="00256C89" w:rsidRDefault="004C6A8E" w:rsidP="00EE0120">
      <w:pPr>
        <w:spacing w:line="360" w:lineRule="auto"/>
        <w:jc w:val="both"/>
        <w:rPr>
          <w:rFonts w:ascii="Arial" w:hAnsi="Arial" w:cs="Arial"/>
        </w:rPr>
      </w:pPr>
      <w:r>
        <w:rPr>
          <w:rFonts w:ascii="Arial" w:hAnsi="Arial" w:cs="Arial"/>
        </w:rPr>
        <w:t>Tutkimuskentän odotettiin heräävän</w:t>
      </w:r>
      <w:r w:rsidR="00D71438">
        <w:rPr>
          <w:rFonts w:ascii="Arial" w:hAnsi="Arial" w:cs="Arial"/>
        </w:rPr>
        <w:t xml:space="preserve"> yhteiskunnalliseen tilanteeseen ja vasta</w:t>
      </w:r>
      <w:r>
        <w:rPr>
          <w:rFonts w:ascii="Arial" w:hAnsi="Arial" w:cs="Arial"/>
        </w:rPr>
        <w:t>avan</w:t>
      </w:r>
      <w:r w:rsidR="00D71438">
        <w:rPr>
          <w:rFonts w:ascii="Arial" w:hAnsi="Arial" w:cs="Arial"/>
        </w:rPr>
        <w:t xml:space="preserve"> siihen aktiivisilla toimilla. </w:t>
      </w:r>
      <w:r w:rsidR="00256C89">
        <w:rPr>
          <w:rFonts w:ascii="Arial" w:hAnsi="Arial" w:cs="Arial"/>
        </w:rPr>
        <w:t>Tutkijoita kannustettiin</w:t>
      </w:r>
      <w:r w:rsidR="00D71438">
        <w:rPr>
          <w:rFonts w:ascii="Arial" w:hAnsi="Arial" w:cs="Arial"/>
        </w:rPr>
        <w:t xml:space="preserve"> </w:t>
      </w:r>
      <w:r w:rsidR="00256C89">
        <w:rPr>
          <w:rFonts w:ascii="Arial" w:hAnsi="Arial" w:cs="Arial"/>
        </w:rPr>
        <w:t>osallistumaan</w:t>
      </w:r>
      <w:r w:rsidR="006A28F2" w:rsidRPr="006B6054">
        <w:rPr>
          <w:rFonts w:ascii="Arial" w:hAnsi="Arial" w:cs="Arial"/>
        </w:rPr>
        <w:t xml:space="preserve"> yhteisku</w:t>
      </w:r>
      <w:r w:rsidR="00541BA9" w:rsidRPr="006B6054">
        <w:rPr>
          <w:rFonts w:ascii="Arial" w:hAnsi="Arial" w:cs="Arial"/>
        </w:rPr>
        <w:t>nnal</w:t>
      </w:r>
      <w:r w:rsidR="00256C89">
        <w:rPr>
          <w:rFonts w:ascii="Arial" w:hAnsi="Arial" w:cs="Arial"/>
        </w:rPr>
        <w:t>liseen keskusteluun ja ottamaan</w:t>
      </w:r>
      <w:r w:rsidR="00D71438">
        <w:rPr>
          <w:rFonts w:ascii="Arial" w:hAnsi="Arial" w:cs="Arial"/>
        </w:rPr>
        <w:t xml:space="preserve"> </w:t>
      </w:r>
      <w:r>
        <w:rPr>
          <w:rFonts w:ascii="Arial" w:hAnsi="Arial" w:cs="Arial"/>
        </w:rPr>
        <w:t xml:space="preserve">kantaa </w:t>
      </w:r>
      <w:r w:rsidR="001B1B4A">
        <w:rPr>
          <w:rFonts w:ascii="Arial" w:hAnsi="Arial" w:cs="Arial"/>
        </w:rPr>
        <w:t>ilmapiirin muutokseen</w:t>
      </w:r>
      <w:r w:rsidR="004B6D43" w:rsidRPr="006B6054">
        <w:rPr>
          <w:rFonts w:ascii="Arial" w:hAnsi="Arial" w:cs="Arial"/>
        </w:rPr>
        <w:t xml:space="preserve"> </w:t>
      </w:r>
      <w:r w:rsidR="006A28F2" w:rsidRPr="006B6054">
        <w:rPr>
          <w:rFonts w:ascii="Arial" w:hAnsi="Arial" w:cs="Arial"/>
        </w:rPr>
        <w:t>julkisuudessa</w:t>
      </w:r>
      <w:r w:rsidR="00D71438">
        <w:rPr>
          <w:rFonts w:ascii="Arial" w:hAnsi="Arial" w:cs="Arial"/>
        </w:rPr>
        <w:t>.</w:t>
      </w:r>
      <w:r w:rsidR="00B13C4A">
        <w:rPr>
          <w:rFonts w:ascii="Arial" w:hAnsi="Arial" w:cs="Arial"/>
        </w:rPr>
        <w:t xml:space="preserve"> J</w:t>
      </w:r>
      <w:r w:rsidR="00256C89">
        <w:rPr>
          <w:rFonts w:ascii="Arial" w:hAnsi="Arial" w:cs="Arial"/>
        </w:rPr>
        <w:t xml:space="preserve">ulkisuudessa </w:t>
      </w:r>
      <w:r w:rsidR="00541125">
        <w:rPr>
          <w:rFonts w:ascii="Arial" w:hAnsi="Arial" w:cs="Arial"/>
        </w:rPr>
        <w:t>luodut käsitykset</w:t>
      </w:r>
      <w:r w:rsidR="00D71438">
        <w:rPr>
          <w:rFonts w:ascii="Arial" w:hAnsi="Arial" w:cs="Arial"/>
        </w:rPr>
        <w:t xml:space="preserve"> </w:t>
      </w:r>
      <w:r w:rsidR="00D71438" w:rsidRPr="006B6054">
        <w:rPr>
          <w:rFonts w:ascii="Arial" w:hAnsi="Arial" w:cs="Arial"/>
        </w:rPr>
        <w:t>perus- ja ihm</w:t>
      </w:r>
      <w:r w:rsidR="00256C89">
        <w:rPr>
          <w:rFonts w:ascii="Arial" w:hAnsi="Arial" w:cs="Arial"/>
        </w:rPr>
        <w:t>isoikeuksista sekä</w:t>
      </w:r>
      <w:r w:rsidR="00D71438" w:rsidRPr="006B6054">
        <w:rPr>
          <w:rFonts w:ascii="Arial" w:hAnsi="Arial" w:cs="Arial"/>
        </w:rPr>
        <w:t xml:space="preserve"> niihin liittyvästä a</w:t>
      </w:r>
      <w:r w:rsidR="006A43D3">
        <w:rPr>
          <w:rFonts w:ascii="Arial" w:hAnsi="Arial" w:cs="Arial"/>
        </w:rPr>
        <w:t xml:space="preserve">siantuntemuksesta ja </w:t>
      </w:r>
      <w:r w:rsidR="00D71438">
        <w:rPr>
          <w:rFonts w:ascii="Arial" w:hAnsi="Arial" w:cs="Arial"/>
        </w:rPr>
        <w:t>tutkimuksesta</w:t>
      </w:r>
      <w:r w:rsidR="00541125">
        <w:rPr>
          <w:rFonts w:ascii="Arial" w:hAnsi="Arial" w:cs="Arial"/>
        </w:rPr>
        <w:t xml:space="preserve"> vaativat aineiston mukaan oikaisua</w:t>
      </w:r>
      <w:r w:rsidR="00D71438">
        <w:rPr>
          <w:rFonts w:ascii="Arial" w:hAnsi="Arial" w:cs="Arial"/>
        </w:rPr>
        <w:t>.</w:t>
      </w:r>
      <w:r w:rsidR="006A28F2" w:rsidRPr="006B6054">
        <w:rPr>
          <w:rFonts w:ascii="Arial" w:hAnsi="Arial" w:cs="Arial"/>
        </w:rPr>
        <w:t xml:space="preserve"> </w:t>
      </w:r>
      <w:r w:rsidR="00541125">
        <w:rPr>
          <w:rFonts w:ascii="Arial" w:hAnsi="Arial" w:cs="Arial"/>
        </w:rPr>
        <w:t>Kyseisiä toimia pidettiin</w:t>
      </w:r>
      <w:r w:rsidR="00862008" w:rsidRPr="006B6054">
        <w:rPr>
          <w:rFonts w:ascii="Arial" w:hAnsi="Arial" w:cs="Arial"/>
        </w:rPr>
        <w:t xml:space="preserve"> t</w:t>
      </w:r>
      <w:r w:rsidR="006A43D3">
        <w:rPr>
          <w:rFonts w:ascii="Arial" w:hAnsi="Arial" w:cs="Arial"/>
        </w:rPr>
        <w:t>ä</w:t>
      </w:r>
      <w:r w:rsidR="00541125">
        <w:rPr>
          <w:rFonts w:ascii="Arial" w:hAnsi="Arial" w:cs="Arial"/>
        </w:rPr>
        <w:t xml:space="preserve">rkeänä </w:t>
      </w:r>
      <w:r w:rsidR="009C364B">
        <w:rPr>
          <w:rFonts w:ascii="Arial" w:hAnsi="Arial" w:cs="Arial"/>
        </w:rPr>
        <w:t xml:space="preserve">erityisesti </w:t>
      </w:r>
      <w:r w:rsidR="00541125">
        <w:rPr>
          <w:rFonts w:ascii="Arial" w:hAnsi="Arial" w:cs="Arial"/>
        </w:rPr>
        <w:t>kasvavan sukupolven kannalta</w:t>
      </w:r>
      <w:r w:rsidR="00005C51">
        <w:rPr>
          <w:rFonts w:ascii="Arial" w:hAnsi="Arial" w:cs="Arial"/>
        </w:rPr>
        <w:t>,</w:t>
      </w:r>
      <w:r w:rsidR="009F1342" w:rsidRPr="006B6054">
        <w:rPr>
          <w:rFonts w:ascii="Arial" w:hAnsi="Arial" w:cs="Arial"/>
        </w:rPr>
        <w:t xml:space="preserve"> </w:t>
      </w:r>
      <w:r w:rsidR="00541125">
        <w:rPr>
          <w:rFonts w:ascii="Arial" w:hAnsi="Arial" w:cs="Arial"/>
        </w:rPr>
        <w:t>jo</w:t>
      </w:r>
      <w:r w:rsidR="009C364B">
        <w:rPr>
          <w:rFonts w:ascii="Arial" w:hAnsi="Arial" w:cs="Arial"/>
        </w:rPr>
        <w:t>nka</w:t>
      </w:r>
      <w:r w:rsidR="00541125">
        <w:rPr>
          <w:rFonts w:ascii="Arial" w:hAnsi="Arial" w:cs="Arial"/>
        </w:rPr>
        <w:t xml:space="preserve"> yhteiskunnallinen tietoisuus on heräämässä</w:t>
      </w:r>
      <w:r w:rsidR="00D71438">
        <w:rPr>
          <w:rFonts w:ascii="Arial" w:hAnsi="Arial" w:cs="Arial"/>
        </w:rPr>
        <w:t>.</w:t>
      </w:r>
      <w:r w:rsidR="00862008" w:rsidRPr="00EE0120">
        <w:rPr>
          <w:rFonts w:ascii="Arial" w:hAnsi="Arial" w:cs="Arial"/>
        </w:rPr>
        <w:t xml:space="preserve"> </w:t>
      </w:r>
    </w:p>
    <w:p w14:paraId="77ABCB0D" w14:textId="40376C8A" w:rsidR="008139E1" w:rsidRDefault="008139E1" w:rsidP="00EE0120">
      <w:pPr>
        <w:spacing w:line="360" w:lineRule="auto"/>
        <w:jc w:val="both"/>
        <w:rPr>
          <w:rFonts w:ascii="Arial" w:hAnsi="Arial" w:cs="Arial"/>
        </w:rPr>
      </w:pPr>
      <w:r>
        <w:rPr>
          <w:rFonts w:ascii="Arial" w:hAnsi="Arial" w:cs="Arial"/>
        </w:rPr>
        <w:t>Polarisoitumisen ehkäisemiseksi tutkijoiden tulisi korostaa sitä, miten perus- ja ihmisoikeudet kuuluvat kaikille ihmiselle</w:t>
      </w:r>
      <w:r w:rsidR="006A43D3">
        <w:rPr>
          <w:rFonts w:ascii="Arial" w:hAnsi="Arial" w:cs="Arial"/>
        </w:rPr>
        <w:t>,</w:t>
      </w:r>
      <w:r>
        <w:rPr>
          <w:rFonts w:ascii="Arial" w:hAnsi="Arial" w:cs="Arial"/>
        </w:rPr>
        <w:t xml:space="preserve"> ja</w:t>
      </w:r>
      <w:r w:rsidR="00D21126">
        <w:rPr>
          <w:rFonts w:ascii="Arial" w:hAnsi="Arial" w:cs="Arial"/>
        </w:rPr>
        <w:t xml:space="preserve"> että</w:t>
      </w:r>
      <w:r>
        <w:rPr>
          <w:rFonts w:ascii="Arial" w:hAnsi="Arial" w:cs="Arial"/>
        </w:rPr>
        <w:t xml:space="preserve"> ne voivat potentiaalisesti parantaa jokaisen ihmisen asemaa yhteiskunnassa. </w:t>
      </w:r>
      <w:r w:rsidR="00005C51">
        <w:rPr>
          <w:rFonts w:ascii="Arial" w:hAnsi="Arial" w:cs="Arial"/>
        </w:rPr>
        <w:t>Toivottiin, että tutkijat ottaisivat perus- ja ihmisoikeudet</w:t>
      </w:r>
      <w:r>
        <w:rPr>
          <w:rFonts w:ascii="Arial" w:hAnsi="Arial" w:cs="Arial"/>
        </w:rPr>
        <w:t xml:space="preserve"> monipuolisesti ja laajasti esille julkisuudessa esimerkiksi vanhuksiin ja laps</w:t>
      </w:r>
      <w:r w:rsidR="006A43D3">
        <w:rPr>
          <w:rFonts w:ascii="Arial" w:hAnsi="Arial" w:cs="Arial"/>
        </w:rPr>
        <w:t>iin liittyvien kysymysten kohdalla</w:t>
      </w:r>
      <w:r>
        <w:rPr>
          <w:rFonts w:ascii="Arial" w:hAnsi="Arial" w:cs="Arial"/>
        </w:rPr>
        <w:t xml:space="preserve">. </w:t>
      </w:r>
    </w:p>
    <w:p w14:paraId="1499A4E4" w14:textId="280FE9E8" w:rsidR="00C35D54" w:rsidRDefault="0030461D" w:rsidP="00EE0120">
      <w:pPr>
        <w:spacing w:line="360" w:lineRule="auto"/>
        <w:jc w:val="both"/>
        <w:rPr>
          <w:rFonts w:ascii="Arial" w:hAnsi="Arial" w:cs="Arial"/>
        </w:rPr>
      </w:pPr>
      <w:r>
        <w:rPr>
          <w:rFonts w:ascii="Arial" w:hAnsi="Arial" w:cs="Arial"/>
        </w:rPr>
        <w:t>Asioiden tila</w:t>
      </w:r>
      <w:r w:rsidR="00EC563F">
        <w:rPr>
          <w:rFonts w:ascii="Arial" w:hAnsi="Arial" w:cs="Arial"/>
        </w:rPr>
        <w:t xml:space="preserve">n </w:t>
      </w:r>
      <w:r w:rsidR="00307E15">
        <w:rPr>
          <w:rFonts w:ascii="Arial" w:hAnsi="Arial" w:cs="Arial"/>
        </w:rPr>
        <w:t>harmittelun</w:t>
      </w:r>
      <w:r w:rsidR="00EC563F">
        <w:rPr>
          <w:rFonts w:ascii="Arial" w:hAnsi="Arial" w:cs="Arial"/>
        </w:rPr>
        <w:t xml:space="preserve"> ja </w:t>
      </w:r>
      <w:r>
        <w:rPr>
          <w:rFonts w:ascii="Arial" w:hAnsi="Arial" w:cs="Arial"/>
        </w:rPr>
        <w:t xml:space="preserve">sisäänpäin kääntymisen sijaan </w:t>
      </w:r>
      <w:r w:rsidR="00D21126">
        <w:rPr>
          <w:rFonts w:ascii="Arial" w:hAnsi="Arial" w:cs="Arial"/>
        </w:rPr>
        <w:t>toivottiin keskittymistä</w:t>
      </w:r>
      <w:r w:rsidR="006A43D3">
        <w:rPr>
          <w:rFonts w:ascii="Arial" w:hAnsi="Arial" w:cs="Arial"/>
        </w:rPr>
        <w:t xml:space="preserve"> </w:t>
      </w:r>
      <w:r>
        <w:rPr>
          <w:rFonts w:ascii="Arial" w:hAnsi="Arial" w:cs="Arial"/>
        </w:rPr>
        <w:t>ihmisoikeuksien voimaa</w:t>
      </w:r>
      <w:r w:rsidR="00D21126">
        <w:rPr>
          <w:rFonts w:ascii="Arial" w:hAnsi="Arial" w:cs="Arial"/>
        </w:rPr>
        <w:t>n</w:t>
      </w:r>
      <w:r>
        <w:rPr>
          <w:rFonts w:ascii="Arial" w:hAnsi="Arial" w:cs="Arial"/>
        </w:rPr>
        <w:t>, sanomaa</w:t>
      </w:r>
      <w:r w:rsidR="00D21126">
        <w:rPr>
          <w:rFonts w:ascii="Arial" w:hAnsi="Arial" w:cs="Arial"/>
        </w:rPr>
        <w:t>n</w:t>
      </w:r>
      <w:r>
        <w:rPr>
          <w:rFonts w:ascii="Arial" w:hAnsi="Arial" w:cs="Arial"/>
        </w:rPr>
        <w:t xml:space="preserve"> ja niiden tuomi</w:t>
      </w:r>
      <w:r w:rsidR="00D21126">
        <w:rPr>
          <w:rFonts w:ascii="Arial" w:hAnsi="Arial" w:cs="Arial"/>
        </w:rPr>
        <w:t>in</w:t>
      </w:r>
      <w:r w:rsidR="00EC563F">
        <w:rPr>
          <w:rFonts w:ascii="Arial" w:hAnsi="Arial" w:cs="Arial"/>
        </w:rPr>
        <w:t xml:space="preserve"> mahdollisuuksi</w:t>
      </w:r>
      <w:r w:rsidR="00D21126">
        <w:rPr>
          <w:rFonts w:ascii="Arial" w:hAnsi="Arial" w:cs="Arial"/>
        </w:rPr>
        <w:t>in</w:t>
      </w:r>
      <w:r w:rsidR="00EC563F">
        <w:rPr>
          <w:rFonts w:ascii="Arial" w:hAnsi="Arial" w:cs="Arial"/>
        </w:rPr>
        <w:t xml:space="preserve">. </w:t>
      </w:r>
      <w:r w:rsidR="00C35D54">
        <w:rPr>
          <w:rFonts w:ascii="Arial" w:hAnsi="Arial" w:cs="Arial"/>
        </w:rPr>
        <w:t>Perus- ja ihmi</w:t>
      </w:r>
      <w:r w:rsidR="003165BB">
        <w:rPr>
          <w:rFonts w:ascii="Arial" w:hAnsi="Arial" w:cs="Arial"/>
        </w:rPr>
        <w:t xml:space="preserve">soikeustutkimuksen </w:t>
      </w:r>
      <w:r w:rsidR="006A43D3">
        <w:rPr>
          <w:rFonts w:ascii="Arial" w:hAnsi="Arial" w:cs="Arial"/>
        </w:rPr>
        <w:t>pitäisi</w:t>
      </w:r>
      <w:r w:rsidR="003165BB">
        <w:rPr>
          <w:rFonts w:ascii="Arial" w:hAnsi="Arial" w:cs="Arial"/>
        </w:rPr>
        <w:t xml:space="preserve"> nousta selkeäksi </w:t>
      </w:r>
      <w:r w:rsidR="00C35D54">
        <w:rPr>
          <w:rFonts w:ascii="Arial" w:hAnsi="Arial" w:cs="Arial"/>
        </w:rPr>
        <w:t>yhteiskuntaa rakentava</w:t>
      </w:r>
      <w:r w:rsidR="003165BB">
        <w:rPr>
          <w:rFonts w:ascii="Arial" w:hAnsi="Arial" w:cs="Arial"/>
        </w:rPr>
        <w:t xml:space="preserve">ksi voimaksi, joka </w:t>
      </w:r>
      <w:r w:rsidR="00EC3754">
        <w:rPr>
          <w:rFonts w:ascii="Arial" w:hAnsi="Arial" w:cs="Arial"/>
        </w:rPr>
        <w:t>tukee sitä</w:t>
      </w:r>
      <w:r w:rsidR="003165BB">
        <w:rPr>
          <w:rFonts w:ascii="Arial" w:hAnsi="Arial" w:cs="Arial"/>
        </w:rPr>
        <w:t xml:space="preserve">, että jokaisen ihmisen </w:t>
      </w:r>
      <w:r w:rsidR="003165BB" w:rsidRPr="00843F3F">
        <w:rPr>
          <w:rFonts w:ascii="Arial" w:hAnsi="Arial" w:cs="Arial"/>
        </w:rPr>
        <w:t>ihmisarvo</w:t>
      </w:r>
      <w:r w:rsidR="003165BB">
        <w:rPr>
          <w:rFonts w:ascii="Arial" w:hAnsi="Arial" w:cs="Arial"/>
        </w:rPr>
        <w:t xml:space="preserve"> pyritään turvaamaan</w:t>
      </w:r>
      <w:r w:rsidR="00057402">
        <w:rPr>
          <w:rFonts w:ascii="Arial" w:hAnsi="Arial" w:cs="Arial"/>
        </w:rPr>
        <w:t xml:space="preserve"> myös tulevaisuudessa. Näin tutkimusta ei ehkä nähtäisi suuren yleisön</w:t>
      </w:r>
      <w:r w:rsidR="00E551A0">
        <w:rPr>
          <w:rFonts w:ascii="Arial" w:hAnsi="Arial" w:cs="Arial"/>
        </w:rPr>
        <w:t xml:space="preserve"> ja päätöksentekijöiden</w:t>
      </w:r>
      <w:r w:rsidR="00057402">
        <w:rPr>
          <w:rFonts w:ascii="Arial" w:hAnsi="Arial" w:cs="Arial"/>
        </w:rPr>
        <w:t xml:space="preserve"> silmissä niinkään kehitystä estävänä tai hidastavana tekijänä</w:t>
      </w:r>
      <w:r w:rsidR="006A43D3">
        <w:rPr>
          <w:rFonts w:ascii="Arial" w:hAnsi="Arial" w:cs="Arial"/>
        </w:rPr>
        <w:t>,</w:t>
      </w:r>
      <w:r w:rsidR="00057402">
        <w:rPr>
          <w:rFonts w:ascii="Arial" w:hAnsi="Arial" w:cs="Arial"/>
        </w:rPr>
        <w:t xml:space="preserve"> vaan perus- ja ihmisoikeuksien sisällyttäminen yhteisk</w:t>
      </w:r>
      <w:r w:rsidR="007536DB">
        <w:rPr>
          <w:rFonts w:ascii="Arial" w:hAnsi="Arial" w:cs="Arial"/>
        </w:rPr>
        <w:t>unnallisiin uudistuksiin koettaisiin</w:t>
      </w:r>
      <w:r w:rsidR="00057402">
        <w:rPr>
          <w:rFonts w:ascii="Arial" w:hAnsi="Arial" w:cs="Arial"/>
        </w:rPr>
        <w:t xml:space="preserve"> positiivisena ja mahdollisia ongelmia ennaltaehkäisevänä toimena. </w:t>
      </w:r>
    </w:p>
    <w:p w14:paraId="67D71FD9" w14:textId="4E147103" w:rsidR="002E389B" w:rsidRDefault="00F47555" w:rsidP="000D6006">
      <w:pPr>
        <w:spacing w:line="360" w:lineRule="auto"/>
        <w:jc w:val="both"/>
        <w:rPr>
          <w:rFonts w:ascii="Arial" w:hAnsi="Arial" w:cs="Arial"/>
        </w:rPr>
      </w:pPr>
      <w:r>
        <w:rPr>
          <w:rFonts w:ascii="Arial" w:hAnsi="Arial" w:cs="Arial"/>
        </w:rPr>
        <w:t>Haastatteluissa myös esitettiin lisää</w:t>
      </w:r>
      <w:r w:rsidR="00AA5E99">
        <w:rPr>
          <w:rFonts w:ascii="Arial" w:hAnsi="Arial" w:cs="Arial"/>
        </w:rPr>
        <w:t xml:space="preserve"> strategis</w:t>
      </w:r>
      <w:r>
        <w:rPr>
          <w:rFonts w:ascii="Arial" w:hAnsi="Arial" w:cs="Arial"/>
        </w:rPr>
        <w:t>ta pohdintaa siihen</w:t>
      </w:r>
      <w:r w:rsidR="00AA5E99">
        <w:rPr>
          <w:rFonts w:ascii="Arial" w:hAnsi="Arial" w:cs="Arial"/>
        </w:rPr>
        <w:t xml:space="preserve">, mitä tutkitaan ja missä muodossa tuloksia pyritään viemään julkisuuteen ja osaksi päätöksentekoa. </w:t>
      </w:r>
      <w:r>
        <w:rPr>
          <w:rFonts w:ascii="Arial" w:hAnsi="Arial" w:cs="Arial"/>
        </w:rPr>
        <w:t>Esitettiin, että t</w:t>
      </w:r>
      <w:r w:rsidR="000D6006">
        <w:rPr>
          <w:rFonts w:ascii="Arial" w:hAnsi="Arial" w:cs="Arial"/>
        </w:rPr>
        <w:t>utkimustietoa tarvitaan</w:t>
      </w:r>
      <w:r w:rsidR="004C6A8E">
        <w:rPr>
          <w:rFonts w:ascii="Arial" w:hAnsi="Arial" w:cs="Arial"/>
        </w:rPr>
        <w:t xml:space="preserve"> esimerkiksi</w:t>
      </w:r>
      <w:r w:rsidR="000D6006">
        <w:rPr>
          <w:rFonts w:ascii="Arial" w:hAnsi="Arial" w:cs="Arial"/>
        </w:rPr>
        <w:t xml:space="preserve"> sää</w:t>
      </w:r>
      <w:r w:rsidR="002E389B">
        <w:rPr>
          <w:rFonts w:ascii="Arial" w:hAnsi="Arial" w:cs="Arial"/>
        </w:rPr>
        <w:t>s</w:t>
      </w:r>
      <w:r w:rsidR="000D6006">
        <w:rPr>
          <w:rFonts w:ascii="Arial" w:hAnsi="Arial" w:cs="Arial"/>
        </w:rPr>
        <w:t xml:space="preserve">tötoimenpiteisiin tähtäävien lakialoitteiden </w:t>
      </w:r>
      <w:r w:rsidR="002E389B">
        <w:rPr>
          <w:rFonts w:ascii="Arial" w:hAnsi="Arial" w:cs="Arial"/>
        </w:rPr>
        <w:t xml:space="preserve">vaikutuksista perus- ja ihmisoikeuksien toteutumiseen tulevaisuudessa ja ylipäänsä </w:t>
      </w:r>
      <w:r w:rsidR="002E389B" w:rsidRPr="0025653F">
        <w:rPr>
          <w:rFonts w:ascii="Arial" w:hAnsi="Arial" w:cs="Arial"/>
        </w:rPr>
        <w:t>rajoituksista, joita perus- ja ihmisoikeudet tosiasiallisesti asetta</w:t>
      </w:r>
      <w:r w:rsidR="002E389B">
        <w:rPr>
          <w:rFonts w:ascii="Arial" w:hAnsi="Arial" w:cs="Arial"/>
        </w:rPr>
        <w:t>van hallituksen toiminnalle taloudellisesti tiukassa tilanteessa.</w:t>
      </w:r>
    </w:p>
    <w:p w14:paraId="42EDC3D7" w14:textId="370AEED3" w:rsidR="00CA4CA5" w:rsidRDefault="00F47555" w:rsidP="00EE0120">
      <w:pPr>
        <w:spacing w:line="360" w:lineRule="auto"/>
        <w:jc w:val="both"/>
        <w:rPr>
          <w:rFonts w:ascii="Arial" w:hAnsi="Arial" w:cs="Arial"/>
        </w:rPr>
      </w:pPr>
      <w:r>
        <w:rPr>
          <w:rFonts w:ascii="Arial" w:hAnsi="Arial" w:cs="Arial"/>
        </w:rPr>
        <w:t>Tutkimus</w:t>
      </w:r>
      <w:r w:rsidR="009C364B">
        <w:rPr>
          <w:rFonts w:ascii="Arial" w:hAnsi="Arial" w:cs="Arial"/>
        </w:rPr>
        <w:t>r</w:t>
      </w:r>
      <w:r w:rsidR="00CA4CA5">
        <w:rPr>
          <w:rFonts w:ascii="Arial" w:hAnsi="Arial" w:cs="Arial"/>
        </w:rPr>
        <w:t xml:space="preserve">esurssien vähenemiseen </w:t>
      </w:r>
      <w:r>
        <w:rPr>
          <w:rFonts w:ascii="Arial" w:hAnsi="Arial" w:cs="Arial"/>
        </w:rPr>
        <w:t>esitettiin</w:t>
      </w:r>
      <w:r w:rsidR="006A43D3">
        <w:rPr>
          <w:rFonts w:ascii="Arial" w:hAnsi="Arial" w:cs="Arial"/>
        </w:rPr>
        <w:t xml:space="preserve"> vastattava</w:t>
      </w:r>
      <w:r>
        <w:rPr>
          <w:rFonts w:ascii="Arial" w:hAnsi="Arial" w:cs="Arial"/>
        </w:rPr>
        <w:t>n</w:t>
      </w:r>
      <w:r w:rsidR="00CA4CA5">
        <w:rPr>
          <w:rFonts w:ascii="Arial" w:hAnsi="Arial" w:cs="Arial"/>
        </w:rPr>
        <w:t xml:space="preserve"> tehostamalla erilaisin keinoin ulkoisen rahoituksen hakemista. Jos ulkoista rahoitusta ei ole saatavilla, on perus- ja ihmisoikeustutkimusta ylläpidettävä ja</w:t>
      </w:r>
      <w:r w:rsidR="002E389B">
        <w:rPr>
          <w:rFonts w:ascii="Arial" w:hAnsi="Arial" w:cs="Arial"/>
        </w:rPr>
        <w:t xml:space="preserve"> huolehdittava perustutkimuksen toteutumisesta</w:t>
      </w:r>
      <w:r w:rsidR="00CA4CA5">
        <w:rPr>
          <w:rFonts w:ascii="Arial" w:hAnsi="Arial" w:cs="Arial"/>
        </w:rPr>
        <w:t xml:space="preserve"> perusrahoituksella</w:t>
      </w:r>
      <w:r w:rsidR="002E389B">
        <w:rPr>
          <w:rFonts w:ascii="Arial" w:hAnsi="Arial" w:cs="Arial"/>
        </w:rPr>
        <w:t>, jota saavat</w:t>
      </w:r>
      <w:r w:rsidR="00CA4CA5">
        <w:rPr>
          <w:rFonts w:ascii="Arial" w:hAnsi="Arial" w:cs="Arial"/>
        </w:rPr>
        <w:t xml:space="preserve"> vakituisten oppituolien ja tutkimusvirkojen haltijat. </w:t>
      </w:r>
    </w:p>
    <w:p w14:paraId="1164F435" w14:textId="4895A660" w:rsidR="00843F3F" w:rsidRDefault="00F47555" w:rsidP="00EE0120">
      <w:pPr>
        <w:spacing w:line="360" w:lineRule="auto"/>
        <w:jc w:val="both"/>
        <w:rPr>
          <w:rFonts w:ascii="Arial" w:hAnsi="Arial" w:cs="Arial"/>
        </w:rPr>
      </w:pPr>
      <w:r>
        <w:rPr>
          <w:rFonts w:ascii="Arial" w:hAnsi="Arial" w:cs="Arial"/>
        </w:rPr>
        <w:t>Haastatelluissa t</w:t>
      </w:r>
      <w:r w:rsidR="002E389B">
        <w:rPr>
          <w:rFonts w:ascii="Arial" w:hAnsi="Arial" w:cs="Arial"/>
        </w:rPr>
        <w:t xml:space="preserve">utkijoita kannustettiinkin </w:t>
      </w:r>
      <w:r w:rsidR="00170413">
        <w:rPr>
          <w:rFonts w:ascii="Arial" w:hAnsi="Arial" w:cs="Arial"/>
        </w:rPr>
        <w:t xml:space="preserve">pitämään </w:t>
      </w:r>
      <w:r>
        <w:rPr>
          <w:rFonts w:ascii="Arial" w:hAnsi="Arial" w:cs="Arial"/>
        </w:rPr>
        <w:t>”</w:t>
      </w:r>
      <w:r w:rsidR="00170413">
        <w:rPr>
          <w:rFonts w:ascii="Arial" w:hAnsi="Arial" w:cs="Arial"/>
        </w:rPr>
        <w:t>selkä suorana</w:t>
      </w:r>
      <w:r>
        <w:rPr>
          <w:rFonts w:ascii="Arial" w:hAnsi="Arial" w:cs="Arial"/>
        </w:rPr>
        <w:t>”</w:t>
      </w:r>
      <w:r w:rsidR="00170413">
        <w:rPr>
          <w:rFonts w:ascii="Arial" w:hAnsi="Arial" w:cs="Arial"/>
        </w:rPr>
        <w:t xml:space="preserve"> ja jatkamaan riippumattoman, ihmisoikeuksiin sitoutuneen tutkimuksen tekemistä </w:t>
      </w:r>
      <w:r w:rsidR="004A450C">
        <w:rPr>
          <w:rFonts w:ascii="Arial" w:hAnsi="Arial" w:cs="Arial"/>
        </w:rPr>
        <w:t>anta</w:t>
      </w:r>
      <w:r>
        <w:rPr>
          <w:rFonts w:ascii="Arial" w:hAnsi="Arial" w:cs="Arial"/>
        </w:rPr>
        <w:t>m</w:t>
      </w:r>
      <w:r w:rsidR="004A450C">
        <w:rPr>
          <w:rFonts w:ascii="Arial" w:hAnsi="Arial" w:cs="Arial"/>
        </w:rPr>
        <w:t>a</w:t>
      </w:r>
      <w:r>
        <w:rPr>
          <w:rFonts w:ascii="Arial" w:hAnsi="Arial" w:cs="Arial"/>
        </w:rPr>
        <w:t>tta</w:t>
      </w:r>
      <w:r w:rsidR="004A450C">
        <w:rPr>
          <w:rFonts w:ascii="Arial" w:hAnsi="Arial" w:cs="Arial"/>
        </w:rPr>
        <w:t xml:space="preserve"> </w:t>
      </w:r>
      <w:r w:rsidR="00B63912">
        <w:rPr>
          <w:rFonts w:ascii="Arial" w:hAnsi="Arial" w:cs="Arial"/>
        </w:rPr>
        <w:t xml:space="preserve">poliittisten tuulten </w:t>
      </w:r>
      <w:r w:rsidR="00170413">
        <w:rPr>
          <w:rFonts w:ascii="Arial" w:hAnsi="Arial" w:cs="Arial"/>
        </w:rPr>
        <w:t>heilutella tutkimuskenttää. J</w:t>
      </w:r>
      <w:r w:rsidR="00170413" w:rsidRPr="00EE0120">
        <w:rPr>
          <w:rFonts w:ascii="Arial" w:hAnsi="Arial" w:cs="Arial"/>
        </w:rPr>
        <w:t xml:space="preserve">oidenkin poliitikkojen </w:t>
      </w:r>
      <w:r>
        <w:rPr>
          <w:rFonts w:ascii="Arial" w:hAnsi="Arial" w:cs="Arial"/>
        </w:rPr>
        <w:t>”</w:t>
      </w:r>
      <w:r w:rsidR="00170413" w:rsidRPr="00EE0120">
        <w:rPr>
          <w:rFonts w:ascii="Arial" w:hAnsi="Arial" w:cs="Arial"/>
        </w:rPr>
        <w:t>ärsyyntyneisyy</w:t>
      </w:r>
      <w:r>
        <w:rPr>
          <w:rFonts w:ascii="Arial" w:hAnsi="Arial" w:cs="Arial"/>
        </w:rPr>
        <w:t>s”</w:t>
      </w:r>
      <w:r w:rsidR="00170413" w:rsidRPr="00EE0120">
        <w:rPr>
          <w:rFonts w:ascii="Arial" w:hAnsi="Arial" w:cs="Arial"/>
        </w:rPr>
        <w:t xml:space="preserve"> ja vilkkaana käyvä keskustelu </w:t>
      </w:r>
      <w:r>
        <w:rPr>
          <w:rFonts w:ascii="Arial" w:hAnsi="Arial" w:cs="Arial"/>
        </w:rPr>
        <w:t>nähtiin</w:t>
      </w:r>
      <w:r w:rsidR="00170413" w:rsidRPr="00EE0120">
        <w:rPr>
          <w:rFonts w:ascii="Arial" w:hAnsi="Arial" w:cs="Arial"/>
        </w:rPr>
        <w:t xml:space="preserve"> </w:t>
      </w:r>
      <w:r w:rsidR="00170413">
        <w:rPr>
          <w:rFonts w:ascii="Arial" w:hAnsi="Arial" w:cs="Arial"/>
        </w:rPr>
        <w:t xml:space="preserve">jopa </w:t>
      </w:r>
      <w:r w:rsidR="00170413" w:rsidRPr="00EE0120">
        <w:rPr>
          <w:rFonts w:ascii="Arial" w:hAnsi="Arial" w:cs="Arial"/>
        </w:rPr>
        <w:t>positiivisena m</w:t>
      </w:r>
      <w:r w:rsidR="00170413">
        <w:rPr>
          <w:rFonts w:ascii="Arial" w:hAnsi="Arial" w:cs="Arial"/>
        </w:rPr>
        <w:t xml:space="preserve">erkkinä, </w:t>
      </w:r>
      <w:r w:rsidR="00170413" w:rsidRPr="00384043">
        <w:rPr>
          <w:rFonts w:ascii="Arial" w:hAnsi="Arial" w:cs="Arial"/>
        </w:rPr>
        <w:t>koska se</w:t>
      </w:r>
      <w:r w:rsidR="00F25A1A">
        <w:rPr>
          <w:rFonts w:ascii="Arial" w:hAnsi="Arial" w:cs="Arial"/>
        </w:rPr>
        <w:t xml:space="preserve">n </w:t>
      </w:r>
      <w:r>
        <w:rPr>
          <w:rFonts w:ascii="Arial" w:hAnsi="Arial" w:cs="Arial"/>
        </w:rPr>
        <w:t>katsot</w:t>
      </w:r>
      <w:r w:rsidR="00EC3754">
        <w:rPr>
          <w:rFonts w:ascii="Arial" w:hAnsi="Arial" w:cs="Arial"/>
        </w:rPr>
        <w:t>t</w:t>
      </w:r>
      <w:r>
        <w:rPr>
          <w:rFonts w:ascii="Arial" w:hAnsi="Arial" w:cs="Arial"/>
        </w:rPr>
        <w:t>iin</w:t>
      </w:r>
      <w:r w:rsidR="00170413" w:rsidRPr="00024832">
        <w:rPr>
          <w:rFonts w:ascii="Arial" w:hAnsi="Arial" w:cs="Arial"/>
        </w:rPr>
        <w:t xml:space="preserve"> kerto</w:t>
      </w:r>
      <w:r w:rsidR="00F25A1A" w:rsidRPr="00024832">
        <w:rPr>
          <w:rFonts w:ascii="Arial" w:hAnsi="Arial" w:cs="Arial"/>
        </w:rPr>
        <w:t>van</w:t>
      </w:r>
      <w:r w:rsidR="00170413" w:rsidRPr="00384043">
        <w:rPr>
          <w:rFonts w:ascii="Arial" w:hAnsi="Arial" w:cs="Arial"/>
        </w:rPr>
        <w:t xml:space="preserve"> ihmisoikeuksien vaikuttavuudesta.</w:t>
      </w:r>
    </w:p>
    <w:p w14:paraId="17CB47E5" w14:textId="044E1980" w:rsidR="00024832" w:rsidRDefault="00024832" w:rsidP="00EE0120">
      <w:pPr>
        <w:spacing w:line="360" w:lineRule="auto"/>
        <w:jc w:val="both"/>
        <w:rPr>
          <w:rFonts w:ascii="Arial" w:hAnsi="Arial" w:cs="Arial"/>
        </w:rPr>
      </w:pPr>
    </w:p>
    <w:p w14:paraId="4334FCD2" w14:textId="4EAFE9FF" w:rsidR="00FF4460" w:rsidRDefault="00FF4460" w:rsidP="00EE0120">
      <w:pPr>
        <w:spacing w:line="360" w:lineRule="auto"/>
        <w:jc w:val="both"/>
        <w:rPr>
          <w:rFonts w:ascii="Arial" w:hAnsi="Arial" w:cs="Arial"/>
        </w:rPr>
      </w:pPr>
    </w:p>
    <w:p w14:paraId="4DB0AC55" w14:textId="75FDFAF3" w:rsidR="00FF4460" w:rsidRDefault="00FF4460" w:rsidP="00EE0120">
      <w:pPr>
        <w:spacing w:line="360" w:lineRule="auto"/>
        <w:jc w:val="both"/>
        <w:rPr>
          <w:rFonts w:ascii="Arial" w:hAnsi="Arial" w:cs="Arial"/>
        </w:rPr>
      </w:pPr>
    </w:p>
    <w:p w14:paraId="2B91252E" w14:textId="78DB6B03" w:rsidR="00FF4460" w:rsidRDefault="00FF4460" w:rsidP="00EE0120">
      <w:pPr>
        <w:spacing w:line="360" w:lineRule="auto"/>
        <w:jc w:val="both"/>
        <w:rPr>
          <w:rFonts w:ascii="Arial" w:hAnsi="Arial" w:cs="Arial"/>
        </w:rPr>
      </w:pPr>
    </w:p>
    <w:p w14:paraId="14A541BC" w14:textId="56D7935D" w:rsidR="00FF4460" w:rsidRDefault="00FF4460" w:rsidP="00EE0120">
      <w:pPr>
        <w:spacing w:line="360" w:lineRule="auto"/>
        <w:jc w:val="both"/>
        <w:rPr>
          <w:rFonts w:ascii="Arial" w:hAnsi="Arial" w:cs="Arial"/>
        </w:rPr>
      </w:pPr>
    </w:p>
    <w:p w14:paraId="273D4D53" w14:textId="77777777" w:rsidR="00FF4460" w:rsidRDefault="00FF4460" w:rsidP="00EE0120">
      <w:pPr>
        <w:spacing w:line="360" w:lineRule="auto"/>
        <w:jc w:val="both"/>
        <w:rPr>
          <w:rFonts w:ascii="Arial" w:hAnsi="Arial" w:cs="Arial"/>
        </w:rPr>
      </w:pPr>
    </w:p>
    <w:p w14:paraId="7BD2A06B" w14:textId="77777777" w:rsidR="00ED2160" w:rsidRPr="009547E0" w:rsidRDefault="00ED2160" w:rsidP="00F549EA">
      <w:pPr>
        <w:pStyle w:val="Otsikko1"/>
        <w:rPr>
          <w:color w:val="ED7D31" w:themeColor="accent2"/>
        </w:rPr>
      </w:pPr>
      <w:bookmarkStart w:id="6" w:name="_Toc488143852"/>
      <w:r w:rsidRPr="009547E0">
        <w:rPr>
          <w:color w:val="ED7D31" w:themeColor="accent2"/>
        </w:rPr>
        <w:t xml:space="preserve">2. </w:t>
      </w:r>
      <w:r w:rsidR="009540F4" w:rsidRPr="009547E0">
        <w:rPr>
          <w:color w:val="ED7D31" w:themeColor="accent2"/>
        </w:rPr>
        <w:t>PERUS- JA IHMISOIKEU</w:t>
      </w:r>
      <w:r w:rsidR="0095661D" w:rsidRPr="009547E0">
        <w:rPr>
          <w:color w:val="ED7D31" w:themeColor="accent2"/>
        </w:rPr>
        <w:t>STUTKIMUS SUOMESSA</w:t>
      </w:r>
      <w:bookmarkEnd w:id="6"/>
    </w:p>
    <w:p w14:paraId="5A612061" w14:textId="77777777" w:rsidR="009D2536" w:rsidRPr="009547E0" w:rsidRDefault="009D2536" w:rsidP="009D2536">
      <w:pPr>
        <w:rPr>
          <w:color w:val="ED7D31" w:themeColor="accent2"/>
        </w:rPr>
      </w:pPr>
    </w:p>
    <w:p w14:paraId="5B241EA6" w14:textId="77777777" w:rsidR="000B0701" w:rsidRPr="009547E0" w:rsidRDefault="005F09ED" w:rsidP="00625AEF">
      <w:pPr>
        <w:pStyle w:val="Otsikko2"/>
        <w:rPr>
          <w:color w:val="ED7D31" w:themeColor="accent2"/>
        </w:rPr>
      </w:pPr>
      <w:bookmarkStart w:id="7" w:name="_Toc488143853"/>
      <w:r w:rsidRPr="009547E0">
        <w:rPr>
          <w:color w:val="ED7D31" w:themeColor="accent2"/>
        </w:rPr>
        <w:t>2.1</w:t>
      </w:r>
      <w:r w:rsidR="000B0701" w:rsidRPr="009547E0">
        <w:rPr>
          <w:color w:val="ED7D31" w:themeColor="accent2"/>
        </w:rPr>
        <w:t xml:space="preserve"> Perus- ja ihmisoikeusrelevantti tutkimus</w:t>
      </w:r>
      <w:bookmarkEnd w:id="7"/>
    </w:p>
    <w:p w14:paraId="13B8B859" w14:textId="77777777" w:rsidR="00416130" w:rsidRDefault="00416130" w:rsidP="00EE0120">
      <w:pPr>
        <w:spacing w:line="360" w:lineRule="auto"/>
        <w:rPr>
          <w:rFonts w:ascii="Arial" w:hAnsi="Arial" w:cs="Arial"/>
        </w:rPr>
      </w:pPr>
    </w:p>
    <w:p w14:paraId="4C12ADE9" w14:textId="4369837E" w:rsidR="00AE77BA" w:rsidRDefault="003D29FC" w:rsidP="000226AD">
      <w:pPr>
        <w:spacing w:line="360" w:lineRule="auto"/>
        <w:jc w:val="both"/>
        <w:rPr>
          <w:rFonts w:ascii="Arial" w:hAnsi="Arial" w:cs="Arial"/>
        </w:rPr>
      </w:pPr>
      <w:r>
        <w:rPr>
          <w:rFonts w:ascii="Arial" w:hAnsi="Arial" w:cs="Arial"/>
        </w:rPr>
        <w:t xml:space="preserve">Haastattelujen ja verkkokyselyn avulla kerättiin tietoa </w:t>
      </w:r>
      <w:r w:rsidR="005D22D2">
        <w:rPr>
          <w:rFonts w:ascii="Arial" w:hAnsi="Arial" w:cs="Arial"/>
        </w:rPr>
        <w:t>perus- ja ihmisoikeuksien osuudesta tutkimuksen</w:t>
      </w:r>
      <w:r w:rsidR="00771310">
        <w:rPr>
          <w:rFonts w:ascii="Arial" w:hAnsi="Arial" w:cs="Arial"/>
        </w:rPr>
        <w:t xml:space="preserve"> substanssist</w:t>
      </w:r>
      <w:r w:rsidR="005D22D2">
        <w:rPr>
          <w:rFonts w:ascii="Arial" w:hAnsi="Arial" w:cs="Arial"/>
        </w:rPr>
        <w:t>a, tutkijoiden identifioitumisesta</w:t>
      </w:r>
      <w:r>
        <w:rPr>
          <w:rFonts w:ascii="Arial" w:hAnsi="Arial" w:cs="Arial"/>
        </w:rPr>
        <w:t>, tutkimuksen esiintymisestä eri tieteen- ja tutkimusaloilla,</w:t>
      </w:r>
      <w:r w:rsidR="00771310">
        <w:rPr>
          <w:rFonts w:ascii="Arial" w:hAnsi="Arial" w:cs="Arial"/>
        </w:rPr>
        <w:t xml:space="preserve"> </w:t>
      </w:r>
      <w:r w:rsidR="00C80171">
        <w:rPr>
          <w:rFonts w:ascii="Arial" w:hAnsi="Arial" w:cs="Arial"/>
        </w:rPr>
        <w:t>sen</w:t>
      </w:r>
      <w:r w:rsidR="00771310">
        <w:rPr>
          <w:rFonts w:ascii="Arial" w:hAnsi="Arial" w:cs="Arial"/>
        </w:rPr>
        <w:t xml:space="preserve"> kohdistumisesta</w:t>
      </w:r>
      <w:r w:rsidR="00CB6123">
        <w:rPr>
          <w:rFonts w:ascii="Arial" w:hAnsi="Arial" w:cs="Arial"/>
        </w:rPr>
        <w:t xml:space="preserve"> eri tasoille ja </w:t>
      </w:r>
      <w:r w:rsidR="00771310">
        <w:rPr>
          <w:rFonts w:ascii="Arial" w:hAnsi="Arial" w:cs="Arial"/>
        </w:rPr>
        <w:t>jakautumisesta</w:t>
      </w:r>
      <w:r w:rsidR="00CB6123">
        <w:rPr>
          <w:rFonts w:ascii="Arial" w:hAnsi="Arial" w:cs="Arial"/>
        </w:rPr>
        <w:t xml:space="preserve"> eri aiheisiin</w:t>
      </w:r>
      <w:r w:rsidR="00771310">
        <w:rPr>
          <w:rFonts w:ascii="Arial" w:hAnsi="Arial" w:cs="Arial"/>
        </w:rPr>
        <w:t>,</w:t>
      </w:r>
      <w:r>
        <w:rPr>
          <w:rFonts w:ascii="Arial" w:hAnsi="Arial" w:cs="Arial"/>
        </w:rPr>
        <w:t xml:space="preserve"> </w:t>
      </w:r>
      <w:r w:rsidR="00CB6123">
        <w:rPr>
          <w:rFonts w:ascii="Arial" w:hAnsi="Arial" w:cs="Arial"/>
        </w:rPr>
        <w:t xml:space="preserve">metodeista sekä </w:t>
      </w:r>
      <w:r w:rsidR="00AE77BA">
        <w:rPr>
          <w:rFonts w:ascii="Arial" w:hAnsi="Arial" w:cs="Arial"/>
        </w:rPr>
        <w:t>sisällöstä.</w:t>
      </w:r>
      <w:r w:rsidR="000226AD">
        <w:rPr>
          <w:rFonts w:ascii="Arial" w:hAnsi="Arial" w:cs="Arial"/>
        </w:rPr>
        <w:t xml:space="preserve"> </w:t>
      </w:r>
      <w:r w:rsidR="00C80171">
        <w:rPr>
          <w:rFonts w:ascii="Arial" w:hAnsi="Arial" w:cs="Arial"/>
        </w:rPr>
        <w:t xml:space="preserve">Perus- ja ihmisoikeustutkimukseksi määriteltiin niin oikeuksiin kohdistuva kuin oikeuksia koskevan ulottuvuuden sisältävä tutkimus. </w:t>
      </w:r>
      <w:r w:rsidR="005A2D03">
        <w:rPr>
          <w:rFonts w:ascii="Arial" w:hAnsi="Arial" w:cs="Arial"/>
        </w:rPr>
        <w:t>Seuraavi</w:t>
      </w:r>
      <w:r w:rsidR="000226AD">
        <w:rPr>
          <w:rFonts w:ascii="Arial" w:hAnsi="Arial" w:cs="Arial"/>
        </w:rPr>
        <w:t xml:space="preserve">ssa kappaleissa </w:t>
      </w:r>
      <w:r w:rsidR="005A2D03">
        <w:rPr>
          <w:rFonts w:ascii="Arial" w:hAnsi="Arial" w:cs="Arial"/>
        </w:rPr>
        <w:t xml:space="preserve">esitellään </w:t>
      </w:r>
      <w:r w:rsidR="000226AD">
        <w:rPr>
          <w:rFonts w:ascii="Arial" w:hAnsi="Arial" w:cs="Arial"/>
        </w:rPr>
        <w:t xml:space="preserve">tuloksia näiltä osin. </w:t>
      </w:r>
    </w:p>
    <w:p w14:paraId="065F47E0" w14:textId="77777777" w:rsidR="00C80171" w:rsidRDefault="00C80171" w:rsidP="00625AEF">
      <w:pPr>
        <w:pStyle w:val="Otsikko3"/>
        <w:rPr>
          <w:color w:val="ED7D31" w:themeColor="accent2"/>
        </w:rPr>
      </w:pPr>
    </w:p>
    <w:p w14:paraId="03A697CB" w14:textId="7BFF25EF" w:rsidR="000B0701" w:rsidRPr="009547E0" w:rsidRDefault="000B0701" w:rsidP="00625AEF">
      <w:pPr>
        <w:pStyle w:val="Otsikko3"/>
        <w:rPr>
          <w:color w:val="ED7D31" w:themeColor="accent2"/>
        </w:rPr>
      </w:pPr>
      <w:bookmarkStart w:id="8" w:name="_Toc488143854"/>
      <w:r w:rsidRPr="009547E0">
        <w:rPr>
          <w:color w:val="ED7D31" w:themeColor="accent2"/>
        </w:rPr>
        <w:t xml:space="preserve">2.1.1 </w:t>
      </w:r>
      <w:r w:rsidR="004A2617" w:rsidRPr="009547E0">
        <w:rPr>
          <w:color w:val="ED7D31" w:themeColor="accent2"/>
        </w:rPr>
        <w:t>Oikeuksien osuus tutkimuksen substanssista</w:t>
      </w:r>
      <w:bookmarkEnd w:id="8"/>
    </w:p>
    <w:p w14:paraId="2919F98D" w14:textId="77777777" w:rsidR="00294E9B" w:rsidRPr="00C72752" w:rsidRDefault="00294E9B" w:rsidP="00294E9B">
      <w:pPr>
        <w:spacing w:line="360" w:lineRule="auto"/>
        <w:jc w:val="both"/>
        <w:rPr>
          <w:rFonts w:ascii="Arial" w:hAnsi="Arial" w:cs="Arial"/>
        </w:rPr>
      </w:pPr>
    </w:p>
    <w:p w14:paraId="3A77D4E4" w14:textId="5D798395" w:rsidR="00D0783B" w:rsidRPr="00C72752" w:rsidRDefault="00C72752" w:rsidP="00294E9B">
      <w:pPr>
        <w:spacing w:line="360" w:lineRule="auto"/>
        <w:jc w:val="both"/>
        <w:rPr>
          <w:rFonts w:ascii="Arial" w:hAnsi="Arial" w:cs="Arial"/>
        </w:rPr>
      </w:pPr>
      <w:r w:rsidRPr="00C72752">
        <w:rPr>
          <w:rFonts w:ascii="Arial" w:hAnsi="Arial" w:cs="Arial"/>
        </w:rPr>
        <w:t xml:space="preserve">Koska perus- ja </w:t>
      </w:r>
      <w:r>
        <w:rPr>
          <w:rFonts w:ascii="Arial" w:hAnsi="Arial" w:cs="Arial"/>
        </w:rPr>
        <w:t>ihmisoikeustutkimu</w:t>
      </w:r>
      <w:r w:rsidR="00C31A1D">
        <w:rPr>
          <w:rFonts w:ascii="Arial" w:hAnsi="Arial" w:cs="Arial"/>
        </w:rPr>
        <w:t>s määriteltiin laajasti</w:t>
      </w:r>
      <w:r>
        <w:rPr>
          <w:rFonts w:ascii="Arial" w:hAnsi="Arial" w:cs="Arial"/>
        </w:rPr>
        <w:t xml:space="preserve">, </w:t>
      </w:r>
      <w:r w:rsidR="000226AD">
        <w:rPr>
          <w:rFonts w:ascii="Arial" w:hAnsi="Arial" w:cs="Arial"/>
        </w:rPr>
        <w:t>verkkokyselyn vastaajia</w:t>
      </w:r>
      <w:r w:rsidR="004A2617">
        <w:rPr>
          <w:rFonts w:ascii="Arial" w:hAnsi="Arial" w:cs="Arial"/>
        </w:rPr>
        <w:t xml:space="preserve"> pyydettiin arvioimaan, </w:t>
      </w:r>
      <w:r w:rsidR="00BF3F55">
        <w:rPr>
          <w:rFonts w:ascii="Arial" w:hAnsi="Arial" w:cs="Arial"/>
        </w:rPr>
        <w:t>k</w:t>
      </w:r>
      <w:r w:rsidR="00F03FE3">
        <w:rPr>
          <w:rFonts w:ascii="Arial" w:hAnsi="Arial" w:cs="Arial"/>
        </w:rPr>
        <w:t>uinka suuri osa tutkimuksen substanssista käsittelee oikeuksia</w:t>
      </w:r>
      <w:r w:rsidR="004A2617">
        <w:rPr>
          <w:rFonts w:ascii="Arial" w:hAnsi="Arial" w:cs="Arial"/>
        </w:rPr>
        <w:t xml:space="preserve">. </w:t>
      </w:r>
      <w:r w:rsidR="007D7544">
        <w:rPr>
          <w:rFonts w:ascii="Arial" w:hAnsi="Arial" w:cs="Arial"/>
        </w:rPr>
        <w:t>Suurin osa</w:t>
      </w:r>
      <w:r w:rsidR="000429F3">
        <w:rPr>
          <w:rFonts w:ascii="Arial" w:hAnsi="Arial" w:cs="Arial"/>
        </w:rPr>
        <w:t xml:space="preserve"> vastanneista ilmoitti oikeuksia käsittelevän osuuden olevan </w:t>
      </w:r>
      <w:r w:rsidR="00CB6123">
        <w:rPr>
          <w:rFonts w:ascii="Arial" w:hAnsi="Arial" w:cs="Arial"/>
        </w:rPr>
        <w:t>25</w:t>
      </w:r>
      <w:r w:rsidR="00024832">
        <w:rPr>
          <w:rFonts w:ascii="Arial" w:hAnsi="Arial" w:cs="Arial"/>
        </w:rPr>
        <w:t>-50</w:t>
      </w:r>
      <w:r w:rsidR="00CB6123">
        <w:rPr>
          <w:rFonts w:ascii="Arial" w:hAnsi="Arial" w:cs="Arial"/>
        </w:rPr>
        <w:t xml:space="preserve"> prosenttia</w:t>
      </w:r>
      <w:r w:rsidR="004F7F1C">
        <w:rPr>
          <w:rFonts w:ascii="Arial" w:hAnsi="Arial" w:cs="Arial"/>
        </w:rPr>
        <w:t xml:space="preserve"> tutkimuksen</w:t>
      </w:r>
      <w:r w:rsidR="007D7544">
        <w:rPr>
          <w:rFonts w:ascii="Arial" w:hAnsi="Arial" w:cs="Arial"/>
        </w:rPr>
        <w:t xml:space="preserve"> </w:t>
      </w:r>
      <w:r w:rsidR="004F7F1C">
        <w:rPr>
          <w:rFonts w:ascii="Arial" w:hAnsi="Arial" w:cs="Arial"/>
        </w:rPr>
        <w:t>sisällöstä</w:t>
      </w:r>
      <w:r w:rsidR="00D0783B">
        <w:rPr>
          <w:rFonts w:ascii="Arial" w:hAnsi="Arial" w:cs="Arial"/>
        </w:rPr>
        <w:t xml:space="preserve">. </w:t>
      </w:r>
      <w:r w:rsidR="000226AD">
        <w:rPr>
          <w:rFonts w:ascii="Arial" w:hAnsi="Arial" w:cs="Arial"/>
        </w:rPr>
        <w:t>Vaikka</w:t>
      </w:r>
      <w:r w:rsidR="00187C73">
        <w:rPr>
          <w:rFonts w:ascii="Arial" w:hAnsi="Arial" w:cs="Arial"/>
        </w:rPr>
        <w:t xml:space="preserve"> oikeuksien osuus </w:t>
      </w:r>
      <w:r w:rsidR="00DA192C">
        <w:rPr>
          <w:rFonts w:ascii="Arial" w:hAnsi="Arial" w:cs="Arial"/>
        </w:rPr>
        <w:t xml:space="preserve">tutkimuksen substanssista </w:t>
      </w:r>
      <w:r w:rsidR="00044343">
        <w:rPr>
          <w:rFonts w:ascii="Arial" w:hAnsi="Arial" w:cs="Arial"/>
        </w:rPr>
        <w:t>vaihtelee</w:t>
      </w:r>
      <w:r w:rsidR="001433D5">
        <w:rPr>
          <w:rFonts w:ascii="Arial" w:hAnsi="Arial" w:cs="Arial"/>
        </w:rPr>
        <w:t xml:space="preserve"> suuresti</w:t>
      </w:r>
      <w:r w:rsidR="009111D8">
        <w:rPr>
          <w:rFonts w:ascii="Arial" w:hAnsi="Arial" w:cs="Arial"/>
        </w:rPr>
        <w:t xml:space="preserve">, </w:t>
      </w:r>
      <w:r w:rsidR="000226AD">
        <w:rPr>
          <w:rFonts w:ascii="Arial" w:hAnsi="Arial" w:cs="Arial"/>
        </w:rPr>
        <w:t xml:space="preserve">on jakauma </w:t>
      </w:r>
      <w:r w:rsidR="009111D8">
        <w:rPr>
          <w:rFonts w:ascii="Arial" w:hAnsi="Arial" w:cs="Arial"/>
        </w:rPr>
        <w:t>toisaalta</w:t>
      </w:r>
      <w:r w:rsidR="001433D5">
        <w:rPr>
          <w:rFonts w:ascii="Arial" w:hAnsi="Arial" w:cs="Arial"/>
        </w:rPr>
        <w:t xml:space="preserve"> hyvin tasainen.</w:t>
      </w:r>
      <w:r w:rsidR="00BD6F93">
        <w:rPr>
          <w:rFonts w:ascii="Arial" w:hAnsi="Arial" w:cs="Arial"/>
        </w:rPr>
        <w:t xml:space="preserve"> Oikeuksia pääasiallisesti tutkimuksessaan käsittelevien tutkijoiden määrä</w:t>
      </w:r>
      <w:r w:rsidR="003610C3">
        <w:rPr>
          <w:rFonts w:ascii="Arial" w:hAnsi="Arial" w:cs="Arial"/>
        </w:rPr>
        <w:t xml:space="preserve"> oli</w:t>
      </w:r>
      <w:r w:rsidR="00BD6F93">
        <w:rPr>
          <w:rFonts w:ascii="Arial" w:hAnsi="Arial" w:cs="Arial"/>
        </w:rPr>
        <w:t xml:space="preserve"> lähes sama kuin niiden t</w:t>
      </w:r>
      <w:r w:rsidR="003610C3">
        <w:rPr>
          <w:rFonts w:ascii="Arial" w:hAnsi="Arial" w:cs="Arial"/>
        </w:rPr>
        <w:t xml:space="preserve">utkijoiden, jotka ovat keskittyneet </w:t>
      </w:r>
      <w:r w:rsidR="009111D8">
        <w:rPr>
          <w:rFonts w:ascii="Arial" w:hAnsi="Arial" w:cs="Arial"/>
        </w:rPr>
        <w:t>ensisijaisesti</w:t>
      </w:r>
      <w:r w:rsidR="001433D5">
        <w:rPr>
          <w:rFonts w:ascii="Arial" w:hAnsi="Arial" w:cs="Arial"/>
        </w:rPr>
        <w:t xml:space="preserve"> </w:t>
      </w:r>
      <w:r w:rsidR="003610C3">
        <w:rPr>
          <w:rFonts w:ascii="Arial" w:hAnsi="Arial" w:cs="Arial"/>
        </w:rPr>
        <w:t>muihin aiheisiin</w:t>
      </w:r>
      <w:r w:rsidR="00B41D21">
        <w:rPr>
          <w:rFonts w:ascii="Arial" w:hAnsi="Arial" w:cs="Arial"/>
        </w:rPr>
        <w:t>, mutta</w:t>
      </w:r>
      <w:r w:rsidR="000226AD">
        <w:rPr>
          <w:rFonts w:ascii="Arial" w:hAnsi="Arial" w:cs="Arial"/>
        </w:rPr>
        <w:t xml:space="preserve"> joiden</w:t>
      </w:r>
      <w:r w:rsidR="00B41D21">
        <w:rPr>
          <w:rFonts w:ascii="Arial" w:hAnsi="Arial" w:cs="Arial"/>
        </w:rPr>
        <w:t xml:space="preserve"> tutkimuksesta</w:t>
      </w:r>
      <w:r w:rsidR="00BD6F93">
        <w:rPr>
          <w:rFonts w:ascii="Arial" w:hAnsi="Arial" w:cs="Arial"/>
        </w:rPr>
        <w:t xml:space="preserve"> löytyy oikeuksia koskeva ulottuvuus. </w:t>
      </w:r>
    </w:p>
    <w:p w14:paraId="7E501D9D" w14:textId="77777777" w:rsidR="00CF1DE9" w:rsidRDefault="00294E9B" w:rsidP="005019B9">
      <w:pPr>
        <w:jc w:val="center"/>
      </w:pPr>
      <w:r w:rsidRPr="00EE0120">
        <w:rPr>
          <w:noProof/>
          <w:lang w:eastAsia="fi-FI"/>
        </w:rPr>
        <w:drawing>
          <wp:inline distT="0" distB="0" distL="0" distR="0" wp14:anchorId="32660522" wp14:editId="0EDFC18C">
            <wp:extent cx="4122754" cy="3489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5985" cy="3492695"/>
                    </a:xfrm>
                    <a:prstGeom prst="rect">
                      <a:avLst/>
                    </a:prstGeom>
                    <a:noFill/>
                    <a:ln>
                      <a:noFill/>
                    </a:ln>
                  </pic:spPr>
                </pic:pic>
              </a:graphicData>
            </a:graphic>
          </wp:inline>
        </w:drawing>
      </w:r>
    </w:p>
    <w:p w14:paraId="628D066C" w14:textId="77777777" w:rsidR="00BF27CF" w:rsidRDefault="00BF27CF" w:rsidP="004A2617">
      <w:pPr>
        <w:pStyle w:val="Otsikko3"/>
      </w:pPr>
    </w:p>
    <w:p w14:paraId="573C36C6" w14:textId="77777777" w:rsidR="00C31A1D" w:rsidRPr="009547E0" w:rsidRDefault="004A2617" w:rsidP="004A2617">
      <w:pPr>
        <w:pStyle w:val="Otsikko3"/>
        <w:rPr>
          <w:color w:val="ED7D31" w:themeColor="accent2"/>
        </w:rPr>
      </w:pPr>
      <w:bookmarkStart w:id="9" w:name="_Toc488143855"/>
      <w:r w:rsidRPr="009547E0">
        <w:rPr>
          <w:color w:val="ED7D31" w:themeColor="accent2"/>
        </w:rPr>
        <w:t>2.1.2 Perus- ja ihmisoikeustutkijaksi identifioituminen</w:t>
      </w:r>
      <w:bookmarkEnd w:id="9"/>
    </w:p>
    <w:p w14:paraId="3C0E2618" w14:textId="77777777" w:rsidR="004A2617" w:rsidRPr="004A2617" w:rsidRDefault="004A2617" w:rsidP="004A2617"/>
    <w:p w14:paraId="50D8E629" w14:textId="3982A1B5" w:rsidR="00394808" w:rsidRPr="00C31A1D" w:rsidRDefault="00FF473C" w:rsidP="00C31A1D">
      <w:pPr>
        <w:spacing w:line="360" w:lineRule="auto"/>
        <w:jc w:val="both"/>
        <w:rPr>
          <w:rFonts w:ascii="Arial" w:hAnsi="Arial" w:cs="Arial"/>
        </w:rPr>
      </w:pPr>
      <w:r>
        <w:rPr>
          <w:rFonts w:ascii="Arial" w:hAnsi="Arial" w:cs="Arial"/>
        </w:rPr>
        <w:t>V</w:t>
      </w:r>
      <w:r w:rsidR="00C31A1D">
        <w:rPr>
          <w:rFonts w:ascii="Arial" w:hAnsi="Arial" w:cs="Arial"/>
        </w:rPr>
        <w:t>erkkokyselyssä selvitettiin</w:t>
      </w:r>
      <w:r w:rsidR="000B7378">
        <w:rPr>
          <w:rFonts w:ascii="Arial" w:hAnsi="Arial" w:cs="Arial"/>
        </w:rPr>
        <w:t>, kuinka moni vastaajista</w:t>
      </w:r>
      <w:r w:rsidR="00C31A1D">
        <w:rPr>
          <w:rFonts w:ascii="Arial" w:hAnsi="Arial" w:cs="Arial"/>
        </w:rPr>
        <w:t xml:space="preserve"> </w:t>
      </w:r>
      <w:r w:rsidR="001433D5">
        <w:rPr>
          <w:rFonts w:ascii="Arial" w:hAnsi="Arial" w:cs="Arial"/>
        </w:rPr>
        <w:t>identifioituu</w:t>
      </w:r>
      <w:r w:rsidR="00C31A1D">
        <w:rPr>
          <w:rFonts w:ascii="Arial" w:hAnsi="Arial" w:cs="Arial"/>
        </w:rPr>
        <w:t xml:space="preserve"> </w:t>
      </w:r>
      <w:r w:rsidR="001433D5">
        <w:rPr>
          <w:rFonts w:ascii="Arial" w:hAnsi="Arial" w:cs="Arial"/>
        </w:rPr>
        <w:t>perus- ja ihmisoikeustutkijaksi.</w:t>
      </w:r>
      <w:r>
        <w:rPr>
          <w:rFonts w:ascii="Arial" w:hAnsi="Arial" w:cs="Arial"/>
        </w:rPr>
        <w:t xml:space="preserve"> </w:t>
      </w:r>
      <w:r w:rsidR="00843F3F">
        <w:rPr>
          <w:rFonts w:ascii="Arial" w:hAnsi="Arial" w:cs="Arial"/>
        </w:rPr>
        <w:t>Noin k</w:t>
      </w:r>
      <w:r w:rsidR="00394808">
        <w:rPr>
          <w:rFonts w:ascii="Arial" w:hAnsi="Arial" w:cs="Arial"/>
        </w:rPr>
        <w:t>olmasosa vastaajista ilmoitti olevansa perus- ja ihmisoikeustutkija. Huomionarvoista ol</w:t>
      </w:r>
      <w:r w:rsidR="00AC22A2">
        <w:rPr>
          <w:rFonts w:ascii="Arial" w:hAnsi="Arial" w:cs="Arial"/>
        </w:rPr>
        <w:t>i kuitenkin sen, että 50 prosenttia</w:t>
      </w:r>
      <w:r w:rsidR="00394808">
        <w:rPr>
          <w:rFonts w:ascii="Arial" w:hAnsi="Arial" w:cs="Arial"/>
        </w:rPr>
        <w:t xml:space="preserve"> tutkijoista identifioitui jossain määrin perus- </w:t>
      </w:r>
      <w:r w:rsidR="00B82BE5">
        <w:rPr>
          <w:rFonts w:ascii="Arial" w:hAnsi="Arial" w:cs="Arial"/>
        </w:rPr>
        <w:t>ja ihmisoikeustutkijaksi. Tämä kertoo siitä, että perus- ja ihmisoikeustutkimuksen piirissä tutkijaidentiteetti on usein</w:t>
      </w:r>
      <w:r w:rsidR="00F25A1A">
        <w:rPr>
          <w:rFonts w:ascii="Arial" w:hAnsi="Arial" w:cs="Arial"/>
        </w:rPr>
        <w:t xml:space="preserve"> </w:t>
      </w:r>
      <w:r w:rsidR="00F25A1A" w:rsidRPr="00024832">
        <w:rPr>
          <w:rFonts w:ascii="Arial" w:hAnsi="Arial" w:cs="Arial"/>
        </w:rPr>
        <w:t>luonnollisesti</w:t>
      </w:r>
      <w:r w:rsidR="00B82BE5">
        <w:rPr>
          <w:rFonts w:ascii="Arial" w:hAnsi="Arial" w:cs="Arial"/>
        </w:rPr>
        <w:t xml:space="preserve"> jakautunut </w:t>
      </w:r>
      <w:r w:rsidR="00741309">
        <w:rPr>
          <w:rFonts w:ascii="Arial" w:hAnsi="Arial" w:cs="Arial"/>
        </w:rPr>
        <w:t>eri</w:t>
      </w:r>
      <w:r w:rsidR="00B82BE5">
        <w:rPr>
          <w:rFonts w:ascii="Arial" w:hAnsi="Arial" w:cs="Arial"/>
        </w:rPr>
        <w:t xml:space="preserve"> tieteenaloille ja identifioituminen on osittaista. </w:t>
      </w:r>
    </w:p>
    <w:p w14:paraId="2C028CBC" w14:textId="77777777" w:rsidR="000B0701" w:rsidRDefault="00416130" w:rsidP="005019B9">
      <w:pPr>
        <w:spacing w:line="360" w:lineRule="auto"/>
        <w:jc w:val="center"/>
        <w:rPr>
          <w:rFonts w:ascii="Arial" w:hAnsi="Arial" w:cs="Arial"/>
        </w:rPr>
      </w:pPr>
      <w:r w:rsidRPr="00EE0120">
        <w:rPr>
          <w:rFonts w:ascii="Arial" w:hAnsi="Arial" w:cs="Arial"/>
          <w:noProof/>
          <w:lang w:eastAsia="fi-FI"/>
        </w:rPr>
        <w:drawing>
          <wp:inline distT="0" distB="0" distL="0" distR="0" wp14:anchorId="3910C352" wp14:editId="5321E1C0">
            <wp:extent cx="5760349" cy="43512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543" cy="4358906"/>
                    </a:xfrm>
                    <a:prstGeom prst="rect">
                      <a:avLst/>
                    </a:prstGeom>
                    <a:noFill/>
                    <a:ln>
                      <a:noFill/>
                    </a:ln>
                  </pic:spPr>
                </pic:pic>
              </a:graphicData>
            </a:graphic>
          </wp:inline>
        </w:drawing>
      </w:r>
    </w:p>
    <w:p w14:paraId="71FFD87B" w14:textId="12C1A430" w:rsidR="00F53922" w:rsidRDefault="00741309" w:rsidP="00B82BE5">
      <w:pPr>
        <w:spacing w:line="360" w:lineRule="auto"/>
        <w:jc w:val="both"/>
        <w:rPr>
          <w:rFonts w:ascii="Arial" w:hAnsi="Arial" w:cs="Arial"/>
        </w:rPr>
      </w:pPr>
      <w:r>
        <w:rPr>
          <w:rFonts w:ascii="Arial" w:hAnsi="Arial" w:cs="Arial"/>
        </w:rPr>
        <w:t xml:space="preserve">Perus- ja ihmisoikeustutkijaksi identifioitumiseen oli monia syitä. </w:t>
      </w:r>
      <w:r w:rsidR="00FF473C">
        <w:rPr>
          <w:rFonts w:ascii="Arial" w:hAnsi="Arial" w:cs="Arial"/>
        </w:rPr>
        <w:t>Vastaajat</w:t>
      </w:r>
      <w:r>
        <w:rPr>
          <w:rFonts w:ascii="Arial" w:hAnsi="Arial" w:cs="Arial"/>
        </w:rPr>
        <w:t xml:space="preserve"> olivat saaneet koulutuksen ja kokivat tekevänsä töitä nimenomaan kyseisellä tutkimusalalla tai pitivät itseään oikeuksiin kohdistuneen tutkimuksen kautta alan asiantuntijana. </w:t>
      </w:r>
      <w:r w:rsidR="00921611">
        <w:rPr>
          <w:rFonts w:ascii="Arial" w:hAnsi="Arial" w:cs="Arial"/>
        </w:rPr>
        <w:t>Oikeuksia koskeva tutkimus saattoi olla osa joiden</w:t>
      </w:r>
      <w:r w:rsidR="00AE0FBF">
        <w:rPr>
          <w:rFonts w:ascii="Arial" w:hAnsi="Arial" w:cs="Arial"/>
        </w:rPr>
        <w:t>kin</w:t>
      </w:r>
      <w:r w:rsidR="00921611">
        <w:rPr>
          <w:rFonts w:ascii="Arial" w:hAnsi="Arial" w:cs="Arial"/>
        </w:rPr>
        <w:t xml:space="preserve"> virkamiesten tai kansalaisjärjestöihin palkattujen ihmisten työtä. </w:t>
      </w:r>
    </w:p>
    <w:p w14:paraId="7F20DB58" w14:textId="74539833" w:rsidR="00921611" w:rsidRDefault="00921611" w:rsidP="00B82BE5">
      <w:pPr>
        <w:spacing w:line="360" w:lineRule="auto"/>
        <w:jc w:val="both"/>
        <w:rPr>
          <w:rFonts w:ascii="Arial" w:hAnsi="Arial" w:cs="Arial"/>
        </w:rPr>
      </w:pPr>
      <w:r>
        <w:rPr>
          <w:rFonts w:ascii="Arial" w:hAnsi="Arial" w:cs="Arial"/>
        </w:rPr>
        <w:t>Verkkokyse</w:t>
      </w:r>
      <w:r w:rsidR="003D3AAB">
        <w:rPr>
          <w:rFonts w:ascii="Arial" w:hAnsi="Arial" w:cs="Arial"/>
        </w:rPr>
        <w:t>lyy</w:t>
      </w:r>
      <w:r>
        <w:rPr>
          <w:rFonts w:ascii="Arial" w:hAnsi="Arial" w:cs="Arial"/>
        </w:rPr>
        <w:t>n vastanneiden henkilöiden joukossa oli myös</w:t>
      </w:r>
      <w:r w:rsidR="00FA68D2">
        <w:rPr>
          <w:rFonts w:ascii="Arial" w:hAnsi="Arial" w:cs="Arial"/>
        </w:rPr>
        <w:t xml:space="preserve"> ihmisiä, jotka pyrkivät</w:t>
      </w:r>
      <w:r w:rsidR="00FA68D2" w:rsidRPr="00FA68D2">
        <w:rPr>
          <w:rFonts w:ascii="Arial" w:hAnsi="Arial" w:cs="Arial"/>
        </w:rPr>
        <w:t xml:space="preserve"> </w:t>
      </w:r>
      <w:r w:rsidR="00FA68D2">
        <w:rPr>
          <w:rFonts w:ascii="Arial" w:hAnsi="Arial" w:cs="Arial"/>
        </w:rPr>
        <w:t xml:space="preserve">omalla toiminnallaan aktiivisesti vaikuttamaan oikeuksien toteutumiseen ja perus- ja ihmisoikeustutkijaidentiteetti muodostui tätä kautta. Tutkimuksen tärkein motiivi saattoi olla äänen antaminen ihmisille, jotka kärsivät yhteiskunnallisesta poissulkemisesta ja joiden mahdollisuudet asemansa parantamiseen ovat heikot tai rajoitetut.  </w:t>
      </w:r>
    </w:p>
    <w:p w14:paraId="2A8BB821" w14:textId="3EB30D20" w:rsidR="00D57AB5" w:rsidRDefault="00741309" w:rsidP="00E82EC7">
      <w:pPr>
        <w:spacing w:line="360" w:lineRule="auto"/>
        <w:jc w:val="both"/>
        <w:rPr>
          <w:rFonts w:ascii="Arial" w:hAnsi="Arial" w:cs="Arial"/>
        </w:rPr>
      </w:pPr>
      <w:r>
        <w:rPr>
          <w:rFonts w:ascii="Arial" w:hAnsi="Arial" w:cs="Arial"/>
        </w:rPr>
        <w:t xml:space="preserve">Moni vastanneista ilmoitti identifikaation perusteeksi </w:t>
      </w:r>
      <w:r w:rsidR="002E33B1">
        <w:rPr>
          <w:rFonts w:ascii="Arial" w:hAnsi="Arial" w:cs="Arial"/>
        </w:rPr>
        <w:t xml:space="preserve">yleisellä tasolla </w:t>
      </w:r>
      <w:r>
        <w:rPr>
          <w:rFonts w:ascii="Arial" w:hAnsi="Arial" w:cs="Arial"/>
        </w:rPr>
        <w:t>sen</w:t>
      </w:r>
      <w:r w:rsidR="00AC22A2">
        <w:rPr>
          <w:rFonts w:ascii="Arial" w:hAnsi="Arial" w:cs="Arial"/>
        </w:rPr>
        <w:t>, että tutkimus on kohdistunut</w:t>
      </w:r>
      <w:r>
        <w:rPr>
          <w:rFonts w:ascii="Arial" w:hAnsi="Arial" w:cs="Arial"/>
        </w:rPr>
        <w:t xml:space="preserve"> oikeuksiin</w:t>
      </w:r>
      <w:r w:rsidR="00AC22A2">
        <w:rPr>
          <w:rFonts w:ascii="Arial" w:hAnsi="Arial" w:cs="Arial"/>
        </w:rPr>
        <w:t xml:space="preserve"> ja niiden toteutumiseen</w:t>
      </w:r>
      <w:r>
        <w:rPr>
          <w:rFonts w:ascii="Arial" w:hAnsi="Arial" w:cs="Arial"/>
        </w:rPr>
        <w:t>. P</w:t>
      </w:r>
      <w:r w:rsidR="00D57AB5">
        <w:rPr>
          <w:rFonts w:ascii="Arial" w:hAnsi="Arial" w:cs="Arial"/>
        </w:rPr>
        <w:t>erus- ja ihmisoikeuskysymykset ovat</w:t>
      </w:r>
      <w:r>
        <w:rPr>
          <w:rFonts w:ascii="Arial" w:hAnsi="Arial" w:cs="Arial"/>
        </w:rPr>
        <w:t xml:space="preserve"> </w:t>
      </w:r>
      <w:r w:rsidR="00E82EC7">
        <w:rPr>
          <w:rFonts w:ascii="Arial" w:hAnsi="Arial" w:cs="Arial"/>
        </w:rPr>
        <w:t>voineet olla</w:t>
      </w:r>
      <w:r>
        <w:rPr>
          <w:rFonts w:ascii="Arial" w:hAnsi="Arial" w:cs="Arial"/>
        </w:rPr>
        <w:t xml:space="preserve"> tutkimuksen keskiössä </w:t>
      </w:r>
      <w:r w:rsidR="00D57AB5">
        <w:rPr>
          <w:rFonts w:ascii="Arial" w:hAnsi="Arial" w:cs="Arial"/>
        </w:rPr>
        <w:t xml:space="preserve">koko tutkimusuran aikana. Tutkimusta </w:t>
      </w:r>
      <w:r w:rsidR="00E82EC7">
        <w:rPr>
          <w:rFonts w:ascii="Arial" w:hAnsi="Arial" w:cs="Arial"/>
        </w:rPr>
        <w:t>saatettiin</w:t>
      </w:r>
      <w:r w:rsidR="00D57AB5">
        <w:rPr>
          <w:rFonts w:ascii="Arial" w:hAnsi="Arial" w:cs="Arial"/>
        </w:rPr>
        <w:t xml:space="preserve"> luonnehtia myös ihmisoikeusperustaiseksi, minkä ansiosta oikeudet muodostivat </w:t>
      </w:r>
      <w:r w:rsidR="00E82EC7">
        <w:rPr>
          <w:rFonts w:ascii="Arial" w:hAnsi="Arial" w:cs="Arial"/>
        </w:rPr>
        <w:t>taustan,</w:t>
      </w:r>
      <w:r w:rsidR="00D57AB5">
        <w:rPr>
          <w:rFonts w:ascii="Arial" w:hAnsi="Arial" w:cs="Arial"/>
        </w:rPr>
        <w:t xml:space="preserve"> tulkintaperustan</w:t>
      </w:r>
      <w:r w:rsidR="00080DC1">
        <w:rPr>
          <w:rFonts w:ascii="Arial" w:hAnsi="Arial" w:cs="Arial"/>
        </w:rPr>
        <w:t xml:space="preserve"> tai -kehikon</w:t>
      </w:r>
      <w:r w:rsidR="00AC22A2">
        <w:rPr>
          <w:rFonts w:ascii="Arial" w:hAnsi="Arial" w:cs="Arial"/>
        </w:rPr>
        <w:t xml:space="preserve"> koko työlle. </w:t>
      </w:r>
      <w:r w:rsidR="00FF473C">
        <w:rPr>
          <w:rFonts w:ascii="Arial" w:hAnsi="Arial" w:cs="Arial"/>
        </w:rPr>
        <w:t>Esitettiin, että i</w:t>
      </w:r>
      <w:r w:rsidR="00D57AB5">
        <w:rPr>
          <w:rFonts w:ascii="Arial" w:hAnsi="Arial" w:cs="Arial"/>
        </w:rPr>
        <w:t>hmisoikeustut</w:t>
      </w:r>
      <w:r w:rsidR="00AC22A2">
        <w:rPr>
          <w:rFonts w:ascii="Arial" w:hAnsi="Arial" w:cs="Arial"/>
        </w:rPr>
        <w:t xml:space="preserve">kijaksi voidaan määritellä myös henkilö, joka </w:t>
      </w:r>
      <w:r w:rsidR="00186AAA">
        <w:rPr>
          <w:rFonts w:ascii="Arial" w:hAnsi="Arial" w:cs="Arial"/>
        </w:rPr>
        <w:t>on omaksunut</w:t>
      </w:r>
      <w:r w:rsidR="00AC22A2">
        <w:rPr>
          <w:rFonts w:ascii="Arial" w:hAnsi="Arial" w:cs="Arial"/>
        </w:rPr>
        <w:t xml:space="preserve"> ihmisoikeudet</w:t>
      </w:r>
      <w:r w:rsidR="00186AAA">
        <w:rPr>
          <w:rFonts w:ascii="Arial" w:hAnsi="Arial" w:cs="Arial"/>
        </w:rPr>
        <w:t xml:space="preserve"> sisäiseksi normatiiviseksi</w:t>
      </w:r>
      <w:r w:rsidR="00D57AB5">
        <w:rPr>
          <w:rFonts w:ascii="Arial" w:hAnsi="Arial" w:cs="Arial"/>
        </w:rPr>
        <w:t xml:space="preserve"> </w:t>
      </w:r>
      <w:r w:rsidR="00186AAA">
        <w:rPr>
          <w:rFonts w:ascii="Arial" w:hAnsi="Arial" w:cs="Arial"/>
        </w:rPr>
        <w:t>mittapuuksi</w:t>
      </w:r>
      <w:r w:rsidR="00080DC1">
        <w:rPr>
          <w:rFonts w:ascii="Arial" w:hAnsi="Arial" w:cs="Arial"/>
        </w:rPr>
        <w:t xml:space="preserve"> muun voimassa olevan oikeuden </w:t>
      </w:r>
      <w:r w:rsidR="00186AAA">
        <w:rPr>
          <w:rFonts w:ascii="Arial" w:hAnsi="Arial" w:cs="Arial"/>
        </w:rPr>
        <w:t>arvioinnille</w:t>
      </w:r>
      <w:r w:rsidR="00080DC1">
        <w:rPr>
          <w:rFonts w:ascii="Arial" w:hAnsi="Arial" w:cs="Arial"/>
        </w:rPr>
        <w:t xml:space="preserve">. </w:t>
      </w:r>
      <w:r w:rsidR="00E82EC7">
        <w:rPr>
          <w:rFonts w:ascii="Arial" w:hAnsi="Arial" w:cs="Arial"/>
        </w:rPr>
        <w:t xml:space="preserve">Joillekin </w:t>
      </w:r>
      <w:r w:rsidR="00FF473C">
        <w:rPr>
          <w:rFonts w:ascii="Arial" w:hAnsi="Arial" w:cs="Arial"/>
        </w:rPr>
        <w:t>vastaajille</w:t>
      </w:r>
      <w:r w:rsidR="00E82EC7">
        <w:rPr>
          <w:rFonts w:ascii="Arial" w:hAnsi="Arial" w:cs="Arial"/>
        </w:rPr>
        <w:t xml:space="preserve"> ihmisoikeudet olivat tärkeä motivaatiotekijä koko tutkimustyön taustalla.</w:t>
      </w:r>
    </w:p>
    <w:p w14:paraId="4D2398E3" w14:textId="22857338" w:rsidR="004318CF" w:rsidRDefault="00FF473C" w:rsidP="00E82EC7">
      <w:pPr>
        <w:spacing w:line="360" w:lineRule="auto"/>
        <w:jc w:val="both"/>
        <w:rPr>
          <w:rFonts w:ascii="Arial" w:hAnsi="Arial" w:cs="Arial"/>
        </w:rPr>
      </w:pPr>
      <w:r>
        <w:rPr>
          <w:rFonts w:ascii="Arial" w:hAnsi="Arial" w:cs="Arial"/>
        </w:rPr>
        <w:t>Vastaajat</w:t>
      </w:r>
      <w:r w:rsidR="000E42DB">
        <w:rPr>
          <w:rFonts w:ascii="Arial" w:hAnsi="Arial" w:cs="Arial"/>
        </w:rPr>
        <w:t xml:space="preserve"> perustelivat identifioitumistaan</w:t>
      </w:r>
      <w:r w:rsidR="00FF1041">
        <w:rPr>
          <w:rFonts w:ascii="Arial" w:hAnsi="Arial" w:cs="Arial"/>
        </w:rPr>
        <w:t xml:space="preserve"> myös</w:t>
      </w:r>
      <w:r w:rsidR="000E42DB">
        <w:rPr>
          <w:rFonts w:ascii="Arial" w:hAnsi="Arial" w:cs="Arial"/>
        </w:rPr>
        <w:t xml:space="preserve"> kertomalla perus- ja ihmisoikeuksia käsittelevistä tutkimusaiheista. </w:t>
      </w:r>
      <w:r w:rsidR="00FF1041">
        <w:rPr>
          <w:rFonts w:ascii="Arial" w:hAnsi="Arial" w:cs="Arial"/>
        </w:rPr>
        <w:t xml:space="preserve">Näin tutkijaidentiteetti muodostui spesifien, oikeuksia käsittelevien aiheiden kautta. Aineistossa mainitut aiheet vaihtelivat </w:t>
      </w:r>
      <w:r w:rsidR="00FF4460" w:rsidRPr="001036CE">
        <w:rPr>
          <w:rFonts w:ascii="Arial" w:hAnsi="Arial" w:cs="Arial"/>
        </w:rPr>
        <w:t>EIS:n</w:t>
      </w:r>
      <w:r w:rsidR="00FF1041">
        <w:rPr>
          <w:rFonts w:ascii="Arial" w:hAnsi="Arial" w:cs="Arial"/>
        </w:rPr>
        <w:t xml:space="preserve"> tiettyihin perusoikeuksiin. </w:t>
      </w:r>
    </w:p>
    <w:p w14:paraId="69AD2091" w14:textId="4C876182" w:rsidR="004318CF" w:rsidRDefault="00186AAA" w:rsidP="00E82EC7">
      <w:pPr>
        <w:spacing w:line="360" w:lineRule="auto"/>
        <w:jc w:val="both"/>
        <w:rPr>
          <w:rFonts w:ascii="Arial" w:hAnsi="Arial" w:cs="Arial"/>
        </w:rPr>
      </w:pPr>
      <w:r>
        <w:rPr>
          <w:rFonts w:ascii="Arial" w:hAnsi="Arial" w:cs="Arial"/>
        </w:rPr>
        <w:t xml:space="preserve">Suuri joukko </w:t>
      </w:r>
      <w:r w:rsidR="00FF473C">
        <w:rPr>
          <w:rFonts w:ascii="Arial" w:hAnsi="Arial" w:cs="Arial"/>
        </w:rPr>
        <w:t>vastaajista</w:t>
      </w:r>
      <w:r w:rsidR="002E33B1">
        <w:rPr>
          <w:rFonts w:ascii="Arial" w:hAnsi="Arial" w:cs="Arial"/>
        </w:rPr>
        <w:t xml:space="preserve"> kertoi</w:t>
      </w:r>
      <w:r w:rsidR="004318CF">
        <w:rPr>
          <w:rFonts w:ascii="Arial" w:hAnsi="Arial" w:cs="Arial"/>
        </w:rPr>
        <w:t xml:space="preserve"> identifioituvansa osittain perus- ja ihmisoikeustutkijaksi. Tutkimuksen ilmoitettiin käsittelevän </w:t>
      </w:r>
      <w:r w:rsidR="00367E3F">
        <w:rPr>
          <w:rFonts w:ascii="Arial" w:hAnsi="Arial" w:cs="Arial"/>
        </w:rPr>
        <w:t>joiltakin osin oikeuksia</w:t>
      </w:r>
      <w:r w:rsidR="004318CF">
        <w:rPr>
          <w:rFonts w:ascii="Arial" w:hAnsi="Arial" w:cs="Arial"/>
        </w:rPr>
        <w:t xml:space="preserve"> tai pääasiallisesti muita aiheita, jolloin ihmiset eivät pitäneet itseään </w:t>
      </w:r>
      <w:r w:rsidR="00902519" w:rsidRPr="00024832">
        <w:rPr>
          <w:rFonts w:ascii="Arial" w:hAnsi="Arial" w:cs="Arial"/>
        </w:rPr>
        <w:t>”</w:t>
      </w:r>
      <w:r w:rsidR="004318CF" w:rsidRPr="00024832">
        <w:rPr>
          <w:rFonts w:ascii="Arial" w:hAnsi="Arial" w:cs="Arial"/>
        </w:rPr>
        <w:t>puhdasverisinä</w:t>
      </w:r>
      <w:r w:rsidR="00902519" w:rsidRPr="00024832">
        <w:rPr>
          <w:rFonts w:ascii="Arial" w:hAnsi="Arial" w:cs="Arial"/>
        </w:rPr>
        <w:t>”</w:t>
      </w:r>
      <w:r w:rsidR="004318CF">
        <w:rPr>
          <w:rFonts w:ascii="Arial" w:hAnsi="Arial" w:cs="Arial"/>
        </w:rPr>
        <w:t xml:space="preserve"> perus- ja ihmisoikeustutkijoina</w:t>
      </w:r>
      <w:r w:rsidR="00AE0FBF">
        <w:rPr>
          <w:rFonts w:ascii="Arial" w:hAnsi="Arial" w:cs="Arial"/>
        </w:rPr>
        <w:t>,</w:t>
      </w:r>
      <w:r w:rsidR="004318CF">
        <w:rPr>
          <w:rFonts w:ascii="Arial" w:hAnsi="Arial" w:cs="Arial"/>
        </w:rPr>
        <w:t xml:space="preserve"> tai he kokivat täyttävänsä jossain määrin identifikaation </w:t>
      </w:r>
      <w:r w:rsidR="004318CF" w:rsidRPr="00024832">
        <w:rPr>
          <w:rFonts w:ascii="Arial" w:hAnsi="Arial" w:cs="Arial"/>
        </w:rPr>
        <w:t>e</w:t>
      </w:r>
      <w:r w:rsidR="00902519" w:rsidRPr="00024832">
        <w:rPr>
          <w:rFonts w:ascii="Arial" w:hAnsi="Arial" w:cs="Arial"/>
        </w:rPr>
        <w:t>dellytykset</w:t>
      </w:r>
      <w:r w:rsidR="00FB3952" w:rsidRPr="00024832">
        <w:rPr>
          <w:rFonts w:ascii="Arial" w:hAnsi="Arial" w:cs="Arial"/>
        </w:rPr>
        <w:t>.</w:t>
      </w:r>
      <w:r w:rsidR="004318CF">
        <w:rPr>
          <w:rFonts w:ascii="Arial" w:hAnsi="Arial" w:cs="Arial"/>
        </w:rPr>
        <w:t xml:space="preserve"> </w:t>
      </w:r>
      <w:r w:rsidR="009A2D67">
        <w:rPr>
          <w:rFonts w:ascii="Arial" w:hAnsi="Arial" w:cs="Arial"/>
        </w:rPr>
        <w:t xml:space="preserve">Jotkut </w:t>
      </w:r>
      <w:r w:rsidR="003A5D96">
        <w:rPr>
          <w:rFonts w:ascii="Arial" w:hAnsi="Arial" w:cs="Arial"/>
        </w:rPr>
        <w:t>taas</w:t>
      </w:r>
      <w:r w:rsidR="00FF473C">
        <w:rPr>
          <w:rFonts w:ascii="Arial" w:hAnsi="Arial" w:cs="Arial"/>
        </w:rPr>
        <w:t xml:space="preserve"> eivät</w:t>
      </w:r>
      <w:r w:rsidR="009A2D67">
        <w:rPr>
          <w:rFonts w:ascii="Arial" w:hAnsi="Arial" w:cs="Arial"/>
        </w:rPr>
        <w:t xml:space="preserve"> halunneet määritellä itseään ensisijaisesti </w:t>
      </w:r>
      <w:r w:rsidR="002E33B1">
        <w:rPr>
          <w:rFonts w:ascii="Arial" w:hAnsi="Arial" w:cs="Arial"/>
        </w:rPr>
        <w:t>tai rajata identi</w:t>
      </w:r>
      <w:r w:rsidR="00FD41A9">
        <w:rPr>
          <w:rFonts w:ascii="Arial" w:hAnsi="Arial" w:cs="Arial"/>
        </w:rPr>
        <w:t>teettiään</w:t>
      </w:r>
      <w:r w:rsidR="003A5D96">
        <w:rPr>
          <w:rFonts w:ascii="Arial" w:hAnsi="Arial" w:cs="Arial"/>
        </w:rPr>
        <w:t xml:space="preserve"> ainoastaan</w:t>
      </w:r>
      <w:r w:rsidR="00AE0FBF">
        <w:rPr>
          <w:rFonts w:ascii="Arial" w:hAnsi="Arial" w:cs="Arial"/>
        </w:rPr>
        <w:t xml:space="preserve"> </w:t>
      </w:r>
      <w:r w:rsidR="009A2D67">
        <w:rPr>
          <w:rFonts w:ascii="Arial" w:hAnsi="Arial" w:cs="Arial"/>
        </w:rPr>
        <w:t>perus- ja ihmisoikeustutkijaksi</w:t>
      </w:r>
      <w:r w:rsidR="002B277C">
        <w:rPr>
          <w:rFonts w:ascii="Arial" w:hAnsi="Arial" w:cs="Arial"/>
        </w:rPr>
        <w:t>,</w:t>
      </w:r>
      <w:r w:rsidR="009A2D67">
        <w:rPr>
          <w:rFonts w:ascii="Arial" w:hAnsi="Arial" w:cs="Arial"/>
        </w:rPr>
        <w:t xml:space="preserve"> vaikka </w:t>
      </w:r>
      <w:r w:rsidR="00FF473C">
        <w:rPr>
          <w:rFonts w:ascii="Arial" w:hAnsi="Arial" w:cs="Arial"/>
        </w:rPr>
        <w:t>heiltä</w:t>
      </w:r>
      <w:r w:rsidR="009A2D67">
        <w:rPr>
          <w:rFonts w:ascii="Arial" w:hAnsi="Arial" w:cs="Arial"/>
        </w:rPr>
        <w:t xml:space="preserve"> saattoi joissaki</w:t>
      </w:r>
      <w:r w:rsidR="002B277C">
        <w:rPr>
          <w:rFonts w:ascii="Arial" w:hAnsi="Arial" w:cs="Arial"/>
        </w:rPr>
        <w:t xml:space="preserve">n tapauksissa löytyä </w:t>
      </w:r>
      <w:r w:rsidR="00FB3952">
        <w:rPr>
          <w:rFonts w:ascii="Arial" w:hAnsi="Arial" w:cs="Arial"/>
        </w:rPr>
        <w:t>huomattavaa</w:t>
      </w:r>
      <w:r w:rsidR="00FE259A">
        <w:rPr>
          <w:rFonts w:ascii="Arial" w:hAnsi="Arial" w:cs="Arial"/>
        </w:rPr>
        <w:t>kin</w:t>
      </w:r>
      <w:r w:rsidR="00FB3952">
        <w:rPr>
          <w:rFonts w:ascii="Arial" w:hAnsi="Arial" w:cs="Arial"/>
        </w:rPr>
        <w:t xml:space="preserve"> asiantuntemusta</w:t>
      </w:r>
      <w:r w:rsidR="003A5D96">
        <w:rPr>
          <w:rFonts w:ascii="Arial" w:hAnsi="Arial" w:cs="Arial"/>
        </w:rPr>
        <w:t xml:space="preserve"> </w:t>
      </w:r>
      <w:r w:rsidR="00FF473C">
        <w:rPr>
          <w:rFonts w:ascii="Arial" w:hAnsi="Arial" w:cs="Arial"/>
        </w:rPr>
        <w:t xml:space="preserve">alalta. </w:t>
      </w:r>
      <w:r w:rsidR="00FB3952">
        <w:rPr>
          <w:rFonts w:ascii="Arial" w:hAnsi="Arial" w:cs="Arial"/>
        </w:rPr>
        <w:t>Moni</w:t>
      </w:r>
      <w:r w:rsidR="002B277C">
        <w:rPr>
          <w:rFonts w:ascii="Arial" w:hAnsi="Arial" w:cs="Arial"/>
        </w:rPr>
        <w:t xml:space="preserve"> vastanneista sanoi suoraan</w:t>
      </w:r>
      <w:r w:rsidR="00FB3952">
        <w:rPr>
          <w:rFonts w:ascii="Arial" w:hAnsi="Arial" w:cs="Arial"/>
        </w:rPr>
        <w:t xml:space="preserve"> olevansa ens</w:t>
      </w:r>
      <w:r w:rsidR="002B277C">
        <w:rPr>
          <w:rFonts w:ascii="Arial" w:hAnsi="Arial" w:cs="Arial"/>
        </w:rPr>
        <w:t xml:space="preserve">isijaisesti jonkun muun </w:t>
      </w:r>
      <w:r w:rsidR="00FB3952">
        <w:rPr>
          <w:rFonts w:ascii="Arial" w:hAnsi="Arial" w:cs="Arial"/>
        </w:rPr>
        <w:t>a</w:t>
      </w:r>
      <w:r w:rsidR="00F82139">
        <w:rPr>
          <w:rFonts w:ascii="Arial" w:hAnsi="Arial" w:cs="Arial"/>
        </w:rPr>
        <w:t>lan, kuten politiikan</w:t>
      </w:r>
      <w:r w:rsidR="003A5D96">
        <w:rPr>
          <w:rFonts w:ascii="Arial" w:hAnsi="Arial" w:cs="Arial"/>
        </w:rPr>
        <w:t xml:space="preserve"> tai</w:t>
      </w:r>
      <w:r w:rsidR="00B110C8">
        <w:rPr>
          <w:rFonts w:ascii="Arial" w:hAnsi="Arial" w:cs="Arial"/>
        </w:rPr>
        <w:t xml:space="preserve"> valtiosääntöoikeuden</w:t>
      </w:r>
      <w:r w:rsidR="00F82139">
        <w:rPr>
          <w:rFonts w:ascii="Arial" w:hAnsi="Arial" w:cs="Arial"/>
        </w:rPr>
        <w:t xml:space="preserve">, tutkija. </w:t>
      </w:r>
      <w:r w:rsidR="00FB3952">
        <w:rPr>
          <w:rFonts w:ascii="Arial" w:hAnsi="Arial" w:cs="Arial"/>
        </w:rPr>
        <w:t xml:space="preserve">Toisaalta identifikaation huomautettiin riippuvan siitä, miten tutkimusala määritellään. </w:t>
      </w:r>
    </w:p>
    <w:p w14:paraId="31C74E4B" w14:textId="4F304B8D" w:rsidR="00FE259A" w:rsidRDefault="00CE7D30" w:rsidP="00E82EC7">
      <w:pPr>
        <w:spacing w:line="360" w:lineRule="auto"/>
        <w:jc w:val="both"/>
        <w:rPr>
          <w:rFonts w:ascii="Arial" w:hAnsi="Arial" w:cs="Arial"/>
        </w:rPr>
      </w:pPr>
      <w:r>
        <w:rPr>
          <w:rFonts w:ascii="Arial" w:hAnsi="Arial" w:cs="Arial"/>
        </w:rPr>
        <w:t>V</w:t>
      </w:r>
      <w:r w:rsidR="00FD41A9">
        <w:rPr>
          <w:rFonts w:ascii="Arial" w:hAnsi="Arial" w:cs="Arial"/>
        </w:rPr>
        <w:t xml:space="preserve">astanneiden joukossa oli </w:t>
      </w:r>
      <w:r w:rsidR="00FE259A">
        <w:rPr>
          <w:rFonts w:ascii="Arial" w:hAnsi="Arial" w:cs="Arial"/>
        </w:rPr>
        <w:t>henkilöitä, jotka eivät identifioituneet perus- ja ihmisoikeustutkijoiksi</w:t>
      </w:r>
      <w:r w:rsidR="00FF473C">
        <w:rPr>
          <w:rFonts w:ascii="Arial" w:hAnsi="Arial" w:cs="Arial"/>
        </w:rPr>
        <w:t xml:space="preserve"> lainkaan</w:t>
      </w:r>
      <w:r w:rsidR="00FE259A">
        <w:rPr>
          <w:rFonts w:ascii="Arial" w:hAnsi="Arial" w:cs="Arial"/>
        </w:rPr>
        <w:t>. Syyksi tähän mainit</w:t>
      </w:r>
      <w:r w:rsidR="00FF473C">
        <w:rPr>
          <w:rFonts w:ascii="Arial" w:hAnsi="Arial" w:cs="Arial"/>
        </w:rPr>
        <w:t>tiin esimerkiksi</w:t>
      </w:r>
      <w:r w:rsidR="00FE259A">
        <w:rPr>
          <w:rFonts w:ascii="Arial" w:hAnsi="Arial" w:cs="Arial"/>
        </w:rPr>
        <w:t xml:space="preserve"> se, että hyvin pieni osa tutkimuksesta käsitteli oikeuksia, mikä ei riittänyt</w:t>
      </w:r>
      <w:r w:rsidR="00F960BD">
        <w:rPr>
          <w:rFonts w:ascii="Arial" w:hAnsi="Arial" w:cs="Arial"/>
        </w:rPr>
        <w:t xml:space="preserve"> </w:t>
      </w:r>
      <w:r w:rsidR="00FD41A9">
        <w:rPr>
          <w:rFonts w:ascii="Arial" w:hAnsi="Arial" w:cs="Arial"/>
        </w:rPr>
        <w:t>identifikaation muodostumiseen. Joissakin tapauksissa ihmis</w:t>
      </w:r>
      <w:r w:rsidR="00FF473C">
        <w:rPr>
          <w:rFonts w:ascii="Arial" w:hAnsi="Arial" w:cs="Arial"/>
        </w:rPr>
        <w:t>e</w:t>
      </w:r>
      <w:r w:rsidR="00FD41A9">
        <w:rPr>
          <w:rFonts w:ascii="Arial" w:hAnsi="Arial" w:cs="Arial"/>
        </w:rPr>
        <w:t xml:space="preserve">t </w:t>
      </w:r>
      <w:r w:rsidR="00550C0E">
        <w:rPr>
          <w:rFonts w:ascii="Arial" w:hAnsi="Arial" w:cs="Arial"/>
        </w:rPr>
        <w:t>olivat työnsä puolesta kosketuksissa perus- ja ihmisoikeustutkimukseen</w:t>
      </w:r>
      <w:r w:rsidR="00FE259A">
        <w:rPr>
          <w:rFonts w:ascii="Arial" w:hAnsi="Arial" w:cs="Arial"/>
        </w:rPr>
        <w:t>, mutta he eivät pitäneet itseä</w:t>
      </w:r>
      <w:r w:rsidR="00F82139">
        <w:rPr>
          <w:rFonts w:ascii="Arial" w:hAnsi="Arial" w:cs="Arial"/>
        </w:rPr>
        <w:t>än alan va</w:t>
      </w:r>
      <w:r w:rsidR="00FD41A9">
        <w:rPr>
          <w:rFonts w:ascii="Arial" w:hAnsi="Arial" w:cs="Arial"/>
        </w:rPr>
        <w:t>rsinaisina tutkijoina. Moni vastanneista</w:t>
      </w:r>
      <w:r w:rsidR="00B110C8">
        <w:rPr>
          <w:rFonts w:ascii="Arial" w:hAnsi="Arial" w:cs="Arial"/>
        </w:rPr>
        <w:t xml:space="preserve"> ilmoitti olevansa jonkin muun alan</w:t>
      </w:r>
      <w:r w:rsidR="00F960BD">
        <w:rPr>
          <w:rFonts w:ascii="Arial" w:hAnsi="Arial" w:cs="Arial"/>
        </w:rPr>
        <w:t>, kuten historian, tutkija</w:t>
      </w:r>
      <w:r w:rsidR="00F82139">
        <w:rPr>
          <w:rFonts w:ascii="Arial" w:hAnsi="Arial" w:cs="Arial"/>
        </w:rPr>
        <w:t xml:space="preserve">. </w:t>
      </w:r>
      <w:r w:rsidR="00F62734">
        <w:rPr>
          <w:rFonts w:ascii="Arial" w:hAnsi="Arial" w:cs="Arial"/>
        </w:rPr>
        <w:t>J</w:t>
      </w:r>
      <w:r w:rsidR="00F82139">
        <w:rPr>
          <w:rFonts w:ascii="Arial" w:hAnsi="Arial" w:cs="Arial"/>
        </w:rPr>
        <w:t xml:space="preserve">otkut </w:t>
      </w:r>
      <w:r w:rsidR="00B110C8">
        <w:rPr>
          <w:rFonts w:ascii="Arial" w:hAnsi="Arial" w:cs="Arial"/>
        </w:rPr>
        <w:t>taas</w:t>
      </w:r>
      <w:r w:rsidR="00F82139">
        <w:rPr>
          <w:rFonts w:ascii="Arial" w:hAnsi="Arial" w:cs="Arial"/>
        </w:rPr>
        <w:t xml:space="preserve"> </w:t>
      </w:r>
      <w:r w:rsidR="00F62734">
        <w:rPr>
          <w:rFonts w:ascii="Arial" w:hAnsi="Arial" w:cs="Arial"/>
        </w:rPr>
        <w:t>eivät yksinkertaisesti olleet</w:t>
      </w:r>
      <w:r w:rsidR="001433D5">
        <w:rPr>
          <w:rFonts w:ascii="Arial" w:hAnsi="Arial" w:cs="Arial"/>
        </w:rPr>
        <w:t xml:space="preserve"> niin</w:t>
      </w:r>
      <w:r w:rsidR="00F62734">
        <w:rPr>
          <w:rFonts w:ascii="Arial" w:hAnsi="Arial" w:cs="Arial"/>
        </w:rPr>
        <w:t xml:space="preserve"> kiinnostuneita oikeuksista</w:t>
      </w:r>
      <w:r w:rsidR="00F960BD">
        <w:rPr>
          <w:rFonts w:ascii="Arial" w:hAnsi="Arial" w:cs="Arial"/>
        </w:rPr>
        <w:t>,</w:t>
      </w:r>
      <w:r w:rsidR="007A186F">
        <w:rPr>
          <w:rFonts w:ascii="Arial" w:hAnsi="Arial" w:cs="Arial"/>
        </w:rPr>
        <w:t xml:space="preserve"> tai identifikaatiota pidettiin rajoittavana tekijänä</w:t>
      </w:r>
      <w:r w:rsidR="00F62734">
        <w:rPr>
          <w:rFonts w:ascii="Arial" w:hAnsi="Arial" w:cs="Arial"/>
        </w:rPr>
        <w:t xml:space="preserve">. </w:t>
      </w:r>
      <w:r w:rsidR="00FF473C">
        <w:rPr>
          <w:rFonts w:ascii="Arial" w:hAnsi="Arial" w:cs="Arial"/>
        </w:rPr>
        <w:t>Joku</w:t>
      </w:r>
      <w:r w:rsidR="00D473C9">
        <w:rPr>
          <w:rFonts w:ascii="Arial" w:hAnsi="Arial" w:cs="Arial"/>
        </w:rPr>
        <w:t xml:space="preserve"> kertoi, ettei hän ollut perehtynyt</w:t>
      </w:r>
      <w:r w:rsidR="00F62734">
        <w:rPr>
          <w:rFonts w:ascii="Arial" w:hAnsi="Arial" w:cs="Arial"/>
        </w:rPr>
        <w:t xml:space="preserve"> riittävästi</w:t>
      </w:r>
      <w:r w:rsidR="00D473C9">
        <w:rPr>
          <w:rFonts w:ascii="Arial" w:hAnsi="Arial" w:cs="Arial"/>
        </w:rPr>
        <w:t xml:space="preserve"> ihmisoikeustutkimukseen</w:t>
      </w:r>
      <w:r w:rsidR="00F960BD">
        <w:rPr>
          <w:rFonts w:ascii="Arial" w:hAnsi="Arial" w:cs="Arial"/>
        </w:rPr>
        <w:t xml:space="preserve">, </w:t>
      </w:r>
      <w:r w:rsidR="00BF27CF">
        <w:rPr>
          <w:rFonts w:ascii="Arial" w:hAnsi="Arial" w:cs="Arial"/>
        </w:rPr>
        <w:t>eikä hän</w:t>
      </w:r>
      <w:r w:rsidR="00E51E30">
        <w:rPr>
          <w:rFonts w:ascii="Arial" w:hAnsi="Arial" w:cs="Arial"/>
        </w:rPr>
        <w:t xml:space="preserve"> pystynyt</w:t>
      </w:r>
      <w:r w:rsidR="00BF27CF">
        <w:rPr>
          <w:rFonts w:ascii="Arial" w:hAnsi="Arial" w:cs="Arial"/>
        </w:rPr>
        <w:t xml:space="preserve"> </w:t>
      </w:r>
      <w:r w:rsidR="00F62734">
        <w:rPr>
          <w:rFonts w:ascii="Arial" w:hAnsi="Arial" w:cs="Arial"/>
        </w:rPr>
        <w:t>soveltamaan oikeuksia</w:t>
      </w:r>
      <w:r w:rsidR="00E51E30">
        <w:rPr>
          <w:rFonts w:ascii="Arial" w:hAnsi="Arial" w:cs="Arial"/>
        </w:rPr>
        <w:t xml:space="preserve"> </w:t>
      </w:r>
      <w:r w:rsidR="00F62734">
        <w:rPr>
          <w:rFonts w:ascii="Arial" w:hAnsi="Arial" w:cs="Arial"/>
        </w:rPr>
        <w:t xml:space="preserve">työssään. </w:t>
      </w:r>
    </w:p>
    <w:p w14:paraId="46135123" w14:textId="126E2AD1" w:rsidR="008E291B" w:rsidRDefault="00FF473C" w:rsidP="00B82BE5">
      <w:pPr>
        <w:spacing w:line="360" w:lineRule="auto"/>
        <w:jc w:val="both"/>
        <w:rPr>
          <w:rFonts w:ascii="Arial" w:hAnsi="Arial" w:cs="Arial"/>
        </w:rPr>
      </w:pPr>
      <w:r>
        <w:rPr>
          <w:rFonts w:ascii="Arial" w:hAnsi="Arial" w:cs="Arial"/>
        </w:rPr>
        <w:t>V</w:t>
      </w:r>
      <w:r w:rsidR="00B73F45">
        <w:rPr>
          <w:rFonts w:ascii="Arial" w:hAnsi="Arial" w:cs="Arial"/>
        </w:rPr>
        <w:t>astauksis</w:t>
      </w:r>
      <w:r>
        <w:rPr>
          <w:rFonts w:ascii="Arial" w:hAnsi="Arial" w:cs="Arial"/>
        </w:rPr>
        <w:t>sa</w:t>
      </w:r>
      <w:r w:rsidR="00CE7D30">
        <w:rPr>
          <w:rFonts w:ascii="Arial" w:hAnsi="Arial" w:cs="Arial"/>
        </w:rPr>
        <w:t xml:space="preserve"> myös epäiltiin identifikaation toimivuutta</w:t>
      </w:r>
      <w:r w:rsidR="007A186F">
        <w:rPr>
          <w:rFonts w:ascii="Arial" w:hAnsi="Arial" w:cs="Arial"/>
        </w:rPr>
        <w:t>, koska käytännössä lähes kaikella oikeustieteellisellä tutkimuksella sanotaan olevan nykyään perus- j</w:t>
      </w:r>
      <w:r w:rsidR="002E33B1">
        <w:rPr>
          <w:rFonts w:ascii="Arial" w:hAnsi="Arial" w:cs="Arial"/>
        </w:rPr>
        <w:t>a ihmisoikeuskytkentöjä. Joidenkin mielestä l</w:t>
      </w:r>
      <w:r w:rsidR="001433D5">
        <w:rPr>
          <w:rFonts w:ascii="Arial" w:hAnsi="Arial" w:cs="Arial"/>
        </w:rPr>
        <w:t xml:space="preserve">uokittelua </w:t>
      </w:r>
      <w:r w:rsidR="00F960BD">
        <w:rPr>
          <w:rFonts w:ascii="Arial" w:hAnsi="Arial" w:cs="Arial"/>
        </w:rPr>
        <w:t>pitäisi</w:t>
      </w:r>
      <w:r w:rsidR="001433D5">
        <w:rPr>
          <w:rFonts w:ascii="Arial" w:hAnsi="Arial" w:cs="Arial"/>
        </w:rPr>
        <w:t xml:space="preserve"> välttää sen</w:t>
      </w:r>
      <w:r w:rsidR="007A186F">
        <w:rPr>
          <w:rFonts w:ascii="Arial" w:hAnsi="Arial" w:cs="Arial"/>
        </w:rPr>
        <w:t xml:space="preserve"> aiheuttamien yleistysten ja </w:t>
      </w:r>
      <w:r w:rsidR="001433D5">
        <w:rPr>
          <w:rFonts w:ascii="Arial" w:hAnsi="Arial" w:cs="Arial"/>
        </w:rPr>
        <w:t xml:space="preserve">luokittelun </w:t>
      </w:r>
      <w:r w:rsidR="007A186F">
        <w:rPr>
          <w:rFonts w:ascii="Arial" w:hAnsi="Arial" w:cs="Arial"/>
        </w:rPr>
        <w:t xml:space="preserve">luomien olettamusten takia. </w:t>
      </w:r>
    </w:p>
    <w:p w14:paraId="276D5CFC" w14:textId="77777777" w:rsidR="00CE4D74" w:rsidRDefault="00CE4D74" w:rsidP="00B82BE5">
      <w:pPr>
        <w:spacing w:line="360" w:lineRule="auto"/>
        <w:jc w:val="both"/>
        <w:rPr>
          <w:rFonts w:ascii="Arial" w:hAnsi="Arial" w:cs="Arial"/>
        </w:rPr>
      </w:pPr>
    </w:p>
    <w:p w14:paraId="577027EE" w14:textId="77777777" w:rsidR="0081630A" w:rsidRPr="009547E0" w:rsidRDefault="004A2617" w:rsidP="00625AEF">
      <w:pPr>
        <w:pStyle w:val="Otsikko3"/>
        <w:rPr>
          <w:color w:val="ED7D31" w:themeColor="accent2"/>
        </w:rPr>
      </w:pPr>
      <w:bookmarkStart w:id="10" w:name="_Toc488143856"/>
      <w:r w:rsidRPr="009547E0">
        <w:rPr>
          <w:color w:val="ED7D31" w:themeColor="accent2"/>
        </w:rPr>
        <w:t>2.1.3</w:t>
      </w:r>
      <w:r w:rsidR="000B0701" w:rsidRPr="009547E0">
        <w:rPr>
          <w:color w:val="ED7D31" w:themeColor="accent2"/>
        </w:rPr>
        <w:t xml:space="preserve"> Tutkimuksen esiintyminen eri tieteen- ja tutkimusaloilla</w:t>
      </w:r>
      <w:bookmarkEnd w:id="10"/>
    </w:p>
    <w:p w14:paraId="04B8B167" w14:textId="77777777" w:rsidR="00E046CF" w:rsidRDefault="00E046CF" w:rsidP="00E046CF"/>
    <w:p w14:paraId="4B5AF5E5" w14:textId="64958375" w:rsidR="00510D3D" w:rsidRPr="00E1346B" w:rsidRDefault="00CC5775" w:rsidP="00E1346B">
      <w:pPr>
        <w:spacing w:line="360" w:lineRule="auto"/>
        <w:jc w:val="both"/>
        <w:rPr>
          <w:rFonts w:ascii="Arial" w:hAnsi="Arial" w:cs="Arial"/>
        </w:rPr>
      </w:pPr>
      <w:r w:rsidRPr="00CC5775">
        <w:rPr>
          <w:rFonts w:ascii="Arial" w:hAnsi="Arial" w:cs="Arial"/>
        </w:rPr>
        <w:t>Koska perus- ja ihmisoikeustutkimus levittyy eri tieteenaloille, v</w:t>
      </w:r>
      <w:r>
        <w:rPr>
          <w:rFonts w:ascii="Arial" w:hAnsi="Arial" w:cs="Arial"/>
        </w:rPr>
        <w:t>erkkokyselyssä haluttiin</w:t>
      </w:r>
      <w:r w:rsidR="000223CA">
        <w:rPr>
          <w:rFonts w:ascii="Arial" w:hAnsi="Arial" w:cs="Arial"/>
        </w:rPr>
        <w:t xml:space="preserve"> selvittää</w:t>
      </w:r>
      <w:r w:rsidR="00044860">
        <w:rPr>
          <w:rFonts w:ascii="Arial" w:hAnsi="Arial" w:cs="Arial"/>
        </w:rPr>
        <w:t>,</w:t>
      </w:r>
      <w:r w:rsidRPr="00CC5775">
        <w:rPr>
          <w:rFonts w:ascii="Arial" w:hAnsi="Arial" w:cs="Arial"/>
        </w:rPr>
        <w:t xml:space="preserve"> millä tieteenaloilla ja tarkemmilla tutki</w:t>
      </w:r>
      <w:r>
        <w:rPr>
          <w:rFonts w:ascii="Arial" w:hAnsi="Arial" w:cs="Arial"/>
        </w:rPr>
        <w:t xml:space="preserve">musaloilla relevanttia </w:t>
      </w:r>
      <w:r w:rsidR="00DD2FE2">
        <w:rPr>
          <w:rFonts w:ascii="Arial" w:hAnsi="Arial" w:cs="Arial"/>
        </w:rPr>
        <w:t>tutkimusta tehdään</w:t>
      </w:r>
      <w:r w:rsidR="002648E7">
        <w:rPr>
          <w:rStyle w:val="Alaviitteenviite"/>
          <w:rFonts w:ascii="Arial" w:hAnsi="Arial" w:cs="Arial"/>
        </w:rPr>
        <w:footnoteReference w:id="8"/>
      </w:r>
      <w:r w:rsidR="00DD2FE2">
        <w:rPr>
          <w:rFonts w:ascii="Arial" w:hAnsi="Arial" w:cs="Arial"/>
        </w:rPr>
        <w:t>.</w:t>
      </w:r>
      <w:r w:rsidRPr="00CC5775">
        <w:rPr>
          <w:rFonts w:ascii="Arial" w:hAnsi="Arial" w:cs="Arial"/>
        </w:rPr>
        <w:t xml:space="preserve"> </w:t>
      </w:r>
      <w:r w:rsidR="000223CA">
        <w:rPr>
          <w:rFonts w:ascii="Arial" w:hAnsi="Arial" w:cs="Arial"/>
        </w:rPr>
        <w:t>Yht</w:t>
      </w:r>
      <w:r w:rsidR="00902519">
        <w:rPr>
          <w:rFonts w:ascii="Arial" w:hAnsi="Arial" w:cs="Arial"/>
        </w:rPr>
        <w:t xml:space="preserve">eiskuntatieteet, joihin </w:t>
      </w:r>
      <w:r w:rsidR="00902519" w:rsidRPr="00DD2FE2">
        <w:rPr>
          <w:rFonts w:ascii="Arial" w:hAnsi="Arial" w:cs="Arial"/>
        </w:rPr>
        <w:t>lukeutuu</w:t>
      </w:r>
      <w:r w:rsidR="000223CA">
        <w:rPr>
          <w:rFonts w:ascii="Arial" w:hAnsi="Arial" w:cs="Arial"/>
        </w:rPr>
        <w:t xml:space="preserve"> oikeustiede, hallitsivat ylivoimaisesti perus- ja ihmisoikeustutkimuskenttää. Humanistiset tieteet olivat toise</w:t>
      </w:r>
      <w:r w:rsidR="002648E7">
        <w:rPr>
          <w:rFonts w:ascii="Arial" w:hAnsi="Arial" w:cs="Arial"/>
        </w:rPr>
        <w:t>ksi suosituin tutkimusala. P</w:t>
      </w:r>
      <w:r w:rsidR="000223CA">
        <w:rPr>
          <w:rFonts w:ascii="Arial" w:hAnsi="Arial" w:cs="Arial"/>
        </w:rPr>
        <w:t>ieni määrä vastanneista ilmoitti tekevänsä oikeuksiin liittyvää tutkimusta lääke- ja terveystieteiden, luonnontieteiden, tekniikan tai maa- ja met</w:t>
      </w:r>
      <w:r w:rsidR="00B56FC4">
        <w:rPr>
          <w:rFonts w:ascii="Arial" w:hAnsi="Arial" w:cs="Arial"/>
        </w:rPr>
        <w:t>sätaloustieteiden aloilla, joten</w:t>
      </w:r>
      <w:r w:rsidR="000223CA">
        <w:rPr>
          <w:rFonts w:ascii="Arial" w:hAnsi="Arial" w:cs="Arial"/>
        </w:rPr>
        <w:t xml:space="preserve"> perus- ja ihmisoikeuksien voidaan sanoa </w:t>
      </w:r>
      <w:r w:rsidR="00121FA1">
        <w:rPr>
          <w:rFonts w:ascii="Arial" w:hAnsi="Arial" w:cs="Arial"/>
        </w:rPr>
        <w:t>läpileikkaavan</w:t>
      </w:r>
      <w:r w:rsidR="00E1346B">
        <w:rPr>
          <w:rFonts w:ascii="Arial" w:hAnsi="Arial" w:cs="Arial"/>
        </w:rPr>
        <w:t xml:space="preserve"> kaikki tieteenalat.</w:t>
      </w:r>
    </w:p>
    <w:p w14:paraId="73FE944C" w14:textId="105635AD" w:rsidR="00CE7D30" w:rsidRDefault="00944AB2" w:rsidP="00944AB2">
      <w:pPr>
        <w:spacing w:line="360" w:lineRule="auto"/>
        <w:jc w:val="center"/>
        <w:rPr>
          <w:rFonts w:ascii="Arial" w:hAnsi="Arial" w:cs="Arial"/>
        </w:rPr>
      </w:pPr>
      <w:r>
        <w:rPr>
          <w:rFonts w:ascii="Arial" w:hAnsi="Arial" w:cs="Arial"/>
          <w:noProof/>
          <w:lang w:eastAsia="fi-FI"/>
        </w:rPr>
        <w:drawing>
          <wp:inline distT="0" distB="0" distL="0" distR="0" wp14:anchorId="5655F51A" wp14:editId="46914A35">
            <wp:extent cx="6019800" cy="5802478"/>
            <wp:effectExtent l="0" t="0" r="0" b="8255"/>
            <wp:docPr id="164003" name="Picture 16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3" name="Untitled.jpg"/>
                    <pic:cNvPicPr/>
                  </pic:nvPicPr>
                  <pic:blipFill>
                    <a:blip r:embed="rId11">
                      <a:extLst>
                        <a:ext uri="{28A0092B-C50C-407E-A947-70E740481C1C}">
                          <a14:useLocalDpi xmlns:a14="http://schemas.microsoft.com/office/drawing/2010/main" val="0"/>
                        </a:ext>
                      </a:extLst>
                    </a:blip>
                    <a:stretch>
                      <a:fillRect/>
                    </a:stretch>
                  </pic:blipFill>
                  <pic:spPr>
                    <a:xfrm>
                      <a:off x="0" y="0"/>
                      <a:ext cx="6030042" cy="5812350"/>
                    </a:xfrm>
                    <a:prstGeom prst="rect">
                      <a:avLst/>
                    </a:prstGeom>
                  </pic:spPr>
                </pic:pic>
              </a:graphicData>
            </a:graphic>
          </wp:inline>
        </w:drawing>
      </w:r>
    </w:p>
    <w:p w14:paraId="7B981CAB" w14:textId="24FF5F7A" w:rsidR="00510D3D" w:rsidRDefault="00510D3D" w:rsidP="00510D3D">
      <w:pPr>
        <w:spacing w:line="360" w:lineRule="auto"/>
        <w:jc w:val="both"/>
        <w:rPr>
          <w:rFonts w:ascii="Arial" w:hAnsi="Arial" w:cs="Arial"/>
        </w:rPr>
      </w:pPr>
      <w:r>
        <w:rPr>
          <w:rFonts w:ascii="Arial" w:hAnsi="Arial" w:cs="Arial"/>
        </w:rPr>
        <w:t>Kun tutkijoilta kysyttiin</w:t>
      </w:r>
      <w:r w:rsidR="00D86495">
        <w:rPr>
          <w:rFonts w:ascii="Arial" w:hAnsi="Arial" w:cs="Arial"/>
        </w:rPr>
        <w:t>,</w:t>
      </w:r>
      <w:r>
        <w:rPr>
          <w:rFonts w:ascii="Arial" w:hAnsi="Arial" w:cs="Arial"/>
        </w:rPr>
        <w:t xml:space="preserve"> </w:t>
      </w:r>
      <w:r w:rsidR="00BF27CF">
        <w:rPr>
          <w:rFonts w:ascii="Arial" w:hAnsi="Arial" w:cs="Arial"/>
        </w:rPr>
        <w:t>millä tarkemmilla tutkimusaloilla</w:t>
      </w:r>
      <w:r>
        <w:rPr>
          <w:rFonts w:ascii="Arial" w:hAnsi="Arial" w:cs="Arial"/>
        </w:rPr>
        <w:t xml:space="preserve"> he tekevät </w:t>
      </w:r>
      <w:r w:rsidR="00BF27CF">
        <w:rPr>
          <w:rFonts w:ascii="Arial" w:hAnsi="Arial" w:cs="Arial"/>
        </w:rPr>
        <w:t xml:space="preserve">ensisijaisesti </w:t>
      </w:r>
      <w:r>
        <w:rPr>
          <w:rFonts w:ascii="Arial" w:hAnsi="Arial" w:cs="Arial"/>
        </w:rPr>
        <w:t>perus- ja ihmisoikeustutkimusta, oikeustieteet olivat selkeästi hallitseva ala. Seuraavaksi eniten vastauksia sai yht</w:t>
      </w:r>
      <w:r w:rsidR="00B56FC4">
        <w:rPr>
          <w:rFonts w:ascii="Arial" w:hAnsi="Arial" w:cs="Arial"/>
        </w:rPr>
        <w:t>eiskunta- ja sosiaalipolitiikka/</w:t>
      </w:r>
      <w:r>
        <w:rPr>
          <w:rFonts w:ascii="Arial" w:hAnsi="Arial" w:cs="Arial"/>
        </w:rPr>
        <w:t>sosiaalityö, kasvatustieteet ja sosiologia/väestötiede.</w:t>
      </w:r>
      <w:r w:rsidR="00EB3ED8">
        <w:rPr>
          <w:rStyle w:val="Alaviitteenviite"/>
          <w:rFonts w:ascii="Arial" w:hAnsi="Arial" w:cs="Arial"/>
        </w:rPr>
        <w:footnoteReference w:id="9"/>
      </w:r>
    </w:p>
    <w:p w14:paraId="1590BB18" w14:textId="77777777" w:rsidR="00510D3D" w:rsidRPr="00EE0120" w:rsidRDefault="00510D3D" w:rsidP="00EE0120">
      <w:pPr>
        <w:spacing w:line="360" w:lineRule="auto"/>
        <w:rPr>
          <w:rStyle w:val="Otsikko1Char"/>
          <w:rFonts w:ascii="Arial" w:hAnsi="Arial" w:cs="Arial"/>
          <w:sz w:val="22"/>
          <w:szCs w:val="22"/>
        </w:rPr>
      </w:pPr>
    </w:p>
    <w:p w14:paraId="6C663BA4" w14:textId="77777777" w:rsidR="0081630A" w:rsidRDefault="006C3656" w:rsidP="00AA2223">
      <w:pPr>
        <w:spacing w:line="360" w:lineRule="auto"/>
        <w:jc w:val="center"/>
        <w:rPr>
          <w:rFonts w:ascii="Arial" w:hAnsi="Arial" w:cs="Arial"/>
        </w:rPr>
      </w:pPr>
      <w:r>
        <w:rPr>
          <w:rFonts w:ascii="Arial" w:hAnsi="Arial" w:cs="Arial"/>
          <w:noProof/>
          <w:lang w:eastAsia="fi-FI"/>
        </w:rPr>
        <w:drawing>
          <wp:inline distT="0" distB="0" distL="0" distR="0" wp14:anchorId="595FE56D" wp14:editId="4EF164A2">
            <wp:extent cx="6152384" cy="509451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TKIMUSALAT -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64305" cy="5104385"/>
                    </a:xfrm>
                    <a:prstGeom prst="rect">
                      <a:avLst/>
                    </a:prstGeom>
                  </pic:spPr>
                </pic:pic>
              </a:graphicData>
            </a:graphic>
          </wp:inline>
        </w:drawing>
      </w:r>
    </w:p>
    <w:p w14:paraId="47AA6A49" w14:textId="77777777" w:rsidR="00727841" w:rsidRDefault="00727841" w:rsidP="00E647E7">
      <w:pPr>
        <w:spacing w:line="360" w:lineRule="auto"/>
        <w:jc w:val="both"/>
        <w:rPr>
          <w:rFonts w:ascii="Arial" w:hAnsi="Arial" w:cs="Arial"/>
        </w:rPr>
      </w:pPr>
    </w:p>
    <w:p w14:paraId="3EAADB41" w14:textId="0B6E040F" w:rsidR="00E647E7" w:rsidRDefault="00E647E7" w:rsidP="00E647E7">
      <w:pPr>
        <w:spacing w:line="360" w:lineRule="auto"/>
        <w:jc w:val="both"/>
        <w:rPr>
          <w:rFonts w:ascii="Arial" w:hAnsi="Arial" w:cs="Arial"/>
        </w:rPr>
      </w:pPr>
      <w:r>
        <w:rPr>
          <w:rFonts w:ascii="Arial" w:hAnsi="Arial" w:cs="Arial"/>
        </w:rPr>
        <w:t xml:space="preserve">Monet tekevät </w:t>
      </w:r>
      <w:r w:rsidR="003708C1">
        <w:rPr>
          <w:rFonts w:ascii="Arial" w:hAnsi="Arial" w:cs="Arial"/>
        </w:rPr>
        <w:t>perus- ja ihmisoikeusrelevanttia</w:t>
      </w:r>
      <w:r w:rsidR="00822764">
        <w:rPr>
          <w:rFonts w:ascii="Arial" w:hAnsi="Arial" w:cs="Arial"/>
        </w:rPr>
        <w:t xml:space="preserve"> tutkimusta eri tieteiden näkökulmasta.</w:t>
      </w:r>
      <w:r>
        <w:rPr>
          <w:rFonts w:ascii="Arial" w:hAnsi="Arial" w:cs="Arial"/>
        </w:rPr>
        <w:t xml:space="preserve">  </w:t>
      </w:r>
      <w:r w:rsidR="00CE7D30">
        <w:rPr>
          <w:rFonts w:ascii="Arial" w:hAnsi="Arial" w:cs="Arial"/>
        </w:rPr>
        <w:t>T</w:t>
      </w:r>
      <w:r>
        <w:rPr>
          <w:rFonts w:ascii="Arial" w:hAnsi="Arial" w:cs="Arial"/>
        </w:rPr>
        <w:t>oissijaisesta tutkimusalasta</w:t>
      </w:r>
      <w:r w:rsidR="00CE7D30" w:rsidRPr="00CE7D30">
        <w:rPr>
          <w:rFonts w:ascii="Arial" w:hAnsi="Arial" w:cs="Arial"/>
        </w:rPr>
        <w:t xml:space="preserve"> </w:t>
      </w:r>
      <w:r w:rsidR="00CE7D30">
        <w:rPr>
          <w:rFonts w:ascii="Arial" w:hAnsi="Arial" w:cs="Arial"/>
        </w:rPr>
        <w:t>kysyttäessä’</w:t>
      </w:r>
      <w:r>
        <w:rPr>
          <w:rFonts w:ascii="Arial" w:hAnsi="Arial" w:cs="Arial"/>
        </w:rPr>
        <w:t>, eniten mainintoja saivat nais- ja sukupuolentutkimus, valtiotieteet, oikeustiede, sosiaalitieteet, antropologia ja etnologia, sosiologia ja väestötiede sekä ka</w:t>
      </w:r>
      <w:r w:rsidR="00DD2FE2">
        <w:rPr>
          <w:rFonts w:ascii="Arial" w:hAnsi="Arial" w:cs="Arial"/>
        </w:rPr>
        <w:t>nsainvälinen politiikka</w:t>
      </w:r>
      <w:r w:rsidR="004745A2">
        <w:rPr>
          <w:rStyle w:val="Alaviitteenviite"/>
          <w:rFonts w:ascii="Arial" w:hAnsi="Arial" w:cs="Arial"/>
        </w:rPr>
        <w:footnoteReference w:id="10"/>
      </w:r>
      <w:r w:rsidR="00DD2FE2">
        <w:rPr>
          <w:rFonts w:ascii="Arial" w:hAnsi="Arial" w:cs="Arial"/>
        </w:rPr>
        <w:t>.</w:t>
      </w:r>
      <w:r>
        <w:rPr>
          <w:rFonts w:ascii="Arial" w:hAnsi="Arial" w:cs="Arial"/>
        </w:rPr>
        <w:t xml:space="preserve"> </w:t>
      </w:r>
    </w:p>
    <w:p w14:paraId="3BAA2016" w14:textId="528F134B" w:rsidR="009A2323" w:rsidRDefault="003118D7" w:rsidP="00E647E7">
      <w:pPr>
        <w:spacing w:line="360" w:lineRule="auto"/>
        <w:jc w:val="both"/>
        <w:rPr>
          <w:rFonts w:ascii="Arial" w:hAnsi="Arial" w:cs="Arial"/>
        </w:rPr>
      </w:pPr>
      <w:r>
        <w:rPr>
          <w:rFonts w:ascii="Arial" w:hAnsi="Arial" w:cs="Arial"/>
        </w:rPr>
        <w:t>Tietoa kerättiin</w:t>
      </w:r>
      <w:r w:rsidR="00712AE7">
        <w:rPr>
          <w:rFonts w:ascii="Arial" w:hAnsi="Arial" w:cs="Arial"/>
        </w:rPr>
        <w:t xml:space="preserve"> myös</w:t>
      </w:r>
      <w:r w:rsidR="005573CC">
        <w:rPr>
          <w:rFonts w:ascii="Arial" w:hAnsi="Arial" w:cs="Arial"/>
        </w:rPr>
        <w:t xml:space="preserve"> siitä, millä erikoistumisalueilla </w:t>
      </w:r>
      <w:r w:rsidR="00CE7D30">
        <w:rPr>
          <w:rFonts w:ascii="Arial" w:hAnsi="Arial" w:cs="Arial"/>
        </w:rPr>
        <w:t>vastaajat</w:t>
      </w:r>
      <w:r w:rsidR="005573CC">
        <w:rPr>
          <w:rFonts w:ascii="Arial" w:hAnsi="Arial" w:cs="Arial"/>
        </w:rPr>
        <w:t xml:space="preserve"> tekevät perus- ja ihmisoikeusrelevanttia tutkimusta</w:t>
      </w:r>
      <w:r w:rsidR="009A2323">
        <w:rPr>
          <w:rFonts w:ascii="Arial" w:hAnsi="Arial" w:cs="Arial"/>
        </w:rPr>
        <w:t>. T</w:t>
      </w:r>
      <w:r w:rsidR="00822C3D">
        <w:rPr>
          <w:rFonts w:ascii="Arial" w:hAnsi="Arial" w:cs="Arial"/>
        </w:rPr>
        <w:t>ekstinanalyysin avulla tehdyssä sanapilvessä näkyvät tärkeimmät vastaajien käyttämät sanat. Mitä suurempi kirjasinkoko, sitä tärkeämpi tai merkittävämpi sana oli vastauksissa.</w:t>
      </w:r>
    </w:p>
    <w:p w14:paraId="23FB393F" w14:textId="5FFCB523" w:rsidR="00A3344E" w:rsidRPr="00A3344E" w:rsidRDefault="00A61E32" w:rsidP="004745A2">
      <w:pPr>
        <w:spacing w:line="360" w:lineRule="auto"/>
        <w:jc w:val="center"/>
        <w:rPr>
          <w:rFonts w:ascii="Arial" w:hAnsi="Arial" w:cs="Arial"/>
        </w:rPr>
      </w:pPr>
      <w:r>
        <w:rPr>
          <w:rFonts w:ascii="Arial" w:hAnsi="Arial" w:cs="Arial"/>
          <w:noProof/>
          <w:lang w:eastAsia="fi-FI"/>
        </w:rPr>
        <w:drawing>
          <wp:inline distT="0" distB="0" distL="0" distR="0" wp14:anchorId="7CBDF26D" wp14:editId="6321C95A">
            <wp:extent cx="4924772" cy="960168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apilvi - erikoistumisalueet.jpg"/>
                    <pic:cNvPicPr/>
                  </pic:nvPicPr>
                  <pic:blipFill>
                    <a:blip r:embed="rId13">
                      <a:extLst>
                        <a:ext uri="{28A0092B-C50C-407E-A947-70E740481C1C}">
                          <a14:useLocalDpi xmlns:a14="http://schemas.microsoft.com/office/drawing/2010/main" val="0"/>
                        </a:ext>
                      </a:extLst>
                    </a:blip>
                    <a:stretch>
                      <a:fillRect/>
                    </a:stretch>
                  </pic:blipFill>
                  <pic:spPr>
                    <a:xfrm>
                      <a:off x="0" y="0"/>
                      <a:ext cx="4924772" cy="9601682"/>
                    </a:xfrm>
                    <a:prstGeom prst="rect">
                      <a:avLst/>
                    </a:prstGeom>
                  </pic:spPr>
                </pic:pic>
              </a:graphicData>
            </a:graphic>
          </wp:inline>
        </w:drawing>
      </w:r>
    </w:p>
    <w:p w14:paraId="77CFFAA1" w14:textId="77777777" w:rsidR="00AA2223" w:rsidRPr="00142A7E" w:rsidRDefault="00AA2223" w:rsidP="00AA2223">
      <w:pPr>
        <w:pStyle w:val="Otsikko3"/>
        <w:rPr>
          <w:color w:val="ED7D31" w:themeColor="accent2"/>
        </w:rPr>
      </w:pPr>
      <w:bookmarkStart w:id="11" w:name="_Toc488143857"/>
      <w:r w:rsidRPr="00142A7E">
        <w:rPr>
          <w:color w:val="ED7D31" w:themeColor="accent2"/>
        </w:rPr>
        <w:t>2.1.4 Tutkimuksen kohdistuminen ja jakautuminen</w:t>
      </w:r>
      <w:bookmarkEnd w:id="11"/>
    </w:p>
    <w:p w14:paraId="00CEDD0A" w14:textId="77777777" w:rsidR="0079594A" w:rsidRDefault="0079594A" w:rsidP="00EE0120">
      <w:pPr>
        <w:spacing w:line="360" w:lineRule="auto"/>
        <w:rPr>
          <w:rFonts w:ascii="Arial" w:hAnsi="Arial" w:cs="Arial"/>
        </w:rPr>
      </w:pPr>
    </w:p>
    <w:p w14:paraId="4B14FC30" w14:textId="1DD8AC22" w:rsidR="007639F8" w:rsidRPr="00EE0120" w:rsidRDefault="00085288" w:rsidP="007639F8">
      <w:pPr>
        <w:spacing w:line="360" w:lineRule="auto"/>
        <w:jc w:val="both"/>
        <w:rPr>
          <w:rFonts w:ascii="Arial" w:hAnsi="Arial" w:cs="Arial"/>
        </w:rPr>
      </w:pPr>
      <w:r>
        <w:rPr>
          <w:rFonts w:ascii="Arial" w:hAnsi="Arial" w:cs="Arial"/>
        </w:rPr>
        <w:t>Verkkokyselyssä kysyttiin tutkimuksen kohdistumisesta kansalliselle, alueellisel</w:t>
      </w:r>
      <w:r w:rsidR="007639F8">
        <w:rPr>
          <w:rFonts w:ascii="Arial" w:hAnsi="Arial" w:cs="Arial"/>
        </w:rPr>
        <w:t>le ja kansainväliselle tasolle. S</w:t>
      </w:r>
      <w:r>
        <w:rPr>
          <w:rFonts w:ascii="Arial" w:hAnsi="Arial" w:cs="Arial"/>
        </w:rPr>
        <w:t>uurin osa t</w:t>
      </w:r>
      <w:r w:rsidR="007639F8">
        <w:rPr>
          <w:rFonts w:ascii="Arial" w:hAnsi="Arial" w:cs="Arial"/>
        </w:rPr>
        <w:t>utkimuksesta tehdään kansainvälisistä</w:t>
      </w:r>
      <w:r w:rsidR="002623AF">
        <w:rPr>
          <w:rFonts w:ascii="Arial" w:hAnsi="Arial" w:cs="Arial"/>
        </w:rPr>
        <w:t xml:space="preserve"> perus- ja </w:t>
      </w:r>
      <w:r>
        <w:rPr>
          <w:rFonts w:ascii="Arial" w:hAnsi="Arial" w:cs="Arial"/>
        </w:rPr>
        <w:t>ihmisoikeu</w:t>
      </w:r>
      <w:r w:rsidR="002623AF">
        <w:rPr>
          <w:rFonts w:ascii="Arial" w:hAnsi="Arial" w:cs="Arial"/>
        </w:rPr>
        <w:t>skysymyksistä. Tosin kansalliselle</w:t>
      </w:r>
      <w:r w:rsidR="007639F8">
        <w:rPr>
          <w:rFonts w:ascii="Arial" w:hAnsi="Arial" w:cs="Arial"/>
        </w:rPr>
        <w:t xml:space="preserve"> tasolle keskittyvää tutkimusta oli kyselyn mukaan lähes yhtä paljon. Alueellisen tason tutkimuksen mainittiin kohdistuvan muun muassa Eurooppaan, Pohjoismaihin, Arktiselle alueelle, Pohjois- </w:t>
      </w:r>
      <w:r w:rsidR="0098143E">
        <w:rPr>
          <w:rFonts w:ascii="Arial" w:hAnsi="Arial" w:cs="Arial"/>
        </w:rPr>
        <w:t>ja/</w:t>
      </w:r>
      <w:r w:rsidR="00A11998">
        <w:rPr>
          <w:rFonts w:ascii="Arial" w:hAnsi="Arial" w:cs="Arial"/>
        </w:rPr>
        <w:t>tai Etelä-Amerikkaan, Afrikan ja</w:t>
      </w:r>
      <w:r w:rsidR="007639F8">
        <w:rPr>
          <w:rFonts w:ascii="Arial" w:hAnsi="Arial" w:cs="Arial"/>
        </w:rPr>
        <w:t xml:space="preserve"> Aasian eri osiin sekä yksittäisiin maihin</w:t>
      </w:r>
      <w:r w:rsidR="002623AF">
        <w:rPr>
          <w:rFonts w:ascii="Arial" w:hAnsi="Arial" w:cs="Arial"/>
        </w:rPr>
        <w:t>,</w:t>
      </w:r>
      <w:r w:rsidR="007639F8">
        <w:rPr>
          <w:rFonts w:ascii="Arial" w:hAnsi="Arial" w:cs="Arial"/>
        </w:rPr>
        <w:t xml:space="preserve"> kuten Venäjään tai Iso</w:t>
      </w:r>
      <w:r w:rsidR="002623AF">
        <w:rPr>
          <w:rFonts w:ascii="Arial" w:hAnsi="Arial" w:cs="Arial"/>
        </w:rPr>
        <w:t>on</w:t>
      </w:r>
      <w:r w:rsidR="007639F8">
        <w:rPr>
          <w:rFonts w:ascii="Arial" w:hAnsi="Arial" w:cs="Arial"/>
        </w:rPr>
        <w:t>-Britanniaan.</w:t>
      </w:r>
    </w:p>
    <w:p w14:paraId="7F1B95BD" w14:textId="77777777" w:rsidR="007F437E" w:rsidRDefault="007F437E" w:rsidP="00F549EA">
      <w:pPr>
        <w:pStyle w:val="Otsikko2"/>
      </w:pPr>
    </w:p>
    <w:p w14:paraId="604C6327" w14:textId="77777777" w:rsidR="0081630A" w:rsidRDefault="0081630A" w:rsidP="00EE0120">
      <w:pPr>
        <w:spacing w:line="360" w:lineRule="auto"/>
        <w:rPr>
          <w:rStyle w:val="Otsikko1Char"/>
          <w:rFonts w:ascii="Arial" w:eastAsiaTheme="minorHAnsi" w:hAnsi="Arial" w:cs="Arial"/>
          <w:color w:val="auto"/>
          <w:sz w:val="22"/>
          <w:szCs w:val="22"/>
        </w:rPr>
      </w:pPr>
      <w:r w:rsidRPr="00EE0120">
        <w:rPr>
          <w:rFonts w:ascii="Arial" w:hAnsi="Arial" w:cs="Arial"/>
          <w:noProof/>
          <w:lang w:eastAsia="fi-FI"/>
        </w:rPr>
        <w:drawing>
          <wp:inline distT="0" distB="0" distL="0" distR="0" wp14:anchorId="693D2924" wp14:editId="6A6036CC">
            <wp:extent cx="5773420" cy="3858895"/>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420" cy="3858895"/>
                    </a:xfrm>
                    <a:prstGeom prst="rect">
                      <a:avLst/>
                    </a:prstGeom>
                    <a:noFill/>
                  </pic:spPr>
                </pic:pic>
              </a:graphicData>
            </a:graphic>
          </wp:inline>
        </w:drawing>
      </w:r>
    </w:p>
    <w:p w14:paraId="6D84B3CB" w14:textId="77777777" w:rsidR="00190771" w:rsidRDefault="00190771" w:rsidP="00190771">
      <w:pPr>
        <w:spacing w:line="360" w:lineRule="auto"/>
        <w:jc w:val="both"/>
        <w:rPr>
          <w:rFonts w:ascii="Arial" w:hAnsi="Arial" w:cs="Arial"/>
        </w:rPr>
      </w:pPr>
    </w:p>
    <w:p w14:paraId="16F270C7" w14:textId="2F78653A" w:rsidR="00190771" w:rsidRDefault="00190771" w:rsidP="00190771">
      <w:pPr>
        <w:spacing w:line="360" w:lineRule="auto"/>
        <w:jc w:val="both"/>
        <w:rPr>
          <w:rFonts w:ascii="Arial" w:hAnsi="Arial" w:cs="Arial"/>
        </w:rPr>
      </w:pPr>
      <w:r>
        <w:rPr>
          <w:rFonts w:ascii="Arial" w:hAnsi="Arial" w:cs="Arial"/>
        </w:rPr>
        <w:t>Lisäksi kyselyssä kerättiin tietoa tutkimuksen jakautumisesta</w:t>
      </w:r>
      <w:r w:rsidR="00FF4460">
        <w:rPr>
          <w:rFonts w:ascii="Arial" w:hAnsi="Arial" w:cs="Arial"/>
        </w:rPr>
        <w:t xml:space="preserve"> </w:t>
      </w:r>
      <w:r w:rsidR="00FF4460" w:rsidRPr="001036CE">
        <w:rPr>
          <w:rFonts w:ascii="Arial" w:hAnsi="Arial" w:cs="Arial"/>
        </w:rPr>
        <w:t>KP-oikeuksien</w:t>
      </w:r>
      <w:r w:rsidR="003708C1" w:rsidRPr="001036CE">
        <w:rPr>
          <w:rFonts w:ascii="Arial" w:hAnsi="Arial" w:cs="Arial"/>
        </w:rPr>
        <w:t xml:space="preserve">, </w:t>
      </w:r>
      <w:r w:rsidR="00FF4460" w:rsidRPr="001036CE">
        <w:rPr>
          <w:rFonts w:ascii="Arial" w:hAnsi="Arial" w:cs="Arial"/>
        </w:rPr>
        <w:t>TSS-oikeuksien</w:t>
      </w:r>
      <w:r w:rsidR="003708C1" w:rsidRPr="001036CE">
        <w:rPr>
          <w:rFonts w:ascii="Arial" w:hAnsi="Arial" w:cs="Arial"/>
        </w:rPr>
        <w:t>,</w:t>
      </w:r>
      <w:r w:rsidR="003708C1">
        <w:rPr>
          <w:rFonts w:ascii="Arial" w:hAnsi="Arial" w:cs="Arial"/>
        </w:rPr>
        <w:t xml:space="preserve"> kollektiivisten oikeuksien,</w:t>
      </w:r>
      <w:r>
        <w:rPr>
          <w:rFonts w:ascii="Arial" w:hAnsi="Arial" w:cs="Arial"/>
        </w:rPr>
        <w:t xml:space="preserve"> ihmisoikeusinstituutioiden ja oikeuk</w:t>
      </w:r>
      <w:r w:rsidR="008A2B6B">
        <w:rPr>
          <w:rFonts w:ascii="Arial" w:hAnsi="Arial" w:cs="Arial"/>
        </w:rPr>
        <w:t>sien valvontamekanismien välillä</w:t>
      </w:r>
      <w:r>
        <w:rPr>
          <w:rFonts w:ascii="Arial" w:hAnsi="Arial" w:cs="Arial"/>
        </w:rPr>
        <w:t xml:space="preserve">. </w:t>
      </w:r>
    </w:p>
    <w:p w14:paraId="51E81065" w14:textId="5B292D4F" w:rsidR="003B54FC" w:rsidRDefault="00190771" w:rsidP="00190771">
      <w:pPr>
        <w:spacing w:line="360" w:lineRule="auto"/>
        <w:jc w:val="both"/>
        <w:rPr>
          <w:rFonts w:ascii="Arial" w:hAnsi="Arial" w:cs="Arial"/>
        </w:rPr>
      </w:pPr>
      <w:r w:rsidRPr="001036CE">
        <w:rPr>
          <w:rFonts w:ascii="Arial" w:hAnsi="Arial" w:cs="Arial"/>
        </w:rPr>
        <w:t xml:space="preserve">Vastausten perusteella ylivoimaisesti eniten tutkimusta tehdään </w:t>
      </w:r>
      <w:r w:rsidR="00FA2F31" w:rsidRPr="001036CE">
        <w:rPr>
          <w:rFonts w:ascii="Arial" w:hAnsi="Arial" w:cs="Arial"/>
        </w:rPr>
        <w:t>KP-oikeuksista</w:t>
      </w:r>
      <w:r w:rsidRPr="001036CE">
        <w:rPr>
          <w:rFonts w:ascii="Arial" w:hAnsi="Arial" w:cs="Arial"/>
        </w:rPr>
        <w:t xml:space="preserve"> sekä </w:t>
      </w:r>
      <w:r w:rsidR="00FA2F31" w:rsidRPr="001036CE">
        <w:rPr>
          <w:rFonts w:ascii="Arial" w:hAnsi="Arial" w:cs="Arial"/>
        </w:rPr>
        <w:t>TSS-oikeuksista</w:t>
      </w:r>
      <w:r w:rsidRPr="001036CE">
        <w:rPr>
          <w:rFonts w:ascii="Arial" w:hAnsi="Arial" w:cs="Arial"/>
        </w:rPr>
        <w:t>. Kyseessä ovat YK:n keskeiset ihmisoikeussopimukset.</w:t>
      </w:r>
      <w:r>
        <w:rPr>
          <w:rFonts w:ascii="Arial" w:hAnsi="Arial" w:cs="Arial"/>
        </w:rPr>
        <w:t xml:space="preserve"> Seuraavaksi eniten vastauksia saivat valvontamekanismi</w:t>
      </w:r>
      <w:r w:rsidR="009F6637">
        <w:rPr>
          <w:rFonts w:ascii="Arial" w:hAnsi="Arial" w:cs="Arial"/>
        </w:rPr>
        <w:t>t</w:t>
      </w:r>
      <w:r>
        <w:rPr>
          <w:rFonts w:ascii="Arial" w:hAnsi="Arial" w:cs="Arial"/>
        </w:rPr>
        <w:t xml:space="preserve"> ja ihmisoikeusinstituutiot, mutta myös kolmannen sukupolven oikeuksiksi nimitetyistä kollektiivisista oikeuksista tehdään tutkimusta. </w:t>
      </w:r>
      <w:r w:rsidR="001D67CC" w:rsidRPr="00190771">
        <w:rPr>
          <w:rFonts w:ascii="Arial" w:hAnsi="Arial" w:cs="Arial"/>
        </w:rPr>
        <w:t xml:space="preserve">Muut aiheet saattoivat käsitellä </w:t>
      </w:r>
      <w:r w:rsidR="00A61E32">
        <w:rPr>
          <w:rFonts w:ascii="Arial" w:hAnsi="Arial" w:cs="Arial"/>
        </w:rPr>
        <w:t xml:space="preserve">ihmisoikeusdiskurssia, </w:t>
      </w:r>
      <w:r w:rsidR="001D67CC" w:rsidRPr="00190771">
        <w:rPr>
          <w:rFonts w:ascii="Arial" w:hAnsi="Arial" w:cs="Arial"/>
        </w:rPr>
        <w:t xml:space="preserve">oikeuksiin liittyviä narratiiveja tai </w:t>
      </w:r>
      <w:r w:rsidR="001D67CC" w:rsidRPr="005D0155">
        <w:rPr>
          <w:rFonts w:ascii="Arial" w:hAnsi="Arial" w:cs="Arial"/>
        </w:rPr>
        <w:t xml:space="preserve">oikeuksien </w:t>
      </w:r>
      <w:r w:rsidR="003118D7">
        <w:rPr>
          <w:rFonts w:ascii="Arial" w:hAnsi="Arial" w:cs="Arial"/>
        </w:rPr>
        <w:t xml:space="preserve">toteutumisen </w:t>
      </w:r>
      <w:r w:rsidR="001D67CC" w:rsidRPr="005D0155">
        <w:rPr>
          <w:rFonts w:ascii="Arial" w:hAnsi="Arial" w:cs="Arial"/>
        </w:rPr>
        <w:t>mittaamista</w:t>
      </w:r>
      <w:r w:rsidR="001D67CC" w:rsidRPr="00190771">
        <w:rPr>
          <w:rFonts w:ascii="Arial" w:hAnsi="Arial" w:cs="Arial"/>
        </w:rPr>
        <w:t>.</w:t>
      </w:r>
    </w:p>
    <w:p w14:paraId="4EC9E688" w14:textId="77777777" w:rsidR="008A2B6B" w:rsidRPr="00190771" w:rsidRDefault="008A2B6B" w:rsidP="00190771">
      <w:pPr>
        <w:spacing w:line="360" w:lineRule="auto"/>
        <w:jc w:val="both"/>
        <w:rPr>
          <w:rStyle w:val="Otsikko1Char"/>
          <w:rFonts w:ascii="Arial" w:eastAsiaTheme="minorHAnsi" w:hAnsi="Arial" w:cs="Arial"/>
          <w:color w:val="auto"/>
          <w:sz w:val="22"/>
          <w:szCs w:val="22"/>
        </w:rPr>
      </w:pPr>
    </w:p>
    <w:p w14:paraId="329DC234" w14:textId="77777777" w:rsidR="0081630A" w:rsidRPr="00EE0120" w:rsidRDefault="0081630A" w:rsidP="00EE0120">
      <w:pPr>
        <w:spacing w:line="360" w:lineRule="auto"/>
        <w:jc w:val="center"/>
        <w:rPr>
          <w:rFonts w:ascii="Arial" w:hAnsi="Arial" w:cs="Arial"/>
        </w:rPr>
      </w:pPr>
      <w:r w:rsidRPr="00EE0120">
        <w:rPr>
          <w:rFonts w:ascii="Arial" w:hAnsi="Arial" w:cs="Arial"/>
          <w:noProof/>
          <w:lang w:eastAsia="fi-FI"/>
        </w:rPr>
        <w:drawing>
          <wp:inline distT="0" distB="0" distL="0" distR="0" wp14:anchorId="08231F75" wp14:editId="467A7BD5">
            <wp:extent cx="5807034" cy="5175394"/>
            <wp:effectExtent l="0" t="0" r="381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643" cy="5180393"/>
                    </a:xfrm>
                    <a:prstGeom prst="rect">
                      <a:avLst/>
                    </a:prstGeom>
                    <a:noFill/>
                  </pic:spPr>
                </pic:pic>
              </a:graphicData>
            </a:graphic>
          </wp:inline>
        </w:drawing>
      </w:r>
    </w:p>
    <w:p w14:paraId="693013B7" w14:textId="77777777" w:rsidR="007A2266" w:rsidRPr="00EE0120" w:rsidRDefault="007A2266" w:rsidP="00EE0120">
      <w:pPr>
        <w:pStyle w:val="Otsikko2"/>
        <w:spacing w:line="360" w:lineRule="auto"/>
        <w:rPr>
          <w:rFonts w:ascii="Arial" w:hAnsi="Arial" w:cs="Arial"/>
          <w:sz w:val="22"/>
          <w:szCs w:val="22"/>
        </w:rPr>
      </w:pPr>
    </w:p>
    <w:p w14:paraId="7471309D" w14:textId="77777777" w:rsidR="000B0701" w:rsidRPr="009547E0" w:rsidRDefault="00AA2223" w:rsidP="00625AEF">
      <w:pPr>
        <w:pStyle w:val="Otsikko3"/>
        <w:rPr>
          <w:color w:val="ED7D31" w:themeColor="accent2"/>
        </w:rPr>
      </w:pPr>
      <w:bookmarkStart w:id="12" w:name="_Toc488143858"/>
      <w:r w:rsidRPr="009547E0">
        <w:rPr>
          <w:color w:val="ED7D31" w:themeColor="accent2"/>
        </w:rPr>
        <w:t>2.1.5</w:t>
      </w:r>
      <w:r w:rsidR="000B0701" w:rsidRPr="009547E0">
        <w:rPr>
          <w:color w:val="ED7D31" w:themeColor="accent2"/>
        </w:rPr>
        <w:t xml:space="preserve"> Tutkimuksessa käytetyt metodit</w:t>
      </w:r>
      <w:bookmarkEnd w:id="12"/>
      <w:r w:rsidR="000B0701" w:rsidRPr="009547E0">
        <w:rPr>
          <w:color w:val="ED7D31" w:themeColor="accent2"/>
        </w:rPr>
        <w:t xml:space="preserve"> </w:t>
      </w:r>
    </w:p>
    <w:p w14:paraId="3562EEC6" w14:textId="77777777" w:rsidR="00712AE7" w:rsidRDefault="00712AE7" w:rsidP="00712AE7">
      <w:pPr>
        <w:spacing w:line="360" w:lineRule="auto"/>
        <w:jc w:val="both"/>
        <w:rPr>
          <w:rFonts w:ascii="Arial" w:hAnsi="Arial" w:cs="Arial"/>
        </w:rPr>
      </w:pPr>
    </w:p>
    <w:p w14:paraId="2F6EDF99" w14:textId="0CCCD108" w:rsidR="00712AE7" w:rsidRDefault="00712AE7" w:rsidP="00712AE7">
      <w:pPr>
        <w:spacing w:line="360" w:lineRule="auto"/>
        <w:jc w:val="both"/>
        <w:rPr>
          <w:rFonts w:ascii="Arial" w:hAnsi="Arial" w:cs="Arial"/>
        </w:rPr>
      </w:pPr>
      <w:r>
        <w:rPr>
          <w:rFonts w:ascii="Arial" w:hAnsi="Arial" w:cs="Arial"/>
        </w:rPr>
        <w:t>S</w:t>
      </w:r>
      <w:r w:rsidR="007C51A9">
        <w:rPr>
          <w:rFonts w:ascii="Arial" w:hAnsi="Arial" w:cs="Arial"/>
        </w:rPr>
        <w:t>elvityksen yhteydessä kartoitettiin</w:t>
      </w:r>
      <w:r w:rsidR="009F6637">
        <w:rPr>
          <w:rFonts w:ascii="Arial" w:hAnsi="Arial" w:cs="Arial"/>
        </w:rPr>
        <w:t xml:space="preserve"> </w:t>
      </w:r>
      <w:r>
        <w:rPr>
          <w:rFonts w:ascii="Arial" w:hAnsi="Arial" w:cs="Arial"/>
        </w:rPr>
        <w:t xml:space="preserve">perus- ja ihmisoikeustutkimuksessa käytettyjä metodeja. </w:t>
      </w:r>
      <w:r w:rsidR="002275E6">
        <w:rPr>
          <w:rFonts w:ascii="Arial" w:hAnsi="Arial" w:cs="Arial"/>
        </w:rPr>
        <w:t>Koska perus- ja ihmisoikeustutkimus levittyy laajasti eri tieteenaloille, haluttiin selvittää, mitä metod</w:t>
      </w:r>
      <w:r w:rsidR="00553E64">
        <w:rPr>
          <w:rFonts w:ascii="Arial" w:hAnsi="Arial" w:cs="Arial"/>
        </w:rPr>
        <w:t xml:space="preserve">eja alalla hyödynnetään tai </w:t>
      </w:r>
      <w:r w:rsidR="00110F0B">
        <w:rPr>
          <w:rFonts w:ascii="Arial" w:hAnsi="Arial" w:cs="Arial"/>
        </w:rPr>
        <w:t xml:space="preserve">mitkä metodit soveltuvat perus- ja ihmisoikeustutkimukseen ylipäänsä. </w:t>
      </w:r>
      <w:r w:rsidR="00553E64">
        <w:rPr>
          <w:rFonts w:ascii="Arial" w:hAnsi="Arial" w:cs="Arial"/>
        </w:rPr>
        <w:t xml:space="preserve"> </w:t>
      </w:r>
    </w:p>
    <w:p w14:paraId="4A4896ED" w14:textId="171DA531" w:rsidR="00821B27" w:rsidRDefault="00796723" w:rsidP="00712AE7">
      <w:pPr>
        <w:spacing w:line="360" w:lineRule="auto"/>
        <w:jc w:val="both"/>
        <w:rPr>
          <w:rFonts w:ascii="Arial" w:hAnsi="Arial" w:cs="Arial"/>
        </w:rPr>
      </w:pPr>
      <w:r>
        <w:rPr>
          <w:rFonts w:ascii="Arial" w:hAnsi="Arial" w:cs="Arial"/>
        </w:rPr>
        <w:t xml:space="preserve">Monitieteellinen perus- ja ihmisoikeustutkimus sai vahvaa kannatusta </w:t>
      </w:r>
      <w:r w:rsidR="00CE7D30">
        <w:rPr>
          <w:rFonts w:ascii="Arial" w:hAnsi="Arial" w:cs="Arial"/>
        </w:rPr>
        <w:t>vastaajien</w:t>
      </w:r>
      <w:r w:rsidR="00BB2414">
        <w:rPr>
          <w:rFonts w:ascii="Arial" w:hAnsi="Arial" w:cs="Arial"/>
        </w:rPr>
        <w:t xml:space="preserve"> keskuudessa, mitä perusteltiin osittain </w:t>
      </w:r>
      <w:r w:rsidR="00815750">
        <w:rPr>
          <w:rFonts w:ascii="Arial" w:hAnsi="Arial" w:cs="Arial"/>
        </w:rPr>
        <w:t>metodologisten</w:t>
      </w:r>
      <w:r>
        <w:rPr>
          <w:rFonts w:ascii="Arial" w:hAnsi="Arial" w:cs="Arial"/>
        </w:rPr>
        <w:t xml:space="preserve"> valmiuksien parantumisella.</w:t>
      </w:r>
      <w:r w:rsidR="00815750">
        <w:rPr>
          <w:rFonts w:ascii="Arial" w:hAnsi="Arial" w:cs="Arial"/>
        </w:rPr>
        <w:t xml:space="preserve"> Tämän sanotaan johtuvan siitä</w:t>
      </w:r>
      <w:r w:rsidR="00B56377">
        <w:rPr>
          <w:rFonts w:ascii="Arial" w:hAnsi="Arial" w:cs="Arial"/>
        </w:rPr>
        <w:t xml:space="preserve">, että oikeustiedevetoinen ala hyötyy muilla tutkimusaloilla käytettyjen metodien </w:t>
      </w:r>
      <w:r w:rsidR="00BE697A">
        <w:rPr>
          <w:rFonts w:ascii="Arial" w:hAnsi="Arial" w:cs="Arial"/>
        </w:rPr>
        <w:t>yleistymisestä tutkimuksessa</w:t>
      </w:r>
      <w:r w:rsidR="00A61ACD">
        <w:rPr>
          <w:rFonts w:ascii="Arial" w:hAnsi="Arial" w:cs="Arial"/>
        </w:rPr>
        <w:t>. Metodien tehokkaamman hyödyntämisen ansiosta voidaan kerätä rikkaampia aineistoja oikeuksiin liitty</w:t>
      </w:r>
      <w:r w:rsidR="00BE697A">
        <w:rPr>
          <w:rFonts w:ascii="Arial" w:hAnsi="Arial" w:cs="Arial"/>
        </w:rPr>
        <w:t xml:space="preserve">vistä ilmiöistä ja tuottaa </w:t>
      </w:r>
      <w:r w:rsidR="00A61ACD">
        <w:rPr>
          <w:rFonts w:ascii="Arial" w:hAnsi="Arial" w:cs="Arial"/>
        </w:rPr>
        <w:t>syvällisemmän ymmärryks</w:t>
      </w:r>
      <w:r w:rsidR="008A2B6B">
        <w:rPr>
          <w:rFonts w:ascii="Arial" w:hAnsi="Arial" w:cs="Arial"/>
        </w:rPr>
        <w:t>en omaavaa ja laadukkaampaa perus- ja ihmisoikeus</w:t>
      </w:r>
      <w:r w:rsidR="00A61ACD">
        <w:rPr>
          <w:rFonts w:ascii="Arial" w:hAnsi="Arial" w:cs="Arial"/>
        </w:rPr>
        <w:t>tutkimusta</w:t>
      </w:r>
      <w:r w:rsidR="00BE697A">
        <w:rPr>
          <w:rFonts w:ascii="Arial" w:hAnsi="Arial" w:cs="Arial"/>
        </w:rPr>
        <w:t xml:space="preserve"> eri tieteiden näkökulmasta</w:t>
      </w:r>
      <w:r w:rsidR="00A61ACD">
        <w:rPr>
          <w:rFonts w:ascii="Arial" w:hAnsi="Arial" w:cs="Arial"/>
        </w:rPr>
        <w:t>.</w:t>
      </w:r>
      <w:r w:rsidR="00E26160">
        <w:rPr>
          <w:rFonts w:ascii="Arial" w:hAnsi="Arial" w:cs="Arial"/>
        </w:rPr>
        <w:t xml:space="preserve">  </w:t>
      </w:r>
    </w:p>
    <w:p w14:paraId="4B84B6DD" w14:textId="1B2DE220" w:rsidR="00E26160" w:rsidRDefault="00E26160" w:rsidP="00712AE7">
      <w:pPr>
        <w:spacing w:line="360" w:lineRule="auto"/>
        <w:jc w:val="both"/>
        <w:rPr>
          <w:rFonts w:ascii="Arial" w:hAnsi="Arial" w:cs="Arial"/>
        </w:rPr>
      </w:pPr>
      <w:r>
        <w:rPr>
          <w:rFonts w:ascii="Arial" w:hAnsi="Arial" w:cs="Arial"/>
        </w:rPr>
        <w:t>Monitieteellisen perus- ja ihmisoikeustutkimuksen merkityksen korostumise</w:t>
      </w:r>
      <w:r w:rsidR="00A61ACD">
        <w:rPr>
          <w:rFonts w:ascii="Arial" w:hAnsi="Arial" w:cs="Arial"/>
        </w:rPr>
        <w:t xml:space="preserve">n myötä metodologiaan on aineiston mukaan syytä kiinnittää entistä enemmän huomiota tulevaisuudessa. </w:t>
      </w:r>
    </w:p>
    <w:p w14:paraId="3D6824A9" w14:textId="390C121A" w:rsidR="00712AE7" w:rsidRDefault="00A61E32" w:rsidP="00712AE7">
      <w:pPr>
        <w:spacing w:line="360" w:lineRule="auto"/>
        <w:jc w:val="both"/>
        <w:rPr>
          <w:rFonts w:ascii="Arial" w:hAnsi="Arial" w:cs="Arial"/>
        </w:rPr>
      </w:pPr>
      <w:r>
        <w:rPr>
          <w:rFonts w:ascii="Arial" w:hAnsi="Arial" w:cs="Arial"/>
        </w:rPr>
        <w:t>Tekstianalyysin avulla tehdystä sanapilvestä</w:t>
      </w:r>
      <w:r w:rsidR="00712AE7">
        <w:rPr>
          <w:rFonts w:ascii="Arial" w:hAnsi="Arial" w:cs="Arial"/>
        </w:rPr>
        <w:t xml:space="preserve"> voidaan nähdä tärkeimmät meto</w:t>
      </w:r>
      <w:r w:rsidR="00815750">
        <w:rPr>
          <w:rFonts w:ascii="Arial" w:hAnsi="Arial" w:cs="Arial"/>
        </w:rPr>
        <w:t>dien yhteydessä käytetyt sanat ja saad</w:t>
      </w:r>
      <w:r w:rsidR="00BE697A">
        <w:rPr>
          <w:rFonts w:ascii="Arial" w:hAnsi="Arial" w:cs="Arial"/>
        </w:rPr>
        <w:t>a näin tietoa alalla hyödynnetyistä</w:t>
      </w:r>
      <w:r w:rsidR="00815750">
        <w:rPr>
          <w:rFonts w:ascii="Arial" w:hAnsi="Arial" w:cs="Arial"/>
        </w:rPr>
        <w:t xml:space="preserve"> j</w:t>
      </w:r>
      <w:r>
        <w:rPr>
          <w:rFonts w:ascii="Arial" w:hAnsi="Arial" w:cs="Arial"/>
        </w:rPr>
        <w:t>a siihen soveltuvista menetelmistä</w:t>
      </w:r>
      <w:r w:rsidR="00815750">
        <w:rPr>
          <w:rFonts w:ascii="Arial" w:hAnsi="Arial" w:cs="Arial"/>
        </w:rPr>
        <w:t xml:space="preserve">. </w:t>
      </w:r>
    </w:p>
    <w:p w14:paraId="5F534235" w14:textId="77777777" w:rsidR="00712AE7" w:rsidRPr="00712AE7" w:rsidRDefault="00712AE7" w:rsidP="00712AE7"/>
    <w:p w14:paraId="181FCACA" w14:textId="77777777" w:rsidR="00E2740F" w:rsidRPr="00E2740F" w:rsidRDefault="00712AE7" w:rsidP="00712AE7">
      <w:pPr>
        <w:jc w:val="center"/>
      </w:pPr>
      <w:r>
        <w:rPr>
          <w:noProof/>
          <w:lang w:eastAsia="fi-FI"/>
        </w:rPr>
        <w:drawing>
          <wp:inline distT="0" distB="0" distL="0" distR="0" wp14:anchorId="63ED7A49" wp14:editId="28792F8B">
            <wp:extent cx="4924425" cy="886333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apilvi - metodit.jpg"/>
                    <pic:cNvPicPr/>
                  </pic:nvPicPr>
                  <pic:blipFill>
                    <a:blip r:embed="rId16">
                      <a:extLst>
                        <a:ext uri="{28A0092B-C50C-407E-A947-70E740481C1C}">
                          <a14:useLocalDpi xmlns:a14="http://schemas.microsoft.com/office/drawing/2010/main" val="0"/>
                        </a:ext>
                      </a:extLst>
                    </a:blip>
                    <a:stretch>
                      <a:fillRect/>
                    </a:stretch>
                  </pic:blipFill>
                  <pic:spPr>
                    <a:xfrm>
                      <a:off x="0" y="0"/>
                      <a:ext cx="4924425" cy="8863330"/>
                    </a:xfrm>
                    <a:prstGeom prst="rect">
                      <a:avLst/>
                    </a:prstGeom>
                  </pic:spPr>
                </pic:pic>
              </a:graphicData>
            </a:graphic>
          </wp:inline>
        </w:drawing>
      </w:r>
    </w:p>
    <w:p w14:paraId="16B37191" w14:textId="77777777" w:rsidR="005F09ED" w:rsidRPr="00625AEF" w:rsidRDefault="005F09ED" w:rsidP="00625AEF">
      <w:pPr>
        <w:pStyle w:val="Otsikko2"/>
      </w:pPr>
      <w:bookmarkStart w:id="13" w:name="_Toc488143859"/>
      <w:r w:rsidRPr="009547E0">
        <w:rPr>
          <w:color w:val="ED7D31" w:themeColor="accent2"/>
        </w:rPr>
        <w:t xml:space="preserve">2.2 </w:t>
      </w:r>
      <w:r w:rsidR="006B67F5" w:rsidRPr="009547E0">
        <w:rPr>
          <w:color w:val="ED7D31" w:themeColor="accent2"/>
        </w:rPr>
        <w:t xml:space="preserve">Tutkimusta tuottavat </w:t>
      </w:r>
      <w:r w:rsidR="00E2740F" w:rsidRPr="009547E0">
        <w:rPr>
          <w:color w:val="ED7D31" w:themeColor="accent2"/>
        </w:rPr>
        <w:t>tahot</w:t>
      </w:r>
      <w:bookmarkEnd w:id="13"/>
    </w:p>
    <w:p w14:paraId="7D187468" w14:textId="77777777" w:rsidR="00A12973" w:rsidRDefault="00A12973" w:rsidP="005F09ED">
      <w:pPr>
        <w:spacing w:line="360" w:lineRule="auto"/>
        <w:jc w:val="both"/>
      </w:pPr>
    </w:p>
    <w:p w14:paraId="0150CF57" w14:textId="1B51F971" w:rsidR="00295394" w:rsidRPr="001036CE" w:rsidRDefault="0047077B" w:rsidP="00A12973">
      <w:pPr>
        <w:spacing w:line="360" w:lineRule="auto"/>
        <w:jc w:val="both"/>
        <w:rPr>
          <w:rFonts w:ascii="Arial" w:hAnsi="Arial" w:cs="Arial"/>
        </w:rPr>
      </w:pPr>
      <w:r>
        <w:rPr>
          <w:rFonts w:ascii="Arial" w:hAnsi="Arial" w:cs="Arial"/>
        </w:rPr>
        <w:t>P</w:t>
      </w:r>
      <w:r w:rsidR="00A12973">
        <w:rPr>
          <w:rFonts w:ascii="Arial" w:hAnsi="Arial" w:cs="Arial"/>
        </w:rPr>
        <w:t>erus- ja ihmisoi</w:t>
      </w:r>
      <w:r>
        <w:rPr>
          <w:rFonts w:ascii="Arial" w:hAnsi="Arial" w:cs="Arial"/>
        </w:rPr>
        <w:t>keust</w:t>
      </w:r>
      <w:r w:rsidR="00900CC5">
        <w:rPr>
          <w:rFonts w:ascii="Arial" w:hAnsi="Arial" w:cs="Arial"/>
        </w:rPr>
        <w:t>utkimusta tehdään ennen kaikkea yliopistoissa ja niiden alaisissa tutkimu</w:t>
      </w:r>
      <w:r w:rsidR="008A2B6B">
        <w:rPr>
          <w:rFonts w:ascii="Arial" w:hAnsi="Arial" w:cs="Arial"/>
        </w:rPr>
        <w:t>slaitoksissa, mutta sitä tuotetaan</w:t>
      </w:r>
      <w:r w:rsidR="00900CC5">
        <w:rPr>
          <w:rFonts w:ascii="Arial" w:hAnsi="Arial" w:cs="Arial"/>
        </w:rPr>
        <w:t xml:space="preserve"> myös muiden tahojen toimesta</w:t>
      </w:r>
      <w:r>
        <w:rPr>
          <w:rFonts w:ascii="Arial" w:hAnsi="Arial" w:cs="Arial"/>
        </w:rPr>
        <w:t>.</w:t>
      </w:r>
      <w:r w:rsidR="005A77CB">
        <w:rPr>
          <w:rFonts w:ascii="Arial" w:hAnsi="Arial" w:cs="Arial"/>
        </w:rPr>
        <w:t xml:space="preserve"> </w:t>
      </w:r>
      <w:r>
        <w:rPr>
          <w:rFonts w:ascii="Arial" w:hAnsi="Arial" w:cs="Arial"/>
        </w:rPr>
        <w:t>Y</w:t>
      </w:r>
      <w:r w:rsidR="00013D6E">
        <w:rPr>
          <w:rFonts w:ascii="Arial" w:hAnsi="Arial" w:cs="Arial"/>
        </w:rPr>
        <w:t xml:space="preserve">liopistoissa </w:t>
      </w:r>
      <w:r>
        <w:rPr>
          <w:rFonts w:ascii="Arial" w:hAnsi="Arial" w:cs="Arial"/>
        </w:rPr>
        <w:t>r</w:t>
      </w:r>
      <w:r w:rsidR="00286B76">
        <w:rPr>
          <w:rFonts w:ascii="Arial" w:hAnsi="Arial" w:cs="Arial"/>
        </w:rPr>
        <w:t>elevanttia t</w:t>
      </w:r>
      <w:r w:rsidR="006E15C6">
        <w:rPr>
          <w:rFonts w:ascii="Arial" w:hAnsi="Arial" w:cs="Arial"/>
        </w:rPr>
        <w:t xml:space="preserve">utkimusta voi </w:t>
      </w:r>
      <w:r w:rsidR="00286B76">
        <w:rPr>
          <w:rFonts w:ascii="Arial" w:hAnsi="Arial" w:cs="Arial"/>
        </w:rPr>
        <w:t>es</w:t>
      </w:r>
      <w:r w:rsidR="00787E55">
        <w:rPr>
          <w:rFonts w:ascii="Arial" w:hAnsi="Arial" w:cs="Arial"/>
        </w:rPr>
        <w:t xml:space="preserve">iintyä missä </w:t>
      </w:r>
      <w:r w:rsidR="006E15C6">
        <w:rPr>
          <w:rFonts w:ascii="Arial" w:hAnsi="Arial" w:cs="Arial"/>
        </w:rPr>
        <w:t xml:space="preserve">tahansa </w:t>
      </w:r>
      <w:r w:rsidR="00787E55">
        <w:rPr>
          <w:rFonts w:ascii="Arial" w:hAnsi="Arial" w:cs="Arial"/>
        </w:rPr>
        <w:t>tiedekunnassa,</w:t>
      </w:r>
      <w:r w:rsidR="006E15C6">
        <w:rPr>
          <w:rFonts w:ascii="Arial" w:hAnsi="Arial" w:cs="Arial"/>
        </w:rPr>
        <w:t xml:space="preserve"> mutta tutkimus on keskittynyt</w:t>
      </w:r>
      <w:r w:rsidR="00286B76">
        <w:rPr>
          <w:rFonts w:ascii="Arial" w:hAnsi="Arial" w:cs="Arial"/>
        </w:rPr>
        <w:t xml:space="preserve"> oikeustie</w:t>
      </w:r>
      <w:r w:rsidR="006E15C6">
        <w:rPr>
          <w:rFonts w:ascii="Arial" w:hAnsi="Arial" w:cs="Arial"/>
        </w:rPr>
        <w:t>teiden ja julkisoikeuden aloille</w:t>
      </w:r>
      <w:r w:rsidR="00286B76">
        <w:rPr>
          <w:rFonts w:ascii="Arial" w:hAnsi="Arial" w:cs="Arial"/>
        </w:rPr>
        <w:t xml:space="preserve">. </w:t>
      </w:r>
      <w:r w:rsidR="00013D6E">
        <w:rPr>
          <w:rFonts w:ascii="Arial" w:hAnsi="Arial" w:cs="Arial"/>
        </w:rPr>
        <w:t>Suomessa on myös perus- ja ihmisoikeuksiin erikoi</w:t>
      </w:r>
      <w:r w:rsidR="008E2238">
        <w:rPr>
          <w:rFonts w:ascii="Arial" w:hAnsi="Arial" w:cs="Arial"/>
        </w:rPr>
        <w:t>s</w:t>
      </w:r>
      <w:r w:rsidR="006D172C">
        <w:rPr>
          <w:rFonts w:ascii="Arial" w:hAnsi="Arial" w:cs="Arial"/>
        </w:rPr>
        <w:t>tuneita</w:t>
      </w:r>
      <w:r w:rsidR="004B69D8">
        <w:rPr>
          <w:rFonts w:ascii="Arial" w:hAnsi="Arial" w:cs="Arial"/>
        </w:rPr>
        <w:t xml:space="preserve"> ja relevanttia tutkimusta tekeviä</w:t>
      </w:r>
      <w:r w:rsidR="006D172C">
        <w:rPr>
          <w:rFonts w:ascii="Arial" w:hAnsi="Arial" w:cs="Arial"/>
        </w:rPr>
        <w:t xml:space="preserve"> </w:t>
      </w:r>
      <w:r w:rsidR="006E15C6">
        <w:rPr>
          <w:rFonts w:ascii="Arial" w:hAnsi="Arial" w:cs="Arial"/>
        </w:rPr>
        <w:t>tutkimusinstituutioita</w:t>
      </w:r>
      <w:r w:rsidR="00013D6E">
        <w:rPr>
          <w:rFonts w:ascii="Arial" w:hAnsi="Arial" w:cs="Arial"/>
        </w:rPr>
        <w:t xml:space="preserve">, jotka </w:t>
      </w:r>
      <w:r w:rsidR="004B69D8">
        <w:rPr>
          <w:rFonts w:ascii="Arial" w:hAnsi="Arial" w:cs="Arial"/>
        </w:rPr>
        <w:t>t</w:t>
      </w:r>
      <w:r w:rsidR="00633CCC">
        <w:rPr>
          <w:rFonts w:ascii="Arial" w:hAnsi="Arial" w:cs="Arial"/>
        </w:rPr>
        <w:t>oimivat</w:t>
      </w:r>
      <w:r w:rsidR="00295394">
        <w:rPr>
          <w:rFonts w:ascii="Arial" w:hAnsi="Arial" w:cs="Arial"/>
        </w:rPr>
        <w:t xml:space="preserve"> yliopistojen </w:t>
      </w:r>
      <w:r w:rsidR="00295394" w:rsidRPr="001036CE">
        <w:rPr>
          <w:rFonts w:ascii="Arial" w:hAnsi="Arial" w:cs="Arial"/>
        </w:rPr>
        <w:t>alaisuudessa.</w:t>
      </w:r>
      <w:r w:rsidR="00787E55" w:rsidRPr="001036CE">
        <w:rPr>
          <w:rFonts w:ascii="Arial" w:hAnsi="Arial" w:cs="Arial"/>
        </w:rPr>
        <w:t xml:space="preserve"> </w:t>
      </w:r>
    </w:p>
    <w:p w14:paraId="142EE91E" w14:textId="78BCD8C0" w:rsidR="00D33CA6" w:rsidRDefault="0047077B" w:rsidP="00A12973">
      <w:pPr>
        <w:spacing w:line="360" w:lineRule="auto"/>
        <w:jc w:val="both"/>
        <w:rPr>
          <w:rFonts w:ascii="Arial" w:hAnsi="Arial" w:cs="Arial"/>
        </w:rPr>
      </w:pPr>
      <w:r w:rsidRPr="001036CE">
        <w:rPr>
          <w:rFonts w:ascii="Arial" w:hAnsi="Arial" w:cs="Arial"/>
        </w:rPr>
        <w:t>Joidenkin</w:t>
      </w:r>
      <w:r w:rsidR="00D43182" w:rsidRPr="001036CE">
        <w:rPr>
          <w:rFonts w:ascii="Arial" w:hAnsi="Arial" w:cs="Arial"/>
        </w:rPr>
        <w:t xml:space="preserve"> yliopisto</w:t>
      </w:r>
      <w:r w:rsidR="00EF701B" w:rsidRPr="001036CE">
        <w:rPr>
          <w:rFonts w:ascii="Arial" w:hAnsi="Arial" w:cs="Arial"/>
        </w:rPr>
        <w:t>i</w:t>
      </w:r>
      <w:r w:rsidR="00D43182" w:rsidRPr="001036CE">
        <w:rPr>
          <w:rFonts w:ascii="Arial" w:hAnsi="Arial" w:cs="Arial"/>
        </w:rPr>
        <w:t>sta erillis</w:t>
      </w:r>
      <w:r w:rsidRPr="001036CE">
        <w:rPr>
          <w:rFonts w:ascii="Arial" w:hAnsi="Arial" w:cs="Arial"/>
        </w:rPr>
        <w:t>ten</w:t>
      </w:r>
      <w:r w:rsidR="00D43182" w:rsidRPr="001036CE">
        <w:rPr>
          <w:rFonts w:ascii="Arial" w:hAnsi="Arial" w:cs="Arial"/>
        </w:rPr>
        <w:t xml:space="preserve"> valtion </w:t>
      </w:r>
      <w:r w:rsidR="006E15C6" w:rsidRPr="001036CE">
        <w:rPr>
          <w:rFonts w:ascii="Arial" w:hAnsi="Arial" w:cs="Arial"/>
        </w:rPr>
        <w:t>tutkimus</w:t>
      </w:r>
      <w:r w:rsidR="00D43182" w:rsidRPr="001036CE">
        <w:rPr>
          <w:rFonts w:ascii="Arial" w:hAnsi="Arial" w:cs="Arial"/>
        </w:rPr>
        <w:t>laitos</w:t>
      </w:r>
      <w:r w:rsidRPr="001036CE">
        <w:rPr>
          <w:rFonts w:ascii="Arial" w:hAnsi="Arial" w:cs="Arial"/>
        </w:rPr>
        <w:t>ten</w:t>
      </w:r>
      <w:r w:rsidR="00D43182" w:rsidRPr="001036CE">
        <w:rPr>
          <w:rFonts w:ascii="Arial" w:hAnsi="Arial" w:cs="Arial"/>
        </w:rPr>
        <w:t>,</w:t>
      </w:r>
      <w:r w:rsidR="00F44E05" w:rsidRPr="001036CE">
        <w:rPr>
          <w:rFonts w:ascii="Arial" w:hAnsi="Arial" w:cs="Arial"/>
        </w:rPr>
        <w:t xml:space="preserve"> kuten Terveyden ja hyvinvoinninlaitoksen (THL) ja Ulkopoliittisen instituutin (UPI),</w:t>
      </w:r>
      <w:r w:rsidR="00F44E05">
        <w:rPr>
          <w:rFonts w:ascii="Arial" w:hAnsi="Arial" w:cs="Arial"/>
        </w:rPr>
        <w:t xml:space="preserve"> </w:t>
      </w:r>
      <w:r w:rsidR="00616AD4">
        <w:rPr>
          <w:rFonts w:ascii="Arial" w:hAnsi="Arial" w:cs="Arial"/>
        </w:rPr>
        <w:t xml:space="preserve">tehtäviin kuuluu yhteiskunnallisesti hyödyttävän </w:t>
      </w:r>
      <w:r w:rsidR="006E15C6">
        <w:rPr>
          <w:rFonts w:ascii="Arial" w:hAnsi="Arial" w:cs="Arial"/>
        </w:rPr>
        <w:t>sektori</w:t>
      </w:r>
      <w:r w:rsidR="00616AD4">
        <w:rPr>
          <w:rFonts w:ascii="Arial" w:hAnsi="Arial" w:cs="Arial"/>
        </w:rPr>
        <w:t>tutkimuksen tuottaminen</w:t>
      </w:r>
      <w:r w:rsidR="00C81B50">
        <w:rPr>
          <w:rFonts w:ascii="Arial" w:hAnsi="Arial" w:cs="Arial"/>
        </w:rPr>
        <w:t xml:space="preserve"> ja</w:t>
      </w:r>
      <w:r w:rsidR="00295394">
        <w:rPr>
          <w:rFonts w:ascii="Arial" w:hAnsi="Arial" w:cs="Arial"/>
        </w:rPr>
        <w:t xml:space="preserve"> </w:t>
      </w:r>
      <w:r>
        <w:rPr>
          <w:rFonts w:ascii="Arial" w:hAnsi="Arial" w:cs="Arial"/>
        </w:rPr>
        <w:t>näiden laitosten tutkijat</w:t>
      </w:r>
      <w:r w:rsidR="00295394">
        <w:rPr>
          <w:rFonts w:ascii="Arial" w:hAnsi="Arial" w:cs="Arial"/>
        </w:rPr>
        <w:t xml:space="preserve"> </w:t>
      </w:r>
      <w:r w:rsidR="007F7F8F">
        <w:rPr>
          <w:rFonts w:ascii="Arial" w:hAnsi="Arial" w:cs="Arial"/>
        </w:rPr>
        <w:t>ovat</w:t>
      </w:r>
      <w:r>
        <w:rPr>
          <w:rFonts w:ascii="Arial" w:hAnsi="Arial" w:cs="Arial"/>
        </w:rPr>
        <w:t>kin</w:t>
      </w:r>
      <w:r w:rsidR="00616AD4">
        <w:rPr>
          <w:rFonts w:ascii="Arial" w:hAnsi="Arial" w:cs="Arial"/>
        </w:rPr>
        <w:t xml:space="preserve"> </w:t>
      </w:r>
      <w:r w:rsidR="00C81B50">
        <w:rPr>
          <w:rFonts w:ascii="Arial" w:hAnsi="Arial" w:cs="Arial"/>
        </w:rPr>
        <w:t>käsitelleet</w:t>
      </w:r>
      <w:r w:rsidR="006E15C6">
        <w:rPr>
          <w:rFonts w:ascii="Arial" w:hAnsi="Arial" w:cs="Arial"/>
        </w:rPr>
        <w:t xml:space="preserve"> </w:t>
      </w:r>
      <w:r w:rsidR="000F45C2">
        <w:rPr>
          <w:rFonts w:ascii="Arial" w:hAnsi="Arial" w:cs="Arial"/>
        </w:rPr>
        <w:t>perus- ja ihmisoikeuksia</w:t>
      </w:r>
      <w:r w:rsidR="001E3196">
        <w:rPr>
          <w:rFonts w:ascii="Arial" w:hAnsi="Arial" w:cs="Arial"/>
        </w:rPr>
        <w:t xml:space="preserve"> </w:t>
      </w:r>
      <w:r>
        <w:rPr>
          <w:rFonts w:ascii="Arial" w:hAnsi="Arial" w:cs="Arial"/>
        </w:rPr>
        <w:t>työssään</w:t>
      </w:r>
      <w:r w:rsidR="001E3196">
        <w:rPr>
          <w:rFonts w:ascii="Arial" w:hAnsi="Arial" w:cs="Arial"/>
        </w:rPr>
        <w:t>.</w:t>
      </w:r>
      <w:r w:rsidR="00295394">
        <w:rPr>
          <w:rFonts w:ascii="Arial" w:hAnsi="Arial" w:cs="Arial"/>
        </w:rPr>
        <w:t xml:space="preserve"> </w:t>
      </w:r>
    </w:p>
    <w:p w14:paraId="66B1D354" w14:textId="7F87427C" w:rsidR="00F73958" w:rsidRDefault="00DB7D6D" w:rsidP="00A12973">
      <w:pPr>
        <w:spacing w:line="360" w:lineRule="auto"/>
        <w:jc w:val="both"/>
        <w:rPr>
          <w:rFonts w:ascii="Arial" w:hAnsi="Arial" w:cs="Arial"/>
        </w:rPr>
      </w:pPr>
      <w:r>
        <w:rPr>
          <w:rFonts w:ascii="Arial" w:hAnsi="Arial" w:cs="Arial"/>
        </w:rPr>
        <w:t xml:space="preserve">Valtion viranomaiset, kuten valtioneuvosto ja </w:t>
      </w:r>
      <w:r w:rsidR="00FF0365">
        <w:rPr>
          <w:rFonts w:ascii="Arial" w:hAnsi="Arial" w:cs="Arial"/>
        </w:rPr>
        <w:t xml:space="preserve">yksittäisten </w:t>
      </w:r>
      <w:r>
        <w:rPr>
          <w:rFonts w:ascii="Arial" w:hAnsi="Arial" w:cs="Arial"/>
        </w:rPr>
        <w:t>ministeriöt,</w:t>
      </w:r>
      <w:r w:rsidR="00F73958">
        <w:rPr>
          <w:rFonts w:ascii="Arial" w:hAnsi="Arial" w:cs="Arial"/>
        </w:rPr>
        <w:t xml:space="preserve"> tilaavat </w:t>
      </w:r>
      <w:r>
        <w:rPr>
          <w:rFonts w:ascii="Arial" w:hAnsi="Arial" w:cs="Arial"/>
        </w:rPr>
        <w:t xml:space="preserve">myös </w:t>
      </w:r>
      <w:r w:rsidR="00F73958">
        <w:rPr>
          <w:rFonts w:ascii="Arial" w:hAnsi="Arial" w:cs="Arial"/>
        </w:rPr>
        <w:t>perus- ja ihmisoikeuksiin liittyvää tutkimusta, jot</w:t>
      </w:r>
      <w:r w:rsidR="007F7F8F">
        <w:rPr>
          <w:rFonts w:ascii="Arial" w:hAnsi="Arial" w:cs="Arial"/>
        </w:rPr>
        <w:t>a hyödynnetään päätöksenteossa. K</w:t>
      </w:r>
      <w:r w:rsidR="00BC3848">
        <w:rPr>
          <w:rFonts w:ascii="Arial" w:hAnsi="Arial" w:cs="Arial"/>
        </w:rPr>
        <w:t>apasiteettiä tutkimuksen tekoon voi löytyä myös</w:t>
      </w:r>
      <w:r w:rsidR="00C81B50">
        <w:rPr>
          <w:rFonts w:ascii="Arial" w:hAnsi="Arial" w:cs="Arial"/>
        </w:rPr>
        <w:t xml:space="preserve"> virkamiehistöstä</w:t>
      </w:r>
      <w:r w:rsidR="00BC3848">
        <w:rPr>
          <w:rFonts w:ascii="Arial" w:hAnsi="Arial" w:cs="Arial"/>
        </w:rPr>
        <w:t xml:space="preserve"> talon sisältä. </w:t>
      </w:r>
    </w:p>
    <w:p w14:paraId="71CEB847" w14:textId="2620FD78" w:rsidR="00A33E30" w:rsidRDefault="0047077B" w:rsidP="00A12973">
      <w:pPr>
        <w:spacing w:line="360" w:lineRule="auto"/>
        <w:jc w:val="both"/>
        <w:rPr>
          <w:rFonts w:ascii="Arial" w:hAnsi="Arial" w:cs="Arial"/>
        </w:rPr>
      </w:pPr>
      <w:r>
        <w:rPr>
          <w:rFonts w:ascii="Arial" w:hAnsi="Arial" w:cs="Arial"/>
        </w:rPr>
        <w:t xml:space="preserve">Lisäksi </w:t>
      </w:r>
      <w:r w:rsidR="00F73958">
        <w:rPr>
          <w:rFonts w:ascii="Arial" w:hAnsi="Arial" w:cs="Arial"/>
        </w:rPr>
        <w:t>perus- ja ihmisoikeus</w:t>
      </w:r>
      <w:r>
        <w:rPr>
          <w:rFonts w:ascii="Arial" w:hAnsi="Arial" w:cs="Arial"/>
        </w:rPr>
        <w:t>tutkimusta tekevät jotkut</w:t>
      </w:r>
      <w:r w:rsidR="00F73958">
        <w:rPr>
          <w:rFonts w:ascii="Arial" w:hAnsi="Arial" w:cs="Arial"/>
        </w:rPr>
        <w:t xml:space="preserve"> kansalaisjärjestö</w:t>
      </w:r>
      <w:r>
        <w:rPr>
          <w:rFonts w:ascii="Arial" w:hAnsi="Arial" w:cs="Arial"/>
        </w:rPr>
        <w:t>t,</w:t>
      </w:r>
      <w:r w:rsidR="00F73958">
        <w:rPr>
          <w:rFonts w:ascii="Arial" w:hAnsi="Arial" w:cs="Arial"/>
        </w:rPr>
        <w:t xml:space="preserve"> </w:t>
      </w:r>
      <w:r w:rsidR="005B26C3">
        <w:rPr>
          <w:rFonts w:ascii="Arial" w:hAnsi="Arial" w:cs="Arial"/>
        </w:rPr>
        <w:t>konsult</w:t>
      </w:r>
      <w:r>
        <w:rPr>
          <w:rFonts w:ascii="Arial" w:hAnsi="Arial" w:cs="Arial"/>
        </w:rPr>
        <w:t xml:space="preserve">it </w:t>
      </w:r>
      <w:r w:rsidR="005B26C3">
        <w:rPr>
          <w:rFonts w:ascii="Arial" w:hAnsi="Arial" w:cs="Arial"/>
        </w:rPr>
        <w:t xml:space="preserve">ja </w:t>
      </w:r>
      <w:r w:rsidR="00417CCB">
        <w:rPr>
          <w:rFonts w:ascii="Arial" w:hAnsi="Arial" w:cs="Arial"/>
        </w:rPr>
        <w:t>vapa</w:t>
      </w:r>
      <w:r>
        <w:rPr>
          <w:rFonts w:ascii="Arial" w:hAnsi="Arial" w:cs="Arial"/>
        </w:rPr>
        <w:t>at</w:t>
      </w:r>
      <w:r w:rsidR="00AA2109">
        <w:rPr>
          <w:rFonts w:ascii="Arial" w:hAnsi="Arial" w:cs="Arial"/>
        </w:rPr>
        <w:t xml:space="preserve"> tutkij</w:t>
      </w:r>
      <w:r w:rsidR="003D3AAB">
        <w:rPr>
          <w:rFonts w:ascii="Arial" w:hAnsi="Arial" w:cs="Arial"/>
        </w:rPr>
        <w:t>at</w:t>
      </w:r>
      <w:r w:rsidR="00417CCB">
        <w:rPr>
          <w:rFonts w:ascii="Arial" w:hAnsi="Arial" w:cs="Arial"/>
        </w:rPr>
        <w:t>.</w:t>
      </w:r>
    </w:p>
    <w:p w14:paraId="12F76D44" w14:textId="70D68C3B" w:rsidR="00417CCB" w:rsidRDefault="00417CCB" w:rsidP="00A12973">
      <w:pPr>
        <w:spacing w:line="360" w:lineRule="auto"/>
        <w:jc w:val="both"/>
        <w:rPr>
          <w:rFonts w:ascii="Arial" w:hAnsi="Arial" w:cs="Arial"/>
        </w:rPr>
      </w:pPr>
      <w:r>
        <w:rPr>
          <w:rFonts w:ascii="Arial" w:hAnsi="Arial" w:cs="Arial"/>
        </w:rPr>
        <w:t xml:space="preserve"> </w:t>
      </w:r>
    </w:p>
    <w:p w14:paraId="3DDDFEE4" w14:textId="473367AE" w:rsidR="00821B27" w:rsidRPr="00B50915" w:rsidRDefault="00540E90" w:rsidP="00821B27">
      <w:pPr>
        <w:rPr>
          <w:rFonts w:ascii="Arial" w:hAnsi="Arial" w:cs="Arial"/>
          <w:b/>
        </w:rPr>
      </w:pPr>
      <w:r w:rsidRPr="00B50915">
        <w:rPr>
          <w:rFonts w:ascii="Arial" w:hAnsi="Arial" w:cs="Arial"/>
          <w:b/>
        </w:rPr>
        <w:t>Yleisiä huomiota</w:t>
      </w:r>
    </w:p>
    <w:p w14:paraId="392793CF" w14:textId="008A7B97" w:rsidR="00E37383" w:rsidRDefault="004D0C9B" w:rsidP="00FF0365">
      <w:pPr>
        <w:spacing w:line="360" w:lineRule="auto"/>
        <w:jc w:val="both"/>
        <w:rPr>
          <w:rFonts w:ascii="Arial" w:hAnsi="Arial" w:cs="Arial"/>
        </w:rPr>
      </w:pPr>
      <w:r>
        <w:rPr>
          <w:rFonts w:ascii="Arial" w:hAnsi="Arial" w:cs="Arial"/>
        </w:rPr>
        <w:t xml:space="preserve">Tutkimusta tuottavien tahojen kartoitus oli siinä mielessä haastavaa, että akateemisen tutkimuksen ja selvitysten välinen raja on häilyvä. Joidenkin </w:t>
      </w:r>
      <w:r w:rsidR="00E37383">
        <w:rPr>
          <w:rFonts w:ascii="Arial" w:hAnsi="Arial" w:cs="Arial"/>
        </w:rPr>
        <w:t>tutkijoiden mielestä ministeriöiden ja kansalaisjärjestöjen</w:t>
      </w:r>
      <w:r>
        <w:rPr>
          <w:rFonts w:ascii="Arial" w:hAnsi="Arial" w:cs="Arial"/>
        </w:rPr>
        <w:t xml:space="preserve"> tilaama</w:t>
      </w:r>
      <w:r w:rsidR="00821B27">
        <w:rPr>
          <w:rFonts w:ascii="Arial" w:hAnsi="Arial" w:cs="Arial"/>
        </w:rPr>
        <w:t xml:space="preserve"> tai tuottama</w:t>
      </w:r>
      <w:r>
        <w:rPr>
          <w:rFonts w:ascii="Arial" w:hAnsi="Arial" w:cs="Arial"/>
        </w:rPr>
        <w:t xml:space="preserve"> tutkimus voi olla laskettavissa tieteelliseksi, </w:t>
      </w:r>
      <w:r w:rsidR="007F7F8F">
        <w:rPr>
          <w:rFonts w:ascii="Arial" w:hAnsi="Arial" w:cs="Arial"/>
        </w:rPr>
        <w:t xml:space="preserve">mutta </w:t>
      </w:r>
      <w:r>
        <w:rPr>
          <w:rFonts w:ascii="Arial" w:hAnsi="Arial" w:cs="Arial"/>
        </w:rPr>
        <w:t xml:space="preserve">toiset </w:t>
      </w:r>
      <w:r w:rsidR="00C20D16">
        <w:rPr>
          <w:rFonts w:ascii="Arial" w:hAnsi="Arial" w:cs="Arial"/>
        </w:rPr>
        <w:t>pitivät</w:t>
      </w:r>
      <w:r w:rsidR="00256B60">
        <w:rPr>
          <w:rFonts w:ascii="Arial" w:hAnsi="Arial" w:cs="Arial"/>
        </w:rPr>
        <w:t xml:space="preserve"> </w:t>
      </w:r>
      <w:r w:rsidR="00C20D16">
        <w:rPr>
          <w:rFonts w:ascii="Arial" w:hAnsi="Arial" w:cs="Arial"/>
        </w:rPr>
        <w:t>julkaisuja selvitysten tasoisina</w:t>
      </w:r>
      <w:r w:rsidR="00F01E69">
        <w:rPr>
          <w:rFonts w:ascii="Arial" w:hAnsi="Arial" w:cs="Arial"/>
        </w:rPr>
        <w:t>.</w:t>
      </w:r>
      <w:r w:rsidR="005B26C3">
        <w:rPr>
          <w:rFonts w:ascii="Arial" w:hAnsi="Arial" w:cs="Arial"/>
        </w:rPr>
        <w:t xml:space="preserve"> </w:t>
      </w:r>
      <w:r w:rsidR="008C38ED">
        <w:rPr>
          <w:rFonts w:ascii="Arial" w:hAnsi="Arial" w:cs="Arial"/>
        </w:rPr>
        <w:t xml:space="preserve">Selvyyden saaminen vaatii </w:t>
      </w:r>
      <w:r w:rsidR="005B26C3">
        <w:rPr>
          <w:rFonts w:ascii="Arial" w:hAnsi="Arial" w:cs="Arial"/>
        </w:rPr>
        <w:t>aineiston</w:t>
      </w:r>
      <w:r w:rsidR="008C38ED">
        <w:rPr>
          <w:rFonts w:ascii="Arial" w:hAnsi="Arial" w:cs="Arial"/>
        </w:rPr>
        <w:t xml:space="preserve"> mukaan tilannekohtaista arviointia</w:t>
      </w:r>
      <w:r w:rsidR="005B26C3">
        <w:rPr>
          <w:rFonts w:ascii="Arial" w:hAnsi="Arial" w:cs="Arial"/>
        </w:rPr>
        <w:t xml:space="preserve">. </w:t>
      </w:r>
    </w:p>
    <w:p w14:paraId="3E5E3854" w14:textId="070F7A68" w:rsidR="00E37383" w:rsidRDefault="008C38ED" w:rsidP="00A12973">
      <w:pPr>
        <w:spacing w:line="360" w:lineRule="auto"/>
        <w:jc w:val="both"/>
        <w:rPr>
          <w:rFonts w:ascii="Arial" w:hAnsi="Arial" w:cs="Arial"/>
        </w:rPr>
      </w:pPr>
      <w:r>
        <w:rPr>
          <w:rFonts w:ascii="Arial" w:hAnsi="Arial" w:cs="Arial"/>
        </w:rPr>
        <w:t xml:space="preserve">Suurin osa </w:t>
      </w:r>
      <w:r w:rsidR="00A82B15">
        <w:rPr>
          <w:rFonts w:ascii="Arial" w:hAnsi="Arial" w:cs="Arial"/>
        </w:rPr>
        <w:t>vastaajista</w:t>
      </w:r>
      <w:r>
        <w:rPr>
          <w:rFonts w:ascii="Arial" w:hAnsi="Arial" w:cs="Arial"/>
        </w:rPr>
        <w:t xml:space="preserve"> oli kuitenkin sitä mieltä, että ministeriöissä ja kansalaisjärjestöissä on tuotet</w:t>
      </w:r>
      <w:r w:rsidR="003D3AAB">
        <w:rPr>
          <w:rFonts w:ascii="Arial" w:hAnsi="Arial" w:cs="Arial"/>
        </w:rPr>
        <w:t>tu vertailukelpoista tieteelliset kriteerit täyttävää</w:t>
      </w:r>
      <w:r>
        <w:rPr>
          <w:rFonts w:ascii="Arial" w:hAnsi="Arial" w:cs="Arial"/>
        </w:rPr>
        <w:t xml:space="preserve"> tutkimusta. </w:t>
      </w:r>
      <w:r w:rsidR="00B50915">
        <w:rPr>
          <w:rFonts w:ascii="Arial" w:hAnsi="Arial" w:cs="Arial"/>
        </w:rPr>
        <w:t>Toisaalta a</w:t>
      </w:r>
      <w:r>
        <w:rPr>
          <w:rFonts w:ascii="Arial" w:hAnsi="Arial" w:cs="Arial"/>
        </w:rPr>
        <w:t>ineistossa tuotiin vahvasti esille se, että</w:t>
      </w:r>
      <w:r w:rsidR="00E37383">
        <w:rPr>
          <w:rFonts w:ascii="Arial" w:hAnsi="Arial" w:cs="Arial"/>
        </w:rPr>
        <w:t xml:space="preserve"> kaikki selvitykset</w:t>
      </w:r>
      <w:r w:rsidR="00256B60">
        <w:rPr>
          <w:rFonts w:ascii="Arial" w:hAnsi="Arial" w:cs="Arial"/>
        </w:rPr>
        <w:t xml:space="preserve"> ei</w:t>
      </w:r>
      <w:r w:rsidR="00E37383">
        <w:rPr>
          <w:rFonts w:ascii="Arial" w:hAnsi="Arial" w:cs="Arial"/>
        </w:rPr>
        <w:t>vät suinkaan</w:t>
      </w:r>
      <w:r w:rsidR="00256B60">
        <w:rPr>
          <w:rFonts w:ascii="Arial" w:hAnsi="Arial" w:cs="Arial"/>
        </w:rPr>
        <w:t xml:space="preserve"> täytä t</w:t>
      </w:r>
      <w:r w:rsidR="00405631">
        <w:rPr>
          <w:rFonts w:ascii="Arial" w:hAnsi="Arial" w:cs="Arial"/>
        </w:rPr>
        <w:t>ieteellisiä kriteerejä, eikä</w:t>
      </w:r>
      <w:r w:rsidR="00F01E69">
        <w:rPr>
          <w:rFonts w:ascii="Arial" w:hAnsi="Arial" w:cs="Arial"/>
        </w:rPr>
        <w:t xml:space="preserve"> siihen pidä kaikissa tilanteissa edes pyrkiä.</w:t>
      </w:r>
      <w:r w:rsidR="007F7F8F">
        <w:rPr>
          <w:rFonts w:ascii="Arial" w:hAnsi="Arial" w:cs="Arial"/>
        </w:rPr>
        <w:t xml:space="preserve"> Silloin ku</w:t>
      </w:r>
      <w:r w:rsidR="00405631">
        <w:rPr>
          <w:rFonts w:ascii="Arial" w:hAnsi="Arial" w:cs="Arial"/>
        </w:rPr>
        <w:t xml:space="preserve">n </w:t>
      </w:r>
      <w:r>
        <w:rPr>
          <w:rFonts w:ascii="Arial" w:hAnsi="Arial" w:cs="Arial"/>
        </w:rPr>
        <w:t>edellä mainitut tahot</w:t>
      </w:r>
      <w:r w:rsidR="001E3196">
        <w:rPr>
          <w:rFonts w:ascii="Arial" w:hAnsi="Arial" w:cs="Arial"/>
        </w:rPr>
        <w:t xml:space="preserve"> tilaavat selvityks</w:t>
      </w:r>
      <w:r w:rsidR="00A82B15">
        <w:rPr>
          <w:rFonts w:ascii="Arial" w:hAnsi="Arial" w:cs="Arial"/>
        </w:rPr>
        <w:t>iä</w:t>
      </w:r>
      <w:r w:rsidR="001E3196">
        <w:rPr>
          <w:rFonts w:ascii="Arial" w:hAnsi="Arial" w:cs="Arial"/>
        </w:rPr>
        <w:t xml:space="preserve"> omia tarpeitaan varten</w:t>
      </w:r>
      <w:r w:rsidR="00405631">
        <w:rPr>
          <w:rFonts w:ascii="Arial" w:hAnsi="Arial" w:cs="Arial"/>
        </w:rPr>
        <w:t>, tieteellisyys ei välttämättä palvele tarkoitusta</w:t>
      </w:r>
      <w:r w:rsidR="007F7F8F">
        <w:rPr>
          <w:rFonts w:ascii="Arial" w:hAnsi="Arial" w:cs="Arial"/>
        </w:rPr>
        <w:t>, sillä tavoitteena on</w:t>
      </w:r>
      <w:r w:rsidR="00405631">
        <w:rPr>
          <w:rFonts w:ascii="Arial" w:hAnsi="Arial" w:cs="Arial"/>
        </w:rPr>
        <w:t xml:space="preserve"> </w:t>
      </w:r>
      <w:r w:rsidR="007F7F8F">
        <w:rPr>
          <w:rFonts w:ascii="Arial" w:hAnsi="Arial" w:cs="Arial"/>
        </w:rPr>
        <w:t>saada</w:t>
      </w:r>
      <w:r w:rsidR="00405631">
        <w:rPr>
          <w:rFonts w:ascii="Arial" w:hAnsi="Arial" w:cs="Arial"/>
        </w:rPr>
        <w:t xml:space="preserve"> pragmaatt</w:t>
      </w:r>
      <w:r>
        <w:rPr>
          <w:rFonts w:ascii="Arial" w:hAnsi="Arial" w:cs="Arial"/>
        </w:rPr>
        <w:t>ista tietoa. S</w:t>
      </w:r>
      <w:r w:rsidR="006367F9">
        <w:rPr>
          <w:rFonts w:ascii="Arial" w:hAnsi="Arial" w:cs="Arial"/>
        </w:rPr>
        <w:t>elvitys</w:t>
      </w:r>
      <w:r w:rsidR="00A82B15">
        <w:rPr>
          <w:rFonts w:ascii="Arial" w:hAnsi="Arial" w:cs="Arial"/>
        </w:rPr>
        <w:t>t</w:t>
      </w:r>
      <w:r w:rsidR="006367F9">
        <w:rPr>
          <w:rFonts w:ascii="Arial" w:hAnsi="Arial" w:cs="Arial"/>
        </w:rPr>
        <w:t>en ta</w:t>
      </w:r>
      <w:r w:rsidR="00C20D16">
        <w:rPr>
          <w:rFonts w:ascii="Arial" w:hAnsi="Arial" w:cs="Arial"/>
        </w:rPr>
        <w:t>rjoaman tiedon pohjalta laaditaan usein</w:t>
      </w:r>
      <w:r w:rsidR="00E37383">
        <w:rPr>
          <w:rFonts w:ascii="Arial" w:hAnsi="Arial" w:cs="Arial"/>
        </w:rPr>
        <w:t xml:space="preserve"> toimenpidesuosituksia, joiden avulla voidaan konkreettisesti edistää tiettyjen perus- ja ihmisoikeuksien toteutumista</w:t>
      </w:r>
      <w:r w:rsidR="00C20D16">
        <w:rPr>
          <w:rFonts w:ascii="Arial" w:hAnsi="Arial" w:cs="Arial"/>
        </w:rPr>
        <w:t xml:space="preserve">. </w:t>
      </w:r>
      <w:r w:rsidR="00E37383">
        <w:rPr>
          <w:rFonts w:ascii="Arial" w:hAnsi="Arial" w:cs="Arial"/>
        </w:rPr>
        <w:t xml:space="preserve"> </w:t>
      </w:r>
    </w:p>
    <w:p w14:paraId="3FA3B6F9" w14:textId="7AA3F1DD" w:rsidR="00417CCB" w:rsidRDefault="00417CCB" w:rsidP="00A12973">
      <w:pPr>
        <w:spacing w:line="360" w:lineRule="auto"/>
        <w:jc w:val="both"/>
        <w:rPr>
          <w:rFonts w:ascii="Arial" w:hAnsi="Arial" w:cs="Arial"/>
        </w:rPr>
      </w:pPr>
      <w:r>
        <w:rPr>
          <w:rFonts w:ascii="Arial" w:hAnsi="Arial" w:cs="Arial"/>
        </w:rPr>
        <w:t xml:space="preserve">Aineistossa tuotiin esille myös se seikka, että samat tutkijat voivat tehdä syvälle menevää akateemista tutkimusta yliopistoissa, olla osallisena kansalaisjärjestöjen tuottamassa selvitystutkimuksessa ja tehdä konsulttifirman kautta tilaustutkimusta ministeriölle. </w:t>
      </w:r>
      <w:r w:rsidR="00C20D16">
        <w:rPr>
          <w:rFonts w:ascii="Arial" w:hAnsi="Arial" w:cs="Arial"/>
        </w:rPr>
        <w:t>P</w:t>
      </w:r>
      <w:r w:rsidR="006367F9">
        <w:rPr>
          <w:rFonts w:ascii="Arial" w:hAnsi="Arial" w:cs="Arial"/>
        </w:rPr>
        <w:t>erus- ja ihmisoikeuksien parissa toimi</w:t>
      </w:r>
      <w:r w:rsidR="00D14DE0">
        <w:rPr>
          <w:rFonts w:ascii="Arial" w:hAnsi="Arial" w:cs="Arial"/>
        </w:rPr>
        <w:t xml:space="preserve">vien tutkijoiden </w:t>
      </w:r>
      <w:r w:rsidR="00A82B15">
        <w:rPr>
          <w:rFonts w:ascii="Arial" w:hAnsi="Arial" w:cs="Arial"/>
        </w:rPr>
        <w:t>joukko</w:t>
      </w:r>
      <w:r w:rsidR="00D14DE0">
        <w:rPr>
          <w:rFonts w:ascii="Arial" w:hAnsi="Arial" w:cs="Arial"/>
        </w:rPr>
        <w:t xml:space="preserve"> on pieni</w:t>
      </w:r>
      <w:r w:rsidR="007F7F8F">
        <w:rPr>
          <w:rFonts w:ascii="Arial" w:hAnsi="Arial" w:cs="Arial"/>
        </w:rPr>
        <w:t>,</w:t>
      </w:r>
      <w:r w:rsidR="00D14DE0">
        <w:rPr>
          <w:rFonts w:ascii="Arial" w:hAnsi="Arial" w:cs="Arial"/>
        </w:rPr>
        <w:t xml:space="preserve"> ja </w:t>
      </w:r>
      <w:r w:rsidR="00FF0365">
        <w:rPr>
          <w:rFonts w:ascii="Arial" w:hAnsi="Arial" w:cs="Arial"/>
        </w:rPr>
        <w:t>he</w:t>
      </w:r>
      <w:r w:rsidR="00D14DE0">
        <w:rPr>
          <w:rFonts w:ascii="Arial" w:hAnsi="Arial" w:cs="Arial"/>
        </w:rPr>
        <w:t xml:space="preserve"> toimivat usein monella rintamalla. </w:t>
      </w:r>
    </w:p>
    <w:p w14:paraId="06AF3ABD" w14:textId="37E674DC" w:rsidR="004D0C9B" w:rsidRDefault="004D0C9B" w:rsidP="00A12973">
      <w:pPr>
        <w:spacing w:line="360" w:lineRule="auto"/>
        <w:jc w:val="both"/>
        <w:rPr>
          <w:rFonts w:ascii="Arial" w:hAnsi="Arial" w:cs="Arial"/>
        </w:rPr>
      </w:pPr>
      <w:r>
        <w:rPr>
          <w:rFonts w:ascii="Arial" w:hAnsi="Arial" w:cs="Arial"/>
        </w:rPr>
        <w:t>Se</w:t>
      </w:r>
      <w:r w:rsidR="00E67AEC">
        <w:rPr>
          <w:rFonts w:ascii="Arial" w:hAnsi="Arial" w:cs="Arial"/>
        </w:rPr>
        <w:t xml:space="preserve">uraavassa esitellään keskeiset perus- ja ihmisoikeustutkimusta tuottavat </w:t>
      </w:r>
      <w:r>
        <w:rPr>
          <w:rFonts w:ascii="Arial" w:hAnsi="Arial" w:cs="Arial"/>
        </w:rPr>
        <w:t>tiedekunnat ja tutkimusinstituutit,</w:t>
      </w:r>
      <w:r w:rsidR="00FF0365">
        <w:rPr>
          <w:rFonts w:ascii="Arial" w:hAnsi="Arial" w:cs="Arial"/>
        </w:rPr>
        <w:t xml:space="preserve"> mutta </w:t>
      </w:r>
      <w:r w:rsidR="007F7F8F">
        <w:rPr>
          <w:rFonts w:ascii="Arial" w:hAnsi="Arial" w:cs="Arial"/>
        </w:rPr>
        <w:t xml:space="preserve">tuodaan esille </w:t>
      </w:r>
      <w:r w:rsidR="00FF0365">
        <w:rPr>
          <w:rFonts w:ascii="Arial" w:hAnsi="Arial" w:cs="Arial"/>
        </w:rPr>
        <w:t>myös muita tahoja, jotka aineiston</w:t>
      </w:r>
      <w:r w:rsidR="00E67AEC">
        <w:rPr>
          <w:rFonts w:ascii="Arial" w:hAnsi="Arial" w:cs="Arial"/>
        </w:rPr>
        <w:t xml:space="preserve"> mukaan tuottavat akateemisen tason </w:t>
      </w:r>
      <w:r>
        <w:rPr>
          <w:rFonts w:ascii="Arial" w:hAnsi="Arial" w:cs="Arial"/>
        </w:rPr>
        <w:t xml:space="preserve">tutkimustietoa. </w:t>
      </w:r>
    </w:p>
    <w:p w14:paraId="0B6D14B1" w14:textId="77777777" w:rsidR="00503CF4" w:rsidRPr="00A12973" w:rsidRDefault="00503CF4" w:rsidP="00A12973">
      <w:pPr>
        <w:spacing w:line="360" w:lineRule="auto"/>
        <w:jc w:val="both"/>
        <w:rPr>
          <w:rFonts w:ascii="Arial" w:hAnsi="Arial" w:cs="Arial"/>
        </w:rPr>
      </w:pPr>
    </w:p>
    <w:p w14:paraId="72BF8E55" w14:textId="77777777" w:rsidR="005F09ED" w:rsidRPr="009547E0" w:rsidRDefault="005F09ED" w:rsidP="00625AEF">
      <w:pPr>
        <w:pStyle w:val="Otsikko3"/>
        <w:rPr>
          <w:color w:val="ED7D31" w:themeColor="accent2"/>
        </w:rPr>
      </w:pPr>
      <w:bookmarkStart w:id="14" w:name="_Toc488143860"/>
      <w:r w:rsidRPr="009547E0">
        <w:rPr>
          <w:color w:val="ED7D31" w:themeColor="accent2"/>
        </w:rPr>
        <w:t xml:space="preserve">2.2.1 Keskeiset </w:t>
      </w:r>
      <w:r w:rsidR="00E2740F" w:rsidRPr="009547E0">
        <w:rPr>
          <w:color w:val="ED7D31" w:themeColor="accent2"/>
        </w:rPr>
        <w:t>tutkimusinstituutit ja tiedekunnat</w:t>
      </w:r>
      <w:bookmarkEnd w:id="14"/>
      <w:r w:rsidRPr="009547E0">
        <w:rPr>
          <w:color w:val="ED7D31" w:themeColor="accent2"/>
        </w:rPr>
        <w:t xml:space="preserve"> </w:t>
      </w:r>
    </w:p>
    <w:p w14:paraId="39C45062" w14:textId="77777777" w:rsidR="00E2740F" w:rsidRDefault="00E2740F" w:rsidP="00E2740F">
      <w:pPr>
        <w:spacing w:line="360" w:lineRule="auto"/>
        <w:jc w:val="both"/>
      </w:pPr>
    </w:p>
    <w:p w14:paraId="3B4CA308" w14:textId="35CF2772" w:rsidR="00E2740F" w:rsidRDefault="00E2740F" w:rsidP="00E2740F">
      <w:pPr>
        <w:spacing w:line="360" w:lineRule="auto"/>
        <w:jc w:val="both"/>
        <w:rPr>
          <w:rFonts w:ascii="Arial" w:hAnsi="Arial" w:cs="Arial"/>
        </w:rPr>
      </w:pPr>
      <w:r>
        <w:rPr>
          <w:rFonts w:ascii="Arial" w:hAnsi="Arial" w:cs="Arial"/>
        </w:rPr>
        <w:t>Selvitystä varten haas</w:t>
      </w:r>
      <w:r w:rsidR="001E3196">
        <w:rPr>
          <w:rFonts w:ascii="Arial" w:hAnsi="Arial" w:cs="Arial"/>
        </w:rPr>
        <w:t>tatelluilta</w:t>
      </w:r>
      <w:r w:rsidR="007F7F8F">
        <w:rPr>
          <w:rFonts w:ascii="Arial" w:hAnsi="Arial" w:cs="Arial"/>
        </w:rPr>
        <w:t xml:space="preserve"> </w:t>
      </w:r>
      <w:r w:rsidR="008C2A76">
        <w:rPr>
          <w:rFonts w:ascii="Arial" w:hAnsi="Arial" w:cs="Arial"/>
        </w:rPr>
        <w:t>asiantuntijoilta</w:t>
      </w:r>
      <w:r>
        <w:rPr>
          <w:rFonts w:ascii="Arial" w:hAnsi="Arial" w:cs="Arial"/>
        </w:rPr>
        <w:t xml:space="preserve"> kerättiin tietoa perus- ja ihmisoikeustutkimuksen kannalta keskeisistä tutkimusinstituuteista ja yliopis</w:t>
      </w:r>
      <w:r w:rsidR="00C81B50">
        <w:rPr>
          <w:rFonts w:ascii="Arial" w:hAnsi="Arial" w:cs="Arial"/>
        </w:rPr>
        <w:t>toista</w:t>
      </w:r>
      <w:r>
        <w:rPr>
          <w:rFonts w:ascii="Arial" w:hAnsi="Arial" w:cs="Arial"/>
        </w:rPr>
        <w:t xml:space="preserve">. </w:t>
      </w:r>
      <w:r w:rsidR="008C2A76">
        <w:rPr>
          <w:rFonts w:ascii="Arial" w:hAnsi="Arial" w:cs="Arial"/>
        </w:rPr>
        <w:t>E</w:t>
      </w:r>
      <w:r>
        <w:rPr>
          <w:rFonts w:ascii="Arial" w:hAnsi="Arial" w:cs="Arial"/>
        </w:rPr>
        <w:t>si</w:t>
      </w:r>
      <w:r w:rsidR="007F7F8F">
        <w:rPr>
          <w:rFonts w:ascii="Arial" w:hAnsi="Arial" w:cs="Arial"/>
        </w:rPr>
        <w:t xml:space="preserve">in </w:t>
      </w:r>
      <w:r w:rsidR="008C2A76">
        <w:rPr>
          <w:rFonts w:ascii="Arial" w:hAnsi="Arial" w:cs="Arial"/>
        </w:rPr>
        <w:t xml:space="preserve">nousi </w:t>
      </w:r>
      <w:r w:rsidR="007F7F8F">
        <w:rPr>
          <w:rFonts w:ascii="Arial" w:hAnsi="Arial" w:cs="Arial"/>
        </w:rPr>
        <w:t xml:space="preserve">kuusi instituuttia tai </w:t>
      </w:r>
      <w:r>
        <w:rPr>
          <w:rFonts w:ascii="Arial" w:hAnsi="Arial" w:cs="Arial"/>
        </w:rPr>
        <w:t>tiedekunt</w:t>
      </w:r>
      <w:r w:rsidR="00786417">
        <w:rPr>
          <w:rFonts w:ascii="Arial" w:hAnsi="Arial" w:cs="Arial"/>
        </w:rPr>
        <w:t>aa, joiden tuottamaa perus- ja ihmisoikeustutkimusta pidett</w:t>
      </w:r>
      <w:r w:rsidR="001E3196">
        <w:rPr>
          <w:rFonts w:ascii="Arial" w:hAnsi="Arial" w:cs="Arial"/>
        </w:rPr>
        <w:t>iin erityisen tärkeänä</w:t>
      </w:r>
      <w:r w:rsidR="005935DD">
        <w:rPr>
          <w:rFonts w:ascii="Arial" w:hAnsi="Arial" w:cs="Arial"/>
        </w:rPr>
        <w:t xml:space="preserve"> kansallisella tasolla</w:t>
      </w:r>
      <w:r w:rsidR="00EC636E">
        <w:rPr>
          <w:rFonts w:ascii="Arial" w:hAnsi="Arial" w:cs="Arial"/>
        </w:rPr>
        <w:t>.</w:t>
      </w:r>
    </w:p>
    <w:p w14:paraId="40D79CC3" w14:textId="25EC1833" w:rsidR="00E2740F" w:rsidRDefault="00E2740F" w:rsidP="00E2740F">
      <w:pPr>
        <w:spacing w:line="360" w:lineRule="auto"/>
        <w:jc w:val="both"/>
        <w:rPr>
          <w:rFonts w:ascii="Arial" w:hAnsi="Arial" w:cs="Arial"/>
        </w:rPr>
      </w:pPr>
      <w:r>
        <w:rPr>
          <w:rFonts w:ascii="Arial" w:hAnsi="Arial" w:cs="Arial"/>
        </w:rPr>
        <w:t xml:space="preserve">Suomessa on kolme </w:t>
      </w:r>
      <w:r w:rsidR="002930E7">
        <w:rPr>
          <w:rFonts w:ascii="Arial" w:hAnsi="Arial" w:cs="Arial"/>
        </w:rPr>
        <w:t>perus- ja ihmisoikeustutkim</w:t>
      </w:r>
      <w:r>
        <w:rPr>
          <w:rFonts w:ascii="Arial" w:hAnsi="Arial" w:cs="Arial"/>
        </w:rPr>
        <w:t>ukseen</w:t>
      </w:r>
      <w:r w:rsidR="002930E7">
        <w:rPr>
          <w:rFonts w:ascii="Arial" w:hAnsi="Arial" w:cs="Arial"/>
        </w:rPr>
        <w:t xml:space="preserve"> erityisesti</w:t>
      </w:r>
      <w:r>
        <w:rPr>
          <w:rFonts w:ascii="Arial" w:hAnsi="Arial" w:cs="Arial"/>
        </w:rPr>
        <w:t xml:space="preserve"> keskittynyttä ihmisoikeusinstitu</w:t>
      </w:r>
      <w:r w:rsidR="002930E7">
        <w:rPr>
          <w:rFonts w:ascii="Arial" w:hAnsi="Arial" w:cs="Arial"/>
        </w:rPr>
        <w:t>uttia:</w:t>
      </w:r>
      <w:r w:rsidR="00895217">
        <w:rPr>
          <w:rFonts w:ascii="Arial" w:hAnsi="Arial" w:cs="Arial"/>
        </w:rPr>
        <w:t xml:space="preserve"> Åbo Akademin i</w:t>
      </w:r>
      <w:r>
        <w:rPr>
          <w:rFonts w:ascii="Arial" w:hAnsi="Arial" w:cs="Arial"/>
        </w:rPr>
        <w:t>hmisoikeusinstituutti</w:t>
      </w:r>
      <w:r w:rsidR="008C2A76">
        <w:rPr>
          <w:rFonts w:ascii="Arial" w:hAnsi="Arial" w:cs="Arial"/>
        </w:rPr>
        <w:t xml:space="preserve"> Turussa</w:t>
      </w:r>
      <w:r w:rsidRPr="001036CE">
        <w:rPr>
          <w:rFonts w:ascii="Arial" w:hAnsi="Arial" w:cs="Arial"/>
        </w:rPr>
        <w:t>,</w:t>
      </w:r>
      <w:r w:rsidR="00D8067F" w:rsidRPr="001036CE">
        <w:rPr>
          <w:rFonts w:ascii="Arial" w:hAnsi="Arial" w:cs="Arial"/>
        </w:rPr>
        <w:t xml:space="preserve"> Helsingin yliopiston</w:t>
      </w:r>
      <w:r w:rsidRPr="001036CE">
        <w:rPr>
          <w:rFonts w:ascii="Arial" w:hAnsi="Arial" w:cs="Arial"/>
        </w:rPr>
        <w:t xml:space="preserve"> Erik Castrén -instituutti </w:t>
      </w:r>
      <w:r w:rsidR="00B663BB" w:rsidRPr="001036CE">
        <w:rPr>
          <w:rFonts w:ascii="Arial" w:hAnsi="Arial" w:cs="Arial"/>
          <w:i/>
        </w:rPr>
        <w:t xml:space="preserve">(The Erik Castrén Institute of International Law and Human Rights, </w:t>
      </w:r>
      <w:r w:rsidR="00B663BB" w:rsidRPr="001036CE">
        <w:rPr>
          <w:rFonts w:ascii="Arial" w:hAnsi="Arial" w:cs="Arial"/>
        </w:rPr>
        <w:t>ECI</w:t>
      </w:r>
      <w:r w:rsidR="00B663BB" w:rsidRPr="001036CE">
        <w:rPr>
          <w:rFonts w:ascii="Arial" w:hAnsi="Arial" w:cs="Arial"/>
          <w:i/>
        </w:rPr>
        <w:t xml:space="preserve">) </w:t>
      </w:r>
      <w:r w:rsidRPr="001036CE">
        <w:rPr>
          <w:rFonts w:ascii="Arial" w:hAnsi="Arial" w:cs="Arial"/>
        </w:rPr>
        <w:t xml:space="preserve">ja </w:t>
      </w:r>
      <w:r w:rsidR="00D8067F" w:rsidRPr="001036CE">
        <w:rPr>
          <w:rFonts w:ascii="Arial" w:hAnsi="Arial" w:cs="Arial"/>
        </w:rPr>
        <w:t xml:space="preserve">Lapin yliopiston Arktisessa keskuksessa sijaitseva </w:t>
      </w:r>
      <w:r w:rsidRPr="001036CE">
        <w:rPr>
          <w:rFonts w:ascii="Arial" w:hAnsi="Arial" w:cs="Arial"/>
        </w:rPr>
        <w:t xml:space="preserve">Pohjoisen ympäristö- ja vähemmistöoikeuden instituutti </w:t>
      </w:r>
      <w:r w:rsidR="008C2A76" w:rsidRPr="001036CE">
        <w:rPr>
          <w:rFonts w:ascii="Arial" w:hAnsi="Arial" w:cs="Arial"/>
        </w:rPr>
        <w:t>Rovaniemellä</w:t>
      </w:r>
      <w:r w:rsidRPr="001036CE">
        <w:rPr>
          <w:rFonts w:ascii="Arial" w:hAnsi="Arial" w:cs="Arial"/>
        </w:rPr>
        <w:t>.</w:t>
      </w:r>
      <w:r>
        <w:rPr>
          <w:rFonts w:ascii="Arial" w:hAnsi="Arial" w:cs="Arial"/>
        </w:rPr>
        <w:t xml:space="preserve"> Turun ja Helsingin yliopistojen oikeustieteellisissä t</w:t>
      </w:r>
      <w:r w:rsidR="00EC636E">
        <w:rPr>
          <w:rFonts w:ascii="Arial" w:hAnsi="Arial" w:cs="Arial"/>
        </w:rPr>
        <w:t>iedekunnissa</w:t>
      </w:r>
      <w:r w:rsidR="008C2A76">
        <w:rPr>
          <w:rFonts w:ascii="Arial" w:hAnsi="Arial" w:cs="Arial"/>
        </w:rPr>
        <w:t>, ja erityisesti valtiosääntöoikeuden alalla, tehdään tärkeä</w:t>
      </w:r>
      <w:r w:rsidR="00463346">
        <w:rPr>
          <w:rFonts w:ascii="Arial" w:hAnsi="Arial" w:cs="Arial"/>
        </w:rPr>
        <w:t>ä</w:t>
      </w:r>
      <w:r w:rsidR="008C2A76">
        <w:rPr>
          <w:rFonts w:ascii="Arial" w:hAnsi="Arial" w:cs="Arial"/>
        </w:rPr>
        <w:t xml:space="preserve"> tutkimusta perusoikeuksista. </w:t>
      </w:r>
      <w:r>
        <w:rPr>
          <w:rFonts w:ascii="Arial" w:hAnsi="Arial" w:cs="Arial"/>
        </w:rPr>
        <w:t xml:space="preserve">Lisäksi </w:t>
      </w:r>
      <w:r w:rsidR="00FF281A">
        <w:rPr>
          <w:rFonts w:ascii="Arial" w:hAnsi="Arial" w:cs="Arial"/>
        </w:rPr>
        <w:t xml:space="preserve">perus- ja ihmisoikeustutkimukseen profiloituneena laitoksena Suomessa mainittiin </w:t>
      </w:r>
      <w:r>
        <w:rPr>
          <w:rFonts w:ascii="Arial" w:hAnsi="Arial" w:cs="Arial"/>
        </w:rPr>
        <w:t>Tampereen yliopisto</w:t>
      </w:r>
      <w:r w:rsidR="00232474">
        <w:rPr>
          <w:rFonts w:ascii="Arial" w:hAnsi="Arial" w:cs="Arial"/>
        </w:rPr>
        <w:t>, joss</w:t>
      </w:r>
      <w:r w:rsidR="00F44E05">
        <w:rPr>
          <w:rFonts w:ascii="Arial" w:hAnsi="Arial" w:cs="Arial"/>
        </w:rPr>
        <w:t>a tutkimusta tehdään muun muassa</w:t>
      </w:r>
      <w:r w:rsidR="00232474">
        <w:rPr>
          <w:rFonts w:ascii="Arial" w:hAnsi="Arial" w:cs="Arial"/>
        </w:rPr>
        <w:t xml:space="preserve"> Johtamiskorkeakoulun yksikössä julkisoikeuden puolella. </w:t>
      </w:r>
    </w:p>
    <w:p w14:paraId="2AA5BA2F" w14:textId="77FFF6D4" w:rsidR="008B4A8A" w:rsidRDefault="00E2740F" w:rsidP="00E2740F">
      <w:pPr>
        <w:spacing w:line="360" w:lineRule="auto"/>
        <w:jc w:val="both"/>
        <w:rPr>
          <w:rFonts w:ascii="Arial" w:hAnsi="Arial" w:cs="Arial"/>
        </w:rPr>
      </w:pPr>
      <w:r w:rsidRPr="00140625">
        <w:rPr>
          <w:rFonts w:ascii="Arial" w:hAnsi="Arial" w:cs="Arial"/>
        </w:rPr>
        <w:t>Yle</w:t>
      </w:r>
      <w:r w:rsidR="00D8067F">
        <w:rPr>
          <w:rFonts w:ascii="Arial" w:hAnsi="Arial" w:cs="Arial"/>
        </w:rPr>
        <w:t>isesti olti</w:t>
      </w:r>
      <w:r w:rsidR="00FF281A">
        <w:rPr>
          <w:rFonts w:ascii="Arial" w:hAnsi="Arial" w:cs="Arial"/>
        </w:rPr>
        <w:t xml:space="preserve">in sitä mieltä, että yliopistot ja </w:t>
      </w:r>
      <w:r w:rsidR="00D8067F">
        <w:rPr>
          <w:rFonts w:ascii="Arial" w:hAnsi="Arial" w:cs="Arial"/>
        </w:rPr>
        <w:t xml:space="preserve">instituutit </w:t>
      </w:r>
      <w:r w:rsidRPr="00140625">
        <w:rPr>
          <w:rFonts w:ascii="Arial" w:hAnsi="Arial" w:cs="Arial"/>
        </w:rPr>
        <w:t xml:space="preserve">ovat erikoistuneet ja löytäneet paikkansa kansalliselta </w:t>
      </w:r>
      <w:r w:rsidR="00D626A0">
        <w:rPr>
          <w:rFonts w:ascii="Arial" w:hAnsi="Arial" w:cs="Arial"/>
        </w:rPr>
        <w:t>p</w:t>
      </w:r>
      <w:r w:rsidR="008C2A76">
        <w:rPr>
          <w:rFonts w:ascii="Arial" w:hAnsi="Arial" w:cs="Arial"/>
        </w:rPr>
        <w:t>erus- ja ihmisoikeus</w:t>
      </w:r>
      <w:r w:rsidRPr="00140625">
        <w:rPr>
          <w:rFonts w:ascii="Arial" w:hAnsi="Arial" w:cs="Arial"/>
        </w:rPr>
        <w:t xml:space="preserve">tutkimuskentältä. </w:t>
      </w:r>
      <w:r>
        <w:rPr>
          <w:rFonts w:ascii="Arial" w:hAnsi="Arial" w:cs="Arial"/>
        </w:rPr>
        <w:t>Åbo</w:t>
      </w:r>
      <w:r w:rsidR="00895217">
        <w:rPr>
          <w:rFonts w:ascii="Arial" w:hAnsi="Arial" w:cs="Arial"/>
        </w:rPr>
        <w:t xml:space="preserve"> Akademin i</w:t>
      </w:r>
      <w:r w:rsidR="000974CD">
        <w:rPr>
          <w:rFonts w:ascii="Arial" w:hAnsi="Arial" w:cs="Arial"/>
        </w:rPr>
        <w:t>hmisoikeusinstituutti</w:t>
      </w:r>
      <w:r>
        <w:rPr>
          <w:rFonts w:ascii="Arial" w:hAnsi="Arial" w:cs="Arial"/>
        </w:rPr>
        <w:t xml:space="preserve">, ECI ja PYVI </w:t>
      </w:r>
      <w:r w:rsidR="008B4A8A">
        <w:rPr>
          <w:rFonts w:ascii="Arial" w:hAnsi="Arial" w:cs="Arial"/>
        </w:rPr>
        <w:t xml:space="preserve">tekevät </w:t>
      </w:r>
      <w:r>
        <w:rPr>
          <w:rFonts w:ascii="Arial" w:hAnsi="Arial" w:cs="Arial"/>
        </w:rPr>
        <w:t xml:space="preserve">tutkimusta </w:t>
      </w:r>
      <w:r w:rsidR="008C2A76">
        <w:rPr>
          <w:rFonts w:ascii="Arial" w:hAnsi="Arial" w:cs="Arial"/>
        </w:rPr>
        <w:t>etenkin</w:t>
      </w:r>
      <w:r>
        <w:rPr>
          <w:rFonts w:ascii="Arial" w:hAnsi="Arial" w:cs="Arial"/>
        </w:rPr>
        <w:t xml:space="preserve"> kansainvälisen oikeuden ja ihmisoikeuksien näkökulmasta. Tutkija</w:t>
      </w:r>
      <w:r w:rsidR="008B4A8A">
        <w:rPr>
          <w:rFonts w:ascii="Arial" w:hAnsi="Arial" w:cs="Arial"/>
        </w:rPr>
        <w:t>portaaseen</w:t>
      </w:r>
      <w:r>
        <w:rPr>
          <w:rFonts w:ascii="Arial" w:hAnsi="Arial" w:cs="Arial"/>
        </w:rPr>
        <w:t xml:space="preserve"> kuuluu yleensä eri tieteenalojen edustajia</w:t>
      </w:r>
      <w:r w:rsidR="00FF281A">
        <w:rPr>
          <w:rFonts w:ascii="Arial" w:hAnsi="Arial" w:cs="Arial"/>
        </w:rPr>
        <w:t>,</w:t>
      </w:r>
      <w:r w:rsidR="00D8067F">
        <w:rPr>
          <w:rFonts w:ascii="Arial" w:hAnsi="Arial" w:cs="Arial"/>
        </w:rPr>
        <w:t xml:space="preserve"> ja tutkimusta tehdään paljon englanniksi</w:t>
      </w:r>
      <w:r>
        <w:rPr>
          <w:rFonts w:ascii="Arial" w:hAnsi="Arial" w:cs="Arial"/>
        </w:rPr>
        <w:t>.</w:t>
      </w:r>
    </w:p>
    <w:p w14:paraId="32E472A5" w14:textId="394C0B1C" w:rsidR="00E2740F" w:rsidRDefault="00E2740F" w:rsidP="00E2740F">
      <w:pPr>
        <w:spacing w:line="360" w:lineRule="auto"/>
        <w:jc w:val="both"/>
        <w:rPr>
          <w:rFonts w:ascii="Arial" w:hAnsi="Arial" w:cs="Arial"/>
        </w:rPr>
      </w:pPr>
      <w:r>
        <w:rPr>
          <w:rFonts w:ascii="Arial" w:hAnsi="Arial" w:cs="Arial"/>
        </w:rPr>
        <w:t>Jo</w:t>
      </w:r>
      <w:r w:rsidR="00FF281A">
        <w:rPr>
          <w:rFonts w:ascii="Arial" w:hAnsi="Arial" w:cs="Arial"/>
        </w:rPr>
        <w:t>kaisella ihmisoikeusinstituutill</w:t>
      </w:r>
      <w:r>
        <w:rPr>
          <w:rFonts w:ascii="Arial" w:hAnsi="Arial" w:cs="Arial"/>
        </w:rPr>
        <w:t xml:space="preserve">a on karkeasti </w:t>
      </w:r>
      <w:r w:rsidR="00FF281A">
        <w:rPr>
          <w:rFonts w:ascii="Arial" w:hAnsi="Arial" w:cs="Arial"/>
        </w:rPr>
        <w:t xml:space="preserve">ottaen </w:t>
      </w:r>
      <w:r>
        <w:rPr>
          <w:rFonts w:ascii="Arial" w:hAnsi="Arial" w:cs="Arial"/>
        </w:rPr>
        <w:t>nähtävissä omat pa</w:t>
      </w:r>
      <w:r w:rsidR="00895217">
        <w:rPr>
          <w:rFonts w:ascii="Arial" w:hAnsi="Arial" w:cs="Arial"/>
        </w:rPr>
        <w:t>inopistealueensa. Åbo Akademin i</w:t>
      </w:r>
      <w:r>
        <w:rPr>
          <w:rFonts w:ascii="Arial" w:hAnsi="Arial" w:cs="Arial"/>
        </w:rPr>
        <w:t xml:space="preserve">hmisoikeusinstituutissa on tehty enemmän klassista tutkimusta perus- ja ihmisoikeuksista ja niiden edistämisestä. Erik Castrén </w:t>
      </w:r>
      <w:r w:rsidR="00FF281A">
        <w:rPr>
          <w:rFonts w:ascii="Arial" w:hAnsi="Arial" w:cs="Arial"/>
        </w:rPr>
        <w:t>-i</w:t>
      </w:r>
      <w:r>
        <w:rPr>
          <w:rFonts w:ascii="Arial" w:hAnsi="Arial" w:cs="Arial"/>
        </w:rPr>
        <w:t>nstituutissa tehdään teoreettisempaa ja kriittisempää tutkimusta</w:t>
      </w:r>
      <w:r w:rsidR="00FF281A">
        <w:rPr>
          <w:rFonts w:ascii="Arial" w:hAnsi="Arial" w:cs="Arial"/>
        </w:rPr>
        <w:t>,</w:t>
      </w:r>
      <w:r>
        <w:rPr>
          <w:rFonts w:ascii="Arial" w:hAnsi="Arial" w:cs="Arial"/>
        </w:rPr>
        <w:t xml:space="preserve"> kun taas Pohjoisen ympäristö- ja vähemmistöoikeuden instituutin nimi kuvaa hy</w:t>
      </w:r>
      <w:r w:rsidR="00D8067F">
        <w:rPr>
          <w:rFonts w:ascii="Arial" w:hAnsi="Arial" w:cs="Arial"/>
        </w:rPr>
        <w:t xml:space="preserve">vin yksikön tutkimusprofiilia. </w:t>
      </w:r>
      <w:r w:rsidR="00660EA9">
        <w:rPr>
          <w:rFonts w:ascii="Arial" w:hAnsi="Arial" w:cs="Arial"/>
        </w:rPr>
        <w:t>Kaikissa kolmessa instituutissa on korostunut kansainvälisten ihmisoikeuksien tutkimus.</w:t>
      </w:r>
    </w:p>
    <w:p w14:paraId="33E918D5" w14:textId="33899195" w:rsidR="00F84CB0" w:rsidRDefault="008C2A76" w:rsidP="00E2740F">
      <w:pPr>
        <w:spacing w:line="360" w:lineRule="auto"/>
        <w:jc w:val="both"/>
        <w:rPr>
          <w:rFonts w:ascii="Arial" w:hAnsi="Arial" w:cs="Arial"/>
        </w:rPr>
      </w:pPr>
      <w:r>
        <w:rPr>
          <w:rFonts w:ascii="Arial" w:hAnsi="Arial" w:cs="Arial"/>
        </w:rPr>
        <w:t>Haastateltujen muk</w:t>
      </w:r>
      <w:r w:rsidR="00E2740F">
        <w:rPr>
          <w:rFonts w:ascii="Arial" w:hAnsi="Arial" w:cs="Arial"/>
        </w:rPr>
        <w:t>aan kansalliseen ihmisoikeustilanteeseen kohdistuvaa juridista tutkimusta pystytään tekemään erityisesti valtiosääntöoikeudellisissa tutkimusympäristöissä, mistä vahvimpana esiin nousi</w:t>
      </w:r>
      <w:r>
        <w:rPr>
          <w:rFonts w:ascii="Arial" w:hAnsi="Arial" w:cs="Arial"/>
        </w:rPr>
        <w:t>vat</w:t>
      </w:r>
      <w:r w:rsidR="00E2740F">
        <w:rPr>
          <w:rFonts w:ascii="Arial" w:hAnsi="Arial" w:cs="Arial"/>
        </w:rPr>
        <w:t xml:space="preserve"> Helsingin ja Turun yliopistojen oikeustieteelliset tiedekunnat.</w:t>
      </w:r>
      <w:r w:rsidR="00660EA9">
        <w:rPr>
          <w:rFonts w:ascii="Arial" w:hAnsi="Arial" w:cs="Arial"/>
        </w:rPr>
        <w:t xml:space="preserve"> </w:t>
      </w:r>
      <w:r w:rsidR="00F84CB0">
        <w:rPr>
          <w:rFonts w:ascii="Arial" w:hAnsi="Arial" w:cs="Arial"/>
        </w:rPr>
        <w:t xml:space="preserve">Tampereella </w:t>
      </w:r>
      <w:r>
        <w:rPr>
          <w:rFonts w:ascii="Arial" w:hAnsi="Arial" w:cs="Arial"/>
        </w:rPr>
        <w:t>tehdään</w:t>
      </w:r>
      <w:r w:rsidR="00F84CB0">
        <w:rPr>
          <w:rFonts w:ascii="Arial" w:hAnsi="Arial" w:cs="Arial"/>
        </w:rPr>
        <w:t xml:space="preserve"> tutkimusta et</w:t>
      </w:r>
      <w:r w:rsidR="00DA3DAD">
        <w:rPr>
          <w:rFonts w:ascii="Arial" w:hAnsi="Arial" w:cs="Arial"/>
        </w:rPr>
        <w:t>enkin</w:t>
      </w:r>
      <w:r w:rsidR="00F84CB0">
        <w:rPr>
          <w:rFonts w:ascii="Arial" w:hAnsi="Arial" w:cs="Arial"/>
        </w:rPr>
        <w:t xml:space="preserve"> perusoikeuksista ja Euroopan ihmisoikeussopimuksesta.</w:t>
      </w:r>
    </w:p>
    <w:p w14:paraId="4D5506CE" w14:textId="0D91F8B6" w:rsidR="000B044B" w:rsidRDefault="00D35AA9" w:rsidP="00E2740F">
      <w:pPr>
        <w:spacing w:line="360" w:lineRule="auto"/>
        <w:jc w:val="both"/>
        <w:rPr>
          <w:rFonts w:ascii="Arial" w:hAnsi="Arial" w:cs="Arial"/>
        </w:rPr>
      </w:pPr>
      <w:r>
        <w:rPr>
          <w:rFonts w:ascii="Arial" w:hAnsi="Arial" w:cs="Arial"/>
        </w:rPr>
        <w:t>Kaikkien perus- ja ihmisoikeuks</w:t>
      </w:r>
      <w:r w:rsidR="000974CD">
        <w:rPr>
          <w:rFonts w:ascii="Arial" w:hAnsi="Arial" w:cs="Arial"/>
        </w:rPr>
        <w:t xml:space="preserve">iin keskittyneiden yliopistojen ja </w:t>
      </w:r>
      <w:r>
        <w:rPr>
          <w:rFonts w:ascii="Arial" w:hAnsi="Arial" w:cs="Arial"/>
        </w:rPr>
        <w:t>tutkimuslaitosten tutkimusta pidettiin tarpeellisena. Niin perinteisellä kuin kriittisemmällä tutkimuksella katsot</w:t>
      </w:r>
      <w:r w:rsidR="00940F0E">
        <w:rPr>
          <w:rFonts w:ascii="Arial" w:hAnsi="Arial" w:cs="Arial"/>
        </w:rPr>
        <w:t>aa</w:t>
      </w:r>
      <w:r>
        <w:rPr>
          <w:rFonts w:ascii="Arial" w:hAnsi="Arial" w:cs="Arial"/>
        </w:rPr>
        <w:t>n olevan oma paikkansa ja tarkoituksena. Perus- ja ihmisoikeustutkimusta pidettiinkin sisäisesti hyv</w:t>
      </w:r>
      <w:r w:rsidR="008B4A8A">
        <w:rPr>
          <w:rFonts w:ascii="Arial" w:hAnsi="Arial" w:cs="Arial"/>
        </w:rPr>
        <w:t>in erilaisena ja tutkimuslaitosten</w:t>
      </w:r>
      <w:r>
        <w:rPr>
          <w:rFonts w:ascii="Arial" w:hAnsi="Arial" w:cs="Arial"/>
        </w:rPr>
        <w:t xml:space="preserve"> sanot</w:t>
      </w:r>
      <w:r w:rsidR="00940F0E">
        <w:rPr>
          <w:rFonts w:ascii="Arial" w:hAnsi="Arial" w:cs="Arial"/>
        </w:rPr>
        <w:t>tii</w:t>
      </w:r>
      <w:r>
        <w:rPr>
          <w:rFonts w:ascii="Arial" w:hAnsi="Arial" w:cs="Arial"/>
        </w:rPr>
        <w:t>n</w:t>
      </w:r>
      <w:r w:rsidR="00940F0E">
        <w:rPr>
          <w:rFonts w:ascii="Arial" w:hAnsi="Arial" w:cs="Arial"/>
        </w:rPr>
        <w:t xml:space="preserve"> täydentävän</w:t>
      </w:r>
      <w:r w:rsidR="005932B7">
        <w:rPr>
          <w:rFonts w:ascii="Arial" w:hAnsi="Arial" w:cs="Arial"/>
        </w:rPr>
        <w:t xml:space="preserve"> </w:t>
      </w:r>
      <w:r w:rsidR="00540E90">
        <w:rPr>
          <w:rFonts w:ascii="Arial" w:hAnsi="Arial" w:cs="Arial"/>
        </w:rPr>
        <w:t xml:space="preserve">toisiaan. </w:t>
      </w:r>
    </w:p>
    <w:p w14:paraId="6121A134" w14:textId="07F0A350" w:rsidR="00D35AA9" w:rsidRDefault="00DA3DAD" w:rsidP="00E2740F">
      <w:pPr>
        <w:spacing w:line="360" w:lineRule="auto"/>
        <w:jc w:val="both"/>
        <w:rPr>
          <w:rFonts w:ascii="Arial" w:hAnsi="Arial" w:cs="Arial"/>
        </w:rPr>
      </w:pPr>
      <w:r>
        <w:rPr>
          <w:rFonts w:ascii="Arial" w:hAnsi="Arial" w:cs="Arial"/>
        </w:rPr>
        <w:t>I</w:t>
      </w:r>
      <w:r w:rsidR="00D35AA9">
        <w:rPr>
          <w:rFonts w:ascii="Arial" w:hAnsi="Arial" w:cs="Arial"/>
        </w:rPr>
        <w:t>hmisoikeu</w:t>
      </w:r>
      <w:r w:rsidR="00660EA9">
        <w:rPr>
          <w:rFonts w:ascii="Arial" w:hAnsi="Arial" w:cs="Arial"/>
        </w:rPr>
        <w:t xml:space="preserve">sinstituuteissa ja </w:t>
      </w:r>
      <w:r>
        <w:rPr>
          <w:rFonts w:ascii="Arial" w:hAnsi="Arial" w:cs="Arial"/>
        </w:rPr>
        <w:t xml:space="preserve">oikeustieteellisissä </w:t>
      </w:r>
      <w:r w:rsidR="00660EA9">
        <w:rPr>
          <w:rFonts w:ascii="Arial" w:hAnsi="Arial" w:cs="Arial"/>
        </w:rPr>
        <w:t>tiedekunnissa</w:t>
      </w:r>
      <w:r>
        <w:rPr>
          <w:rFonts w:ascii="Arial" w:hAnsi="Arial" w:cs="Arial"/>
        </w:rPr>
        <w:t xml:space="preserve"> toimivia professor</w:t>
      </w:r>
      <w:r w:rsidR="00D35AA9">
        <w:rPr>
          <w:rFonts w:ascii="Arial" w:hAnsi="Arial" w:cs="Arial"/>
        </w:rPr>
        <w:t>it</w:t>
      </w:r>
      <w:r w:rsidR="00403DE5">
        <w:rPr>
          <w:rFonts w:ascii="Arial" w:hAnsi="Arial" w:cs="Arial"/>
        </w:rPr>
        <w:t xml:space="preserve">, </w:t>
      </w:r>
      <w:r w:rsidR="00AD5873">
        <w:rPr>
          <w:rFonts w:ascii="Arial" w:hAnsi="Arial" w:cs="Arial"/>
        </w:rPr>
        <w:t>yliopiston lehtorit</w:t>
      </w:r>
      <w:r w:rsidR="00403DE5">
        <w:rPr>
          <w:rFonts w:ascii="Arial" w:hAnsi="Arial" w:cs="Arial"/>
        </w:rPr>
        <w:t xml:space="preserve"> ja tutkij</w:t>
      </w:r>
      <w:r>
        <w:rPr>
          <w:rFonts w:ascii="Arial" w:hAnsi="Arial" w:cs="Arial"/>
        </w:rPr>
        <w:t>a</w:t>
      </w:r>
      <w:r w:rsidR="00403DE5">
        <w:rPr>
          <w:rFonts w:ascii="Arial" w:hAnsi="Arial" w:cs="Arial"/>
        </w:rPr>
        <w:t>t</w:t>
      </w:r>
      <w:r>
        <w:rPr>
          <w:rFonts w:ascii="Arial" w:hAnsi="Arial" w:cs="Arial"/>
        </w:rPr>
        <w:t xml:space="preserve"> toimivat usein myös</w:t>
      </w:r>
      <w:r w:rsidR="00D35AA9">
        <w:rPr>
          <w:rFonts w:ascii="Arial" w:hAnsi="Arial" w:cs="Arial"/>
        </w:rPr>
        <w:t xml:space="preserve"> perustuslakivaliokunnan asiantuntijoina, millä on arvioiden mukaan suuri vaikutus tutkimukseen. Vastaavasti perustuslakivaliokunnan asiantuntijoina käyttämien asiantuntijoiden oppituoleissa perusoikeustutkimus on vahvoilla. </w:t>
      </w:r>
    </w:p>
    <w:p w14:paraId="62323A1E" w14:textId="1F8A3D21" w:rsidR="00E2740F" w:rsidRDefault="00DA3DAD" w:rsidP="00E2740F">
      <w:pPr>
        <w:spacing w:line="360" w:lineRule="auto"/>
        <w:jc w:val="both"/>
        <w:rPr>
          <w:rFonts w:ascii="Arial" w:hAnsi="Arial" w:cs="Arial"/>
        </w:rPr>
      </w:pPr>
      <w:r>
        <w:rPr>
          <w:rFonts w:ascii="Arial" w:hAnsi="Arial" w:cs="Arial"/>
        </w:rPr>
        <w:t>Haasteena mainittiin</w:t>
      </w:r>
      <w:r w:rsidR="00E2740F">
        <w:rPr>
          <w:rFonts w:ascii="Arial" w:hAnsi="Arial" w:cs="Arial"/>
        </w:rPr>
        <w:t xml:space="preserve"> </w:t>
      </w:r>
      <w:r>
        <w:rPr>
          <w:rFonts w:ascii="Arial" w:hAnsi="Arial" w:cs="Arial"/>
        </w:rPr>
        <w:t xml:space="preserve">perustuslakivaliokunnan käyttämien </w:t>
      </w:r>
      <w:r w:rsidR="00E2740F">
        <w:rPr>
          <w:rFonts w:ascii="Arial" w:hAnsi="Arial" w:cs="Arial"/>
        </w:rPr>
        <w:t>professore</w:t>
      </w:r>
      <w:r>
        <w:rPr>
          <w:rFonts w:ascii="Arial" w:hAnsi="Arial" w:cs="Arial"/>
        </w:rPr>
        <w:t>iden</w:t>
      </w:r>
      <w:r w:rsidR="00AD5873">
        <w:rPr>
          <w:rFonts w:ascii="Arial" w:hAnsi="Arial" w:cs="Arial"/>
        </w:rPr>
        <w:t xml:space="preserve"> ja yliopiston lehtorei</w:t>
      </w:r>
      <w:r>
        <w:rPr>
          <w:rFonts w:ascii="Arial" w:hAnsi="Arial" w:cs="Arial"/>
        </w:rPr>
        <w:t>den kohdalla ajankäyttö</w:t>
      </w:r>
      <w:r w:rsidR="00E2740F">
        <w:rPr>
          <w:rFonts w:ascii="Arial" w:hAnsi="Arial" w:cs="Arial"/>
        </w:rPr>
        <w:t xml:space="preserve"> o</w:t>
      </w:r>
      <w:r w:rsidR="00392599">
        <w:rPr>
          <w:rFonts w:ascii="Arial" w:hAnsi="Arial" w:cs="Arial"/>
        </w:rPr>
        <w:t>petus- ja ohjausvastuu</w:t>
      </w:r>
      <w:r>
        <w:rPr>
          <w:rFonts w:ascii="Arial" w:hAnsi="Arial" w:cs="Arial"/>
        </w:rPr>
        <w:t xml:space="preserve">seen </w:t>
      </w:r>
      <w:r w:rsidR="00392599">
        <w:rPr>
          <w:rFonts w:ascii="Arial" w:hAnsi="Arial" w:cs="Arial"/>
        </w:rPr>
        <w:t>ja</w:t>
      </w:r>
      <w:r w:rsidR="00E2740F">
        <w:rPr>
          <w:rFonts w:ascii="Arial" w:hAnsi="Arial" w:cs="Arial"/>
        </w:rPr>
        <w:t xml:space="preserve"> </w:t>
      </w:r>
      <w:r>
        <w:rPr>
          <w:rFonts w:ascii="Arial" w:hAnsi="Arial" w:cs="Arial"/>
        </w:rPr>
        <w:t>asiantuntijatehtäviin liittyen</w:t>
      </w:r>
      <w:r w:rsidR="00E2740F">
        <w:rPr>
          <w:rFonts w:ascii="Arial" w:hAnsi="Arial" w:cs="Arial"/>
        </w:rPr>
        <w:t xml:space="preserve">. </w:t>
      </w:r>
      <w:r>
        <w:rPr>
          <w:rFonts w:ascii="Arial" w:hAnsi="Arial" w:cs="Arial"/>
        </w:rPr>
        <w:t>Esitettiin, että j</w:t>
      </w:r>
      <w:r w:rsidR="00E2740F">
        <w:rPr>
          <w:rFonts w:ascii="Arial" w:hAnsi="Arial" w:cs="Arial"/>
        </w:rPr>
        <w:t>os asiantuntijalausunnot työstettäisiin artikkelien muotoon, syntyisi valtava määrä</w:t>
      </w:r>
      <w:r w:rsidR="00F84CB0">
        <w:rPr>
          <w:rFonts w:ascii="Arial" w:hAnsi="Arial" w:cs="Arial"/>
        </w:rPr>
        <w:t xml:space="preserve"> </w:t>
      </w:r>
      <w:r w:rsidR="00403DE5">
        <w:rPr>
          <w:rFonts w:ascii="Arial" w:hAnsi="Arial" w:cs="Arial"/>
        </w:rPr>
        <w:t>korkeatasoisia</w:t>
      </w:r>
      <w:r w:rsidR="00392599" w:rsidRPr="00392599">
        <w:rPr>
          <w:rFonts w:ascii="Arial" w:hAnsi="Arial" w:cs="Arial"/>
        </w:rPr>
        <w:t xml:space="preserve"> </w:t>
      </w:r>
      <w:r w:rsidR="00392599">
        <w:rPr>
          <w:rFonts w:ascii="Arial" w:hAnsi="Arial" w:cs="Arial"/>
        </w:rPr>
        <w:t xml:space="preserve">artikkeleita, jotka kehittäisivät omalta osaltaan oikeustieteiden yleisiä oppeja ja käsittelisivät oikeudellisten kysymysten ytimeen meneviä kysymyksiä. </w:t>
      </w:r>
    </w:p>
    <w:p w14:paraId="3BEC7A8C" w14:textId="6D01FD44" w:rsidR="00E2740F" w:rsidRDefault="00DA3DAD" w:rsidP="00E2740F">
      <w:pPr>
        <w:spacing w:line="360" w:lineRule="auto"/>
        <w:jc w:val="both"/>
        <w:rPr>
          <w:rFonts w:ascii="Arial" w:hAnsi="Arial" w:cs="Arial"/>
        </w:rPr>
      </w:pPr>
      <w:r>
        <w:rPr>
          <w:rFonts w:ascii="Arial" w:hAnsi="Arial" w:cs="Arial"/>
        </w:rPr>
        <w:t>Haastatellut nostivat esille myös sen, että</w:t>
      </w:r>
      <w:r w:rsidR="007A64FF">
        <w:rPr>
          <w:rFonts w:ascii="Arial" w:hAnsi="Arial" w:cs="Arial"/>
        </w:rPr>
        <w:t xml:space="preserve"> professorien</w:t>
      </w:r>
      <w:r w:rsidR="00E2740F">
        <w:rPr>
          <w:rFonts w:ascii="Arial" w:hAnsi="Arial" w:cs="Arial"/>
        </w:rPr>
        <w:t xml:space="preserve"> valinnalla on suuri me</w:t>
      </w:r>
      <w:r w:rsidR="000974CD">
        <w:rPr>
          <w:rFonts w:ascii="Arial" w:hAnsi="Arial" w:cs="Arial"/>
        </w:rPr>
        <w:t>rkitys perus- ja ihmisoikeustutkimuksen</w:t>
      </w:r>
      <w:r w:rsidR="00E2740F">
        <w:rPr>
          <w:rFonts w:ascii="Arial" w:hAnsi="Arial" w:cs="Arial"/>
        </w:rPr>
        <w:t xml:space="preserve"> kannalta. Professorien ympärille muodostuu usein kullois</w:t>
      </w:r>
      <w:r w:rsidR="008B4A8A">
        <w:rPr>
          <w:rFonts w:ascii="Arial" w:hAnsi="Arial" w:cs="Arial"/>
        </w:rPr>
        <w:t>eenkin julkaisuprofiiliin sopivia</w:t>
      </w:r>
      <w:r w:rsidR="00E2740F">
        <w:rPr>
          <w:rFonts w:ascii="Arial" w:hAnsi="Arial" w:cs="Arial"/>
        </w:rPr>
        <w:t xml:space="preserve"> t</w:t>
      </w:r>
      <w:r w:rsidR="008B4A8A">
        <w:rPr>
          <w:rFonts w:ascii="Arial" w:hAnsi="Arial" w:cs="Arial"/>
        </w:rPr>
        <w:t>utkimusryhmiä ja</w:t>
      </w:r>
      <w:r w:rsidR="00E2740F">
        <w:rPr>
          <w:rFonts w:ascii="Arial" w:hAnsi="Arial" w:cs="Arial"/>
        </w:rPr>
        <w:t xml:space="preserve"> kou</w:t>
      </w:r>
      <w:r w:rsidR="008B4A8A">
        <w:rPr>
          <w:rFonts w:ascii="Arial" w:hAnsi="Arial" w:cs="Arial"/>
        </w:rPr>
        <w:t>lukuntia</w:t>
      </w:r>
      <w:r w:rsidR="00E2740F">
        <w:rPr>
          <w:rFonts w:ascii="Arial" w:hAnsi="Arial" w:cs="Arial"/>
        </w:rPr>
        <w:t xml:space="preserve">. </w:t>
      </w:r>
    </w:p>
    <w:p w14:paraId="42DC1413" w14:textId="41C0FC93" w:rsidR="005F09ED" w:rsidRDefault="00DA3DAD" w:rsidP="00CB2B72">
      <w:pPr>
        <w:spacing w:line="360" w:lineRule="auto"/>
        <w:jc w:val="both"/>
        <w:rPr>
          <w:rFonts w:ascii="Arial" w:hAnsi="Arial" w:cs="Arial"/>
        </w:rPr>
      </w:pPr>
      <w:r>
        <w:rPr>
          <w:rFonts w:ascii="Arial" w:hAnsi="Arial" w:cs="Arial"/>
        </w:rPr>
        <w:t>M</w:t>
      </w:r>
      <w:r w:rsidR="00FF281A">
        <w:rPr>
          <w:rFonts w:ascii="Arial" w:hAnsi="Arial" w:cs="Arial"/>
        </w:rPr>
        <w:t>uissa</w:t>
      </w:r>
      <w:r>
        <w:rPr>
          <w:rFonts w:ascii="Arial" w:hAnsi="Arial" w:cs="Arial"/>
        </w:rPr>
        <w:t xml:space="preserve"> kuin edellä mainituissa </w:t>
      </w:r>
      <w:r w:rsidR="00FF281A">
        <w:rPr>
          <w:rFonts w:ascii="Arial" w:hAnsi="Arial" w:cs="Arial"/>
        </w:rPr>
        <w:t xml:space="preserve">yliopistoissa ja </w:t>
      </w:r>
      <w:r w:rsidR="00E2740F">
        <w:rPr>
          <w:rFonts w:ascii="Arial" w:hAnsi="Arial" w:cs="Arial"/>
        </w:rPr>
        <w:t>tutkimuslaitoksissa esiintyvää perus- ja ihmi</w:t>
      </w:r>
      <w:r w:rsidR="00036A1B">
        <w:rPr>
          <w:rFonts w:ascii="Arial" w:hAnsi="Arial" w:cs="Arial"/>
        </w:rPr>
        <w:t xml:space="preserve">soikeustutkimusta ei pidetä </w:t>
      </w:r>
      <w:r w:rsidR="002930E7">
        <w:rPr>
          <w:rFonts w:ascii="Arial" w:hAnsi="Arial" w:cs="Arial"/>
        </w:rPr>
        <w:t xml:space="preserve">kovinkaan </w:t>
      </w:r>
      <w:r w:rsidR="00E2740F">
        <w:rPr>
          <w:rFonts w:ascii="Arial" w:hAnsi="Arial" w:cs="Arial"/>
        </w:rPr>
        <w:t>jäsentyneenä</w:t>
      </w:r>
      <w:r w:rsidR="002930E7">
        <w:rPr>
          <w:rFonts w:ascii="Arial" w:hAnsi="Arial" w:cs="Arial"/>
        </w:rPr>
        <w:t xml:space="preserve">. </w:t>
      </w:r>
      <w:r w:rsidR="00E2740F" w:rsidRPr="00140625">
        <w:rPr>
          <w:rFonts w:ascii="Arial" w:hAnsi="Arial" w:cs="Arial"/>
        </w:rPr>
        <w:t>Seuraava</w:t>
      </w:r>
      <w:r w:rsidR="00FF281A">
        <w:rPr>
          <w:rFonts w:ascii="Arial" w:hAnsi="Arial" w:cs="Arial"/>
        </w:rPr>
        <w:t xml:space="preserve">ssa </w:t>
      </w:r>
      <w:r w:rsidR="002930E7">
        <w:rPr>
          <w:rFonts w:ascii="Arial" w:hAnsi="Arial" w:cs="Arial"/>
        </w:rPr>
        <w:t>esitellään tarkemmin</w:t>
      </w:r>
      <w:r w:rsidR="00FF281A">
        <w:rPr>
          <w:rFonts w:ascii="Arial" w:hAnsi="Arial" w:cs="Arial"/>
        </w:rPr>
        <w:t xml:space="preserve"> kuusi laitosta tai yksikköä, jo</w:t>
      </w:r>
      <w:r w:rsidR="00E2740F" w:rsidRPr="00140625">
        <w:rPr>
          <w:rFonts w:ascii="Arial" w:hAnsi="Arial" w:cs="Arial"/>
        </w:rPr>
        <w:t>t</w:t>
      </w:r>
      <w:r w:rsidR="00FF281A">
        <w:rPr>
          <w:rFonts w:ascii="Arial" w:hAnsi="Arial" w:cs="Arial"/>
        </w:rPr>
        <w:t>k</w:t>
      </w:r>
      <w:r w:rsidR="00E2740F" w:rsidRPr="00140625">
        <w:rPr>
          <w:rFonts w:ascii="Arial" w:hAnsi="Arial" w:cs="Arial"/>
        </w:rPr>
        <w:t xml:space="preserve">a nousivat </w:t>
      </w:r>
      <w:r w:rsidR="008B4A8A">
        <w:rPr>
          <w:rFonts w:ascii="Arial" w:hAnsi="Arial" w:cs="Arial"/>
        </w:rPr>
        <w:t>esille</w:t>
      </w:r>
      <w:r w:rsidR="00E2740F" w:rsidRPr="00140625">
        <w:rPr>
          <w:rFonts w:ascii="Arial" w:hAnsi="Arial" w:cs="Arial"/>
        </w:rPr>
        <w:t xml:space="preserve"> aineistosta.</w:t>
      </w:r>
    </w:p>
    <w:p w14:paraId="23A67C74" w14:textId="77777777" w:rsidR="00803CCF" w:rsidRPr="00CB2B72" w:rsidRDefault="00803CCF" w:rsidP="00CB2B72">
      <w:pPr>
        <w:spacing w:line="360" w:lineRule="auto"/>
        <w:jc w:val="both"/>
        <w:rPr>
          <w:rFonts w:ascii="Arial" w:hAnsi="Arial" w:cs="Arial"/>
        </w:rPr>
      </w:pPr>
    </w:p>
    <w:p w14:paraId="0FFB00DC" w14:textId="7388A03C" w:rsidR="005F09ED" w:rsidRPr="009547E0" w:rsidRDefault="00B7352F" w:rsidP="006B67F5">
      <w:pPr>
        <w:pStyle w:val="Otsikko4"/>
        <w:rPr>
          <w:color w:val="ED7D31" w:themeColor="accent2"/>
        </w:rPr>
      </w:pPr>
      <w:r w:rsidRPr="009547E0">
        <w:rPr>
          <w:color w:val="ED7D31" w:themeColor="accent2"/>
        </w:rPr>
        <w:t>2.2.1.1 Åbo Akademin i</w:t>
      </w:r>
      <w:r w:rsidR="005F09ED" w:rsidRPr="009547E0">
        <w:rPr>
          <w:color w:val="ED7D31" w:themeColor="accent2"/>
        </w:rPr>
        <w:t>hmisoikeusinstituutti</w:t>
      </w:r>
    </w:p>
    <w:p w14:paraId="2B5CB73D" w14:textId="77777777" w:rsidR="005F09ED" w:rsidRPr="00140625" w:rsidRDefault="005F09ED" w:rsidP="005F09ED">
      <w:pPr>
        <w:rPr>
          <w:rFonts w:ascii="Arial" w:hAnsi="Arial" w:cs="Arial"/>
        </w:rPr>
      </w:pPr>
    </w:p>
    <w:p w14:paraId="1EEE654C" w14:textId="372FC6F5" w:rsidR="005F09ED" w:rsidRDefault="00895217" w:rsidP="005F09ED">
      <w:pPr>
        <w:spacing w:line="360" w:lineRule="auto"/>
        <w:jc w:val="both"/>
        <w:rPr>
          <w:rFonts w:ascii="Arial" w:hAnsi="Arial" w:cs="Arial"/>
        </w:rPr>
      </w:pPr>
      <w:r>
        <w:rPr>
          <w:rFonts w:ascii="Arial" w:hAnsi="Arial" w:cs="Arial"/>
        </w:rPr>
        <w:t>Åbo Akademin i</w:t>
      </w:r>
      <w:r w:rsidR="005F09ED" w:rsidRPr="00140625">
        <w:rPr>
          <w:rFonts w:ascii="Arial" w:hAnsi="Arial" w:cs="Arial"/>
        </w:rPr>
        <w:t>hmisoikeusinstituuttia</w:t>
      </w:r>
      <w:r w:rsidR="005F09ED" w:rsidRPr="00140625">
        <w:rPr>
          <w:rStyle w:val="Alaviitteenviite"/>
          <w:rFonts w:ascii="Arial" w:hAnsi="Arial" w:cs="Arial"/>
        </w:rPr>
        <w:footnoteReference w:id="11"/>
      </w:r>
      <w:r w:rsidR="00A167F3">
        <w:rPr>
          <w:rFonts w:ascii="Arial" w:hAnsi="Arial" w:cs="Arial"/>
        </w:rPr>
        <w:t xml:space="preserve"> pidettiin yhtenä tärkeimmistä</w:t>
      </w:r>
      <w:r w:rsidR="005F09ED" w:rsidRPr="00140625">
        <w:rPr>
          <w:rFonts w:ascii="Arial" w:hAnsi="Arial" w:cs="Arial"/>
        </w:rPr>
        <w:t xml:space="preserve"> </w:t>
      </w:r>
      <w:r w:rsidR="00A167F3">
        <w:rPr>
          <w:rFonts w:ascii="Arial" w:hAnsi="Arial" w:cs="Arial"/>
        </w:rPr>
        <w:t xml:space="preserve">perus- ja ihmisoikeuksiin keskittyneistä tutkimuslaitoksista Suomessa. </w:t>
      </w:r>
      <w:r w:rsidR="002930E7">
        <w:rPr>
          <w:rFonts w:ascii="Arial" w:hAnsi="Arial" w:cs="Arial"/>
        </w:rPr>
        <w:t>T</w:t>
      </w:r>
      <w:r w:rsidR="00A167F3">
        <w:rPr>
          <w:rFonts w:ascii="Arial" w:hAnsi="Arial" w:cs="Arial"/>
        </w:rPr>
        <w:t>utkimuksen sisällössä on selkeästi sitouduttu</w:t>
      </w:r>
      <w:r w:rsidR="005F09ED" w:rsidRPr="00140625">
        <w:rPr>
          <w:rFonts w:ascii="Arial" w:hAnsi="Arial" w:cs="Arial"/>
        </w:rPr>
        <w:t xml:space="preserve"> ihmisoikeuksien edistämiseen ja kehittämiseen. </w:t>
      </w:r>
      <w:r w:rsidR="002930E7">
        <w:rPr>
          <w:rFonts w:ascii="Arial" w:hAnsi="Arial" w:cs="Arial"/>
        </w:rPr>
        <w:t>V</w:t>
      </w:r>
      <w:r w:rsidR="005F09ED" w:rsidRPr="00140625">
        <w:rPr>
          <w:rFonts w:ascii="Arial" w:hAnsi="Arial" w:cs="Arial"/>
        </w:rPr>
        <w:t xml:space="preserve">iitattiin klassiseen ihmisoikeusdiskurssiin, jolla on oma tärkeä tehtävänsä. </w:t>
      </w:r>
    </w:p>
    <w:p w14:paraId="3AB0C8AF" w14:textId="141B4D61" w:rsidR="00A167F3" w:rsidRPr="00140625" w:rsidRDefault="006E44B7" w:rsidP="005F09ED">
      <w:pPr>
        <w:spacing w:line="360" w:lineRule="auto"/>
        <w:jc w:val="both"/>
        <w:rPr>
          <w:rFonts w:ascii="Arial" w:hAnsi="Arial" w:cs="Arial"/>
        </w:rPr>
      </w:pPr>
      <w:r>
        <w:rPr>
          <w:rFonts w:ascii="Arial" w:hAnsi="Arial" w:cs="Arial"/>
        </w:rPr>
        <w:t>Johtajana toimii</w:t>
      </w:r>
      <w:r w:rsidR="00A167F3" w:rsidRPr="00140625">
        <w:rPr>
          <w:rFonts w:ascii="Arial" w:hAnsi="Arial" w:cs="Arial"/>
        </w:rPr>
        <w:t xml:space="preserve"> </w:t>
      </w:r>
      <w:r w:rsidR="002930E7">
        <w:rPr>
          <w:rFonts w:ascii="Arial" w:hAnsi="Arial" w:cs="Arial"/>
        </w:rPr>
        <w:t xml:space="preserve">nykyisin professori </w:t>
      </w:r>
      <w:r w:rsidR="00A167F3" w:rsidRPr="00140625">
        <w:rPr>
          <w:rFonts w:ascii="Arial" w:hAnsi="Arial" w:cs="Arial"/>
        </w:rPr>
        <w:t>Elina Pirjatanniemi. Aiempia johtajia ovat olleet</w:t>
      </w:r>
      <w:r w:rsidR="002930E7">
        <w:rPr>
          <w:rFonts w:ascii="Arial" w:hAnsi="Arial" w:cs="Arial"/>
        </w:rPr>
        <w:t xml:space="preserve"> professori</w:t>
      </w:r>
      <w:r w:rsidR="00A167F3" w:rsidRPr="00140625">
        <w:rPr>
          <w:rFonts w:ascii="Arial" w:hAnsi="Arial" w:cs="Arial"/>
        </w:rPr>
        <w:t xml:space="preserve"> Martin Scheinin ja Allan Rosas, joka oli perust</w:t>
      </w:r>
      <w:r w:rsidR="00A167F3">
        <w:rPr>
          <w:rFonts w:ascii="Arial" w:hAnsi="Arial" w:cs="Arial"/>
        </w:rPr>
        <w:t>amassa aikoinaan instituuttia</w:t>
      </w:r>
      <w:r w:rsidR="002930E7">
        <w:rPr>
          <w:rFonts w:ascii="Arial" w:hAnsi="Arial" w:cs="Arial"/>
        </w:rPr>
        <w:t xml:space="preserve"> ja toimii nykyään Euroopan unionin tuomioistuimen tuomarina</w:t>
      </w:r>
      <w:r w:rsidR="00A167F3">
        <w:rPr>
          <w:rFonts w:ascii="Arial" w:hAnsi="Arial" w:cs="Arial"/>
        </w:rPr>
        <w:t xml:space="preserve">. </w:t>
      </w:r>
    </w:p>
    <w:p w14:paraId="2B0FC4A2" w14:textId="017B4832" w:rsidR="005F09ED" w:rsidRDefault="00A71F54" w:rsidP="00A71F54">
      <w:pPr>
        <w:spacing w:line="360" w:lineRule="auto"/>
        <w:jc w:val="both"/>
        <w:rPr>
          <w:rFonts w:ascii="Arial" w:hAnsi="Arial" w:cs="Arial"/>
        </w:rPr>
      </w:pPr>
      <w:r>
        <w:rPr>
          <w:rFonts w:ascii="Arial" w:hAnsi="Arial" w:cs="Arial"/>
        </w:rPr>
        <w:t xml:space="preserve">Perus- ja ihmisoikeuksiin liittyvän </w:t>
      </w:r>
      <w:r w:rsidR="005F09ED" w:rsidRPr="00140625">
        <w:rPr>
          <w:rFonts w:ascii="Arial" w:hAnsi="Arial" w:cs="Arial"/>
        </w:rPr>
        <w:t>tutkimuksen painopistealueet</w:t>
      </w:r>
      <w:r w:rsidR="00B7352F">
        <w:rPr>
          <w:rFonts w:ascii="Arial" w:hAnsi="Arial" w:cs="Arial"/>
        </w:rPr>
        <w:t xml:space="preserve"> ovat </w:t>
      </w:r>
      <w:r w:rsidR="002930E7">
        <w:rPr>
          <w:rFonts w:ascii="Arial" w:hAnsi="Arial" w:cs="Arial"/>
        </w:rPr>
        <w:t>instituutissa</w:t>
      </w:r>
      <w:r w:rsidR="00B7352F">
        <w:rPr>
          <w:rFonts w:ascii="Arial" w:hAnsi="Arial" w:cs="Arial"/>
        </w:rPr>
        <w:t xml:space="preserve"> vaihdelleet</w:t>
      </w:r>
      <w:r w:rsidR="005F09ED" w:rsidRPr="00140625">
        <w:rPr>
          <w:rFonts w:ascii="Arial" w:hAnsi="Arial" w:cs="Arial"/>
        </w:rPr>
        <w:t xml:space="preserve"> vuosien varrella henkilövaihdosten, väitöskirjatutkimuksen ja rahoitusta saaneiden tutkimusprojektien mukaan, mutta tietyt teemat erottuv</w:t>
      </w:r>
      <w:r>
        <w:rPr>
          <w:rFonts w:ascii="Arial" w:hAnsi="Arial" w:cs="Arial"/>
        </w:rPr>
        <w:t>at yksikön tutkimusprofiilissa</w:t>
      </w:r>
      <w:r w:rsidRPr="001036CE">
        <w:rPr>
          <w:rFonts w:ascii="Arial" w:hAnsi="Arial" w:cs="Arial"/>
        </w:rPr>
        <w:t xml:space="preserve">. </w:t>
      </w:r>
      <w:r w:rsidR="00B663BB" w:rsidRPr="001036CE">
        <w:rPr>
          <w:rFonts w:ascii="Arial" w:hAnsi="Arial" w:cs="Arial"/>
        </w:rPr>
        <w:t>TSS-oikeudet</w:t>
      </w:r>
      <w:r w:rsidR="005F09ED" w:rsidRPr="00140625">
        <w:rPr>
          <w:rFonts w:ascii="Arial" w:hAnsi="Arial" w:cs="Arial"/>
        </w:rPr>
        <w:t xml:space="preserve"> ovat oll</w:t>
      </w:r>
      <w:r w:rsidR="00660EA9">
        <w:rPr>
          <w:rFonts w:ascii="Arial" w:hAnsi="Arial" w:cs="Arial"/>
        </w:rPr>
        <w:t>eet pitkään instituutin vahvaa</w:t>
      </w:r>
      <w:r w:rsidR="005F09ED" w:rsidRPr="00140625">
        <w:rPr>
          <w:rFonts w:ascii="Arial" w:hAnsi="Arial" w:cs="Arial"/>
        </w:rPr>
        <w:t xml:space="preserve"> osaamisaluetta. Ihmisoikeuksia käsitellään paljon myös Euroopan tasolla. Muita aineistossa mainittuja teemoja olivat </w:t>
      </w:r>
      <w:r>
        <w:rPr>
          <w:rFonts w:ascii="Arial" w:hAnsi="Arial" w:cs="Arial"/>
        </w:rPr>
        <w:t xml:space="preserve">muun muassa kehitysyhteistyö, </w:t>
      </w:r>
      <w:r w:rsidR="005F09ED" w:rsidRPr="00140625">
        <w:rPr>
          <w:rFonts w:ascii="Arial" w:hAnsi="Arial" w:cs="Arial"/>
        </w:rPr>
        <w:t>ihmisk</w:t>
      </w:r>
      <w:r>
        <w:rPr>
          <w:rFonts w:ascii="Arial" w:hAnsi="Arial" w:cs="Arial"/>
        </w:rPr>
        <w:t>auppa, itsemääräämisoikeu</w:t>
      </w:r>
      <w:r w:rsidR="002930E7">
        <w:rPr>
          <w:rFonts w:ascii="Arial" w:hAnsi="Arial" w:cs="Arial"/>
        </w:rPr>
        <w:t>s</w:t>
      </w:r>
      <w:r w:rsidR="005F09ED" w:rsidRPr="00140625">
        <w:rPr>
          <w:rFonts w:ascii="Arial" w:hAnsi="Arial" w:cs="Arial"/>
        </w:rPr>
        <w:t xml:space="preserve">, </w:t>
      </w:r>
      <w:r w:rsidR="00287F5D">
        <w:rPr>
          <w:rFonts w:ascii="Arial" w:hAnsi="Arial" w:cs="Arial"/>
        </w:rPr>
        <w:t xml:space="preserve">vähemmistökielten kuten </w:t>
      </w:r>
      <w:r w:rsidR="005F09ED" w:rsidRPr="00140625">
        <w:rPr>
          <w:rFonts w:ascii="Arial" w:hAnsi="Arial" w:cs="Arial"/>
        </w:rPr>
        <w:t xml:space="preserve">ruotsin kielen asema, kansainvälinen rikosoikeus ja </w:t>
      </w:r>
      <w:r w:rsidR="005F09ED" w:rsidRPr="00C0118D">
        <w:rPr>
          <w:rFonts w:ascii="Arial" w:hAnsi="Arial" w:cs="Arial"/>
        </w:rPr>
        <w:t>ympäristöihmisoikeudet</w:t>
      </w:r>
      <w:r w:rsidR="00225500">
        <w:rPr>
          <w:rFonts w:ascii="Arial" w:hAnsi="Arial" w:cs="Arial"/>
        </w:rPr>
        <w:t xml:space="preserve">. Maahanmuutto- ja </w:t>
      </w:r>
      <w:r w:rsidR="005F09ED" w:rsidRPr="00140625">
        <w:rPr>
          <w:rFonts w:ascii="Arial" w:hAnsi="Arial" w:cs="Arial"/>
        </w:rPr>
        <w:t>pakolaiskysymykset ovat nousseet tärkeiksi tutkimusaiheiksi viime aikoina.</w:t>
      </w:r>
      <w:r w:rsidRPr="00A71F54">
        <w:rPr>
          <w:rFonts w:ascii="Arial" w:hAnsi="Arial" w:cs="Arial"/>
        </w:rPr>
        <w:t xml:space="preserve"> </w:t>
      </w:r>
      <w:r>
        <w:rPr>
          <w:rFonts w:ascii="Arial" w:hAnsi="Arial" w:cs="Arial"/>
        </w:rPr>
        <w:t>Toisena u</w:t>
      </w:r>
      <w:r w:rsidRPr="00140625">
        <w:rPr>
          <w:rFonts w:ascii="Arial" w:hAnsi="Arial" w:cs="Arial"/>
        </w:rPr>
        <w:t>utena teemana mainittiin vapauteen, turvallisuuteen ja oikeudenmukaisuuteen liittyvät ihmisoikeusaspektit.</w:t>
      </w:r>
    </w:p>
    <w:p w14:paraId="2476D5A7" w14:textId="4EDA377C" w:rsidR="00253D8A" w:rsidRDefault="002930E7" w:rsidP="005F09ED">
      <w:pPr>
        <w:spacing w:line="360" w:lineRule="auto"/>
        <w:jc w:val="both"/>
        <w:rPr>
          <w:rFonts w:ascii="Arial" w:hAnsi="Arial" w:cs="Arial"/>
        </w:rPr>
      </w:pPr>
      <w:r>
        <w:rPr>
          <w:rFonts w:ascii="Arial" w:hAnsi="Arial" w:cs="Arial"/>
        </w:rPr>
        <w:t xml:space="preserve">Åbo Akademin </w:t>
      </w:r>
      <w:r w:rsidR="00F93E4B">
        <w:rPr>
          <w:rFonts w:ascii="Arial" w:hAnsi="Arial" w:cs="Arial"/>
        </w:rPr>
        <w:t>Ihmisoikeusinstituutin t</w:t>
      </w:r>
      <w:r w:rsidR="00F93E4B" w:rsidRPr="00140625">
        <w:rPr>
          <w:rFonts w:ascii="Arial" w:hAnsi="Arial" w:cs="Arial"/>
        </w:rPr>
        <w:t xml:space="preserve">utkimuksessa on </w:t>
      </w:r>
      <w:r w:rsidR="00F93E4B">
        <w:rPr>
          <w:rFonts w:ascii="Arial" w:hAnsi="Arial" w:cs="Arial"/>
        </w:rPr>
        <w:t>näkynyt selkeästi</w:t>
      </w:r>
      <w:r w:rsidR="00F93E4B" w:rsidRPr="00140625">
        <w:rPr>
          <w:rFonts w:ascii="Arial" w:hAnsi="Arial" w:cs="Arial"/>
        </w:rPr>
        <w:t xml:space="preserve"> kansainvälinen ulottuvuus. </w:t>
      </w:r>
      <w:r>
        <w:rPr>
          <w:rFonts w:ascii="Arial" w:hAnsi="Arial" w:cs="Arial"/>
        </w:rPr>
        <w:t>T</w:t>
      </w:r>
      <w:r w:rsidR="005F09ED" w:rsidRPr="00140625">
        <w:rPr>
          <w:rFonts w:ascii="Arial" w:hAnsi="Arial" w:cs="Arial"/>
        </w:rPr>
        <w:t xml:space="preserve">utkimus painottuu kansainvälisen oikeuden tasolle sekä </w:t>
      </w:r>
      <w:r w:rsidR="00225500">
        <w:rPr>
          <w:rFonts w:ascii="Arial" w:hAnsi="Arial" w:cs="Arial"/>
        </w:rPr>
        <w:t>kansainvälisiin mekanismeihin että</w:t>
      </w:r>
      <w:r w:rsidR="005F09ED" w:rsidRPr="00140625">
        <w:rPr>
          <w:rFonts w:ascii="Arial" w:hAnsi="Arial" w:cs="Arial"/>
        </w:rPr>
        <w:t xml:space="preserve"> niiden kehittämiseen. </w:t>
      </w:r>
      <w:r>
        <w:rPr>
          <w:rFonts w:ascii="Arial" w:hAnsi="Arial" w:cs="Arial"/>
        </w:rPr>
        <w:t>H</w:t>
      </w:r>
      <w:r w:rsidRPr="00140625">
        <w:rPr>
          <w:rFonts w:ascii="Arial" w:hAnsi="Arial" w:cs="Arial"/>
        </w:rPr>
        <w:t>ankkeet voivat käsitellä ihmisoikeuskysymyksiä</w:t>
      </w:r>
      <w:r>
        <w:rPr>
          <w:rFonts w:ascii="Arial" w:hAnsi="Arial" w:cs="Arial"/>
        </w:rPr>
        <w:t xml:space="preserve"> esimerkiksi</w:t>
      </w:r>
      <w:r w:rsidRPr="00140625">
        <w:rPr>
          <w:rFonts w:ascii="Arial" w:hAnsi="Arial" w:cs="Arial"/>
        </w:rPr>
        <w:t xml:space="preserve"> Afrikassa tai Latinalaisessa Amerikassa. </w:t>
      </w:r>
      <w:r>
        <w:rPr>
          <w:rFonts w:ascii="Arial" w:hAnsi="Arial" w:cs="Arial"/>
        </w:rPr>
        <w:t>Aineistossa v</w:t>
      </w:r>
      <w:r w:rsidRPr="00140625">
        <w:rPr>
          <w:rFonts w:ascii="Arial" w:hAnsi="Arial" w:cs="Arial"/>
        </w:rPr>
        <w:t>iitattiin nimenomaan kirjavaan väitöskirjantekijöiden joukkoon</w:t>
      </w:r>
      <w:r>
        <w:rPr>
          <w:rFonts w:ascii="Arial" w:hAnsi="Arial" w:cs="Arial"/>
        </w:rPr>
        <w:t>,</w:t>
      </w:r>
      <w:r w:rsidRPr="00140625">
        <w:rPr>
          <w:rFonts w:ascii="Arial" w:hAnsi="Arial" w:cs="Arial"/>
        </w:rPr>
        <w:t xml:space="preserve"> eikä vakituiseen tutkijaporta</w:t>
      </w:r>
      <w:r>
        <w:rPr>
          <w:rFonts w:ascii="Arial" w:hAnsi="Arial" w:cs="Arial"/>
        </w:rPr>
        <w:t>aseen, joka on kooltaan pienempi. I</w:t>
      </w:r>
      <w:r w:rsidR="00253D8A">
        <w:rPr>
          <w:rFonts w:ascii="Arial" w:hAnsi="Arial" w:cs="Arial"/>
        </w:rPr>
        <w:t>nstituuttia</w:t>
      </w:r>
      <w:r w:rsidR="00253D8A" w:rsidRPr="00140625">
        <w:rPr>
          <w:rFonts w:ascii="Arial" w:hAnsi="Arial" w:cs="Arial"/>
        </w:rPr>
        <w:t xml:space="preserve"> pidetään</w:t>
      </w:r>
      <w:r>
        <w:rPr>
          <w:rFonts w:ascii="Arial" w:hAnsi="Arial" w:cs="Arial"/>
        </w:rPr>
        <w:t xml:space="preserve"> myös</w:t>
      </w:r>
      <w:r w:rsidR="00253D8A" w:rsidRPr="00140625">
        <w:rPr>
          <w:rFonts w:ascii="Arial" w:hAnsi="Arial" w:cs="Arial"/>
        </w:rPr>
        <w:t xml:space="preserve"> </w:t>
      </w:r>
      <w:r w:rsidR="00253D8A">
        <w:rPr>
          <w:rFonts w:ascii="Arial" w:hAnsi="Arial" w:cs="Arial"/>
        </w:rPr>
        <w:t xml:space="preserve">kansainvälisesti </w:t>
      </w:r>
      <w:r w:rsidR="00253D8A" w:rsidRPr="00140625">
        <w:rPr>
          <w:rFonts w:ascii="Arial" w:hAnsi="Arial" w:cs="Arial"/>
        </w:rPr>
        <w:t>hyvin verk</w:t>
      </w:r>
      <w:r w:rsidR="009E18A7">
        <w:rPr>
          <w:rFonts w:ascii="Arial" w:hAnsi="Arial" w:cs="Arial"/>
        </w:rPr>
        <w:t>ostoituneena tutkimuslaitoksena</w:t>
      </w:r>
      <w:r w:rsidR="00253D8A" w:rsidRPr="00140625">
        <w:rPr>
          <w:rFonts w:ascii="Arial" w:hAnsi="Arial" w:cs="Arial"/>
        </w:rPr>
        <w:t xml:space="preserve"> </w:t>
      </w:r>
      <w:r>
        <w:rPr>
          <w:rFonts w:ascii="Arial" w:hAnsi="Arial" w:cs="Arial"/>
        </w:rPr>
        <w:t>tutkijoiden parissa</w:t>
      </w:r>
      <w:r w:rsidR="009E18A7">
        <w:rPr>
          <w:rFonts w:ascii="Arial" w:hAnsi="Arial" w:cs="Arial"/>
        </w:rPr>
        <w:t xml:space="preserve">. </w:t>
      </w:r>
    </w:p>
    <w:p w14:paraId="5DBC73C7" w14:textId="4E697524" w:rsidR="005F09ED" w:rsidRPr="00140625" w:rsidRDefault="00842766" w:rsidP="005F09ED">
      <w:pPr>
        <w:spacing w:line="360" w:lineRule="auto"/>
        <w:jc w:val="both"/>
        <w:rPr>
          <w:rFonts w:ascii="Arial" w:hAnsi="Arial" w:cs="Arial"/>
        </w:rPr>
      </w:pPr>
      <w:r w:rsidRPr="00140625">
        <w:rPr>
          <w:rFonts w:ascii="Arial" w:hAnsi="Arial" w:cs="Arial"/>
        </w:rPr>
        <w:t>Kotimaisen oikeuden osaamista pide</w:t>
      </w:r>
      <w:r w:rsidR="009A3EBB">
        <w:rPr>
          <w:rFonts w:ascii="Arial" w:hAnsi="Arial" w:cs="Arial"/>
        </w:rPr>
        <w:t xml:space="preserve">täänkin instituutissa heikompana, </w:t>
      </w:r>
      <w:r w:rsidR="00D9685B">
        <w:rPr>
          <w:rFonts w:ascii="Arial" w:hAnsi="Arial" w:cs="Arial"/>
        </w:rPr>
        <w:t>koska</w:t>
      </w:r>
      <w:r w:rsidR="009A3EBB">
        <w:rPr>
          <w:rFonts w:ascii="Arial" w:hAnsi="Arial" w:cs="Arial"/>
        </w:rPr>
        <w:t xml:space="preserve"> t</w:t>
      </w:r>
      <w:r w:rsidR="00D9685B">
        <w:rPr>
          <w:rFonts w:ascii="Arial" w:hAnsi="Arial" w:cs="Arial"/>
        </w:rPr>
        <w:t>utkijaryhmä on kansainvälinen eikä</w:t>
      </w:r>
      <w:r w:rsidRPr="00140625">
        <w:rPr>
          <w:rFonts w:ascii="Arial" w:hAnsi="Arial" w:cs="Arial"/>
        </w:rPr>
        <w:t xml:space="preserve"> Åbo Akademissa ole</w:t>
      </w:r>
      <w:r>
        <w:rPr>
          <w:rFonts w:ascii="Arial" w:hAnsi="Arial" w:cs="Arial"/>
        </w:rPr>
        <w:t xml:space="preserve"> oikeustieteellistä tiedekuntaa. </w:t>
      </w:r>
      <w:r w:rsidR="00D9685B">
        <w:rPr>
          <w:rFonts w:ascii="Arial" w:hAnsi="Arial" w:cs="Arial"/>
        </w:rPr>
        <w:t>Tuli esille toive siitä</w:t>
      </w:r>
      <w:r w:rsidR="005F09ED" w:rsidRPr="00140625">
        <w:rPr>
          <w:rFonts w:ascii="Arial" w:hAnsi="Arial" w:cs="Arial"/>
        </w:rPr>
        <w:t xml:space="preserve">, että tutkimuksen </w:t>
      </w:r>
      <w:r w:rsidR="00D9685B">
        <w:rPr>
          <w:rFonts w:ascii="Arial" w:hAnsi="Arial" w:cs="Arial"/>
        </w:rPr>
        <w:t>anti</w:t>
      </w:r>
      <w:r w:rsidR="005F09ED" w:rsidRPr="00140625">
        <w:rPr>
          <w:rFonts w:ascii="Arial" w:hAnsi="Arial" w:cs="Arial"/>
        </w:rPr>
        <w:t xml:space="preserve"> suomalaiseen keskusteluun ja kytkentä perus- ja ihmisoikeuksiin kansallisella tasolla olisi vahvempi. Toisaalta erittäin tärkeänä </w:t>
      </w:r>
      <w:r w:rsidR="00D9685B">
        <w:rPr>
          <w:rFonts w:ascii="Arial" w:hAnsi="Arial" w:cs="Arial"/>
        </w:rPr>
        <w:t>pidettiin sitäkin</w:t>
      </w:r>
      <w:r w:rsidR="005F09ED" w:rsidRPr="00140625">
        <w:rPr>
          <w:rFonts w:ascii="Arial" w:hAnsi="Arial" w:cs="Arial"/>
        </w:rPr>
        <w:t>, että Suomi tarjoaa ulkomailta tuleville tutkijoille turvallisen paikan ihmisoikeustutkimuksen tekemis</w:t>
      </w:r>
      <w:r w:rsidR="006E44B7">
        <w:rPr>
          <w:rFonts w:ascii="Arial" w:hAnsi="Arial" w:cs="Arial"/>
        </w:rPr>
        <w:t>een, mit</w:t>
      </w:r>
      <w:r w:rsidR="00D67B4F">
        <w:rPr>
          <w:rFonts w:ascii="Arial" w:hAnsi="Arial" w:cs="Arial"/>
        </w:rPr>
        <w:t>ä</w:t>
      </w:r>
      <w:r w:rsidR="00253D8A">
        <w:rPr>
          <w:rFonts w:ascii="Arial" w:hAnsi="Arial" w:cs="Arial"/>
        </w:rPr>
        <w:t xml:space="preserve"> ihmisoikeusinstituutin</w:t>
      </w:r>
      <w:r w:rsidR="005F09ED" w:rsidRPr="00140625">
        <w:rPr>
          <w:rFonts w:ascii="Arial" w:hAnsi="Arial" w:cs="Arial"/>
        </w:rPr>
        <w:t xml:space="preserve"> </w:t>
      </w:r>
      <w:r w:rsidR="00253D8A">
        <w:rPr>
          <w:rFonts w:ascii="Arial" w:hAnsi="Arial" w:cs="Arial"/>
        </w:rPr>
        <w:t>katsotaan omalta osaltaan pystyneen</w:t>
      </w:r>
      <w:r w:rsidR="005F09ED" w:rsidRPr="00140625">
        <w:rPr>
          <w:rFonts w:ascii="Arial" w:hAnsi="Arial" w:cs="Arial"/>
        </w:rPr>
        <w:t xml:space="preserve"> tukemaan. </w:t>
      </w:r>
    </w:p>
    <w:p w14:paraId="59252C6C" w14:textId="0EE80AC4" w:rsidR="005F09ED" w:rsidRDefault="006E44B7" w:rsidP="005F09ED">
      <w:pPr>
        <w:spacing w:line="360" w:lineRule="auto"/>
        <w:jc w:val="both"/>
        <w:rPr>
          <w:rFonts w:ascii="Arial" w:hAnsi="Arial" w:cs="Arial"/>
        </w:rPr>
      </w:pPr>
      <w:r>
        <w:rPr>
          <w:rFonts w:ascii="Arial" w:hAnsi="Arial" w:cs="Arial"/>
        </w:rPr>
        <w:t>I</w:t>
      </w:r>
      <w:r w:rsidR="005F09ED" w:rsidRPr="00140625">
        <w:rPr>
          <w:rFonts w:ascii="Arial" w:hAnsi="Arial" w:cs="Arial"/>
        </w:rPr>
        <w:t>hmisoikeusinstituuti</w:t>
      </w:r>
      <w:r w:rsidR="00D9685B">
        <w:rPr>
          <w:rFonts w:ascii="Arial" w:hAnsi="Arial" w:cs="Arial"/>
        </w:rPr>
        <w:t>ssa ei ainoastaan tehdä</w:t>
      </w:r>
      <w:r w:rsidR="005F09ED" w:rsidRPr="00140625">
        <w:rPr>
          <w:rFonts w:ascii="Arial" w:hAnsi="Arial" w:cs="Arial"/>
        </w:rPr>
        <w:t xml:space="preserve"> tutkimusta</w:t>
      </w:r>
      <w:r w:rsidR="00225500">
        <w:rPr>
          <w:rFonts w:ascii="Arial" w:hAnsi="Arial" w:cs="Arial"/>
        </w:rPr>
        <w:t>,</w:t>
      </w:r>
      <w:r w:rsidR="005F09ED" w:rsidRPr="00140625">
        <w:rPr>
          <w:rFonts w:ascii="Arial" w:hAnsi="Arial" w:cs="Arial"/>
        </w:rPr>
        <w:t xml:space="preserve"> vaan yksikössä</w:t>
      </w:r>
      <w:r w:rsidR="00D9685B">
        <w:rPr>
          <w:rFonts w:ascii="Arial" w:hAnsi="Arial" w:cs="Arial"/>
        </w:rPr>
        <w:t xml:space="preserve"> myös</w:t>
      </w:r>
      <w:r w:rsidR="005F09ED" w:rsidRPr="00140625">
        <w:rPr>
          <w:rFonts w:ascii="Arial" w:hAnsi="Arial" w:cs="Arial"/>
        </w:rPr>
        <w:t xml:space="preserve"> opetetaan perus- ja ihmisoikeuksia. Instituutis</w:t>
      </w:r>
      <w:r w:rsidR="00C0622E">
        <w:rPr>
          <w:rFonts w:ascii="Arial" w:hAnsi="Arial" w:cs="Arial"/>
        </w:rPr>
        <w:t>sa voi suorittaa ihmisoikeuksiin keskittyvän</w:t>
      </w:r>
      <w:r w:rsidR="005F09ED" w:rsidRPr="00140625">
        <w:rPr>
          <w:rFonts w:ascii="Arial" w:hAnsi="Arial" w:cs="Arial"/>
        </w:rPr>
        <w:t xml:space="preserve"> maisteriohjelman englanniksi</w:t>
      </w:r>
      <w:r w:rsidR="00D9685B">
        <w:rPr>
          <w:rFonts w:ascii="Arial" w:hAnsi="Arial" w:cs="Arial"/>
        </w:rPr>
        <w:t>. Lisäksi</w:t>
      </w:r>
      <w:r w:rsidR="00253D8A">
        <w:rPr>
          <w:rFonts w:ascii="Arial" w:hAnsi="Arial" w:cs="Arial"/>
        </w:rPr>
        <w:t xml:space="preserve"> se tarjoaa</w:t>
      </w:r>
      <w:r w:rsidR="005F09ED">
        <w:rPr>
          <w:rFonts w:ascii="Arial" w:hAnsi="Arial" w:cs="Arial"/>
        </w:rPr>
        <w:t xml:space="preserve"> </w:t>
      </w:r>
      <w:r w:rsidR="00225500">
        <w:rPr>
          <w:rFonts w:ascii="Arial" w:hAnsi="Arial" w:cs="Arial"/>
        </w:rPr>
        <w:t xml:space="preserve">erilaisia perus- ja </w:t>
      </w:r>
      <w:r w:rsidR="005F09ED" w:rsidRPr="00140625">
        <w:rPr>
          <w:rFonts w:ascii="Arial" w:hAnsi="Arial" w:cs="Arial"/>
        </w:rPr>
        <w:t>ihmisoikeuksia käsitteleviä kursseja</w:t>
      </w:r>
      <w:r w:rsidR="005F09ED">
        <w:rPr>
          <w:rFonts w:ascii="Arial" w:hAnsi="Arial" w:cs="Arial"/>
        </w:rPr>
        <w:t xml:space="preserve"> ruotsin ja englannin kielellä.</w:t>
      </w:r>
      <w:r w:rsidR="007629CD" w:rsidRPr="007629CD">
        <w:rPr>
          <w:rFonts w:ascii="Arial" w:hAnsi="Arial" w:cs="Arial"/>
        </w:rPr>
        <w:t xml:space="preserve"> </w:t>
      </w:r>
      <w:r w:rsidR="007629CD">
        <w:rPr>
          <w:rFonts w:ascii="Arial" w:hAnsi="Arial" w:cs="Arial"/>
        </w:rPr>
        <w:t>Yhteistyötä</w:t>
      </w:r>
      <w:r w:rsidR="00463346">
        <w:rPr>
          <w:rFonts w:ascii="Arial" w:hAnsi="Arial" w:cs="Arial"/>
        </w:rPr>
        <w:t xml:space="preserve"> on</w:t>
      </w:r>
      <w:r w:rsidR="007629CD">
        <w:rPr>
          <w:rFonts w:ascii="Arial" w:hAnsi="Arial" w:cs="Arial"/>
        </w:rPr>
        <w:t xml:space="preserve"> </w:t>
      </w:r>
      <w:r w:rsidR="007629CD" w:rsidRPr="00140625">
        <w:rPr>
          <w:rFonts w:ascii="Arial" w:hAnsi="Arial" w:cs="Arial"/>
        </w:rPr>
        <w:t>te</w:t>
      </w:r>
      <w:r w:rsidR="00D9685B">
        <w:rPr>
          <w:rFonts w:ascii="Arial" w:hAnsi="Arial" w:cs="Arial"/>
        </w:rPr>
        <w:t>hty</w:t>
      </w:r>
      <w:r w:rsidR="007629CD" w:rsidRPr="00140625">
        <w:rPr>
          <w:rFonts w:ascii="Arial" w:hAnsi="Arial" w:cs="Arial"/>
        </w:rPr>
        <w:t xml:space="preserve"> </w:t>
      </w:r>
      <w:r w:rsidR="00C0622E">
        <w:rPr>
          <w:rFonts w:ascii="Arial" w:hAnsi="Arial" w:cs="Arial"/>
        </w:rPr>
        <w:t>Turun yliopiston oikeustieteellisen</w:t>
      </w:r>
      <w:r w:rsidR="007629CD" w:rsidRPr="00140625">
        <w:rPr>
          <w:rFonts w:ascii="Arial" w:hAnsi="Arial" w:cs="Arial"/>
        </w:rPr>
        <w:t xml:space="preserve"> tiedekunnan kanssa </w:t>
      </w:r>
      <w:r w:rsidR="007629CD">
        <w:rPr>
          <w:rFonts w:ascii="Arial" w:hAnsi="Arial" w:cs="Arial"/>
        </w:rPr>
        <w:t>jakamalla</w:t>
      </w:r>
      <w:r w:rsidR="007629CD" w:rsidRPr="00140625">
        <w:rPr>
          <w:rFonts w:ascii="Arial" w:hAnsi="Arial" w:cs="Arial"/>
        </w:rPr>
        <w:t xml:space="preserve"> vastuuta opetuksesta yksikköjen</w:t>
      </w:r>
      <w:r w:rsidR="007629CD">
        <w:t xml:space="preserve"> </w:t>
      </w:r>
      <w:r w:rsidR="00E55F95">
        <w:rPr>
          <w:rFonts w:ascii="Arial" w:hAnsi="Arial" w:cs="Arial"/>
        </w:rPr>
        <w:t xml:space="preserve">painopistealueiden mukaisesti. </w:t>
      </w:r>
      <w:r w:rsidR="00D9685B">
        <w:rPr>
          <w:rFonts w:ascii="Arial" w:hAnsi="Arial" w:cs="Arial"/>
        </w:rPr>
        <w:t>Y</w:t>
      </w:r>
      <w:r w:rsidR="00E55F95" w:rsidRPr="00140625">
        <w:rPr>
          <w:rFonts w:ascii="Arial" w:hAnsi="Arial" w:cs="Arial"/>
        </w:rPr>
        <w:t>ksikö</w:t>
      </w:r>
      <w:r w:rsidR="00D9685B">
        <w:rPr>
          <w:rFonts w:ascii="Arial" w:hAnsi="Arial" w:cs="Arial"/>
        </w:rPr>
        <w:t xml:space="preserve">n voidaan sanoa </w:t>
      </w:r>
      <w:r w:rsidR="00E55F95" w:rsidRPr="00140625">
        <w:rPr>
          <w:rFonts w:ascii="Arial" w:hAnsi="Arial" w:cs="Arial"/>
        </w:rPr>
        <w:t>kantan</w:t>
      </w:r>
      <w:r w:rsidR="00D9685B">
        <w:rPr>
          <w:rFonts w:ascii="Arial" w:hAnsi="Arial" w:cs="Arial"/>
        </w:rPr>
        <w:t>een</w:t>
      </w:r>
      <w:r w:rsidR="00E55F95" w:rsidRPr="00140625">
        <w:rPr>
          <w:rFonts w:ascii="Arial" w:hAnsi="Arial" w:cs="Arial"/>
        </w:rPr>
        <w:t xml:space="preserve"> yhteiskunnallista vastuuta perus-</w:t>
      </w:r>
      <w:r w:rsidR="00225500">
        <w:rPr>
          <w:rFonts w:ascii="Arial" w:hAnsi="Arial" w:cs="Arial"/>
        </w:rPr>
        <w:t xml:space="preserve"> ja ihmisoikeuksien opetuksesta ja </w:t>
      </w:r>
      <w:r w:rsidR="00E55F95" w:rsidRPr="00140625">
        <w:rPr>
          <w:rFonts w:ascii="Arial" w:hAnsi="Arial" w:cs="Arial"/>
        </w:rPr>
        <w:t>koulutuksesta Suomessa</w:t>
      </w:r>
      <w:r w:rsidR="000F7A87">
        <w:rPr>
          <w:rFonts w:ascii="Arial" w:hAnsi="Arial" w:cs="Arial"/>
        </w:rPr>
        <w:t xml:space="preserve">. </w:t>
      </w:r>
      <w:r w:rsidR="005F09ED">
        <w:rPr>
          <w:rFonts w:ascii="Arial" w:hAnsi="Arial" w:cs="Arial"/>
        </w:rPr>
        <w:t xml:space="preserve">Lisäksi instituutti </w:t>
      </w:r>
      <w:r w:rsidR="005F09ED" w:rsidRPr="00140625">
        <w:rPr>
          <w:rFonts w:ascii="Arial" w:hAnsi="Arial" w:cs="Arial"/>
        </w:rPr>
        <w:t xml:space="preserve">on </w:t>
      </w:r>
      <w:r w:rsidR="005F09ED">
        <w:rPr>
          <w:rFonts w:ascii="Arial" w:hAnsi="Arial" w:cs="Arial"/>
        </w:rPr>
        <w:t>vetovastuussa</w:t>
      </w:r>
      <w:r w:rsidR="005F09ED" w:rsidRPr="00140625">
        <w:rPr>
          <w:rFonts w:ascii="Arial" w:hAnsi="Arial" w:cs="Arial"/>
        </w:rPr>
        <w:t xml:space="preserve"> </w:t>
      </w:r>
      <w:r w:rsidR="00E1307A">
        <w:rPr>
          <w:rFonts w:ascii="Arial" w:hAnsi="Arial" w:cs="Arial"/>
        </w:rPr>
        <w:t xml:space="preserve">ihmisoikeuksien tutkijakoulusta </w:t>
      </w:r>
      <w:r w:rsidR="005F09ED">
        <w:rPr>
          <w:rFonts w:ascii="Arial" w:hAnsi="Arial" w:cs="Arial"/>
        </w:rPr>
        <w:t xml:space="preserve">yhdessä </w:t>
      </w:r>
      <w:r w:rsidR="00E55F95">
        <w:rPr>
          <w:rFonts w:ascii="Arial" w:hAnsi="Arial" w:cs="Arial"/>
        </w:rPr>
        <w:t xml:space="preserve">Turun yliopiston </w:t>
      </w:r>
      <w:r w:rsidR="005F09ED">
        <w:rPr>
          <w:rFonts w:ascii="Arial" w:hAnsi="Arial" w:cs="Arial"/>
        </w:rPr>
        <w:t>oikeustieteellisen tiedekunnan kanssa</w:t>
      </w:r>
      <w:r w:rsidR="00E55F95">
        <w:rPr>
          <w:rFonts w:ascii="Arial" w:hAnsi="Arial" w:cs="Arial"/>
        </w:rPr>
        <w:t xml:space="preserve">. </w:t>
      </w:r>
    </w:p>
    <w:p w14:paraId="686510E2" w14:textId="521D3730" w:rsidR="005F09ED" w:rsidRDefault="00D9685B" w:rsidP="00D9685B">
      <w:pPr>
        <w:spacing w:line="360" w:lineRule="auto"/>
        <w:jc w:val="both"/>
        <w:rPr>
          <w:rFonts w:ascii="Arial" w:hAnsi="Arial" w:cs="Arial"/>
        </w:rPr>
      </w:pPr>
      <w:r>
        <w:rPr>
          <w:rFonts w:ascii="Arial" w:hAnsi="Arial" w:cs="Arial"/>
        </w:rPr>
        <w:t>I</w:t>
      </w:r>
      <w:r w:rsidR="00253D8A" w:rsidRPr="00140625">
        <w:rPr>
          <w:rFonts w:ascii="Arial" w:hAnsi="Arial" w:cs="Arial"/>
        </w:rPr>
        <w:t>nstituuti</w:t>
      </w:r>
      <w:r>
        <w:rPr>
          <w:rFonts w:ascii="Arial" w:hAnsi="Arial" w:cs="Arial"/>
        </w:rPr>
        <w:t>n resurssit ovat pienet</w:t>
      </w:r>
      <w:r w:rsidR="00253D8A" w:rsidRPr="00140625">
        <w:rPr>
          <w:rFonts w:ascii="Arial" w:hAnsi="Arial" w:cs="Arial"/>
        </w:rPr>
        <w:t>, minkä vuoksi vakituis</w:t>
      </w:r>
      <w:r>
        <w:rPr>
          <w:rFonts w:ascii="Arial" w:hAnsi="Arial" w:cs="Arial"/>
        </w:rPr>
        <w:t>t</w:t>
      </w:r>
      <w:r w:rsidR="00253D8A" w:rsidRPr="00140625">
        <w:rPr>
          <w:rFonts w:ascii="Arial" w:hAnsi="Arial" w:cs="Arial"/>
        </w:rPr>
        <w:t xml:space="preserve">en tutkijoiden määrä on pieni. </w:t>
      </w:r>
      <w:r w:rsidR="005F09ED" w:rsidRPr="00140625">
        <w:rPr>
          <w:rFonts w:ascii="Arial" w:hAnsi="Arial" w:cs="Arial"/>
        </w:rPr>
        <w:t xml:space="preserve">Resurssien vähäisyyden vuoksi instituutissa </w:t>
      </w:r>
      <w:r>
        <w:rPr>
          <w:rFonts w:ascii="Arial" w:hAnsi="Arial" w:cs="Arial"/>
        </w:rPr>
        <w:t>on tarkoitus</w:t>
      </w:r>
      <w:r w:rsidR="005F09ED" w:rsidRPr="00140625">
        <w:rPr>
          <w:rFonts w:ascii="Arial" w:hAnsi="Arial" w:cs="Arial"/>
        </w:rPr>
        <w:t xml:space="preserve"> </w:t>
      </w:r>
      <w:r w:rsidR="001B1DEF" w:rsidRPr="000F7A87">
        <w:rPr>
          <w:rFonts w:ascii="Arial" w:hAnsi="Arial" w:cs="Arial"/>
        </w:rPr>
        <w:t>suuntau</w:t>
      </w:r>
      <w:r>
        <w:rPr>
          <w:rFonts w:ascii="Arial" w:hAnsi="Arial" w:cs="Arial"/>
        </w:rPr>
        <w:t>tua</w:t>
      </w:r>
      <w:r w:rsidR="005F09ED" w:rsidRPr="00140625">
        <w:rPr>
          <w:rFonts w:ascii="Arial" w:hAnsi="Arial" w:cs="Arial"/>
        </w:rPr>
        <w:t xml:space="preserve"> tiettyihin teemoihin tulevaisuudessa. </w:t>
      </w:r>
      <w:r>
        <w:rPr>
          <w:rFonts w:ascii="Arial" w:hAnsi="Arial" w:cs="Arial"/>
        </w:rPr>
        <w:t>T</w:t>
      </w:r>
      <w:r w:rsidRPr="00D9685B">
        <w:rPr>
          <w:rFonts w:ascii="Arial" w:hAnsi="Arial" w:cs="Arial"/>
        </w:rPr>
        <w:t xml:space="preserve">utkimuksen kehittämisessä on kiinnitetty huomiota </w:t>
      </w:r>
      <w:r>
        <w:rPr>
          <w:rFonts w:ascii="Arial" w:hAnsi="Arial" w:cs="Arial"/>
        </w:rPr>
        <w:t xml:space="preserve">myös </w:t>
      </w:r>
      <w:r w:rsidRPr="00D9685B">
        <w:rPr>
          <w:rFonts w:ascii="Arial" w:hAnsi="Arial" w:cs="Arial"/>
        </w:rPr>
        <w:t xml:space="preserve">monitieteellisyyteen ja strategiseen ajatteluun, mihin on haettu eväitä monitieteellisen johtokunnan avulla. </w:t>
      </w:r>
    </w:p>
    <w:p w14:paraId="08459100" w14:textId="0C8A9FD4" w:rsidR="005F09ED" w:rsidRDefault="00F10F8A" w:rsidP="005F09ED">
      <w:pPr>
        <w:spacing w:line="360" w:lineRule="auto"/>
        <w:jc w:val="both"/>
        <w:rPr>
          <w:rFonts w:ascii="Arial" w:hAnsi="Arial" w:cs="Arial"/>
        </w:rPr>
      </w:pPr>
      <w:r>
        <w:rPr>
          <w:rFonts w:ascii="Arial" w:hAnsi="Arial" w:cs="Arial"/>
        </w:rPr>
        <w:t>Kolme</w:t>
      </w:r>
      <w:r w:rsidR="005F09ED" w:rsidRPr="00140625">
        <w:rPr>
          <w:rFonts w:ascii="Arial" w:hAnsi="Arial" w:cs="Arial"/>
        </w:rPr>
        <w:t xml:space="preserve"> pääasiallis</w:t>
      </w:r>
      <w:r>
        <w:rPr>
          <w:rFonts w:ascii="Arial" w:hAnsi="Arial" w:cs="Arial"/>
        </w:rPr>
        <w:t>ta</w:t>
      </w:r>
      <w:r w:rsidR="005F09ED" w:rsidRPr="00140625">
        <w:rPr>
          <w:rFonts w:ascii="Arial" w:hAnsi="Arial" w:cs="Arial"/>
        </w:rPr>
        <w:t xml:space="preserve"> teemaa, joita </w:t>
      </w:r>
      <w:r>
        <w:rPr>
          <w:rFonts w:ascii="Arial" w:hAnsi="Arial" w:cs="Arial"/>
        </w:rPr>
        <w:t xml:space="preserve">instituutissa </w:t>
      </w:r>
      <w:r w:rsidR="005F09ED" w:rsidRPr="00140625">
        <w:rPr>
          <w:rFonts w:ascii="Arial" w:hAnsi="Arial" w:cs="Arial"/>
        </w:rPr>
        <w:t>prior</w:t>
      </w:r>
      <w:r w:rsidR="00AB33B0">
        <w:rPr>
          <w:rFonts w:ascii="Arial" w:hAnsi="Arial" w:cs="Arial"/>
        </w:rPr>
        <w:t>isoi</w:t>
      </w:r>
      <w:r>
        <w:rPr>
          <w:rFonts w:ascii="Arial" w:hAnsi="Arial" w:cs="Arial"/>
        </w:rPr>
        <w:t>d</w:t>
      </w:r>
      <w:r w:rsidR="00AB33B0">
        <w:rPr>
          <w:rFonts w:ascii="Arial" w:hAnsi="Arial" w:cs="Arial"/>
        </w:rPr>
        <w:t>aan tulevaisuudessa</w:t>
      </w:r>
      <w:r>
        <w:rPr>
          <w:rFonts w:ascii="Arial" w:hAnsi="Arial" w:cs="Arial"/>
        </w:rPr>
        <w:t xml:space="preserve"> ovat vähemmistöt, </w:t>
      </w:r>
      <w:r w:rsidRPr="001036CE">
        <w:rPr>
          <w:rFonts w:ascii="Arial" w:hAnsi="Arial" w:cs="Arial"/>
        </w:rPr>
        <w:t>TSS-oikeudet ja ihmisoikeudet kehitysyhteistyössä</w:t>
      </w:r>
      <w:r w:rsidR="00AB33B0" w:rsidRPr="001036CE">
        <w:rPr>
          <w:rFonts w:ascii="Arial" w:hAnsi="Arial" w:cs="Arial"/>
        </w:rPr>
        <w:t xml:space="preserve">. Vähemmistöjä </w:t>
      </w:r>
      <w:r w:rsidR="005F09ED" w:rsidRPr="001036CE">
        <w:rPr>
          <w:rFonts w:ascii="Arial" w:hAnsi="Arial" w:cs="Arial"/>
        </w:rPr>
        <w:t>pi</w:t>
      </w:r>
      <w:r w:rsidR="00AB33B0" w:rsidRPr="001036CE">
        <w:rPr>
          <w:rFonts w:ascii="Arial" w:hAnsi="Arial" w:cs="Arial"/>
        </w:rPr>
        <w:t xml:space="preserve">detään kattavana teemana, jonka alla </w:t>
      </w:r>
      <w:r w:rsidR="005F09ED" w:rsidRPr="001036CE">
        <w:rPr>
          <w:rFonts w:ascii="Arial" w:hAnsi="Arial" w:cs="Arial"/>
        </w:rPr>
        <w:t xml:space="preserve">voidaan tehdä </w:t>
      </w:r>
      <w:r w:rsidRPr="001036CE">
        <w:rPr>
          <w:rFonts w:ascii="Arial" w:hAnsi="Arial" w:cs="Arial"/>
        </w:rPr>
        <w:t xml:space="preserve">sekä </w:t>
      </w:r>
      <w:r w:rsidR="005F09ED" w:rsidRPr="001036CE">
        <w:rPr>
          <w:rFonts w:ascii="Arial" w:hAnsi="Arial" w:cs="Arial"/>
        </w:rPr>
        <w:t xml:space="preserve">humanistista </w:t>
      </w:r>
      <w:r w:rsidRPr="001036CE">
        <w:rPr>
          <w:rFonts w:ascii="Arial" w:hAnsi="Arial" w:cs="Arial"/>
        </w:rPr>
        <w:t>että</w:t>
      </w:r>
      <w:r w:rsidR="005F09ED" w:rsidRPr="001036CE">
        <w:rPr>
          <w:rFonts w:ascii="Arial" w:hAnsi="Arial" w:cs="Arial"/>
        </w:rPr>
        <w:t xml:space="preserve"> yhteiskuntatieteellistä tutkimusta. </w:t>
      </w:r>
      <w:r w:rsidR="00494EFB" w:rsidRPr="001036CE">
        <w:rPr>
          <w:rFonts w:ascii="Arial" w:hAnsi="Arial" w:cs="Arial"/>
        </w:rPr>
        <w:t xml:space="preserve">Tarkoituksena on painottaa erityisesti </w:t>
      </w:r>
      <w:r w:rsidR="005F09ED" w:rsidRPr="001036CE">
        <w:rPr>
          <w:rFonts w:ascii="Arial" w:hAnsi="Arial" w:cs="Arial"/>
        </w:rPr>
        <w:t>haavoittuva</w:t>
      </w:r>
      <w:r w:rsidR="00494EFB" w:rsidRPr="001036CE">
        <w:rPr>
          <w:rFonts w:ascii="Arial" w:hAnsi="Arial" w:cs="Arial"/>
        </w:rPr>
        <w:t>ssa asemassa olevia ryhmiä</w:t>
      </w:r>
      <w:r w:rsidR="005F09ED" w:rsidRPr="001036CE">
        <w:rPr>
          <w:rFonts w:ascii="Arial" w:hAnsi="Arial" w:cs="Arial"/>
        </w:rPr>
        <w:t xml:space="preserve">. </w:t>
      </w:r>
      <w:r w:rsidR="00225500" w:rsidRPr="001036CE">
        <w:rPr>
          <w:rFonts w:ascii="Arial" w:hAnsi="Arial" w:cs="Arial"/>
        </w:rPr>
        <w:t>TSS-oikeu</w:t>
      </w:r>
      <w:r w:rsidRPr="001036CE">
        <w:rPr>
          <w:rFonts w:ascii="Arial" w:hAnsi="Arial" w:cs="Arial"/>
        </w:rPr>
        <w:t>ksien</w:t>
      </w:r>
      <w:r>
        <w:rPr>
          <w:rFonts w:ascii="Arial" w:hAnsi="Arial" w:cs="Arial"/>
        </w:rPr>
        <w:t xml:space="preserve"> osalta haetaan vielä </w:t>
      </w:r>
      <w:r w:rsidR="005F09ED" w:rsidRPr="00140625">
        <w:rPr>
          <w:rFonts w:ascii="Arial" w:hAnsi="Arial" w:cs="Arial"/>
        </w:rPr>
        <w:t>tarkempaa f</w:t>
      </w:r>
      <w:r w:rsidR="00AB33B0">
        <w:rPr>
          <w:rFonts w:ascii="Arial" w:hAnsi="Arial" w:cs="Arial"/>
        </w:rPr>
        <w:t>okusoitumista.</w:t>
      </w:r>
      <w:r w:rsidR="005F09ED" w:rsidRPr="00140625">
        <w:rPr>
          <w:rFonts w:ascii="Arial" w:hAnsi="Arial" w:cs="Arial"/>
        </w:rPr>
        <w:t xml:space="preserve"> Instituutilla on näyttöjä ja osaamista jo ennestään kaikista näistä teemoista. </w:t>
      </w:r>
    </w:p>
    <w:p w14:paraId="3B9084BE" w14:textId="5464C273" w:rsidR="005F09ED" w:rsidRDefault="00F10F8A" w:rsidP="005F09ED">
      <w:pPr>
        <w:spacing w:line="360" w:lineRule="auto"/>
        <w:jc w:val="both"/>
        <w:rPr>
          <w:rFonts w:ascii="Arial" w:hAnsi="Arial" w:cs="Arial"/>
        </w:rPr>
      </w:pPr>
      <w:r>
        <w:rPr>
          <w:rFonts w:ascii="Arial" w:hAnsi="Arial" w:cs="Arial"/>
        </w:rPr>
        <w:t>Lopuksi nostettiin esille se, että r</w:t>
      </w:r>
      <w:r w:rsidRPr="00140625">
        <w:rPr>
          <w:rFonts w:ascii="Arial" w:hAnsi="Arial" w:cs="Arial"/>
        </w:rPr>
        <w:t>esurssien</w:t>
      </w:r>
      <w:r>
        <w:rPr>
          <w:rFonts w:ascii="Arial" w:hAnsi="Arial" w:cs="Arial"/>
        </w:rPr>
        <w:t xml:space="preserve"> vähyys johtanut myös siihen, että </w:t>
      </w:r>
      <w:r w:rsidR="00D9685B">
        <w:rPr>
          <w:rFonts w:ascii="Arial" w:hAnsi="Arial" w:cs="Arial"/>
        </w:rPr>
        <w:t>tutkij</w:t>
      </w:r>
      <w:r>
        <w:rPr>
          <w:rFonts w:ascii="Arial" w:hAnsi="Arial" w:cs="Arial"/>
        </w:rPr>
        <w:t>a</w:t>
      </w:r>
      <w:r w:rsidR="00D9685B">
        <w:rPr>
          <w:rFonts w:ascii="Arial" w:hAnsi="Arial" w:cs="Arial"/>
        </w:rPr>
        <w:t>t</w:t>
      </w:r>
      <w:r>
        <w:rPr>
          <w:rFonts w:ascii="Arial" w:hAnsi="Arial" w:cs="Arial"/>
        </w:rPr>
        <w:t xml:space="preserve"> joutuvat </w:t>
      </w:r>
      <w:r w:rsidR="00D9685B" w:rsidRPr="00140625">
        <w:rPr>
          <w:rFonts w:ascii="Arial" w:hAnsi="Arial" w:cs="Arial"/>
        </w:rPr>
        <w:t>kieltäytymään tehtävistä</w:t>
      </w:r>
      <w:r w:rsidR="00D9685B">
        <w:rPr>
          <w:rFonts w:ascii="Arial" w:hAnsi="Arial" w:cs="Arial"/>
        </w:rPr>
        <w:t xml:space="preserve">, joihin heitä pyydetään </w:t>
      </w:r>
      <w:r w:rsidR="00D9685B" w:rsidRPr="00140625">
        <w:rPr>
          <w:rFonts w:ascii="Arial" w:hAnsi="Arial" w:cs="Arial"/>
        </w:rPr>
        <w:t>ulkomailta</w:t>
      </w:r>
      <w:r w:rsidR="00D9685B">
        <w:rPr>
          <w:rFonts w:ascii="Arial" w:hAnsi="Arial" w:cs="Arial"/>
        </w:rPr>
        <w:t>. Tutkijoiden piirissä t</w:t>
      </w:r>
      <w:r w:rsidR="00D9685B" w:rsidRPr="00140625">
        <w:rPr>
          <w:rFonts w:ascii="Arial" w:hAnsi="Arial" w:cs="Arial"/>
        </w:rPr>
        <w:t>oivottiinkin, että instituutti saisi tulevaisuudessa enemmän resursseja vakituisen</w:t>
      </w:r>
      <w:r w:rsidR="00D9685B">
        <w:rPr>
          <w:rFonts w:ascii="Arial" w:hAnsi="Arial" w:cs="Arial"/>
        </w:rPr>
        <w:t xml:space="preserve"> tutkijaportaan kehittämiseen.</w:t>
      </w:r>
    </w:p>
    <w:p w14:paraId="38849456" w14:textId="77777777" w:rsidR="00F165D9" w:rsidRPr="007D7213" w:rsidRDefault="00F165D9" w:rsidP="005F09ED">
      <w:pPr>
        <w:spacing w:line="360" w:lineRule="auto"/>
        <w:jc w:val="both"/>
        <w:rPr>
          <w:rFonts w:ascii="Arial" w:hAnsi="Arial" w:cs="Arial"/>
        </w:rPr>
      </w:pPr>
    </w:p>
    <w:p w14:paraId="32414E82" w14:textId="1EAEC2D9" w:rsidR="005F09ED" w:rsidRPr="009547E0" w:rsidRDefault="00BB602B" w:rsidP="00625AEF">
      <w:pPr>
        <w:pStyle w:val="Otsikko4"/>
        <w:rPr>
          <w:color w:val="ED7D31" w:themeColor="accent2"/>
        </w:rPr>
      </w:pPr>
      <w:r w:rsidRPr="009547E0">
        <w:rPr>
          <w:color w:val="ED7D31" w:themeColor="accent2"/>
        </w:rPr>
        <w:t>2.2.1.2</w:t>
      </w:r>
      <w:r w:rsidR="005F09ED" w:rsidRPr="009547E0">
        <w:rPr>
          <w:color w:val="ED7D31" w:themeColor="accent2"/>
        </w:rPr>
        <w:t xml:space="preserve"> Erik Castrén -instituutti</w:t>
      </w:r>
    </w:p>
    <w:p w14:paraId="0E6D90C5" w14:textId="77777777" w:rsidR="005F09ED" w:rsidRPr="007B0A5C" w:rsidRDefault="005F09ED" w:rsidP="005F09ED"/>
    <w:p w14:paraId="1C578A3E" w14:textId="288FFEBF" w:rsidR="005F09ED" w:rsidRPr="005A3294" w:rsidRDefault="005F09ED" w:rsidP="005F09ED">
      <w:pPr>
        <w:spacing w:line="360" w:lineRule="auto"/>
        <w:jc w:val="both"/>
        <w:rPr>
          <w:rFonts w:ascii="Arial" w:hAnsi="Arial" w:cs="Arial"/>
        </w:rPr>
      </w:pPr>
      <w:r w:rsidRPr="001036CE">
        <w:rPr>
          <w:rFonts w:ascii="Arial" w:hAnsi="Arial" w:cs="Arial"/>
        </w:rPr>
        <w:t>Erik Castrén -instituut</w:t>
      </w:r>
      <w:r w:rsidR="001B1DEF" w:rsidRPr="001036CE">
        <w:rPr>
          <w:rFonts w:ascii="Arial" w:hAnsi="Arial" w:cs="Arial"/>
        </w:rPr>
        <w:t>ti</w:t>
      </w:r>
      <w:r w:rsidRPr="001036CE">
        <w:rPr>
          <w:rStyle w:val="Alaviitteenviite"/>
          <w:rFonts w:ascii="Arial" w:hAnsi="Arial" w:cs="Arial"/>
        </w:rPr>
        <w:footnoteReference w:id="12"/>
      </w:r>
      <w:r w:rsidRPr="007B0A5C">
        <w:rPr>
          <w:rFonts w:ascii="Arial" w:hAnsi="Arial" w:cs="Arial"/>
        </w:rPr>
        <w:t xml:space="preserve"> sijaitsee Helsingin yli</w:t>
      </w:r>
      <w:r w:rsidRPr="005A3294">
        <w:rPr>
          <w:rFonts w:ascii="Arial" w:hAnsi="Arial" w:cs="Arial"/>
        </w:rPr>
        <w:t>opiston oikeustieteellisessä tiedekunnassa. Instituutti on erikois</w:t>
      </w:r>
      <w:r w:rsidR="00D16DE8">
        <w:rPr>
          <w:rFonts w:ascii="Arial" w:hAnsi="Arial" w:cs="Arial"/>
        </w:rPr>
        <w:t xml:space="preserve">tunut kansainväliseen oikeuteen ja sen johtajana toimii </w:t>
      </w:r>
      <w:r w:rsidR="00BE50D8">
        <w:rPr>
          <w:rFonts w:ascii="Arial" w:hAnsi="Arial" w:cs="Arial"/>
        </w:rPr>
        <w:t xml:space="preserve">professori </w:t>
      </w:r>
      <w:r w:rsidR="00D16DE8">
        <w:rPr>
          <w:rFonts w:ascii="Arial" w:hAnsi="Arial" w:cs="Arial"/>
        </w:rPr>
        <w:t>Martti Koskenniemi.</w:t>
      </w:r>
      <w:r w:rsidRPr="005A3294">
        <w:rPr>
          <w:rFonts w:ascii="Arial" w:hAnsi="Arial" w:cs="Arial"/>
        </w:rPr>
        <w:t xml:space="preserve">  </w:t>
      </w:r>
    </w:p>
    <w:p w14:paraId="655F3A99" w14:textId="178DEC79" w:rsidR="005F09ED" w:rsidRDefault="005F09ED" w:rsidP="005F09ED">
      <w:pPr>
        <w:spacing w:line="360" w:lineRule="auto"/>
        <w:jc w:val="both"/>
        <w:rPr>
          <w:rFonts w:ascii="Arial" w:hAnsi="Arial" w:cs="Arial"/>
        </w:rPr>
      </w:pPr>
      <w:r w:rsidRPr="005A3294">
        <w:rPr>
          <w:rFonts w:ascii="Arial" w:hAnsi="Arial" w:cs="Arial"/>
        </w:rPr>
        <w:t>T</w:t>
      </w:r>
      <w:r w:rsidR="00D16DE8">
        <w:rPr>
          <w:rFonts w:ascii="Arial" w:hAnsi="Arial" w:cs="Arial"/>
        </w:rPr>
        <w:t>utkimuksessa</w:t>
      </w:r>
      <w:r w:rsidR="00082E49">
        <w:rPr>
          <w:rFonts w:ascii="Arial" w:hAnsi="Arial" w:cs="Arial"/>
        </w:rPr>
        <w:t xml:space="preserve"> on siis keskitytty</w:t>
      </w:r>
      <w:r>
        <w:rPr>
          <w:rFonts w:ascii="Arial" w:hAnsi="Arial" w:cs="Arial"/>
        </w:rPr>
        <w:t xml:space="preserve"> kansainväliseen oikeuteen, minkä yhteydessä </w:t>
      </w:r>
      <w:r w:rsidR="00D16DE8">
        <w:rPr>
          <w:rFonts w:ascii="Arial" w:hAnsi="Arial" w:cs="Arial"/>
        </w:rPr>
        <w:t>on tarkasteltu</w:t>
      </w:r>
      <w:r>
        <w:rPr>
          <w:rFonts w:ascii="Arial" w:hAnsi="Arial" w:cs="Arial"/>
        </w:rPr>
        <w:t xml:space="preserve"> ihmisoikeuksia</w:t>
      </w:r>
      <w:r w:rsidRPr="00DE2944">
        <w:rPr>
          <w:rFonts w:ascii="Arial" w:hAnsi="Arial" w:cs="Arial"/>
        </w:rPr>
        <w:t>.</w:t>
      </w:r>
      <w:r>
        <w:rPr>
          <w:rFonts w:ascii="Arial" w:hAnsi="Arial" w:cs="Arial"/>
        </w:rPr>
        <w:t xml:space="preserve"> Tutkimusta ihmisoikeuksi</w:t>
      </w:r>
      <w:r w:rsidR="00B64333">
        <w:rPr>
          <w:rFonts w:ascii="Arial" w:hAnsi="Arial" w:cs="Arial"/>
        </w:rPr>
        <w:t>sta tehdään</w:t>
      </w:r>
      <w:r w:rsidR="000F7A87">
        <w:rPr>
          <w:rFonts w:ascii="Arial" w:hAnsi="Arial" w:cs="Arial"/>
        </w:rPr>
        <w:t xml:space="preserve"> pääasial</w:t>
      </w:r>
      <w:r w:rsidR="00CB2B72">
        <w:rPr>
          <w:rFonts w:ascii="Arial" w:hAnsi="Arial" w:cs="Arial"/>
        </w:rPr>
        <w:t>lisesti kansainvälisen oikeuden</w:t>
      </w:r>
      <w:r w:rsidR="00B64333">
        <w:rPr>
          <w:rFonts w:ascii="Arial" w:hAnsi="Arial" w:cs="Arial"/>
        </w:rPr>
        <w:t xml:space="preserve"> </w:t>
      </w:r>
      <w:r>
        <w:rPr>
          <w:rFonts w:ascii="Arial" w:hAnsi="Arial" w:cs="Arial"/>
        </w:rPr>
        <w:t>teoriakontekstissa. Kansai</w:t>
      </w:r>
      <w:r w:rsidR="00B64333">
        <w:rPr>
          <w:rFonts w:ascii="Arial" w:hAnsi="Arial" w:cs="Arial"/>
        </w:rPr>
        <w:t>nvälisen oikeuden kautta huomio</w:t>
      </w:r>
      <w:r>
        <w:rPr>
          <w:rFonts w:ascii="Arial" w:hAnsi="Arial" w:cs="Arial"/>
        </w:rPr>
        <w:t xml:space="preserve"> ei ole kiinnittynyt niinkään perusoikeuksiin vaan ihmisoikeuksiin, joita käsitellään myös kansallisen oikeuden </w:t>
      </w:r>
      <w:r w:rsidR="00B64333">
        <w:rPr>
          <w:rFonts w:ascii="Arial" w:hAnsi="Arial" w:cs="Arial"/>
        </w:rPr>
        <w:t>näkökulmasta</w:t>
      </w:r>
      <w:r>
        <w:rPr>
          <w:rFonts w:ascii="Arial" w:hAnsi="Arial" w:cs="Arial"/>
        </w:rPr>
        <w:t xml:space="preserve">. </w:t>
      </w:r>
    </w:p>
    <w:p w14:paraId="1157E3C4" w14:textId="333BC148" w:rsidR="00D16DE8" w:rsidRPr="001A2172" w:rsidRDefault="00BE50D8" w:rsidP="00502BD9">
      <w:pPr>
        <w:spacing w:line="360" w:lineRule="auto"/>
        <w:jc w:val="both"/>
        <w:rPr>
          <w:rFonts w:ascii="Arial" w:hAnsi="Arial" w:cs="Arial"/>
        </w:rPr>
      </w:pPr>
      <w:r>
        <w:rPr>
          <w:rFonts w:ascii="Arial" w:hAnsi="Arial" w:cs="Arial"/>
        </w:rPr>
        <w:t>I</w:t>
      </w:r>
      <w:r w:rsidR="00D16DE8">
        <w:rPr>
          <w:rFonts w:ascii="Arial" w:hAnsi="Arial" w:cs="Arial"/>
        </w:rPr>
        <w:t xml:space="preserve">nstituutissa tehdään </w:t>
      </w:r>
      <w:r w:rsidR="00502BD9">
        <w:rPr>
          <w:rFonts w:ascii="Arial" w:hAnsi="Arial" w:cs="Arial"/>
        </w:rPr>
        <w:t xml:space="preserve">siis </w:t>
      </w:r>
      <w:r w:rsidR="00D16DE8">
        <w:rPr>
          <w:rFonts w:ascii="Arial" w:hAnsi="Arial" w:cs="Arial"/>
        </w:rPr>
        <w:t>ihmisoikeusrelevanttia tutkimusta, mutta valtaosan tutkimuksesta sanotaa</w:t>
      </w:r>
      <w:r w:rsidR="00E00657">
        <w:rPr>
          <w:rFonts w:ascii="Arial" w:hAnsi="Arial" w:cs="Arial"/>
        </w:rPr>
        <w:t>n keskittyvän muihin aiheisiin.</w:t>
      </w:r>
      <w:r w:rsidR="00502BD9">
        <w:rPr>
          <w:rFonts w:ascii="Arial" w:hAnsi="Arial" w:cs="Arial"/>
        </w:rPr>
        <w:t xml:space="preserve"> S</w:t>
      </w:r>
      <w:r w:rsidR="00502BD9" w:rsidRPr="00ED107C">
        <w:rPr>
          <w:rFonts w:ascii="Arial" w:hAnsi="Arial" w:cs="Arial"/>
        </w:rPr>
        <w:t>uoraan ihmisoikeuksiin liittyvän tutkimuksen määrää ei pidetä kovin</w:t>
      </w:r>
      <w:r w:rsidR="00502BD9">
        <w:rPr>
          <w:rFonts w:ascii="Arial" w:hAnsi="Arial" w:cs="Arial"/>
        </w:rPr>
        <w:t>kaan</w:t>
      </w:r>
      <w:r w:rsidR="00502BD9" w:rsidRPr="00ED107C">
        <w:rPr>
          <w:rFonts w:ascii="Arial" w:hAnsi="Arial" w:cs="Arial"/>
        </w:rPr>
        <w:t xml:space="preserve"> korkeana.</w:t>
      </w:r>
      <w:r w:rsidR="00E00657">
        <w:rPr>
          <w:rFonts w:ascii="Arial" w:hAnsi="Arial" w:cs="Arial"/>
        </w:rPr>
        <w:t xml:space="preserve"> Tosin ihmisoikeusulottuvuuden sanotaan olevan mukana tutkimuksessa monien erilaisten kontekstien kautta ilman, että oikeudet ovat varsinaisesti työn keskiössä.   </w:t>
      </w:r>
    </w:p>
    <w:p w14:paraId="73C9840E" w14:textId="49AD2722" w:rsidR="00D16DE8" w:rsidRDefault="00BE50D8" w:rsidP="005F09ED">
      <w:pPr>
        <w:spacing w:line="360" w:lineRule="auto"/>
        <w:jc w:val="both"/>
        <w:rPr>
          <w:rFonts w:ascii="Arial" w:hAnsi="Arial" w:cs="Arial"/>
        </w:rPr>
      </w:pPr>
      <w:r>
        <w:rPr>
          <w:rFonts w:ascii="Arial" w:hAnsi="Arial" w:cs="Arial"/>
        </w:rPr>
        <w:t>I</w:t>
      </w:r>
      <w:r w:rsidR="005F09ED">
        <w:rPr>
          <w:rFonts w:ascii="Arial" w:hAnsi="Arial" w:cs="Arial"/>
        </w:rPr>
        <w:t>nstituutti on hyvin kansainvälisesti profiloitunut</w:t>
      </w:r>
      <w:r w:rsidR="00E75EE8">
        <w:rPr>
          <w:rFonts w:ascii="Arial" w:hAnsi="Arial" w:cs="Arial"/>
        </w:rPr>
        <w:t>,</w:t>
      </w:r>
      <w:r w:rsidR="005F09ED">
        <w:rPr>
          <w:rFonts w:ascii="Arial" w:hAnsi="Arial" w:cs="Arial"/>
        </w:rPr>
        <w:t xml:space="preserve"> ja tutkimus on saanut tunnettavuutta ulkomailla. Kansallisen tason tutkimus on ollut </w:t>
      </w:r>
      <w:r>
        <w:rPr>
          <w:rFonts w:ascii="Arial" w:hAnsi="Arial" w:cs="Arial"/>
        </w:rPr>
        <w:t xml:space="preserve">vähäisempää, joskin </w:t>
      </w:r>
      <w:r w:rsidR="00512849">
        <w:rPr>
          <w:rFonts w:ascii="Arial" w:hAnsi="Arial" w:cs="Arial"/>
        </w:rPr>
        <w:t>instituutti on tuottanut</w:t>
      </w:r>
      <w:r>
        <w:rPr>
          <w:rFonts w:ascii="Arial" w:hAnsi="Arial" w:cs="Arial"/>
        </w:rPr>
        <w:t xml:space="preserve"> myös</w:t>
      </w:r>
      <w:r w:rsidR="00512849">
        <w:rPr>
          <w:rFonts w:ascii="Arial" w:hAnsi="Arial" w:cs="Arial"/>
        </w:rPr>
        <w:t xml:space="preserve"> </w:t>
      </w:r>
      <w:r>
        <w:rPr>
          <w:rFonts w:ascii="Arial" w:hAnsi="Arial" w:cs="Arial"/>
        </w:rPr>
        <w:t xml:space="preserve">kansalliseen </w:t>
      </w:r>
      <w:r w:rsidR="00502BD9">
        <w:rPr>
          <w:rFonts w:ascii="Arial" w:hAnsi="Arial" w:cs="Arial"/>
        </w:rPr>
        <w:t>päätöksenteko</w:t>
      </w:r>
      <w:r>
        <w:rPr>
          <w:rFonts w:ascii="Arial" w:hAnsi="Arial" w:cs="Arial"/>
        </w:rPr>
        <w:t>a tukevaa</w:t>
      </w:r>
      <w:r w:rsidRPr="00BE50D8">
        <w:rPr>
          <w:rFonts w:ascii="Arial" w:hAnsi="Arial" w:cs="Arial"/>
        </w:rPr>
        <w:t xml:space="preserve"> </w:t>
      </w:r>
      <w:r>
        <w:rPr>
          <w:rFonts w:ascii="Arial" w:hAnsi="Arial" w:cs="Arial"/>
        </w:rPr>
        <w:t>strategista tutkimusta</w:t>
      </w:r>
      <w:r w:rsidR="00502BD9">
        <w:rPr>
          <w:rFonts w:ascii="Arial" w:hAnsi="Arial" w:cs="Arial"/>
        </w:rPr>
        <w:t>.</w:t>
      </w:r>
    </w:p>
    <w:p w14:paraId="14DC1396" w14:textId="590AE663" w:rsidR="005F09ED" w:rsidRDefault="005F09ED" w:rsidP="005F09ED">
      <w:pPr>
        <w:spacing w:line="360" w:lineRule="auto"/>
        <w:jc w:val="both"/>
        <w:rPr>
          <w:rFonts w:ascii="Arial" w:hAnsi="Arial" w:cs="Arial"/>
        </w:rPr>
      </w:pPr>
      <w:r>
        <w:rPr>
          <w:rFonts w:ascii="Arial" w:hAnsi="Arial" w:cs="Arial"/>
        </w:rPr>
        <w:t xml:space="preserve">Tutkimusta on lähestytty vahvalla teoreettisella ja normatiivisella otteella, missä </w:t>
      </w:r>
      <w:r w:rsidR="00D16DE8">
        <w:rPr>
          <w:rFonts w:ascii="Arial" w:hAnsi="Arial" w:cs="Arial"/>
        </w:rPr>
        <w:t xml:space="preserve">on näkynyt historiallinen fokus. </w:t>
      </w:r>
      <w:r w:rsidR="00171BFB">
        <w:rPr>
          <w:rFonts w:ascii="Arial" w:hAnsi="Arial" w:cs="Arial"/>
        </w:rPr>
        <w:t>T</w:t>
      </w:r>
      <w:r w:rsidR="00E00657">
        <w:rPr>
          <w:rFonts w:ascii="Arial" w:hAnsi="Arial" w:cs="Arial"/>
        </w:rPr>
        <w:t>utkimusta on luonnehtinut myös kriittisyys</w:t>
      </w:r>
      <w:r w:rsidR="00171BFB">
        <w:rPr>
          <w:rFonts w:ascii="Arial" w:hAnsi="Arial" w:cs="Arial"/>
        </w:rPr>
        <w:t xml:space="preserve">. </w:t>
      </w:r>
      <w:r>
        <w:rPr>
          <w:rFonts w:ascii="Arial" w:hAnsi="Arial" w:cs="Arial"/>
        </w:rPr>
        <w:t>Kriittisessä tutkimuksessa on pyritty purkamaan auki ennakko-olettamuksia, intressejä ja arvoja, joita oikeuksiin ja niitä ympäröivään o</w:t>
      </w:r>
      <w:r w:rsidR="00BB602B">
        <w:rPr>
          <w:rFonts w:ascii="Arial" w:hAnsi="Arial" w:cs="Arial"/>
        </w:rPr>
        <w:t>ikeudelliseen kenttään sisältyy.</w:t>
      </w:r>
    </w:p>
    <w:p w14:paraId="59E816C4" w14:textId="2E15CDD7" w:rsidR="005F09ED" w:rsidRDefault="00E75EE8" w:rsidP="005F09ED">
      <w:pPr>
        <w:spacing w:line="360" w:lineRule="auto"/>
        <w:jc w:val="both"/>
        <w:rPr>
          <w:rFonts w:ascii="Arial" w:hAnsi="Arial" w:cs="Arial"/>
        </w:rPr>
      </w:pPr>
      <w:r>
        <w:rPr>
          <w:rFonts w:ascii="Arial" w:hAnsi="Arial" w:cs="Arial"/>
        </w:rPr>
        <w:t>I</w:t>
      </w:r>
      <w:r w:rsidR="005F09ED">
        <w:rPr>
          <w:rFonts w:ascii="Arial" w:hAnsi="Arial" w:cs="Arial"/>
        </w:rPr>
        <w:t>nstituutin tutkimusta pidetään tema</w:t>
      </w:r>
      <w:r>
        <w:rPr>
          <w:rFonts w:ascii="Arial" w:hAnsi="Arial" w:cs="Arial"/>
        </w:rPr>
        <w:t>attisesti</w:t>
      </w:r>
      <w:r w:rsidR="000F7A87">
        <w:rPr>
          <w:rFonts w:ascii="Arial" w:hAnsi="Arial" w:cs="Arial"/>
        </w:rPr>
        <w:t xml:space="preserve"> suhteellisen hajanaisena. </w:t>
      </w:r>
      <w:r>
        <w:rPr>
          <w:rFonts w:ascii="Arial" w:hAnsi="Arial" w:cs="Arial"/>
        </w:rPr>
        <w:t xml:space="preserve">Perus- ja </w:t>
      </w:r>
      <w:r w:rsidR="005F09ED">
        <w:rPr>
          <w:rFonts w:ascii="Arial" w:hAnsi="Arial" w:cs="Arial"/>
        </w:rPr>
        <w:t>ihmisoikeuksiin liittyvä tutkimus riippuu ihmisten henkilökohtaisista tutkimusintresseistä, tutkimusrahoituksen saan</w:t>
      </w:r>
      <w:r w:rsidR="001C6431">
        <w:rPr>
          <w:rFonts w:ascii="Arial" w:hAnsi="Arial" w:cs="Arial"/>
        </w:rPr>
        <w:t xml:space="preserve">eista hankkeista ja tutkimuksen painopistealueista. </w:t>
      </w:r>
      <w:r w:rsidR="005F09ED">
        <w:rPr>
          <w:rFonts w:ascii="Arial" w:hAnsi="Arial" w:cs="Arial"/>
        </w:rPr>
        <w:t xml:space="preserve"> </w:t>
      </w:r>
    </w:p>
    <w:p w14:paraId="37BE3CAA" w14:textId="574931E1" w:rsidR="00512849" w:rsidRPr="00ED107C" w:rsidRDefault="00512849" w:rsidP="005F09ED">
      <w:pPr>
        <w:spacing w:line="360" w:lineRule="auto"/>
        <w:jc w:val="both"/>
        <w:rPr>
          <w:rFonts w:ascii="Arial" w:hAnsi="Arial" w:cs="Arial"/>
        </w:rPr>
      </w:pPr>
      <w:r>
        <w:rPr>
          <w:rFonts w:ascii="Arial" w:hAnsi="Arial" w:cs="Arial"/>
        </w:rPr>
        <w:t>Instituutissa ei tehdä ainoastaan juridista tutkimusta</w:t>
      </w:r>
      <w:r w:rsidR="00E75EE8">
        <w:rPr>
          <w:rFonts w:ascii="Arial" w:hAnsi="Arial" w:cs="Arial"/>
        </w:rPr>
        <w:t>,</w:t>
      </w:r>
      <w:r>
        <w:rPr>
          <w:rFonts w:ascii="Arial" w:hAnsi="Arial" w:cs="Arial"/>
        </w:rPr>
        <w:t xml:space="preserve"> vaan siellä tuotetaan monitieteistä ihmisoikeustutkimusta.</w:t>
      </w:r>
      <w:r w:rsidR="005932B7">
        <w:rPr>
          <w:rFonts w:ascii="Arial" w:hAnsi="Arial" w:cs="Arial"/>
        </w:rPr>
        <w:t xml:space="preserve"> Oikeustieteilijöiden lisäksi tutkijaportaaseen kuuluu muun muassa antropologeja</w:t>
      </w:r>
      <w:r>
        <w:rPr>
          <w:rFonts w:ascii="Arial" w:hAnsi="Arial" w:cs="Arial"/>
        </w:rPr>
        <w:t>, historioi</w:t>
      </w:r>
      <w:r w:rsidR="005932B7">
        <w:rPr>
          <w:rFonts w:ascii="Arial" w:hAnsi="Arial" w:cs="Arial"/>
        </w:rPr>
        <w:t xml:space="preserve">tsijoita ja </w:t>
      </w:r>
      <w:r>
        <w:rPr>
          <w:rFonts w:ascii="Arial" w:hAnsi="Arial" w:cs="Arial"/>
        </w:rPr>
        <w:t>valtiotie</w:t>
      </w:r>
      <w:r w:rsidR="005932B7">
        <w:rPr>
          <w:rFonts w:ascii="Arial" w:hAnsi="Arial" w:cs="Arial"/>
        </w:rPr>
        <w:t>teilijöitä.</w:t>
      </w:r>
      <w:r>
        <w:rPr>
          <w:rFonts w:ascii="Arial" w:hAnsi="Arial" w:cs="Arial"/>
        </w:rPr>
        <w:t xml:space="preserve"> Tämän ansiosta tutkijoid</w:t>
      </w:r>
      <w:r w:rsidR="00B05607">
        <w:rPr>
          <w:rFonts w:ascii="Arial" w:hAnsi="Arial" w:cs="Arial"/>
        </w:rPr>
        <w:t>en intressien ja heidän käyttämie</w:t>
      </w:r>
      <w:r>
        <w:rPr>
          <w:rFonts w:ascii="Arial" w:hAnsi="Arial" w:cs="Arial"/>
        </w:rPr>
        <w:t>nsä lähestymistapojen ja metodien sanotaan olevan moninaisia</w:t>
      </w:r>
      <w:r w:rsidR="00E75EE8">
        <w:rPr>
          <w:rFonts w:ascii="Arial" w:hAnsi="Arial" w:cs="Arial"/>
        </w:rPr>
        <w:t>,</w:t>
      </w:r>
      <w:r>
        <w:rPr>
          <w:rFonts w:ascii="Arial" w:hAnsi="Arial" w:cs="Arial"/>
        </w:rPr>
        <w:t xml:space="preserve"> eikä tutkimusta voi rajata yhden koulukunnan ja teoreettisen viitekehyksen alle</w:t>
      </w:r>
      <w:r w:rsidR="00E75EE8">
        <w:rPr>
          <w:rFonts w:ascii="Arial" w:hAnsi="Arial" w:cs="Arial"/>
        </w:rPr>
        <w:t>,</w:t>
      </w:r>
      <w:r>
        <w:rPr>
          <w:rFonts w:ascii="Arial" w:hAnsi="Arial" w:cs="Arial"/>
        </w:rPr>
        <w:t xml:space="preserve"> vaikka kansainvälinen oikeus onkin vahvasti esillä tutkimuksessa. </w:t>
      </w:r>
    </w:p>
    <w:p w14:paraId="182A08F9" w14:textId="2BF99DC5" w:rsidR="005F09ED" w:rsidRDefault="00F20AEA" w:rsidP="005F09ED">
      <w:pPr>
        <w:spacing w:line="360" w:lineRule="auto"/>
        <w:jc w:val="both"/>
        <w:rPr>
          <w:rFonts w:ascii="Arial" w:hAnsi="Arial" w:cs="Arial"/>
        </w:rPr>
      </w:pPr>
      <w:r>
        <w:rPr>
          <w:rFonts w:ascii="Arial" w:hAnsi="Arial" w:cs="Arial"/>
        </w:rPr>
        <w:t>Perus- ja ihmisoikeuksia käsitelleitä tutkimusaiheita ovat olleet</w:t>
      </w:r>
      <w:r w:rsidR="00BE50D8">
        <w:rPr>
          <w:rFonts w:ascii="Arial" w:hAnsi="Arial" w:cs="Arial"/>
        </w:rPr>
        <w:t xml:space="preserve"> muun muassa</w:t>
      </w:r>
      <w:r w:rsidR="005F09ED" w:rsidRPr="00ED107C">
        <w:rPr>
          <w:rFonts w:ascii="Arial" w:hAnsi="Arial" w:cs="Arial"/>
        </w:rPr>
        <w:t xml:space="preserve"> </w:t>
      </w:r>
      <w:r>
        <w:rPr>
          <w:rFonts w:ascii="Arial" w:hAnsi="Arial" w:cs="Arial"/>
        </w:rPr>
        <w:t>sosiaaliset oikeudet, sosiaalinen oikeudenmukaisuus</w:t>
      </w:r>
      <w:r w:rsidR="00254D74">
        <w:rPr>
          <w:rFonts w:ascii="Arial" w:hAnsi="Arial" w:cs="Arial"/>
        </w:rPr>
        <w:t>,</w:t>
      </w:r>
      <w:r w:rsidR="005F09ED">
        <w:rPr>
          <w:rFonts w:ascii="Arial" w:hAnsi="Arial" w:cs="Arial"/>
        </w:rPr>
        <w:t xml:space="preserve"> </w:t>
      </w:r>
      <w:r>
        <w:rPr>
          <w:rFonts w:ascii="Arial" w:hAnsi="Arial" w:cs="Arial"/>
        </w:rPr>
        <w:t>etiikka, uskonnonvapaus</w:t>
      </w:r>
      <w:r w:rsidR="005F09ED" w:rsidRPr="00ED107C">
        <w:rPr>
          <w:rFonts w:ascii="Arial" w:hAnsi="Arial" w:cs="Arial"/>
        </w:rPr>
        <w:t xml:space="preserve">, </w:t>
      </w:r>
      <w:r>
        <w:rPr>
          <w:rFonts w:ascii="Arial" w:hAnsi="Arial" w:cs="Arial"/>
        </w:rPr>
        <w:t>kolonialismi</w:t>
      </w:r>
      <w:r w:rsidR="005F09ED">
        <w:rPr>
          <w:rFonts w:ascii="Arial" w:hAnsi="Arial" w:cs="Arial"/>
        </w:rPr>
        <w:t xml:space="preserve">, </w:t>
      </w:r>
      <w:r w:rsidR="005F09ED" w:rsidRPr="00ED107C">
        <w:rPr>
          <w:rFonts w:ascii="Arial" w:hAnsi="Arial" w:cs="Arial"/>
        </w:rPr>
        <w:t>alkuperäiskansojen oi</w:t>
      </w:r>
      <w:r w:rsidR="00A86B2E">
        <w:rPr>
          <w:rFonts w:ascii="Arial" w:hAnsi="Arial" w:cs="Arial"/>
        </w:rPr>
        <w:t>keudet,</w:t>
      </w:r>
      <w:r>
        <w:rPr>
          <w:rFonts w:ascii="Arial" w:hAnsi="Arial" w:cs="Arial"/>
        </w:rPr>
        <w:t xml:space="preserve"> v</w:t>
      </w:r>
      <w:r w:rsidR="000F7A87">
        <w:rPr>
          <w:rFonts w:ascii="Arial" w:hAnsi="Arial" w:cs="Arial"/>
        </w:rPr>
        <w:t>ähemmistöoikeudet</w:t>
      </w:r>
      <w:r w:rsidR="00E75EE8">
        <w:rPr>
          <w:rFonts w:ascii="Arial" w:hAnsi="Arial" w:cs="Arial"/>
        </w:rPr>
        <w:t>,</w:t>
      </w:r>
      <w:r>
        <w:rPr>
          <w:rFonts w:ascii="Arial" w:hAnsi="Arial" w:cs="Arial"/>
        </w:rPr>
        <w:t xml:space="preserve"> kuten k</w:t>
      </w:r>
      <w:r w:rsidR="00E75EE8">
        <w:rPr>
          <w:rFonts w:ascii="Arial" w:hAnsi="Arial" w:cs="Arial"/>
        </w:rPr>
        <w:t>ielivähemmistöihin liittyvät kysymykset</w:t>
      </w:r>
      <w:r w:rsidR="00A86B2E">
        <w:rPr>
          <w:rFonts w:ascii="Arial" w:hAnsi="Arial" w:cs="Arial"/>
        </w:rPr>
        <w:t>, sekä turvallisuus ja terveys.</w:t>
      </w:r>
    </w:p>
    <w:p w14:paraId="252D7BBD" w14:textId="77777777" w:rsidR="00492AC3" w:rsidRPr="00056A77" w:rsidRDefault="00492AC3" w:rsidP="00056A77">
      <w:pPr>
        <w:spacing w:line="360" w:lineRule="auto"/>
        <w:jc w:val="both"/>
        <w:rPr>
          <w:rFonts w:ascii="Arial" w:hAnsi="Arial" w:cs="Arial"/>
        </w:rPr>
      </w:pPr>
    </w:p>
    <w:p w14:paraId="5CF0C1A6" w14:textId="5FB3C243" w:rsidR="005F09ED" w:rsidRDefault="00BB602B" w:rsidP="00625AEF">
      <w:pPr>
        <w:pStyle w:val="Otsikko4"/>
      </w:pPr>
      <w:r w:rsidRPr="009547E0">
        <w:rPr>
          <w:color w:val="ED7D31" w:themeColor="accent2"/>
        </w:rPr>
        <w:t>2.2.1.3</w:t>
      </w:r>
      <w:r w:rsidR="005F09ED" w:rsidRPr="009547E0">
        <w:rPr>
          <w:color w:val="ED7D31" w:themeColor="accent2"/>
        </w:rPr>
        <w:t xml:space="preserve"> Pohjoisen ympäristö- ja vähemmistöoikeuden instituutti</w:t>
      </w:r>
    </w:p>
    <w:p w14:paraId="1B41DBCB" w14:textId="77777777" w:rsidR="005F09ED" w:rsidRDefault="005F09ED" w:rsidP="005F09ED"/>
    <w:p w14:paraId="4899B018" w14:textId="01FACB08" w:rsidR="005F09ED" w:rsidRDefault="005F09ED" w:rsidP="005F09ED">
      <w:pPr>
        <w:spacing w:line="360" w:lineRule="auto"/>
        <w:jc w:val="both"/>
        <w:rPr>
          <w:rFonts w:ascii="Arial" w:hAnsi="Arial" w:cs="Arial"/>
        </w:rPr>
      </w:pPr>
      <w:r w:rsidRPr="001036CE">
        <w:rPr>
          <w:rFonts w:ascii="Arial" w:hAnsi="Arial" w:cs="Arial"/>
        </w:rPr>
        <w:t>Pohjoisen ympäristö- ja vähemmistöoikeuden instituutti</w:t>
      </w:r>
      <w:r w:rsidRPr="001036CE">
        <w:rPr>
          <w:rStyle w:val="Alaviitteenviite"/>
          <w:rFonts w:ascii="Arial" w:hAnsi="Arial" w:cs="Arial"/>
        </w:rPr>
        <w:footnoteReference w:id="13"/>
      </w:r>
      <w:r w:rsidR="00492AC3" w:rsidRPr="001036CE">
        <w:rPr>
          <w:rFonts w:ascii="Arial" w:hAnsi="Arial" w:cs="Arial"/>
        </w:rPr>
        <w:t xml:space="preserve"> on yksikkö Arktisessa keskuksessa, joka on Lapin yliopiston alainen tutkimuslaitos</w:t>
      </w:r>
      <w:r w:rsidRPr="001036CE">
        <w:rPr>
          <w:rFonts w:ascii="Arial" w:hAnsi="Arial" w:cs="Arial"/>
        </w:rPr>
        <w:t xml:space="preserve"> Rovaniemellä. PYVI</w:t>
      </w:r>
      <w:r w:rsidR="00BE50D8" w:rsidRPr="001036CE">
        <w:rPr>
          <w:rFonts w:ascii="Arial" w:hAnsi="Arial" w:cs="Arial"/>
        </w:rPr>
        <w:t>:n</w:t>
      </w:r>
      <w:r w:rsidRPr="001036CE">
        <w:rPr>
          <w:rFonts w:ascii="Arial" w:hAnsi="Arial" w:cs="Arial"/>
        </w:rPr>
        <w:t xml:space="preserve"> tehtäväksi on muodostunut perus- ja ihmisoikeuskysymysten kattaminen</w:t>
      </w:r>
      <w:r w:rsidR="001266E8" w:rsidRPr="001036CE">
        <w:rPr>
          <w:rFonts w:ascii="Arial" w:hAnsi="Arial" w:cs="Arial"/>
        </w:rPr>
        <w:t xml:space="preserve"> erityisesti</w:t>
      </w:r>
      <w:r w:rsidRPr="001036CE">
        <w:rPr>
          <w:rFonts w:ascii="Arial" w:hAnsi="Arial" w:cs="Arial"/>
        </w:rPr>
        <w:t xml:space="preserve"> p</w:t>
      </w:r>
      <w:r w:rsidR="00273D5B" w:rsidRPr="001036CE">
        <w:rPr>
          <w:rFonts w:ascii="Arial" w:hAnsi="Arial" w:cs="Arial"/>
        </w:rPr>
        <w:t xml:space="preserve">ohjoisessa ja </w:t>
      </w:r>
      <w:r w:rsidR="009D1D66" w:rsidRPr="001036CE">
        <w:rPr>
          <w:rFonts w:ascii="Arial" w:hAnsi="Arial" w:cs="Arial"/>
        </w:rPr>
        <w:t>Arktisella alueella</w:t>
      </w:r>
      <w:r w:rsidR="001266E8" w:rsidRPr="001036CE">
        <w:rPr>
          <w:rFonts w:ascii="Arial" w:hAnsi="Arial" w:cs="Arial"/>
        </w:rPr>
        <w:t>, vaikka kyseinen tutkimus on kohdistunut myös yleismaailmallisiin ihmisoikeuskysymyksiin esimerkiksi vähemmistöjen oikeuksista sekä oikeudesta ympäristöön</w:t>
      </w:r>
      <w:r w:rsidR="009D1D66" w:rsidRPr="001036CE">
        <w:rPr>
          <w:rFonts w:ascii="Arial" w:hAnsi="Arial" w:cs="Arial"/>
        </w:rPr>
        <w:t>.</w:t>
      </w:r>
      <w:r w:rsidRPr="001036CE">
        <w:rPr>
          <w:rFonts w:ascii="Arial" w:hAnsi="Arial" w:cs="Arial"/>
        </w:rPr>
        <w:t xml:space="preserve"> </w:t>
      </w:r>
      <w:r w:rsidR="00654388" w:rsidRPr="001036CE">
        <w:rPr>
          <w:rFonts w:ascii="Arial" w:hAnsi="Arial" w:cs="Arial"/>
        </w:rPr>
        <w:t>PYVI:n nykyisenä j</w:t>
      </w:r>
      <w:r w:rsidR="000F7A87" w:rsidRPr="001036CE">
        <w:rPr>
          <w:rFonts w:ascii="Arial" w:hAnsi="Arial" w:cs="Arial"/>
        </w:rPr>
        <w:t>ohtajana toimii</w:t>
      </w:r>
      <w:r w:rsidR="00BE50D8" w:rsidRPr="001036CE">
        <w:rPr>
          <w:rFonts w:ascii="Arial" w:hAnsi="Arial" w:cs="Arial"/>
        </w:rPr>
        <w:t xml:space="preserve"> professori</w:t>
      </w:r>
      <w:r w:rsidR="000F7A87">
        <w:rPr>
          <w:rFonts w:ascii="Arial" w:hAnsi="Arial" w:cs="Arial"/>
        </w:rPr>
        <w:t xml:space="preserve"> Kamrul Hossain, joka otti teht</w:t>
      </w:r>
      <w:r w:rsidR="00654388">
        <w:rPr>
          <w:rFonts w:ascii="Arial" w:hAnsi="Arial" w:cs="Arial"/>
        </w:rPr>
        <w:t>ävän vastaan yksikkö</w:t>
      </w:r>
      <w:r w:rsidR="00BE50D8">
        <w:rPr>
          <w:rFonts w:ascii="Arial" w:hAnsi="Arial" w:cs="Arial"/>
        </w:rPr>
        <w:t>ä</w:t>
      </w:r>
      <w:r w:rsidR="000A2B44">
        <w:rPr>
          <w:rFonts w:ascii="Arial" w:hAnsi="Arial" w:cs="Arial"/>
        </w:rPr>
        <w:t xml:space="preserve"> pitkään johtaneen</w:t>
      </w:r>
      <w:r w:rsidR="00654388">
        <w:rPr>
          <w:rFonts w:ascii="Arial" w:hAnsi="Arial" w:cs="Arial"/>
        </w:rPr>
        <w:t xml:space="preserve"> </w:t>
      </w:r>
      <w:r w:rsidR="00D34C85">
        <w:rPr>
          <w:rFonts w:ascii="Arial" w:hAnsi="Arial" w:cs="Arial"/>
        </w:rPr>
        <w:t>tutkimus</w:t>
      </w:r>
      <w:r w:rsidR="00BE50D8">
        <w:rPr>
          <w:rFonts w:ascii="Arial" w:hAnsi="Arial" w:cs="Arial"/>
        </w:rPr>
        <w:t xml:space="preserve">professori </w:t>
      </w:r>
      <w:r w:rsidR="00654388">
        <w:rPr>
          <w:rFonts w:ascii="Arial" w:hAnsi="Arial" w:cs="Arial"/>
        </w:rPr>
        <w:t xml:space="preserve">Timo Koivurovan jälkeen. </w:t>
      </w:r>
    </w:p>
    <w:p w14:paraId="4B056F25" w14:textId="4EC1D445" w:rsidR="006B798C" w:rsidRPr="009D2536" w:rsidRDefault="001C6431" w:rsidP="005F09ED">
      <w:pPr>
        <w:spacing w:line="360" w:lineRule="auto"/>
        <w:jc w:val="both"/>
        <w:rPr>
          <w:rFonts w:ascii="Arial" w:hAnsi="Arial" w:cs="Arial"/>
        </w:rPr>
      </w:pPr>
      <w:r>
        <w:rPr>
          <w:rFonts w:ascii="Arial" w:hAnsi="Arial" w:cs="Arial"/>
        </w:rPr>
        <w:t>PYVI:a</w:t>
      </w:r>
      <w:r w:rsidR="006B798C" w:rsidRPr="009D2536">
        <w:rPr>
          <w:rFonts w:ascii="Arial" w:hAnsi="Arial" w:cs="Arial"/>
        </w:rPr>
        <w:t xml:space="preserve"> pidetään kansanvälisesti orientoituneena ja tunnettuna tutkimuslaitoksena, jonka työstä ollaan tietoisia erit</w:t>
      </w:r>
      <w:r w:rsidR="006B798C" w:rsidRPr="00654388">
        <w:rPr>
          <w:rFonts w:ascii="Arial" w:hAnsi="Arial" w:cs="Arial"/>
        </w:rPr>
        <w:t>yi</w:t>
      </w:r>
      <w:r w:rsidR="006B798C" w:rsidRPr="009D2536">
        <w:rPr>
          <w:rFonts w:ascii="Arial" w:hAnsi="Arial" w:cs="Arial"/>
        </w:rPr>
        <w:t>sesti Arktisen alueen tutkimuspiireissä</w:t>
      </w:r>
      <w:r w:rsidR="006B798C">
        <w:rPr>
          <w:rFonts w:ascii="Arial" w:hAnsi="Arial" w:cs="Arial"/>
        </w:rPr>
        <w:t xml:space="preserve">. </w:t>
      </w:r>
      <w:r w:rsidR="00273D5B">
        <w:rPr>
          <w:rFonts w:ascii="Arial" w:hAnsi="Arial" w:cs="Arial"/>
        </w:rPr>
        <w:t>Tämän vuoksi</w:t>
      </w:r>
      <w:r w:rsidR="006B798C" w:rsidRPr="009D2536">
        <w:rPr>
          <w:rFonts w:ascii="Arial" w:hAnsi="Arial" w:cs="Arial"/>
        </w:rPr>
        <w:t xml:space="preserve"> tutkim</w:t>
      </w:r>
      <w:r w:rsidR="001266E8">
        <w:rPr>
          <w:rFonts w:ascii="Arial" w:hAnsi="Arial" w:cs="Arial"/>
        </w:rPr>
        <w:t xml:space="preserve">uksen keskiössä ovat olleet </w:t>
      </w:r>
      <w:r w:rsidR="001266E8" w:rsidRPr="00654388">
        <w:rPr>
          <w:rFonts w:ascii="Arial" w:hAnsi="Arial" w:cs="Arial"/>
        </w:rPr>
        <w:t>laajemmin</w:t>
      </w:r>
      <w:r w:rsidR="006B798C" w:rsidRPr="009D2536">
        <w:rPr>
          <w:rFonts w:ascii="Arial" w:hAnsi="Arial" w:cs="Arial"/>
        </w:rPr>
        <w:t xml:space="preserve"> ihm</w:t>
      </w:r>
      <w:r w:rsidR="002D3CE7">
        <w:rPr>
          <w:rFonts w:ascii="Arial" w:hAnsi="Arial" w:cs="Arial"/>
        </w:rPr>
        <w:t>isoikeudet kuin perusoikeudet ja t</w:t>
      </w:r>
      <w:r w:rsidR="006B798C" w:rsidRPr="009D2536">
        <w:rPr>
          <w:rFonts w:ascii="Arial" w:hAnsi="Arial" w:cs="Arial"/>
        </w:rPr>
        <w:t>utkimusta tehdään lähinnä englannin</w:t>
      </w:r>
      <w:r w:rsidR="006B798C">
        <w:rPr>
          <w:rFonts w:ascii="Arial" w:hAnsi="Arial" w:cs="Arial"/>
        </w:rPr>
        <w:t xml:space="preserve"> kielellä.</w:t>
      </w:r>
    </w:p>
    <w:p w14:paraId="2A85C3E5" w14:textId="3B05F1DD" w:rsidR="005F09ED" w:rsidRDefault="005F09ED" w:rsidP="005F09ED">
      <w:pPr>
        <w:spacing w:line="360" w:lineRule="auto"/>
        <w:jc w:val="both"/>
        <w:rPr>
          <w:rFonts w:ascii="Arial" w:hAnsi="Arial" w:cs="Arial"/>
        </w:rPr>
      </w:pPr>
      <w:r w:rsidRPr="009D2536">
        <w:rPr>
          <w:rFonts w:ascii="Arial" w:hAnsi="Arial" w:cs="Arial"/>
        </w:rPr>
        <w:t>Nimensä mukaisesti instituutissa on keskitytty ympäristöä ja vähemmistöjä koskeviin peru</w:t>
      </w:r>
      <w:r w:rsidR="00C10F1E">
        <w:rPr>
          <w:rFonts w:ascii="Arial" w:hAnsi="Arial" w:cs="Arial"/>
        </w:rPr>
        <w:t>s- ja ihmisoikeuskysymyksiin. A</w:t>
      </w:r>
      <w:r w:rsidRPr="009D2536">
        <w:rPr>
          <w:rFonts w:ascii="Arial" w:hAnsi="Arial" w:cs="Arial"/>
        </w:rPr>
        <w:t>iheisiin liittyvää tutkimusperinnettä</w:t>
      </w:r>
      <w:r w:rsidR="00273D5B">
        <w:rPr>
          <w:rFonts w:ascii="Arial" w:hAnsi="Arial" w:cs="Arial"/>
        </w:rPr>
        <w:t xml:space="preserve"> pidet</w:t>
      </w:r>
      <w:r w:rsidR="001C6431">
        <w:rPr>
          <w:rFonts w:ascii="Arial" w:hAnsi="Arial" w:cs="Arial"/>
        </w:rPr>
        <w:t>ään va</w:t>
      </w:r>
      <w:r w:rsidR="001266E8">
        <w:rPr>
          <w:rFonts w:ascii="Arial" w:hAnsi="Arial" w:cs="Arial"/>
        </w:rPr>
        <w:t xml:space="preserve">hvana. Saamelaisten </w:t>
      </w:r>
      <w:r w:rsidR="001266E8" w:rsidRPr="00654388">
        <w:rPr>
          <w:rFonts w:ascii="Arial" w:hAnsi="Arial" w:cs="Arial"/>
        </w:rPr>
        <w:t>ollessa keskeinen vähemmistö- ja alkuperäiskansaryhmä Pohjoisessa,</w:t>
      </w:r>
      <w:r w:rsidR="00273D5B">
        <w:rPr>
          <w:rFonts w:ascii="Arial" w:hAnsi="Arial" w:cs="Arial"/>
        </w:rPr>
        <w:t xml:space="preserve"> tutkimuksessa on käsitelty</w:t>
      </w:r>
      <w:r w:rsidRPr="009D2536">
        <w:rPr>
          <w:rFonts w:ascii="Arial" w:hAnsi="Arial" w:cs="Arial"/>
        </w:rPr>
        <w:t xml:space="preserve"> erityisesti alkuperäiskansaoikeuksia. </w:t>
      </w:r>
      <w:r w:rsidRPr="001036CE">
        <w:rPr>
          <w:rFonts w:ascii="Arial" w:hAnsi="Arial" w:cs="Arial"/>
        </w:rPr>
        <w:t>PYVI</w:t>
      </w:r>
      <w:r w:rsidR="00273D5B" w:rsidRPr="001036CE">
        <w:rPr>
          <w:rFonts w:ascii="Arial" w:hAnsi="Arial" w:cs="Arial"/>
        </w:rPr>
        <w:t>:n</w:t>
      </w:r>
      <w:r w:rsidRPr="009D2536">
        <w:rPr>
          <w:rFonts w:ascii="Arial" w:hAnsi="Arial" w:cs="Arial"/>
        </w:rPr>
        <w:t xml:space="preserve"> tutkimusprofiilia pidetä</w:t>
      </w:r>
      <w:r w:rsidR="00C10F1E">
        <w:rPr>
          <w:rFonts w:ascii="Arial" w:hAnsi="Arial" w:cs="Arial"/>
        </w:rPr>
        <w:t xml:space="preserve">än selkeänä ja siinä suhteessa </w:t>
      </w:r>
      <w:r w:rsidR="00090BF4">
        <w:rPr>
          <w:rFonts w:ascii="Arial" w:hAnsi="Arial" w:cs="Arial"/>
        </w:rPr>
        <w:t>perusteltuna</w:t>
      </w:r>
      <w:r w:rsidR="00C10F1E">
        <w:rPr>
          <w:rFonts w:ascii="Arial" w:hAnsi="Arial" w:cs="Arial"/>
        </w:rPr>
        <w:t>, että tutkimus palvelee</w:t>
      </w:r>
      <w:r w:rsidRPr="009D2536">
        <w:rPr>
          <w:rFonts w:ascii="Arial" w:hAnsi="Arial" w:cs="Arial"/>
        </w:rPr>
        <w:t xml:space="preserve"> pohjoisen kannalta tärkeitä teemoja.</w:t>
      </w:r>
      <w:r w:rsidR="00265705">
        <w:rPr>
          <w:rFonts w:ascii="Arial" w:hAnsi="Arial" w:cs="Arial"/>
        </w:rPr>
        <w:t xml:space="preserve"> Viime aikoina </w:t>
      </w:r>
      <w:r w:rsidR="002D3CE7">
        <w:rPr>
          <w:rFonts w:ascii="Arial" w:hAnsi="Arial" w:cs="Arial"/>
        </w:rPr>
        <w:t>tarkastelun kohteena ovat olleet oikeuteen kietoutuneet</w:t>
      </w:r>
      <w:r w:rsidR="00265705">
        <w:rPr>
          <w:rFonts w:ascii="Arial" w:hAnsi="Arial" w:cs="Arial"/>
        </w:rPr>
        <w:t xml:space="preserve"> inhimilliseen ja yhteiskunnalliseen turvallisuuteen liittyvät kysymykset.</w:t>
      </w:r>
      <w:r w:rsidRPr="009D2536">
        <w:rPr>
          <w:rFonts w:ascii="Arial" w:hAnsi="Arial" w:cs="Arial"/>
        </w:rPr>
        <w:t xml:space="preserve"> </w:t>
      </w:r>
      <w:r w:rsidR="00225858">
        <w:rPr>
          <w:rFonts w:ascii="Arial" w:hAnsi="Arial" w:cs="Arial"/>
        </w:rPr>
        <w:t>T</w:t>
      </w:r>
      <w:r w:rsidRPr="009D2536">
        <w:rPr>
          <w:rFonts w:ascii="Arial" w:hAnsi="Arial" w:cs="Arial"/>
        </w:rPr>
        <w:t>utkimusta tehdään muistakin aiheista k</w:t>
      </w:r>
      <w:r w:rsidR="00A86B2E">
        <w:rPr>
          <w:rFonts w:ascii="Arial" w:hAnsi="Arial" w:cs="Arial"/>
        </w:rPr>
        <w:t>uin perus- ja ihmisoikeuksista</w:t>
      </w:r>
      <w:r w:rsidR="001266E8">
        <w:rPr>
          <w:rFonts w:ascii="Arial" w:hAnsi="Arial" w:cs="Arial"/>
        </w:rPr>
        <w:t xml:space="preserve">, </w:t>
      </w:r>
      <w:r w:rsidR="001266E8" w:rsidRPr="00654388">
        <w:rPr>
          <w:rFonts w:ascii="Arial" w:hAnsi="Arial" w:cs="Arial"/>
        </w:rPr>
        <w:t>esimerkiksi kansallisesta ja kansainvälisestä ympäristöoikeudesta</w:t>
      </w:r>
      <w:r w:rsidR="00A86B2E" w:rsidRPr="00654388">
        <w:rPr>
          <w:rFonts w:ascii="Arial" w:hAnsi="Arial" w:cs="Arial"/>
        </w:rPr>
        <w:t>.</w:t>
      </w:r>
    </w:p>
    <w:p w14:paraId="738AA50F" w14:textId="55007C27" w:rsidR="00982781" w:rsidRDefault="00982781" w:rsidP="005F09ED">
      <w:pPr>
        <w:spacing w:line="360" w:lineRule="auto"/>
        <w:jc w:val="both"/>
        <w:rPr>
          <w:rFonts w:ascii="Arial" w:hAnsi="Arial" w:cs="Arial"/>
        </w:rPr>
      </w:pPr>
      <w:r>
        <w:rPr>
          <w:rFonts w:ascii="Arial" w:hAnsi="Arial" w:cs="Arial"/>
        </w:rPr>
        <w:t>T</w:t>
      </w:r>
      <w:r w:rsidRPr="009D2536">
        <w:rPr>
          <w:rFonts w:ascii="Arial" w:hAnsi="Arial" w:cs="Arial"/>
        </w:rPr>
        <w:t>utkimusta ei pidetä</w:t>
      </w:r>
      <w:r>
        <w:rPr>
          <w:rFonts w:ascii="Arial" w:hAnsi="Arial" w:cs="Arial"/>
        </w:rPr>
        <w:t xml:space="preserve"> kuitenkaan kovin</w:t>
      </w:r>
      <w:r w:rsidRPr="009D2536">
        <w:rPr>
          <w:rFonts w:ascii="Arial" w:hAnsi="Arial" w:cs="Arial"/>
        </w:rPr>
        <w:t xml:space="preserve"> laaja-alaisena</w:t>
      </w:r>
      <w:r w:rsidR="00273D5B">
        <w:rPr>
          <w:rFonts w:ascii="Arial" w:hAnsi="Arial" w:cs="Arial"/>
        </w:rPr>
        <w:t>,</w:t>
      </w:r>
      <w:r w:rsidRPr="009D2536">
        <w:rPr>
          <w:rFonts w:ascii="Arial" w:hAnsi="Arial" w:cs="Arial"/>
        </w:rPr>
        <w:t xml:space="preserve"> eikä instituutissa tehdä </w:t>
      </w:r>
      <w:r>
        <w:rPr>
          <w:rFonts w:ascii="Arial" w:hAnsi="Arial" w:cs="Arial"/>
        </w:rPr>
        <w:t xml:space="preserve">esimerkiksi </w:t>
      </w:r>
      <w:r w:rsidRPr="009D2536">
        <w:rPr>
          <w:rFonts w:ascii="Arial" w:hAnsi="Arial" w:cs="Arial"/>
        </w:rPr>
        <w:t xml:space="preserve">yleistä perus- ja ihmisoikeustutkimusta. Lisäksi tutkimuksen katsotaan </w:t>
      </w:r>
      <w:r w:rsidR="001266E8" w:rsidRPr="00654388">
        <w:rPr>
          <w:rFonts w:ascii="Arial" w:hAnsi="Arial" w:cs="Arial"/>
        </w:rPr>
        <w:t>erityisesti tänä päivänä</w:t>
      </w:r>
      <w:r w:rsidR="001266E8">
        <w:rPr>
          <w:rFonts w:ascii="Arial" w:hAnsi="Arial" w:cs="Arial"/>
        </w:rPr>
        <w:t xml:space="preserve"> </w:t>
      </w:r>
      <w:r w:rsidRPr="009D2536">
        <w:rPr>
          <w:rFonts w:ascii="Arial" w:hAnsi="Arial" w:cs="Arial"/>
        </w:rPr>
        <w:t>suuntautun</w:t>
      </w:r>
      <w:r>
        <w:rPr>
          <w:rFonts w:ascii="Arial" w:hAnsi="Arial" w:cs="Arial"/>
        </w:rPr>
        <w:t xml:space="preserve">een lähinnä Arktiselle alueelle eikä niinkään kansalliselle tai Euroopan tasolle. </w:t>
      </w:r>
    </w:p>
    <w:p w14:paraId="0A84964F" w14:textId="29647F3C" w:rsidR="00225858" w:rsidRDefault="00165248" w:rsidP="00225858">
      <w:pPr>
        <w:spacing w:line="360" w:lineRule="auto"/>
        <w:jc w:val="both"/>
        <w:rPr>
          <w:rFonts w:ascii="Arial" w:hAnsi="Arial" w:cs="Arial"/>
        </w:rPr>
      </w:pPr>
      <w:r w:rsidRPr="009D2536">
        <w:rPr>
          <w:rFonts w:ascii="Arial" w:hAnsi="Arial" w:cs="Arial"/>
        </w:rPr>
        <w:t>Ins</w:t>
      </w:r>
      <w:r w:rsidR="00273D5B">
        <w:rPr>
          <w:rFonts w:ascii="Arial" w:hAnsi="Arial" w:cs="Arial"/>
        </w:rPr>
        <w:t>tituutin tutkijaryhmää pidet</w:t>
      </w:r>
      <w:r w:rsidR="009D1D66">
        <w:rPr>
          <w:rFonts w:ascii="Arial" w:hAnsi="Arial" w:cs="Arial"/>
        </w:rPr>
        <w:t>ään</w:t>
      </w:r>
      <w:r w:rsidRPr="009D2536">
        <w:rPr>
          <w:rFonts w:ascii="Arial" w:hAnsi="Arial" w:cs="Arial"/>
        </w:rPr>
        <w:t xml:space="preserve"> aktiivisena, mutta resursseiltaan </w:t>
      </w:r>
      <w:r w:rsidR="000016EA" w:rsidRPr="00654388">
        <w:rPr>
          <w:rFonts w:ascii="Arial" w:hAnsi="Arial" w:cs="Arial"/>
        </w:rPr>
        <w:t>melko</w:t>
      </w:r>
      <w:r w:rsidR="000016EA">
        <w:rPr>
          <w:rFonts w:ascii="Arial" w:hAnsi="Arial" w:cs="Arial"/>
        </w:rPr>
        <w:t xml:space="preserve"> </w:t>
      </w:r>
      <w:r w:rsidRPr="009D2536">
        <w:rPr>
          <w:rFonts w:ascii="Arial" w:hAnsi="Arial" w:cs="Arial"/>
        </w:rPr>
        <w:t>pienenä. Instituutissa käytetään monitieteellistä lähestymistapaa</w:t>
      </w:r>
      <w:r w:rsidR="00273D5B">
        <w:rPr>
          <w:rFonts w:ascii="Arial" w:hAnsi="Arial" w:cs="Arial"/>
        </w:rPr>
        <w:t>,</w:t>
      </w:r>
      <w:r w:rsidRPr="009D2536">
        <w:rPr>
          <w:rFonts w:ascii="Arial" w:hAnsi="Arial" w:cs="Arial"/>
        </w:rPr>
        <w:t xml:space="preserve"> ja tutkijaportaasta löytyy oikeustieteilijöiden lisäksi muun mu</w:t>
      </w:r>
      <w:r>
        <w:rPr>
          <w:rFonts w:ascii="Arial" w:hAnsi="Arial" w:cs="Arial"/>
        </w:rPr>
        <w:t xml:space="preserve">assa yhteiskuntatieteilijöitä. </w:t>
      </w:r>
      <w:r w:rsidR="00225858" w:rsidRPr="001036CE">
        <w:rPr>
          <w:rFonts w:ascii="Arial" w:hAnsi="Arial" w:cs="Arial"/>
        </w:rPr>
        <w:t>PYVI:n</w:t>
      </w:r>
      <w:r w:rsidR="00225858">
        <w:rPr>
          <w:rFonts w:ascii="Arial" w:hAnsi="Arial" w:cs="Arial"/>
        </w:rPr>
        <w:t xml:space="preserve"> tutkijat ovat olleet aktiivisesti mukana eri ministeriöiden tilaamissa ja rahoittamissa ihmisoikeushankkeissa sekä </w:t>
      </w:r>
      <w:r w:rsidR="00225858" w:rsidRPr="00654388">
        <w:rPr>
          <w:rFonts w:ascii="Arial" w:hAnsi="Arial" w:cs="Arial"/>
        </w:rPr>
        <w:t>toimineet asiantuntijalausuntojen antajina työryhmissä ja lautakunnissa.</w:t>
      </w:r>
    </w:p>
    <w:p w14:paraId="1C398276" w14:textId="61D9657D" w:rsidR="005F09ED" w:rsidRPr="009D2536" w:rsidRDefault="005F09ED" w:rsidP="005F09ED">
      <w:pPr>
        <w:spacing w:line="360" w:lineRule="auto"/>
        <w:jc w:val="both"/>
        <w:rPr>
          <w:rFonts w:ascii="Arial" w:hAnsi="Arial" w:cs="Arial"/>
        </w:rPr>
      </w:pPr>
      <w:r w:rsidRPr="009D2536">
        <w:rPr>
          <w:rFonts w:ascii="Arial" w:hAnsi="Arial" w:cs="Arial"/>
        </w:rPr>
        <w:t xml:space="preserve">Koska instituutilla on vakituisia </w:t>
      </w:r>
      <w:r w:rsidR="006B798C">
        <w:rPr>
          <w:rFonts w:ascii="Arial" w:hAnsi="Arial" w:cs="Arial"/>
        </w:rPr>
        <w:t xml:space="preserve">tutkijapaikkoja ja opetusvastuu Lapin yliopistossa on suhteellisen pieni, tutkimukseen on pystytty keskittymään </w:t>
      </w:r>
      <w:r w:rsidR="00225858">
        <w:rPr>
          <w:rFonts w:ascii="Arial" w:hAnsi="Arial" w:cs="Arial"/>
        </w:rPr>
        <w:t>melko</w:t>
      </w:r>
      <w:r w:rsidR="006B798C">
        <w:rPr>
          <w:rFonts w:ascii="Arial" w:hAnsi="Arial" w:cs="Arial"/>
        </w:rPr>
        <w:t xml:space="preserve"> täysipainoisesti</w:t>
      </w:r>
      <w:r w:rsidR="00273D5B">
        <w:rPr>
          <w:rFonts w:ascii="Arial" w:hAnsi="Arial" w:cs="Arial"/>
        </w:rPr>
        <w:t>,</w:t>
      </w:r>
      <w:r w:rsidR="006B798C">
        <w:rPr>
          <w:rFonts w:ascii="Arial" w:hAnsi="Arial" w:cs="Arial"/>
        </w:rPr>
        <w:t xml:space="preserve"> ja sitä</w:t>
      </w:r>
      <w:r w:rsidRPr="009D2536">
        <w:rPr>
          <w:rFonts w:ascii="Arial" w:hAnsi="Arial" w:cs="Arial"/>
        </w:rPr>
        <w:t xml:space="preserve"> voidaan luonnehtia pitkäjänteiseksi. </w:t>
      </w:r>
    </w:p>
    <w:p w14:paraId="67AFF5BA" w14:textId="77777777" w:rsidR="00BB602B" w:rsidRDefault="00BB602B" w:rsidP="00BB602B">
      <w:pPr>
        <w:spacing w:line="360" w:lineRule="auto"/>
        <w:jc w:val="both"/>
        <w:rPr>
          <w:rFonts w:ascii="Arial" w:hAnsi="Arial" w:cs="Arial"/>
        </w:rPr>
      </w:pPr>
    </w:p>
    <w:p w14:paraId="6472D156" w14:textId="2B9E4E13" w:rsidR="00BB602B" w:rsidRPr="009547E0" w:rsidRDefault="00BB602B" w:rsidP="00BB602B">
      <w:pPr>
        <w:pStyle w:val="Otsikko4"/>
        <w:rPr>
          <w:color w:val="ED7D31" w:themeColor="accent2"/>
        </w:rPr>
      </w:pPr>
      <w:r w:rsidRPr="009547E0">
        <w:rPr>
          <w:color w:val="ED7D31" w:themeColor="accent2"/>
        </w:rPr>
        <w:t xml:space="preserve">2.2.1.4 Helsingin yliopiston oikeustieteellinen tiedekunta </w:t>
      </w:r>
    </w:p>
    <w:p w14:paraId="23D5B83F" w14:textId="77777777" w:rsidR="00BB602B" w:rsidRDefault="00BB602B" w:rsidP="00BB602B"/>
    <w:p w14:paraId="590A00DB" w14:textId="280E9F47" w:rsidR="00BB602B" w:rsidRDefault="00BB602B" w:rsidP="00BB602B">
      <w:pPr>
        <w:spacing w:line="360" w:lineRule="auto"/>
        <w:jc w:val="both"/>
        <w:rPr>
          <w:rFonts w:ascii="Arial" w:hAnsi="Arial" w:cs="Arial"/>
        </w:rPr>
      </w:pPr>
      <w:r w:rsidRPr="00DE67D3">
        <w:rPr>
          <w:rFonts w:ascii="Arial" w:hAnsi="Arial" w:cs="Arial"/>
        </w:rPr>
        <w:t>Helsi</w:t>
      </w:r>
      <w:r>
        <w:rPr>
          <w:rFonts w:ascii="Arial" w:hAnsi="Arial" w:cs="Arial"/>
        </w:rPr>
        <w:t>ngin yliopiston oikeustieteellisen tiedekunnan</w:t>
      </w:r>
      <w:r w:rsidRPr="00DE67D3">
        <w:rPr>
          <w:rStyle w:val="Alaviitteenviite"/>
          <w:rFonts w:ascii="Arial" w:hAnsi="Arial" w:cs="Arial"/>
        </w:rPr>
        <w:footnoteReference w:id="14"/>
      </w:r>
      <w:r>
        <w:rPr>
          <w:rFonts w:ascii="Arial" w:hAnsi="Arial" w:cs="Arial"/>
        </w:rPr>
        <w:t xml:space="preserve"> muissa yksiköissä ku</w:t>
      </w:r>
      <w:r w:rsidR="000016EA">
        <w:rPr>
          <w:rFonts w:ascii="Arial" w:hAnsi="Arial" w:cs="Arial"/>
        </w:rPr>
        <w:t xml:space="preserve">in Erik Castrén -instituutissa tehdään perus- ja </w:t>
      </w:r>
      <w:r>
        <w:rPr>
          <w:rFonts w:ascii="Arial" w:hAnsi="Arial" w:cs="Arial"/>
        </w:rPr>
        <w:t xml:space="preserve">ihmisoikeuksiin liittyvää tutkimusta, joka painottuu valtiosääntöoikeuden alaan. Tuomas Ojanen toimii tiedekunnassa valtiosääntöoikeuden professorina. </w:t>
      </w:r>
    </w:p>
    <w:p w14:paraId="6FCFC5B2" w14:textId="77777777" w:rsidR="00BB602B" w:rsidRDefault="00BB602B" w:rsidP="00BB602B">
      <w:pPr>
        <w:spacing w:line="360" w:lineRule="auto"/>
        <w:jc w:val="both"/>
        <w:rPr>
          <w:rFonts w:ascii="Arial" w:hAnsi="Arial" w:cs="Arial"/>
        </w:rPr>
      </w:pPr>
      <w:r>
        <w:rPr>
          <w:rFonts w:ascii="Arial" w:hAnsi="Arial" w:cs="Arial"/>
        </w:rPr>
        <w:t xml:space="preserve">Valtiosääntöoikeuden alalla on pitkät perinteet perus- ja ihmisoikeuksien juridisessa tutkimuksessa ja vahvaa asiantuntemusta aiheesta. Tutkimuksen avulla on kehitetty perusoikeuksien määritelmää ja luotu oikeuksia koskevia yleisiä oppeja. Tutkimuksessa on käsitelty myös perustuslaillistumista Euroopan unionissa ja perus- ja ihmisoikeuksia Euroopan integraatiossa. </w:t>
      </w:r>
    </w:p>
    <w:p w14:paraId="10E02C56" w14:textId="77777777" w:rsidR="00BB602B" w:rsidRDefault="00BB602B" w:rsidP="00BB602B">
      <w:pPr>
        <w:spacing w:line="360" w:lineRule="auto"/>
        <w:jc w:val="both"/>
        <w:rPr>
          <w:rFonts w:ascii="Arial" w:hAnsi="Arial" w:cs="Arial"/>
        </w:rPr>
      </w:pPr>
      <w:r>
        <w:rPr>
          <w:rFonts w:ascii="Arial" w:hAnsi="Arial" w:cs="Arial"/>
        </w:rPr>
        <w:t xml:space="preserve">Tiedekunnassa on ollut tutkimushankkeita, jotka ovat käsitelleet perus- ja ihmisoikeuksien kannalta ongelmallisia aiheita, kuten turvallisuutta, turvallisuusteknologia, verkkovalvontaa sekä yksityiselämän ja henkilötietojen suojaa, mikä on johtanut väistämättä aihepiirien vahvistumiseen tutkimuksessa.  </w:t>
      </w:r>
    </w:p>
    <w:p w14:paraId="03119DA9" w14:textId="19976F90" w:rsidR="00BB602B" w:rsidRDefault="00BB602B" w:rsidP="00BB602B">
      <w:pPr>
        <w:spacing w:line="360" w:lineRule="auto"/>
        <w:jc w:val="both"/>
        <w:rPr>
          <w:rFonts w:ascii="Arial" w:hAnsi="Arial" w:cs="Arial"/>
        </w:rPr>
      </w:pPr>
      <w:r>
        <w:rPr>
          <w:rFonts w:ascii="Arial" w:hAnsi="Arial" w:cs="Arial"/>
        </w:rPr>
        <w:t xml:space="preserve">Oikeustieteiden tiedekunnassa perus- ja ihmisoikeuksia on käsitelty myös sellaisilla oikeudenaloilla kuin oikeuslääketiede, sosiaalioikeus ja koulutusoikeus. </w:t>
      </w:r>
    </w:p>
    <w:p w14:paraId="2B62FB62" w14:textId="2C9A7381" w:rsidR="00BB602B" w:rsidRDefault="00BB602B" w:rsidP="00BB602B">
      <w:pPr>
        <w:spacing w:line="360" w:lineRule="auto"/>
        <w:jc w:val="both"/>
        <w:rPr>
          <w:rFonts w:ascii="Arial" w:hAnsi="Arial" w:cs="Arial"/>
        </w:rPr>
      </w:pPr>
      <w:r>
        <w:rPr>
          <w:rFonts w:ascii="Arial" w:hAnsi="Arial" w:cs="Arial"/>
        </w:rPr>
        <w:t xml:space="preserve">Tiedekunnassa on luonnollisesti oikeudenaloja, joissa tutkitaan perus- ja ihmisoikeuksiin vahvasti kytköksissä olevia aiheita, mutta tutkimuksesta ei välttämättä puhuta perus- ja ihmisoikeusrelevanttina tutkimuksena. </w:t>
      </w:r>
      <w:r w:rsidR="001E05BB">
        <w:rPr>
          <w:rFonts w:ascii="Arial" w:hAnsi="Arial" w:cs="Arial"/>
        </w:rPr>
        <w:t>Oikeudet kuitenkin leikkaavat läpi</w:t>
      </w:r>
      <w:r>
        <w:rPr>
          <w:rFonts w:ascii="Arial" w:hAnsi="Arial" w:cs="Arial"/>
        </w:rPr>
        <w:t xml:space="preserve"> oikeustieteiden sisäisiä aloja ja tutkimusaiheita. Perus- ja ihmisoikeuksiin liittyvää tutkimusta esiintyy väitöskirjojen ja artikkelien aiheissa. </w:t>
      </w:r>
    </w:p>
    <w:p w14:paraId="4DF1F1C8" w14:textId="77777777" w:rsidR="00BB602B" w:rsidRPr="00140625" w:rsidRDefault="00BB602B" w:rsidP="00BB602B">
      <w:pPr>
        <w:spacing w:line="360" w:lineRule="auto"/>
        <w:jc w:val="both"/>
        <w:rPr>
          <w:rFonts w:ascii="Arial" w:hAnsi="Arial" w:cs="Arial"/>
        </w:rPr>
      </w:pPr>
    </w:p>
    <w:p w14:paraId="55D55D06" w14:textId="4624941C" w:rsidR="00BB602B" w:rsidRPr="009547E0" w:rsidRDefault="00BB602B" w:rsidP="00BB602B">
      <w:pPr>
        <w:pStyle w:val="Otsikko4"/>
        <w:rPr>
          <w:color w:val="ED7D31" w:themeColor="accent2"/>
        </w:rPr>
      </w:pPr>
      <w:r w:rsidRPr="009547E0">
        <w:rPr>
          <w:color w:val="ED7D31" w:themeColor="accent2"/>
        </w:rPr>
        <w:t>2.2.1.5 Turun yliopiston oikeustieteellinen tiedekunta</w:t>
      </w:r>
    </w:p>
    <w:p w14:paraId="755E8113" w14:textId="77777777" w:rsidR="00BB602B" w:rsidRPr="00C43D9E" w:rsidRDefault="00BB602B" w:rsidP="00BB602B"/>
    <w:p w14:paraId="458AA432" w14:textId="77777777" w:rsidR="00BB602B" w:rsidRPr="007D7213" w:rsidRDefault="00BB602B" w:rsidP="00BB602B">
      <w:pPr>
        <w:spacing w:line="360" w:lineRule="auto"/>
        <w:jc w:val="both"/>
        <w:rPr>
          <w:rFonts w:ascii="Arial" w:hAnsi="Arial" w:cs="Arial"/>
        </w:rPr>
      </w:pPr>
      <w:r w:rsidRPr="007D7213">
        <w:rPr>
          <w:rFonts w:ascii="Arial" w:hAnsi="Arial" w:cs="Arial"/>
        </w:rPr>
        <w:t>Turun yliopiston oikeustieteellisessä tiedekunnassa</w:t>
      </w:r>
      <w:r w:rsidRPr="007D7213">
        <w:rPr>
          <w:rStyle w:val="Alaviitteenviite"/>
          <w:rFonts w:ascii="Arial" w:hAnsi="Arial" w:cs="Arial"/>
        </w:rPr>
        <w:footnoteReference w:id="15"/>
      </w:r>
      <w:r w:rsidRPr="007D7213">
        <w:rPr>
          <w:rFonts w:ascii="Arial" w:hAnsi="Arial" w:cs="Arial"/>
        </w:rPr>
        <w:t xml:space="preserve"> tehdään tutkimusta</w:t>
      </w:r>
      <w:r>
        <w:rPr>
          <w:rFonts w:ascii="Arial" w:hAnsi="Arial" w:cs="Arial"/>
        </w:rPr>
        <w:t xml:space="preserve"> perus- ja ihmisoikeuksista</w:t>
      </w:r>
      <w:r w:rsidRPr="007D7213">
        <w:rPr>
          <w:rFonts w:ascii="Arial" w:hAnsi="Arial" w:cs="Arial"/>
        </w:rPr>
        <w:t xml:space="preserve"> </w:t>
      </w:r>
      <w:r>
        <w:rPr>
          <w:rFonts w:ascii="Arial" w:hAnsi="Arial" w:cs="Arial"/>
        </w:rPr>
        <w:t xml:space="preserve">erityisesti </w:t>
      </w:r>
      <w:r w:rsidRPr="007D7213">
        <w:rPr>
          <w:rFonts w:ascii="Arial" w:hAnsi="Arial" w:cs="Arial"/>
        </w:rPr>
        <w:t xml:space="preserve">valtiosääntöoikeuden ja kansallisten perus- ja ihmisoikeuksien näkökulmasta. </w:t>
      </w:r>
      <w:r>
        <w:rPr>
          <w:rFonts w:ascii="Arial" w:hAnsi="Arial" w:cs="Arial"/>
        </w:rPr>
        <w:t xml:space="preserve">Turun yliopiston valtiosääntöoikeuden professorina toimii Veli-Pekka Viljanen. </w:t>
      </w:r>
    </w:p>
    <w:p w14:paraId="72C9FA63" w14:textId="25F23070" w:rsidR="00BB602B" w:rsidRDefault="00225858" w:rsidP="00BB602B">
      <w:pPr>
        <w:spacing w:line="360" w:lineRule="auto"/>
        <w:jc w:val="both"/>
        <w:rPr>
          <w:rFonts w:ascii="Arial" w:hAnsi="Arial" w:cs="Arial"/>
        </w:rPr>
      </w:pPr>
      <w:r>
        <w:rPr>
          <w:rFonts w:ascii="Arial" w:hAnsi="Arial" w:cs="Arial"/>
        </w:rPr>
        <w:t>Tiedekunnan</w:t>
      </w:r>
      <w:r w:rsidRPr="007D7213">
        <w:rPr>
          <w:rFonts w:ascii="Arial" w:hAnsi="Arial" w:cs="Arial"/>
        </w:rPr>
        <w:t xml:space="preserve"> painopistealue</w:t>
      </w:r>
      <w:r>
        <w:rPr>
          <w:rFonts w:ascii="Arial" w:hAnsi="Arial" w:cs="Arial"/>
        </w:rPr>
        <w:t xml:space="preserve">ita ovat </w:t>
      </w:r>
      <w:r w:rsidR="00654388">
        <w:rPr>
          <w:rFonts w:ascii="Arial" w:hAnsi="Arial" w:cs="Arial"/>
        </w:rPr>
        <w:t>p</w:t>
      </w:r>
      <w:r w:rsidR="00BB602B" w:rsidRPr="007D7213">
        <w:rPr>
          <w:rFonts w:ascii="Arial" w:hAnsi="Arial" w:cs="Arial"/>
        </w:rPr>
        <w:t>erus- ja ihmisoikeustutkimus ja</w:t>
      </w:r>
      <w:r w:rsidR="00BB602B">
        <w:rPr>
          <w:rFonts w:ascii="Arial" w:hAnsi="Arial" w:cs="Arial"/>
        </w:rPr>
        <w:t xml:space="preserve"> konstitutionaalinen tutkimus</w:t>
      </w:r>
      <w:r w:rsidR="00BB602B" w:rsidRPr="007D7213">
        <w:rPr>
          <w:rFonts w:ascii="Arial" w:hAnsi="Arial" w:cs="Arial"/>
        </w:rPr>
        <w:t>. Tämän ansiosta tiedekunnalla on ollut keskeinen rooli kansallisen perusoikeustutkimuksen kehittämisessä sekä perusoikeuksien merkityksen kasv</w:t>
      </w:r>
      <w:r w:rsidR="0086061E">
        <w:rPr>
          <w:rFonts w:ascii="Arial" w:hAnsi="Arial" w:cs="Arial"/>
        </w:rPr>
        <w:t xml:space="preserve">attamisessa. </w:t>
      </w:r>
      <w:r w:rsidR="0086061E" w:rsidRPr="001036CE">
        <w:rPr>
          <w:rFonts w:ascii="Arial" w:hAnsi="Arial" w:cs="Arial"/>
        </w:rPr>
        <w:t>Tutkimus</w:t>
      </w:r>
      <w:r w:rsidR="000A2B44" w:rsidRPr="001036CE">
        <w:rPr>
          <w:rFonts w:ascii="Arial" w:hAnsi="Arial" w:cs="Arial"/>
        </w:rPr>
        <w:t>strategia</w:t>
      </w:r>
      <w:r w:rsidR="000A2B44">
        <w:rPr>
          <w:rFonts w:ascii="Arial" w:hAnsi="Arial" w:cs="Arial"/>
        </w:rPr>
        <w:t xml:space="preserve"> </w:t>
      </w:r>
      <w:r w:rsidR="00BB602B" w:rsidRPr="007D7213">
        <w:rPr>
          <w:rFonts w:ascii="Arial" w:hAnsi="Arial" w:cs="Arial"/>
        </w:rPr>
        <w:t>on</w:t>
      </w:r>
      <w:r w:rsidR="00BB602B">
        <w:rPr>
          <w:rFonts w:ascii="Arial" w:hAnsi="Arial" w:cs="Arial"/>
        </w:rPr>
        <w:t xml:space="preserve"> muun muassa</w:t>
      </w:r>
      <w:r w:rsidR="00BB602B" w:rsidRPr="007D7213">
        <w:rPr>
          <w:rFonts w:ascii="Arial" w:hAnsi="Arial" w:cs="Arial"/>
        </w:rPr>
        <w:t xml:space="preserve"> ollut perusoikeuksien vieminen eri </w:t>
      </w:r>
      <w:r w:rsidR="009B0E52">
        <w:rPr>
          <w:rFonts w:ascii="Arial" w:hAnsi="Arial" w:cs="Arial"/>
        </w:rPr>
        <w:t>oikeuden</w:t>
      </w:r>
      <w:r w:rsidR="00BB602B" w:rsidRPr="007D7213">
        <w:rPr>
          <w:rFonts w:ascii="Arial" w:hAnsi="Arial" w:cs="Arial"/>
        </w:rPr>
        <w:t>aloille. Tiedekunnassa tehdään myös kansainvälistä ihmisoikeustutkimusta, mutta erityisesti tietoa löytyy perus- ja ihmisoikeuksien toteutumise</w:t>
      </w:r>
      <w:r w:rsidR="00BB602B">
        <w:rPr>
          <w:rFonts w:ascii="Arial" w:hAnsi="Arial" w:cs="Arial"/>
        </w:rPr>
        <w:t>sta kansallisella tasolla.</w:t>
      </w:r>
      <w:r w:rsidR="00BB602B" w:rsidRPr="007D7213">
        <w:rPr>
          <w:rFonts w:ascii="Arial" w:hAnsi="Arial" w:cs="Arial"/>
        </w:rPr>
        <w:t xml:space="preserve"> Voidaan sanoa, että tiedekunta on siis erikoistunut perus- ja ihmisoikeuksiin Suomessa.</w:t>
      </w:r>
      <w:r w:rsidR="00320C7F">
        <w:rPr>
          <w:rFonts w:ascii="Arial" w:hAnsi="Arial" w:cs="Arial"/>
        </w:rPr>
        <w:t xml:space="preserve"> </w:t>
      </w:r>
    </w:p>
    <w:p w14:paraId="582A01D1" w14:textId="1D5CEDB8" w:rsidR="00BB602B" w:rsidRDefault="00BB602B" w:rsidP="00BB602B">
      <w:pPr>
        <w:spacing w:line="360" w:lineRule="auto"/>
        <w:jc w:val="both"/>
        <w:rPr>
          <w:rFonts w:ascii="Arial" w:hAnsi="Arial" w:cs="Arial"/>
        </w:rPr>
      </w:pPr>
      <w:r w:rsidRPr="007D7213">
        <w:rPr>
          <w:rFonts w:ascii="Arial" w:hAnsi="Arial" w:cs="Arial"/>
        </w:rPr>
        <w:t>Perusoikeusosa</w:t>
      </w:r>
      <w:r w:rsidR="00090BF4">
        <w:rPr>
          <w:rFonts w:ascii="Arial" w:hAnsi="Arial" w:cs="Arial"/>
        </w:rPr>
        <w:t>amisen arvioidaan olevan korkealla</w:t>
      </w:r>
      <w:r w:rsidRPr="007D7213">
        <w:rPr>
          <w:rFonts w:ascii="Arial" w:hAnsi="Arial" w:cs="Arial"/>
        </w:rPr>
        <w:t xml:space="preserve"> tasolla, minkä </w:t>
      </w:r>
      <w:r>
        <w:rPr>
          <w:rFonts w:ascii="Arial" w:hAnsi="Arial" w:cs="Arial"/>
        </w:rPr>
        <w:t>katsotaan</w:t>
      </w:r>
      <w:r w:rsidRPr="007D7213">
        <w:rPr>
          <w:rFonts w:ascii="Arial" w:hAnsi="Arial" w:cs="Arial"/>
        </w:rPr>
        <w:t xml:space="preserve"> vaikuttaneen siihen, että perus- ja ihmisoikeustutkijat löytyvät ennemmin valtiosääntöoikeuden kuin kan</w:t>
      </w:r>
      <w:r>
        <w:rPr>
          <w:rFonts w:ascii="Arial" w:hAnsi="Arial" w:cs="Arial"/>
        </w:rPr>
        <w:t xml:space="preserve">sainvälisen oikeuden puolelta. </w:t>
      </w:r>
      <w:r w:rsidRPr="007D7213">
        <w:rPr>
          <w:rFonts w:ascii="Arial" w:hAnsi="Arial" w:cs="Arial"/>
        </w:rPr>
        <w:t>Kansall</w:t>
      </w:r>
      <w:r>
        <w:rPr>
          <w:rFonts w:ascii="Arial" w:hAnsi="Arial" w:cs="Arial"/>
        </w:rPr>
        <w:t xml:space="preserve">ista perusoikeusjärjestelmää on </w:t>
      </w:r>
      <w:r w:rsidRPr="007D7213">
        <w:rPr>
          <w:rFonts w:ascii="Arial" w:hAnsi="Arial" w:cs="Arial"/>
        </w:rPr>
        <w:t>tarkasteltu</w:t>
      </w:r>
      <w:r>
        <w:rPr>
          <w:rFonts w:ascii="Arial" w:hAnsi="Arial" w:cs="Arial"/>
        </w:rPr>
        <w:t xml:space="preserve"> kuitenkin</w:t>
      </w:r>
      <w:r w:rsidRPr="007D7213">
        <w:rPr>
          <w:rFonts w:ascii="Arial" w:hAnsi="Arial" w:cs="Arial"/>
        </w:rPr>
        <w:t xml:space="preserve"> yhdessä ihmisoikeussopimusten kanssa. </w:t>
      </w:r>
      <w:r>
        <w:rPr>
          <w:rFonts w:ascii="Arial" w:hAnsi="Arial" w:cs="Arial"/>
        </w:rPr>
        <w:t xml:space="preserve">Huomio on kohdistunut muun muassa Euroopan ihmisoikeussopimukseen.  </w:t>
      </w:r>
    </w:p>
    <w:p w14:paraId="5E94864A" w14:textId="6C2F4450" w:rsidR="00BB602B" w:rsidRDefault="00BB602B" w:rsidP="00BB602B">
      <w:pPr>
        <w:spacing w:line="360" w:lineRule="auto"/>
        <w:jc w:val="both"/>
        <w:rPr>
          <w:rFonts w:ascii="Arial" w:hAnsi="Arial" w:cs="Arial"/>
        </w:rPr>
      </w:pPr>
      <w:r w:rsidRPr="007D7213">
        <w:rPr>
          <w:rFonts w:ascii="Arial" w:hAnsi="Arial" w:cs="Arial"/>
        </w:rPr>
        <w:t>Tiedekunnassa sanotaan olevan kolmentyyppistä tutkimusta</w:t>
      </w:r>
      <w:r>
        <w:rPr>
          <w:rFonts w:ascii="Arial" w:hAnsi="Arial" w:cs="Arial"/>
        </w:rPr>
        <w:t>,</w:t>
      </w:r>
      <w:r w:rsidRPr="007D7213">
        <w:rPr>
          <w:rFonts w:ascii="Arial" w:hAnsi="Arial" w:cs="Arial"/>
        </w:rPr>
        <w:t xml:space="preserve"> eli perusoikeuksien yleisiä oppeja, yhteiskunnallisia</w:t>
      </w:r>
      <w:r w:rsidR="00225858">
        <w:rPr>
          <w:rFonts w:ascii="Arial" w:hAnsi="Arial" w:cs="Arial"/>
        </w:rPr>
        <w:t xml:space="preserve"> ilmiöitä, kuten ihmiskauppaa sekä</w:t>
      </w:r>
      <w:r w:rsidRPr="007D7213">
        <w:rPr>
          <w:rFonts w:ascii="Arial" w:hAnsi="Arial" w:cs="Arial"/>
        </w:rPr>
        <w:t xml:space="preserve"> s</w:t>
      </w:r>
      <w:r w:rsidR="00225858">
        <w:rPr>
          <w:rFonts w:ascii="Arial" w:hAnsi="Arial" w:cs="Arial"/>
        </w:rPr>
        <w:t>iihen liittyvää problematiikkaa</w:t>
      </w:r>
      <w:r w:rsidRPr="007D7213">
        <w:rPr>
          <w:rFonts w:ascii="Arial" w:hAnsi="Arial" w:cs="Arial"/>
        </w:rPr>
        <w:t xml:space="preserve"> ja yksittäisiä perusoikeuksia koskevaa</w:t>
      </w:r>
      <w:r>
        <w:rPr>
          <w:rFonts w:ascii="Arial" w:hAnsi="Arial" w:cs="Arial"/>
        </w:rPr>
        <w:t xml:space="preserve"> tutkimusta. </w:t>
      </w:r>
    </w:p>
    <w:p w14:paraId="02F0BD26" w14:textId="0B566E1D" w:rsidR="00BB602B" w:rsidRDefault="00BB602B" w:rsidP="00BB602B">
      <w:pPr>
        <w:spacing w:line="360" w:lineRule="auto"/>
        <w:jc w:val="both"/>
        <w:rPr>
          <w:rFonts w:ascii="Arial" w:hAnsi="Arial" w:cs="Arial"/>
        </w:rPr>
      </w:pPr>
      <w:r w:rsidRPr="007D7213">
        <w:rPr>
          <w:rFonts w:ascii="Arial" w:hAnsi="Arial" w:cs="Arial"/>
        </w:rPr>
        <w:t>Perusajatuksena tutkimuksessa on ollut se, että perus- ja i</w:t>
      </w:r>
      <w:r w:rsidR="0086061E">
        <w:rPr>
          <w:rFonts w:ascii="Arial" w:hAnsi="Arial" w:cs="Arial"/>
        </w:rPr>
        <w:t>hmisoikeuksia ei nähdä</w:t>
      </w:r>
      <w:r w:rsidRPr="007D7213">
        <w:rPr>
          <w:rFonts w:ascii="Arial" w:hAnsi="Arial" w:cs="Arial"/>
        </w:rPr>
        <w:t xml:space="preserve"> yhteiskunnallisena vaan nimenomaan normatiiv</w:t>
      </w:r>
      <w:r>
        <w:rPr>
          <w:rFonts w:ascii="Arial" w:hAnsi="Arial" w:cs="Arial"/>
        </w:rPr>
        <w:t>isena ilmiönä, jota käsitellään</w:t>
      </w:r>
      <w:r w:rsidRPr="007D7213">
        <w:rPr>
          <w:rFonts w:ascii="Arial" w:hAnsi="Arial" w:cs="Arial"/>
        </w:rPr>
        <w:t xml:space="preserve"> juridisesti</w:t>
      </w:r>
      <w:r>
        <w:rPr>
          <w:rFonts w:ascii="Arial" w:hAnsi="Arial" w:cs="Arial"/>
        </w:rPr>
        <w:t xml:space="preserve">. </w:t>
      </w:r>
      <w:r w:rsidR="009B0E52">
        <w:rPr>
          <w:rFonts w:ascii="Arial" w:hAnsi="Arial" w:cs="Arial"/>
        </w:rPr>
        <w:t xml:space="preserve">Erään haastateltavan mukaan turkulaisen perinteen </w:t>
      </w:r>
      <w:r w:rsidR="0086061E" w:rsidRPr="007D7213">
        <w:rPr>
          <w:rFonts w:ascii="Arial" w:hAnsi="Arial" w:cs="Arial"/>
        </w:rPr>
        <w:t>sanotaan vierastavan perus- ja ihmisoikeuspuhetta, jos se liudentaa käsitystä perus- ja ihmisoikeuksien oikeudellisuudesta ja normatiivisuudesta. Ikään kuin puhutaa</w:t>
      </w:r>
      <w:r w:rsidR="002D0369">
        <w:rPr>
          <w:rFonts w:ascii="Arial" w:hAnsi="Arial" w:cs="Arial"/>
        </w:rPr>
        <w:t>n oikeuksista ilman, että niihin</w:t>
      </w:r>
      <w:r w:rsidR="0086061E" w:rsidRPr="007D7213">
        <w:rPr>
          <w:rFonts w:ascii="Arial" w:hAnsi="Arial" w:cs="Arial"/>
        </w:rPr>
        <w:t xml:space="preserve"> sisältyy mitään normatiivisia vaatimuksia yhteiskuntaa kohtaan, mikä vesit</w:t>
      </w:r>
      <w:r w:rsidR="0086061E">
        <w:rPr>
          <w:rFonts w:ascii="Arial" w:hAnsi="Arial" w:cs="Arial"/>
        </w:rPr>
        <w:t>tää aineiston mukaan oikeuksia.</w:t>
      </w:r>
    </w:p>
    <w:p w14:paraId="6894FC5F" w14:textId="2ADB8D76" w:rsidR="00BB602B" w:rsidRPr="007D7213" w:rsidRDefault="00225858" w:rsidP="00BB602B">
      <w:pPr>
        <w:spacing w:line="360" w:lineRule="auto"/>
        <w:jc w:val="both"/>
        <w:rPr>
          <w:rFonts w:ascii="Arial" w:hAnsi="Arial" w:cs="Arial"/>
        </w:rPr>
      </w:pPr>
      <w:r>
        <w:rPr>
          <w:rFonts w:ascii="Arial" w:hAnsi="Arial" w:cs="Arial"/>
        </w:rPr>
        <w:t>T</w:t>
      </w:r>
      <w:r w:rsidR="00BB602B" w:rsidRPr="007D7213">
        <w:rPr>
          <w:rFonts w:ascii="Arial" w:hAnsi="Arial" w:cs="Arial"/>
        </w:rPr>
        <w:t xml:space="preserve">iedekunnassa on paljon tohtoriopiskelijoita, </w:t>
      </w:r>
      <w:r w:rsidR="00BB602B">
        <w:rPr>
          <w:rFonts w:ascii="Arial" w:hAnsi="Arial" w:cs="Arial"/>
        </w:rPr>
        <w:t>jotka käsittelevät oikeuksia tutkimuksessaan hyvin moninaisella tavalla.</w:t>
      </w:r>
      <w:r w:rsidR="00BB602B" w:rsidRPr="007D7213">
        <w:rPr>
          <w:rFonts w:ascii="Arial" w:hAnsi="Arial" w:cs="Arial"/>
        </w:rPr>
        <w:t xml:space="preserve">  2000-luvun aikana on tuotettu vajaa kymmenkunta perus- ja ihmisoikeuksiin tavalla tai toisella liittyvää valtiosääntöoikeudellista väitöskirjaa. Aiheet ovat vaihdelleet </w:t>
      </w:r>
      <w:r w:rsidR="00BB602B" w:rsidRPr="007E56A6">
        <w:rPr>
          <w:rFonts w:ascii="Arial" w:hAnsi="Arial" w:cs="Arial"/>
        </w:rPr>
        <w:t>yleisten oppien</w:t>
      </w:r>
      <w:r w:rsidR="00BB602B" w:rsidRPr="007D7213">
        <w:rPr>
          <w:rFonts w:ascii="Arial" w:hAnsi="Arial" w:cs="Arial"/>
        </w:rPr>
        <w:t xml:space="preserve"> tematiikasta </w:t>
      </w:r>
      <w:r w:rsidR="00BB602B">
        <w:rPr>
          <w:rFonts w:ascii="Arial" w:hAnsi="Arial" w:cs="Arial"/>
        </w:rPr>
        <w:t xml:space="preserve">sananvapauteen, </w:t>
      </w:r>
      <w:r w:rsidR="00BB602B" w:rsidRPr="007D7213">
        <w:rPr>
          <w:rFonts w:ascii="Arial" w:hAnsi="Arial" w:cs="Arial"/>
        </w:rPr>
        <w:t xml:space="preserve">työtaisteluihin ja yksityisen elämän suojaan. </w:t>
      </w:r>
    </w:p>
    <w:p w14:paraId="1A63268B" w14:textId="1ECC12D1" w:rsidR="00BB602B" w:rsidRPr="007D7213" w:rsidRDefault="00BB602B" w:rsidP="00BB602B">
      <w:pPr>
        <w:spacing w:line="360" w:lineRule="auto"/>
        <w:jc w:val="both"/>
        <w:rPr>
          <w:rFonts w:ascii="Arial" w:hAnsi="Arial" w:cs="Arial"/>
        </w:rPr>
      </w:pPr>
      <w:r w:rsidRPr="007D7213">
        <w:rPr>
          <w:rFonts w:ascii="Arial" w:hAnsi="Arial" w:cs="Arial"/>
        </w:rPr>
        <w:t>Turun yliopisto</w:t>
      </w:r>
      <w:r>
        <w:rPr>
          <w:rFonts w:ascii="Arial" w:hAnsi="Arial" w:cs="Arial"/>
        </w:rPr>
        <w:t>n oikeustieteellinen tiedekunta</w:t>
      </w:r>
      <w:r w:rsidRPr="007D7213">
        <w:rPr>
          <w:rFonts w:ascii="Arial" w:hAnsi="Arial" w:cs="Arial"/>
        </w:rPr>
        <w:t xml:space="preserve"> on tehnyt läheistä yhteistyötä Åbo Akademin ihmisoikeusinstituutin kanssa siitä lähtien kun instituutti perustettiin. Tiedekunta on huolehtinut muun muassa valtiosääntöoikeuden kursseilla perusoikeusjärjestelmän opetuksesta, kun </w:t>
      </w:r>
      <w:r>
        <w:rPr>
          <w:rFonts w:ascii="Arial" w:hAnsi="Arial" w:cs="Arial"/>
        </w:rPr>
        <w:t xml:space="preserve">taas </w:t>
      </w:r>
      <w:r w:rsidRPr="007D7213">
        <w:rPr>
          <w:rFonts w:ascii="Arial" w:hAnsi="Arial" w:cs="Arial"/>
        </w:rPr>
        <w:t xml:space="preserve">instituutissa on </w:t>
      </w:r>
      <w:r>
        <w:rPr>
          <w:rFonts w:ascii="Arial" w:hAnsi="Arial" w:cs="Arial"/>
        </w:rPr>
        <w:t>kannettu enemmän vastuuta</w:t>
      </w:r>
      <w:r w:rsidRPr="007D7213">
        <w:rPr>
          <w:rFonts w:ascii="Arial" w:hAnsi="Arial" w:cs="Arial"/>
        </w:rPr>
        <w:t xml:space="preserve"> kansainvälisiin ihmisoikeuksiin</w:t>
      </w:r>
      <w:r>
        <w:rPr>
          <w:rFonts w:ascii="Arial" w:hAnsi="Arial" w:cs="Arial"/>
        </w:rPr>
        <w:t xml:space="preserve"> liittyvistä kysymyksistä</w:t>
      </w:r>
      <w:r w:rsidR="002D0369">
        <w:rPr>
          <w:rFonts w:ascii="Arial" w:hAnsi="Arial" w:cs="Arial"/>
        </w:rPr>
        <w:t>. Keskeisenä</w:t>
      </w:r>
      <w:r w:rsidRPr="007D7213">
        <w:rPr>
          <w:rFonts w:ascii="Arial" w:hAnsi="Arial" w:cs="Arial"/>
        </w:rPr>
        <w:t xml:space="preserve"> yhteistyömuotona pidetään ihmisoikeuksien tutkijakoulua. </w:t>
      </w:r>
    </w:p>
    <w:p w14:paraId="15071FAD" w14:textId="77777777" w:rsidR="005F09ED" w:rsidRDefault="005F09ED" w:rsidP="005F09ED"/>
    <w:p w14:paraId="4D56F229" w14:textId="06AB0C2F" w:rsidR="005F09ED" w:rsidRPr="009547E0" w:rsidRDefault="00BB602B" w:rsidP="00625AEF">
      <w:pPr>
        <w:pStyle w:val="Otsikko4"/>
        <w:rPr>
          <w:color w:val="ED7D31" w:themeColor="accent2"/>
        </w:rPr>
      </w:pPr>
      <w:r w:rsidRPr="009547E0">
        <w:rPr>
          <w:color w:val="ED7D31" w:themeColor="accent2"/>
        </w:rPr>
        <w:t>2.2.1.6</w:t>
      </w:r>
      <w:r w:rsidR="005F09ED" w:rsidRPr="009547E0">
        <w:rPr>
          <w:color w:val="ED7D31" w:themeColor="accent2"/>
        </w:rPr>
        <w:t xml:space="preserve"> Tampereen yliopisto</w:t>
      </w:r>
    </w:p>
    <w:p w14:paraId="1B94DF38" w14:textId="77777777" w:rsidR="005F09ED" w:rsidRDefault="005F09ED" w:rsidP="005F09ED"/>
    <w:p w14:paraId="4565C919" w14:textId="2FA8ECCC" w:rsidR="00847DB3" w:rsidRDefault="005F09ED" w:rsidP="00246E44">
      <w:pPr>
        <w:spacing w:line="360" w:lineRule="auto"/>
        <w:jc w:val="both"/>
        <w:rPr>
          <w:rFonts w:ascii="Arial" w:hAnsi="Arial" w:cs="Arial"/>
        </w:rPr>
      </w:pPr>
      <w:r w:rsidRPr="009D2536">
        <w:rPr>
          <w:rFonts w:ascii="Arial" w:hAnsi="Arial" w:cs="Arial"/>
        </w:rPr>
        <w:t>Tampereen yliopistossa</w:t>
      </w:r>
      <w:r w:rsidRPr="009D2536">
        <w:rPr>
          <w:rStyle w:val="Alaviitteenviite"/>
          <w:rFonts w:ascii="Arial" w:hAnsi="Arial" w:cs="Arial"/>
        </w:rPr>
        <w:footnoteReference w:id="16"/>
      </w:r>
      <w:r w:rsidRPr="009D2536">
        <w:rPr>
          <w:rFonts w:ascii="Arial" w:hAnsi="Arial" w:cs="Arial"/>
        </w:rPr>
        <w:t xml:space="preserve"> p</w:t>
      </w:r>
      <w:r w:rsidR="00165248">
        <w:rPr>
          <w:rFonts w:ascii="Arial" w:hAnsi="Arial" w:cs="Arial"/>
        </w:rPr>
        <w:t>erus- ja ihmisoikeustutkimus</w:t>
      </w:r>
      <w:r w:rsidR="00235247">
        <w:rPr>
          <w:rFonts w:ascii="Arial" w:hAnsi="Arial" w:cs="Arial"/>
        </w:rPr>
        <w:t>ta</w:t>
      </w:r>
      <w:r w:rsidR="00165248">
        <w:rPr>
          <w:rFonts w:ascii="Arial" w:hAnsi="Arial" w:cs="Arial"/>
        </w:rPr>
        <w:t xml:space="preserve"> tehdään</w:t>
      </w:r>
      <w:r w:rsidR="00165248" w:rsidRPr="009D2536">
        <w:rPr>
          <w:rFonts w:ascii="Arial" w:hAnsi="Arial" w:cs="Arial"/>
        </w:rPr>
        <w:t xml:space="preserve"> eri </w:t>
      </w:r>
      <w:r w:rsidR="00165248">
        <w:rPr>
          <w:rFonts w:ascii="Arial" w:hAnsi="Arial" w:cs="Arial"/>
        </w:rPr>
        <w:t>tieteen</w:t>
      </w:r>
      <w:r w:rsidR="00165248" w:rsidRPr="009D2536">
        <w:rPr>
          <w:rFonts w:ascii="Arial" w:hAnsi="Arial" w:cs="Arial"/>
        </w:rPr>
        <w:t xml:space="preserve">aloilla, mutta erityisesti </w:t>
      </w:r>
      <w:r w:rsidR="00165248">
        <w:rPr>
          <w:rFonts w:ascii="Arial" w:hAnsi="Arial" w:cs="Arial"/>
        </w:rPr>
        <w:t xml:space="preserve">tutkimusta esiintyy </w:t>
      </w:r>
      <w:r w:rsidR="00165248" w:rsidRPr="009D2536">
        <w:rPr>
          <w:rFonts w:ascii="Arial" w:hAnsi="Arial" w:cs="Arial"/>
        </w:rPr>
        <w:t>Johtamiskorkeakoulun y</w:t>
      </w:r>
      <w:r w:rsidR="00165248">
        <w:rPr>
          <w:rFonts w:ascii="Arial" w:hAnsi="Arial" w:cs="Arial"/>
        </w:rPr>
        <w:t>ksikössä</w:t>
      </w:r>
      <w:r w:rsidR="0083721F">
        <w:rPr>
          <w:rFonts w:ascii="Arial" w:hAnsi="Arial" w:cs="Arial"/>
        </w:rPr>
        <w:t xml:space="preserve"> julkisoikeuden alalla</w:t>
      </w:r>
      <w:r w:rsidR="00165248">
        <w:rPr>
          <w:rFonts w:ascii="Arial" w:hAnsi="Arial" w:cs="Arial"/>
        </w:rPr>
        <w:t>. T</w:t>
      </w:r>
      <w:r w:rsidR="00B66916">
        <w:rPr>
          <w:rFonts w:ascii="Arial" w:hAnsi="Arial" w:cs="Arial"/>
        </w:rPr>
        <w:t>utkimusta on tehty pääasiallisesti</w:t>
      </w:r>
      <w:r w:rsidRPr="009D2536">
        <w:rPr>
          <w:rFonts w:ascii="Arial" w:hAnsi="Arial" w:cs="Arial"/>
        </w:rPr>
        <w:t xml:space="preserve"> perusoikeuksista</w:t>
      </w:r>
      <w:r w:rsidR="00847DB3">
        <w:rPr>
          <w:rFonts w:ascii="Arial" w:hAnsi="Arial" w:cs="Arial"/>
        </w:rPr>
        <w:t xml:space="preserve"> </w:t>
      </w:r>
      <w:r w:rsidRPr="009D2536">
        <w:rPr>
          <w:rFonts w:ascii="Arial" w:hAnsi="Arial" w:cs="Arial"/>
        </w:rPr>
        <w:t>ja Euroopan ihmisoikeussopimuksesta.</w:t>
      </w:r>
      <w:r w:rsidR="004A53F1">
        <w:rPr>
          <w:rFonts w:ascii="Arial" w:hAnsi="Arial" w:cs="Arial"/>
        </w:rPr>
        <w:t xml:space="preserve"> </w:t>
      </w:r>
      <w:r w:rsidR="004A53F1" w:rsidRPr="00320C7F">
        <w:rPr>
          <w:rFonts w:ascii="Arial" w:hAnsi="Arial" w:cs="Arial"/>
        </w:rPr>
        <w:t>Jukka Viljanen on Tampereen yliopiston julkisoikeuden yliopistolehtori ja ihmisoikeustutkimuksen dosentti.</w:t>
      </w:r>
      <w:r w:rsidR="004A53F1">
        <w:rPr>
          <w:rFonts w:ascii="Arial" w:hAnsi="Arial" w:cs="Arial"/>
        </w:rPr>
        <w:t xml:space="preserve"> </w:t>
      </w:r>
      <w:r w:rsidR="000C7A50">
        <w:rPr>
          <w:rFonts w:ascii="Arial" w:hAnsi="Arial" w:cs="Arial"/>
        </w:rPr>
        <w:t xml:space="preserve"> </w:t>
      </w:r>
    </w:p>
    <w:p w14:paraId="08E78C5F" w14:textId="79AEE3CB" w:rsidR="00310B96" w:rsidRPr="009D2536" w:rsidRDefault="00847DB3" w:rsidP="00246E44">
      <w:pPr>
        <w:spacing w:line="360" w:lineRule="auto"/>
        <w:jc w:val="both"/>
        <w:rPr>
          <w:rFonts w:ascii="Arial" w:hAnsi="Arial" w:cs="Arial"/>
        </w:rPr>
      </w:pPr>
      <w:r>
        <w:rPr>
          <w:rFonts w:ascii="Arial" w:hAnsi="Arial" w:cs="Arial"/>
        </w:rPr>
        <w:t>T</w:t>
      </w:r>
      <w:r w:rsidR="00310B96" w:rsidRPr="009D2536">
        <w:rPr>
          <w:rFonts w:ascii="Arial" w:hAnsi="Arial" w:cs="Arial"/>
        </w:rPr>
        <w:t>utkijat ovat saaneet näkyvyyttä yhteiskunnallisessa keskustelussa</w:t>
      </w:r>
      <w:r w:rsidR="00235247">
        <w:rPr>
          <w:rFonts w:ascii="Arial" w:hAnsi="Arial" w:cs="Arial"/>
        </w:rPr>
        <w:t>,</w:t>
      </w:r>
      <w:r w:rsidR="00310B96" w:rsidRPr="009D2536">
        <w:rPr>
          <w:rFonts w:ascii="Arial" w:hAnsi="Arial" w:cs="Arial"/>
        </w:rPr>
        <w:t xml:space="preserve"> ja sitä kautta</w:t>
      </w:r>
      <w:r w:rsidR="001F3587">
        <w:rPr>
          <w:rFonts w:ascii="Arial" w:hAnsi="Arial" w:cs="Arial"/>
        </w:rPr>
        <w:t xml:space="preserve"> Tampereen yliopiston</w:t>
      </w:r>
      <w:r w:rsidR="00310B96" w:rsidRPr="009D2536">
        <w:rPr>
          <w:rFonts w:ascii="Arial" w:hAnsi="Arial" w:cs="Arial"/>
        </w:rPr>
        <w:t xml:space="preserve"> perus- ja ihmisoikeustutk</w:t>
      </w:r>
      <w:r w:rsidR="00310B96">
        <w:rPr>
          <w:rFonts w:ascii="Arial" w:hAnsi="Arial" w:cs="Arial"/>
        </w:rPr>
        <w:t>imus on saanut tunnettavuutta</w:t>
      </w:r>
      <w:r w:rsidR="001F3587">
        <w:rPr>
          <w:rFonts w:ascii="Arial" w:hAnsi="Arial" w:cs="Arial"/>
        </w:rPr>
        <w:t xml:space="preserve"> kansallisella tasolla. Yliopistossa </w:t>
      </w:r>
      <w:r w:rsidR="00310B96" w:rsidRPr="009D2536">
        <w:rPr>
          <w:rFonts w:ascii="Arial" w:hAnsi="Arial" w:cs="Arial"/>
        </w:rPr>
        <w:t>on tehty</w:t>
      </w:r>
      <w:r w:rsidR="002D0369">
        <w:rPr>
          <w:rFonts w:ascii="Arial" w:hAnsi="Arial" w:cs="Arial"/>
        </w:rPr>
        <w:t xml:space="preserve"> muun muassa</w:t>
      </w:r>
      <w:r w:rsidR="00310B96" w:rsidRPr="009D2536">
        <w:rPr>
          <w:rFonts w:ascii="Arial" w:hAnsi="Arial" w:cs="Arial"/>
        </w:rPr>
        <w:t xml:space="preserve"> </w:t>
      </w:r>
      <w:r w:rsidR="00235247" w:rsidRPr="009D2536">
        <w:rPr>
          <w:rFonts w:ascii="Arial" w:hAnsi="Arial" w:cs="Arial"/>
        </w:rPr>
        <w:t xml:space="preserve">ministeriöille </w:t>
      </w:r>
      <w:r w:rsidR="00310B96" w:rsidRPr="009D2536">
        <w:rPr>
          <w:rFonts w:ascii="Arial" w:hAnsi="Arial" w:cs="Arial"/>
        </w:rPr>
        <w:t xml:space="preserve">erilaisia oikeuksiin liittyviä selvityshankkeita, joilla on ollut </w:t>
      </w:r>
      <w:r w:rsidR="00310B96">
        <w:rPr>
          <w:rFonts w:ascii="Arial" w:hAnsi="Arial" w:cs="Arial"/>
        </w:rPr>
        <w:t xml:space="preserve">yhteiskunnallista relevanssia. </w:t>
      </w:r>
    </w:p>
    <w:p w14:paraId="3600DD86" w14:textId="0E434229" w:rsidR="00310B96" w:rsidRDefault="005F09ED" w:rsidP="00246E44">
      <w:pPr>
        <w:spacing w:line="360" w:lineRule="auto"/>
        <w:jc w:val="both"/>
        <w:rPr>
          <w:rFonts w:ascii="Arial" w:hAnsi="Arial" w:cs="Arial"/>
        </w:rPr>
      </w:pPr>
      <w:r w:rsidRPr="009D2536">
        <w:rPr>
          <w:rFonts w:ascii="Arial" w:hAnsi="Arial" w:cs="Arial"/>
        </w:rPr>
        <w:t xml:space="preserve">Tampereella on </w:t>
      </w:r>
      <w:r w:rsidR="00CF5A00">
        <w:rPr>
          <w:rFonts w:ascii="Arial" w:hAnsi="Arial" w:cs="Arial"/>
        </w:rPr>
        <w:t xml:space="preserve">siis </w:t>
      </w:r>
      <w:r w:rsidRPr="009D2536">
        <w:rPr>
          <w:rFonts w:ascii="Arial" w:hAnsi="Arial" w:cs="Arial"/>
        </w:rPr>
        <w:t>aktiivinen kotimaisiin perus- ja ihmisoikeuksiin</w:t>
      </w:r>
      <w:r w:rsidR="00310B96">
        <w:rPr>
          <w:rFonts w:ascii="Arial" w:hAnsi="Arial" w:cs="Arial"/>
        </w:rPr>
        <w:t xml:space="preserve"> ja Euroopan ihmisoikeussopimukseen</w:t>
      </w:r>
      <w:r w:rsidRPr="009D2536">
        <w:rPr>
          <w:rFonts w:ascii="Arial" w:hAnsi="Arial" w:cs="Arial"/>
        </w:rPr>
        <w:t xml:space="preserve"> erikoistunut tutkijajoukko</w:t>
      </w:r>
      <w:r w:rsidR="00165248">
        <w:rPr>
          <w:rFonts w:ascii="Arial" w:hAnsi="Arial" w:cs="Arial"/>
        </w:rPr>
        <w:t xml:space="preserve">. </w:t>
      </w:r>
      <w:r w:rsidR="009D1D66">
        <w:rPr>
          <w:rFonts w:ascii="Arial" w:hAnsi="Arial" w:cs="Arial"/>
        </w:rPr>
        <w:t>Y</w:t>
      </w:r>
      <w:r w:rsidR="009149AA" w:rsidRPr="009149AA">
        <w:rPr>
          <w:rFonts w:ascii="Arial" w:hAnsi="Arial" w:cs="Arial"/>
        </w:rPr>
        <w:t xml:space="preserve">liopistossa on nimenomaan Suomeen keskittyvää konkreettista lakien ja politiikkaohjelmien tutkimusta. Toisaalta perusoikeuksia on lähestytty erilaisista näkökulmista esimerkiksi globaalin ympäristön kautta. </w:t>
      </w:r>
      <w:r w:rsidR="004B1FA1">
        <w:rPr>
          <w:rFonts w:ascii="Arial" w:hAnsi="Arial" w:cs="Arial"/>
        </w:rPr>
        <w:t>Muita p</w:t>
      </w:r>
      <w:r w:rsidR="00995BEC" w:rsidRPr="009D2536">
        <w:rPr>
          <w:rFonts w:ascii="Arial" w:hAnsi="Arial" w:cs="Arial"/>
        </w:rPr>
        <w:t>erus- ja ihmisoikeuksiin</w:t>
      </w:r>
      <w:r w:rsidR="00310B96">
        <w:rPr>
          <w:rFonts w:ascii="Arial" w:hAnsi="Arial" w:cs="Arial"/>
        </w:rPr>
        <w:t xml:space="preserve"> tarkemmin liittyviä tutkimuksen aiheita</w:t>
      </w:r>
      <w:r w:rsidR="00995BEC" w:rsidRPr="009D2536">
        <w:rPr>
          <w:rFonts w:ascii="Arial" w:hAnsi="Arial" w:cs="Arial"/>
        </w:rPr>
        <w:t xml:space="preserve"> </w:t>
      </w:r>
      <w:r w:rsidR="004B1FA1">
        <w:rPr>
          <w:rFonts w:ascii="Arial" w:hAnsi="Arial" w:cs="Arial"/>
        </w:rPr>
        <w:t>aineistossa olivat</w:t>
      </w:r>
      <w:r w:rsidR="00995BEC" w:rsidRPr="009D2536">
        <w:rPr>
          <w:rFonts w:ascii="Arial" w:hAnsi="Arial" w:cs="Arial"/>
        </w:rPr>
        <w:t xml:space="preserve"> ympäristöperusoikeudet, turvallisuus, </w:t>
      </w:r>
      <w:r w:rsidR="009B0E52">
        <w:rPr>
          <w:rFonts w:ascii="Arial" w:hAnsi="Arial" w:cs="Arial"/>
        </w:rPr>
        <w:t xml:space="preserve">oikeuksiin liittyvät </w:t>
      </w:r>
      <w:r w:rsidR="00995BEC" w:rsidRPr="009D2536">
        <w:rPr>
          <w:rFonts w:ascii="Arial" w:hAnsi="Arial" w:cs="Arial"/>
        </w:rPr>
        <w:t>mit</w:t>
      </w:r>
      <w:r w:rsidR="00995BEC">
        <w:rPr>
          <w:rFonts w:ascii="Arial" w:hAnsi="Arial" w:cs="Arial"/>
        </w:rPr>
        <w:t>tarit</w:t>
      </w:r>
      <w:r w:rsidR="009149AA">
        <w:rPr>
          <w:rFonts w:ascii="Arial" w:hAnsi="Arial" w:cs="Arial"/>
        </w:rPr>
        <w:t>, kuntapuolen palvelujärjestelmät</w:t>
      </w:r>
      <w:r w:rsidR="00995BEC">
        <w:rPr>
          <w:rFonts w:ascii="Arial" w:hAnsi="Arial" w:cs="Arial"/>
        </w:rPr>
        <w:t xml:space="preserve"> ja sosiaaliset oikeudet. </w:t>
      </w:r>
    </w:p>
    <w:p w14:paraId="50415F16" w14:textId="2D150325" w:rsidR="00847DB3" w:rsidRDefault="004B1FA1" w:rsidP="00847DB3">
      <w:pPr>
        <w:spacing w:line="360" w:lineRule="auto"/>
        <w:jc w:val="both"/>
        <w:rPr>
          <w:rFonts w:ascii="Arial" w:hAnsi="Arial" w:cs="Arial"/>
        </w:rPr>
      </w:pPr>
      <w:r w:rsidRPr="00320C7F">
        <w:rPr>
          <w:rFonts w:ascii="Arial" w:hAnsi="Arial" w:cs="Arial"/>
        </w:rPr>
        <w:t>Tampereen yliopistossa</w:t>
      </w:r>
      <w:r w:rsidR="00310B96" w:rsidRPr="00320C7F">
        <w:rPr>
          <w:rFonts w:ascii="Arial" w:hAnsi="Arial" w:cs="Arial"/>
        </w:rPr>
        <w:t xml:space="preserve"> tohtor</w:t>
      </w:r>
      <w:r w:rsidR="001F3587" w:rsidRPr="00320C7F">
        <w:rPr>
          <w:rFonts w:ascii="Arial" w:hAnsi="Arial" w:cs="Arial"/>
        </w:rPr>
        <w:t>iopiskelijoiden määrän arvioitiin olevan kohtuullisella tasolla.</w:t>
      </w:r>
      <w:r w:rsidR="00310B96" w:rsidRPr="00320C7F">
        <w:rPr>
          <w:rFonts w:ascii="Arial" w:hAnsi="Arial" w:cs="Arial"/>
        </w:rPr>
        <w:t xml:space="preserve"> </w:t>
      </w:r>
      <w:r w:rsidR="00CF5A00" w:rsidRPr="00320C7F">
        <w:rPr>
          <w:rFonts w:ascii="Arial" w:hAnsi="Arial" w:cs="Arial"/>
        </w:rPr>
        <w:t xml:space="preserve"> </w:t>
      </w:r>
      <w:r w:rsidR="00F90107" w:rsidRPr="00320C7F">
        <w:rPr>
          <w:rFonts w:ascii="Arial" w:hAnsi="Arial" w:cs="Arial"/>
        </w:rPr>
        <w:t xml:space="preserve">Perus- ja ihmisoikeustutkimukseen erikoistuneiden tutkijoiden rajallinen määrä </w:t>
      </w:r>
      <w:r w:rsidR="00310B96" w:rsidRPr="00320C7F">
        <w:rPr>
          <w:rFonts w:ascii="Arial" w:hAnsi="Arial" w:cs="Arial"/>
        </w:rPr>
        <w:t xml:space="preserve">pakottaa </w:t>
      </w:r>
      <w:r w:rsidR="00F90107" w:rsidRPr="00320C7F">
        <w:rPr>
          <w:rFonts w:ascii="Arial" w:hAnsi="Arial" w:cs="Arial"/>
        </w:rPr>
        <w:t xml:space="preserve">kuitenkin </w:t>
      </w:r>
      <w:r w:rsidR="00310B96" w:rsidRPr="00320C7F">
        <w:rPr>
          <w:rFonts w:ascii="Arial" w:hAnsi="Arial" w:cs="Arial"/>
        </w:rPr>
        <w:t>pohtimaan</w:t>
      </w:r>
      <w:r w:rsidR="005F09ED" w:rsidRPr="00320C7F">
        <w:rPr>
          <w:rFonts w:ascii="Arial" w:hAnsi="Arial" w:cs="Arial"/>
        </w:rPr>
        <w:t xml:space="preserve"> tutkimuksen fokusointia tiettyihin aiheisiin.</w:t>
      </w:r>
      <w:r w:rsidR="005F09ED" w:rsidRPr="009D2536">
        <w:rPr>
          <w:rFonts w:ascii="Arial" w:hAnsi="Arial" w:cs="Arial"/>
        </w:rPr>
        <w:t xml:space="preserve"> </w:t>
      </w:r>
    </w:p>
    <w:p w14:paraId="28BF8BC6" w14:textId="6FD3AE74" w:rsidR="00847DB3" w:rsidRPr="009D2536" w:rsidRDefault="00DC73BA" w:rsidP="00847DB3">
      <w:pPr>
        <w:spacing w:line="360" w:lineRule="auto"/>
        <w:jc w:val="both"/>
        <w:rPr>
          <w:rFonts w:ascii="Arial" w:hAnsi="Arial" w:cs="Arial"/>
        </w:rPr>
      </w:pPr>
      <w:r>
        <w:rPr>
          <w:rFonts w:ascii="Arial" w:hAnsi="Arial" w:cs="Arial"/>
        </w:rPr>
        <w:t>Tampereen yliopiston oikeustieteellisessä tiedekunnassa</w:t>
      </w:r>
      <w:r w:rsidR="00847DB3">
        <w:rPr>
          <w:rFonts w:ascii="Arial" w:hAnsi="Arial" w:cs="Arial"/>
        </w:rPr>
        <w:t xml:space="preserve"> on myös pyritty tarjoamaan ja laajentamaan suomenkielistä perus- ja ihmisoikeuksia käsittelevää kurssivalikoimaa. </w:t>
      </w:r>
    </w:p>
    <w:p w14:paraId="04D72EFE" w14:textId="6F8463D4" w:rsidR="005F09ED" w:rsidRDefault="005F09ED" w:rsidP="005F09ED">
      <w:pPr>
        <w:jc w:val="both"/>
        <w:rPr>
          <w:i/>
        </w:rPr>
      </w:pPr>
    </w:p>
    <w:p w14:paraId="4E327F98" w14:textId="77777777" w:rsidR="00625AEF" w:rsidRPr="009547E0" w:rsidRDefault="00625AEF" w:rsidP="005F09ED">
      <w:pPr>
        <w:pStyle w:val="Otsikko3"/>
        <w:rPr>
          <w:color w:val="ED7D31" w:themeColor="accent2"/>
        </w:rPr>
      </w:pPr>
      <w:bookmarkStart w:id="15" w:name="_Toc488143861"/>
      <w:r w:rsidRPr="009547E0">
        <w:rPr>
          <w:color w:val="ED7D31" w:themeColor="accent2"/>
        </w:rPr>
        <w:t xml:space="preserve">2.2.2 Muut </w:t>
      </w:r>
      <w:r w:rsidR="00EA3288" w:rsidRPr="009547E0">
        <w:rPr>
          <w:color w:val="ED7D31" w:themeColor="accent2"/>
        </w:rPr>
        <w:t>tutkimusta tuottavat tahot</w:t>
      </w:r>
      <w:bookmarkEnd w:id="15"/>
    </w:p>
    <w:p w14:paraId="0255C257" w14:textId="77777777" w:rsidR="004C0A4C" w:rsidRDefault="004C0A4C" w:rsidP="004C0A4C"/>
    <w:p w14:paraId="2F0D2819" w14:textId="7DCD320B" w:rsidR="004C0A4C" w:rsidRDefault="00DC73BA" w:rsidP="004C0A4C">
      <w:pPr>
        <w:spacing w:line="360" w:lineRule="auto"/>
        <w:jc w:val="both"/>
        <w:rPr>
          <w:rFonts w:ascii="Arial" w:hAnsi="Arial" w:cs="Arial"/>
        </w:rPr>
      </w:pPr>
      <w:r>
        <w:rPr>
          <w:rFonts w:ascii="Arial" w:hAnsi="Arial" w:cs="Arial"/>
        </w:rPr>
        <w:t>Haastatteluissa ja verkkokyselyssä</w:t>
      </w:r>
      <w:r w:rsidR="004C0A4C" w:rsidRPr="009D2536">
        <w:rPr>
          <w:rFonts w:ascii="Arial" w:hAnsi="Arial" w:cs="Arial"/>
        </w:rPr>
        <w:t xml:space="preserve"> mainittiin m</w:t>
      </w:r>
      <w:r w:rsidR="004C0A4C">
        <w:rPr>
          <w:rFonts w:ascii="Arial" w:hAnsi="Arial" w:cs="Arial"/>
        </w:rPr>
        <w:t xml:space="preserve">yös muita yliopistoja, tutkimuslaitoksia ja järjestöjä, joissa tuotetaan </w:t>
      </w:r>
      <w:r w:rsidR="004C0A4C" w:rsidRPr="009D2536">
        <w:rPr>
          <w:rFonts w:ascii="Arial" w:hAnsi="Arial" w:cs="Arial"/>
        </w:rPr>
        <w:t>perus- ja ihmisoi</w:t>
      </w:r>
      <w:r w:rsidR="004C0A4C">
        <w:rPr>
          <w:rFonts w:ascii="Arial" w:hAnsi="Arial" w:cs="Arial"/>
        </w:rPr>
        <w:t>keustutkimusta.</w:t>
      </w:r>
      <w:r>
        <w:rPr>
          <w:rFonts w:ascii="Arial" w:hAnsi="Arial" w:cs="Arial"/>
        </w:rPr>
        <w:t xml:space="preserve"> Seuraavissa kappaleissa esitellään näitä lyhyesti.</w:t>
      </w:r>
      <w:r w:rsidR="004C0A4C">
        <w:rPr>
          <w:rFonts w:ascii="Arial" w:hAnsi="Arial" w:cs="Arial"/>
        </w:rPr>
        <w:t xml:space="preserve"> </w:t>
      </w:r>
    </w:p>
    <w:p w14:paraId="633B5625" w14:textId="77777777" w:rsidR="00DC73BA" w:rsidRDefault="00DC73BA" w:rsidP="004C0A4C">
      <w:pPr>
        <w:pStyle w:val="Otsikko4"/>
        <w:rPr>
          <w:color w:val="ED7D31" w:themeColor="accent2"/>
        </w:rPr>
      </w:pPr>
    </w:p>
    <w:p w14:paraId="6387AA3B" w14:textId="67953C68" w:rsidR="005F09ED" w:rsidRPr="009547E0" w:rsidRDefault="00625AEF" w:rsidP="004C0A4C">
      <w:pPr>
        <w:pStyle w:val="Otsikko4"/>
        <w:rPr>
          <w:color w:val="ED7D31" w:themeColor="accent2"/>
        </w:rPr>
      </w:pPr>
      <w:r w:rsidRPr="009547E0">
        <w:rPr>
          <w:color w:val="ED7D31" w:themeColor="accent2"/>
        </w:rPr>
        <w:t xml:space="preserve">2.2.2.1 </w:t>
      </w:r>
      <w:r w:rsidR="003D1AB4" w:rsidRPr="009547E0">
        <w:rPr>
          <w:color w:val="ED7D31" w:themeColor="accent2"/>
        </w:rPr>
        <w:t>Muut y</w:t>
      </w:r>
      <w:r w:rsidR="005F09ED" w:rsidRPr="009547E0">
        <w:rPr>
          <w:color w:val="ED7D31" w:themeColor="accent2"/>
        </w:rPr>
        <w:t>liopistot</w:t>
      </w:r>
    </w:p>
    <w:p w14:paraId="669A86C0" w14:textId="77777777" w:rsidR="004C0A4C" w:rsidRPr="004C0A4C" w:rsidRDefault="004C0A4C" w:rsidP="004C0A4C"/>
    <w:p w14:paraId="556652ED" w14:textId="77777777" w:rsidR="00DC73BA" w:rsidRDefault="00B7324F" w:rsidP="005F09ED">
      <w:pPr>
        <w:spacing w:line="360" w:lineRule="auto"/>
        <w:jc w:val="both"/>
        <w:rPr>
          <w:rFonts w:ascii="Arial" w:hAnsi="Arial" w:cs="Arial"/>
        </w:rPr>
      </w:pPr>
      <w:r>
        <w:rPr>
          <w:rFonts w:ascii="Arial" w:hAnsi="Arial" w:cs="Arial"/>
        </w:rPr>
        <w:t xml:space="preserve">Aineiston mukaan muissa kuin edellä mainituissa </w:t>
      </w:r>
      <w:r w:rsidR="00235247">
        <w:rPr>
          <w:rFonts w:ascii="Arial" w:hAnsi="Arial" w:cs="Arial"/>
        </w:rPr>
        <w:t xml:space="preserve">instituuteissa tai </w:t>
      </w:r>
      <w:r w:rsidR="005F09ED" w:rsidRPr="009D2536">
        <w:rPr>
          <w:rFonts w:ascii="Arial" w:hAnsi="Arial" w:cs="Arial"/>
        </w:rPr>
        <w:t>ylio</w:t>
      </w:r>
      <w:r>
        <w:rPr>
          <w:rFonts w:ascii="Arial" w:hAnsi="Arial" w:cs="Arial"/>
        </w:rPr>
        <w:t xml:space="preserve">pistoissa tutkimus </w:t>
      </w:r>
      <w:r w:rsidR="00235247">
        <w:rPr>
          <w:rFonts w:ascii="Arial" w:hAnsi="Arial" w:cs="Arial"/>
        </w:rPr>
        <w:t>on</w:t>
      </w:r>
      <w:r>
        <w:rPr>
          <w:rFonts w:ascii="Arial" w:hAnsi="Arial" w:cs="Arial"/>
        </w:rPr>
        <w:t xml:space="preserve"> ennemminkin</w:t>
      </w:r>
      <w:r w:rsidR="005F09ED" w:rsidRPr="009D2536">
        <w:rPr>
          <w:rFonts w:ascii="Arial" w:hAnsi="Arial" w:cs="Arial"/>
        </w:rPr>
        <w:t xml:space="preserve"> yksittäisten tutkijoiden ja heidän aktiivisuutensa varassa. Yksittäiset tutkijat voivat tehdä hyvinkin tärkeää perus- ja ihmisoikeusreleva</w:t>
      </w:r>
      <w:r>
        <w:rPr>
          <w:rFonts w:ascii="Arial" w:hAnsi="Arial" w:cs="Arial"/>
        </w:rPr>
        <w:t>nttia tutkimusta, jolla on</w:t>
      </w:r>
      <w:r w:rsidR="005F09ED" w:rsidRPr="009D2536">
        <w:rPr>
          <w:rFonts w:ascii="Arial" w:hAnsi="Arial" w:cs="Arial"/>
        </w:rPr>
        <w:t xml:space="preserve"> yhteiskunnallista vaikuttavuutta. Tutkimusta ei</w:t>
      </w:r>
      <w:r>
        <w:rPr>
          <w:rFonts w:ascii="Arial" w:hAnsi="Arial" w:cs="Arial"/>
        </w:rPr>
        <w:t xml:space="preserve"> siis tehdä </w:t>
      </w:r>
      <w:r w:rsidR="005F09ED" w:rsidRPr="009D2536">
        <w:rPr>
          <w:rFonts w:ascii="Arial" w:hAnsi="Arial" w:cs="Arial"/>
        </w:rPr>
        <w:t>isoiss</w:t>
      </w:r>
      <w:r>
        <w:rPr>
          <w:rFonts w:ascii="Arial" w:hAnsi="Arial" w:cs="Arial"/>
        </w:rPr>
        <w:t>a tutkimusryhmissä vaan kapeamma</w:t>
      </w:r>
      <w:r w:rsidR="00270DA6">
        <w:rPr>
          <w:rFonts w:ascii="Arial" w:hAnsi="Arial" w:cs="Arial"/>
        </w:rPr>
        <w:t>lla sektorilla, jossa</w:t>
      </w:r>
      <w:r w:rsidR="009D1D66">
        <w:rPr>
          <w:rFonts w:ascii="Arial" w:hAnsi="Arial" w:cs="Arial"/>
        </w:rPr>
        <w:t xml:space="preserve"> tutkimus voi olla hyvinki</w:t>
      </w:r>
      <w:r w:rsidR="004C0A4C">
        <w:rPr>
          <w:rFonts w:ascii="Arial" w:hAnsi="Arial" w:cs="Arial"/>
        </w:rPr>
        <w:t xml:space="preserve">n </w:t>
      </w:r>
      <w:r w:rsidR="005F09ED" w:rsidRPr="009D2536">
        <w:rPr>
          <w:rFonts w:ascii="Arial" w:hAnsi="Arial" w:cs="Arial"/>
        </w:rPr>
        <w:t xml:space="preserve">vahvaa. </w:t>
      </w:r>
    </w:p>
    <w:p w14:paraId="5FE850C9" w14:textId="320A3AF2" w:rsidR="005F09ED" w:rsidRPr="00320C7F" w:rsidRDefault="00DC73BA" w:rsidP="005F09ED">
      <w:pPr>
        <w:spacing w:line="360" w:lineRule="auto"/>
        <w:jc w:val="both"/>
        <w:rPr>
          <w:rFonts w:ascii="Arial" w:hAnsi="Arial" w:cs="Arial"/>
        </w:rPr>
      </w:pPr>
      <w:r>
        <w:rPr>
          <w:rFonts w:ascii="Arial" w:hAnsi="Arial" w:cs="Arial"/>
        </w:rPr>
        <w:t>Esimer</w:t>
      </w:r>
      <w:r w:rsidR="004C0A4C">
        <w:rPr>
          <w:rFonts w:ascii="Arial" w:hAnsi="Arial" w:cs="Arial"/>
        </w:rPr>
        <w:t>kke</w:t>
      </w:r>
      <w:r>
        <w:rPr>
          <w:rFonts w:ascii="Arial" w:hAnsi="Arial" w:cs="Arial"/>
        </w:rPr>
        <w:t>in</w:t>
      </w:r>
      <w:r w:rsidR="004C0A4C">
        <w:rPr>
          <w:rFonts w:ascii="Arial" w:hAnsi="Arial" w:cs="Arial"/>
        </w:rPr>
        <w:t>ä</w:t>
      </w:r>
      <w:r w:rsidR="00B7324F">
        <w:rPr>
          <w:rFonts w:ascii="Arial" w:hAnsi="Arial" w:cs="Arial"/>
        </w:rPr>
        <w:t xml:space="preserve"> muissa yliopistoissa esiintyvästä per</w:t>
      </w:r>
      <w:r>
        <w:rPr>
          <w:rFonts w:ascii="Arial" w:hAnsi="Arial" w:cs="Arial"/>
        </w:rPr>
        <w:t>us- ja ihmisoikeustutkimuksesta mainittiin muun muassa Itä-Suomen yliopiston</w:t>
      </w:r>
      <w:r w:rsidR="00E1307A">
        <w:rPr>
          <w:rStyle w:val="Alaviitteenviite"/>
          <w:rFonts w:ascii="Arial" w:hAnsi="Arial" w:cs="Arial"/>
        </w:rPr>
        <w:footnoteReference w:id="17"/>
      </w:r>
      <w:r>
        <w:rPr>
          <w:rFonts w:ascii="Arial" w:hAnsi="Arial" w:cs="Arial"/>
        </w:rPr>
        <w:t xml:space="preserve"> </w:t>
      </w:r>
      <w:r w:rsidR="005F09ED" w:rsidRPr="009D2536">
        <w:rPr>
          <w:rFonts w:ascii="Arial" w:hAnsi="Arial" w:cs="Arial"/>
        </w:rPr>
        <w:t>l</w:t>
      </w:r>
      <w:r w:rsidR="00235247">
        <w:rPr>
          <w:rFonts w:ascii="Arial" w:hAnsi="Arial" w:cs="Arial"/>
        </w:rPr>
        <w:t xml:space="preserve">apsen </w:t>
      </w:r>
      <w:r w:rsidR="00BA65ED">
        <w:rPr>
          <w:rFonts w:ascii="Arial" w:hAnsi="Arial" w:cs="Arial"/>
        </w:rPr>
        <w:t>oikeuksia ja sosiaalioikeuksia sekä</w:t>
      </w:r>
      <w:r w:rsidR="00235247">
        <w:rPr>
          <w:rFonts w:ascii="Arial" w:hAnsi="Arial" w:cs="Arial"/>
        </w:rPr>
        <w:t xml:space="preserve"> syrjintää ja </w:t>
      </w:r>
      <w:r w:rsidR="005F09ED" w:rsidRPr="009D2536">
        <w:rPr>
          <w:rFonts w:ascii="Arial" w:hAnsi="Arial" w:cs="Arial"/>
        </w:rPr>
        <w:t>r</w:t>
      </w:r>
      <w:r>
        <w:rPr>
          <w:rFonts w:ascii="Arial" w:hAnsi="Arial" w:cs="Arial"/>
        </w:rPr>
        <w:t xml:space="preserve">asismia käsittelevä tutkimus, </w:t>
      </w:r>
      <w:r w:rsidR="005F09ED" w:rsidRPr="009D2536">
        <w:rPr>
          <w:rFonts w:ascii="Arial" w:hAnsi="Arial" w:cs="Arial"/>
        </w:rPr>
        <w:t>Jyväskylän yliopisto</w:t>
      </w:r>
      <w:r>
        <w:rPr>
          <w:rFonts w:ascii="Arial" w:hAnsi="Arial" w:cs="Arial"/>
        </w:rPr>
        <w:t>n</w:t>
      </w:r>
      <w:r w:rsidR="001C05B6">
        <w:rPr>
          <w:rStyle w:val="Alaviitteenviite"/>
          <w:rFonts w:ascii="Arial" w:hAnsi="Arial" w:cs="Arial"/>
        </w:rPr>
        <w:footnoteReference w:id="18"/>
      </w:r>
      <w:r w:rsidR="005F09ED" w:rsidRPr="009D2536">
        <w:rPr>
          <w:rFonts w:ascii="Arial" w:hAnsi="Arial" w:cs="Arial"/>
        </w:rPr>
        <w:t xml:space="preserve"> </w:t>
      </w:r>
      <w:r w:rsidR="00235247">
        <w:rPr>
          <w:rFonts w:ascii="Arial" w:hAnsi="Arial" w:cs="Arial"/>
        </w:rPr>
        <w:t>sananvapautta ja romaneja</w:t>
      </w:r>
      <w:r w:rsidR="00BA65ED">
        <w:rPr>
          <w:rFonts w:ascii="Arial" w:hAnsi="Arial" w:cs="Arial"/>
        </w:rPr>
        <w:t xml:space="preserve"> </w:t>
      </w:r>
      <w:r w:rsidR="005F09ED" w:rsidRPr="009D2536">
        <w:rPr>
          <w:rFonts w:ascii="Arial" w:hAnsi="Arial" w:cs="Arial"/>
        </w:rPr>
        <w:t>koskeva</w:t>
      </w:r>
      <w:r>
        <w:rPr>
          <w:rFonts w:ascii="Arial" w:hAnsi="Arial" w:cs="Arial"/>
        </w:rPr>
        <w:t>t tutkimukse</w:t>
      </w:r>
      <w:r w:rsidR="005F09ED" w:rsidRPr="009D2536">
        <w:rPr>
          <w:rFonts w:ascii="Arial" w:hAnsi="Arial" w:cs="Arial"/>
        </w:rPr>
        <w:t>t</w:t>
      </w:r>
      <w:r>
        <w:rPr>
          <w:rFonts w:ascii="Arial" w:hAnsi="Arial" w:cs="Arial"/>
        </w:rPr>
        <w:t xml:space="preserve"> sekä Oulun yliopiston</w:t>
      </w:r>
      <w:r w:rsidR="00E1307A">
        <w:rPr>
          <w:rStyle w:val="Alaviitteenviite"/>
          <w:rFonts w:ascii="Arial" w:hAnsi="Arial" w:cs="Arial"/>
        </w:rPr>
        <w:footnoteReference w:id="19"/>
      </w:r>
      <w:r>
        <w:rPr>
          <w:rFonts w:ascii="Arial" w:hAnsi="Arial" w:cs="Arial"/>
        </w:rPr>
        <w:t xml:space="preserve"> ja sen alaisen Giellagas-instituutin</w:t>
      </w:r>
      <w:r w:rsidR="005F09ED" w:rsidRPr="009D2536">
        <w:rPr>
          <w:rStyle w:val="Alaviitteenviite"/>
          <w:rFonts w:ascii="Arial" w:hAnsi="Arial" w:cs="Arial"/>
        </w:rPr>
        <w:footnoteReference w:id="20"/>
      </w:r>
      <w:r w:rsidR="005F09ED" w:rsidRPr="009D2536">
        <w:rPr>
          <w:rFonts w:ascii="Arial" w:hAnsi="Arial" w:cs="Arial"/>
        </w:rPr>
        <w:t xml:space="preserve"> vähemmistöihin ja </w:t>
      </w:r>
      <w:r w:rsidR="005F09ED" w:rsidRPr="00320C7F">
        <w:rPr>
          <w:rFonts w:ascii="Arial" w:hAnsi="Arial" w:cs="Arial"/>
        </w:rPr>
        <w:t>alkuperäisk</w:t>
      </w:r>
      <w:r w:rsidRPr="00320C7F">
        <w:rPr>
          <w:rFonts w:ascii="Arial" w:hAnsi="Arial" w:cs="Arial"/>
        </w:rPr>
        <w:t>ansoihin liittyvä tutkimus</w:t>
      </w:r>
      <w:r w:rsidR="00BA65ED" w:rsidRPr="00320C7F">
        <w:rPr>
          <w:rFonts w:ascii="Arial" w:hAnsi="Arial" w:cs="Arial"/>
        </w:rPr>
        <w:t xml:space="preserve">. </w:t>
      </w:r>
    </w:p>
    <w:p w14:paraId="0DA50D6F" w14:textId="0D3C11C2" w:rsidR="00E1307A" w:rsidRDefault="00E1307A" w:rsidP="00E1307A">
      <w:pPr>
        <w:spacing w:after="0" w:line="360" w:lineRule="auto"/>
        <w:jc w:val="both"/>
        <w:rPr>
          <w:rFonts w:ascii="Arial" w:eastAsia="Times New Roman" w:hAnsi="Arial" w:cs="Arial"/>
          <w:lang w:eastAsia="fi-FI"/>
        </w:rPr>
      </w:pPr>
      <w:r w:rsidRPr="00320C7F">
        <w:rPr>
          <w:rFonts w:ascii="Arial" w:eastAsia="Times New Roman" w:hAnsi="Arial" w:cs="Arial"/>
          <w:lang w:eastAsia="fi-FI"/>
        </w:rPr>
        <w:t>Lapin yliopiston</w:t>
      </w:r>
      <w:r w:rsidRPr="00320C7F">
        <w:rPr>
          <w:rFonts w:ascii="Arial" w:eastAsia="Times New Roman" w:hAnsi="Arial" w:cs="Arial"/>
          <w:vertAlign w:val="superscript"/>
          <w:lang w:eastAsia="fi-FI"/>
        </w:rPr>
        <w:footnoteReference w:id="21"/>
      </w:r>
      <w:r w:rsidRPr="00320C7F">
        <w:rPr>
          <w:rFonts w:ascii="Arial" w:eastAsia="Times New Roman" w:hAnsi="Arial" w:cs="Arial"/>
          <w:lang w:eastAsia="fi-FI"/>
        </w:rPr>
        <w:t xml:space="preserve"> tutkimuksessa on käsitelty laajasti arktista ja pohjoista käsitteleviä teemoja, joihin on voinut sisältyä </w:t>
      </w:r>
      <w:r w:rsidR="00D82728" w:rsidRPr="00320C7F">
        <w:rPr>
          <w:rFonts w:ascii="Arial" w:eastAsia="Times New Roman" w:hAnsi="Arial" w:cs="Arial"/>
          <w:lang w:eastAsia="fi-FI"/>
        </w:rPr>
        <w:t>perus- ja ihmisoikeusulottuvuus</w:t>
      </w:r>
      <w:r w:rsidR="00ED166E" w:rsidRPr="00320C7F">
        <w:rPr>
          <w:rFonts w:ascii="Arial" w:eastAsia="Times New Roman" w:hAnsi="Arial" w:cs="Arial"/>
          <w:lang w:eastAsia="fi-FI"/>
        </w:rPr>
        <w:t>. Saamentutkimus on koko Lapin yliopiston useiden tiedekuntien läpileikkaava keskeinen profiilialue. Tämän lisäksi ihmisoikeustutkimus liittyy myös muihin teemoihin, kuten maahanmuuttajien oikeuksiin. Oikeustieteiden tiedekunnassa perus- ja ihmisoikeustutkimus kytkeytyy myös valtiosääntöoikeuteen, kansainväliseen oikeuteen sekä EU-oikeuteen.</w:t>
      </w:r>
    </w:p>
    <w:p w14:paraId="1FD1FD85" w14:textId="77777777" w:rsidR="00E1307A" w:rsidRPr="00E1307A" w:rsidRDefault="00E1307A" w:rsidP="00E1307A">
      <w:pPr>
        <w:spacing w:after="0" w:line="360" w:lineRule="auto"/>
        <w:jc w:val="both"/>
        <w:rPr>
          <w:rFonts w:ascii="Arial" w:eastAsia="Times New Roman" w:hAnsi="Arial" w:cs="Arial"/>
          <w:lang w:eastAsia="fi-FI"/>
        </w:rPr>
      </w:pPr>
    </w:p>
    <w:p w14:paraId="5B02523D" w14:textId="1B5AF9FA" w:rsidR="00BA65ED" w:rsidRDefault="004D5421" w:rsidP="005F09ED">
      <w:pPr>
        <w:spacing w:line="360" w:lineRule="auto"/>
        <w:jc w:val="both"/>
        <w:rPr>
          <w:rFonts w:ascii="Arial" w:hAnsi="Arial" w:cs="Arial"/>
        </w:rPr>
      </w:pPr>
      <w:r>
        <w:rPr>
          <w:rFonts w:ascii="Arial" w:hAnsi="Arial" w:cs="Arial"/>
        </w:rPr>
        <w:t xml:space="preserve">Lisäksi </w:t>
      </w:r>
      <w:r w:rsidR="00DC73BA">
        <w:rPr>
          <w:rFonts w:ascii="Arial" w:hAnsi="Arial" w:cs="Arial"/>
        </w:rPr>
        <w:t>esille tuli</w:t>
      </w:r>
      <w:r>
        <w:rPr>
          <w:rFonts w:ascii="Arial" w:hAnsi="Arial" w:cs="Arial"/>
        </w:rPr>
        <w:t xml:space="preserve"> maanpuolustuskorkeakoulu,</w:t>
      </w:r>
      <w:r w:rsidR="001C05B6">
        <w:rPr>
          <w:rStyle w:val="Alaviitteenviite"/>
          <w:rFonts w:ascii="Arial" w:hAnsi="Arial" w:cs="Arial"/>
        </w:rPr>
        <w:footnoteReference w:id="22"/>
      </w:r>
      <w:r>
        <w:rPr>
          <w:rFonts w:ascii="Arial" w:hAnsi="Arial" w:cs="Arial"/>
        </w:rPr>
        <w:t xml:space="preserve"> jossa</w:t>
      </w:r>
      <w:r w:rsidR="004C0A4C">
        <w:rPr>
          <w:rFonts w:ascii="Arial" w:hAnsi="Arial" w:cs="Arial"/>
        </w:rPr>
        <w:t xml:space="preserve"> tehdä</w:t>
      </w:r>
      <w:r w:rsidR="00DC73BA">
        <w:rPr>
          <w:rFonts w:ascii="Arial" w:hAnsi="Arial" w:cs="Arial"/>
        </w:rPr>
        <w:t>än</w:t>
      </w:r>
      <w:r>
        <w:rPr>
          <w:rFonts w:ascii="Arial" w:hAnsi="Arial" w:cs="Arial"/>
        </w:rPr>
        <w:t xml:space="preserve"> perus- ja ihmi</w:t>
      </w:r>
      <w:r w:rsidR="00301B16">
        <w:rPr>
          <w:rFonts w:ascii="Arial" w:hAnsi="Arial" w:cs="Arial"/>
        </w:rPr>
        <w:t xml:space="preserve">soikeusrelevanttia tutkimusta. </w:t>
      </w:r>
    </w:p>
    <w:p w14:paraId="0C349E40" w14:textId="77777777" w:rsidR="00142A7E" w:rsidRPr="00BA65ED" w:rsidRDefault="00142A7E" w:rsidP="005F09ED">
      <w:pPr>
        <w:spacing w:line="360" w:lineRule="auto"/>
        <w:jc w:val="both"/>
        <w:rPr>
          <w:rFonts w:ascii="Arial" w:hAnsi="Arial" w:cs="Arial"/>
        </w:rPr>
      </w:pPr>
    </w:p>
    <w:p w14:paraId="0319DC3C" w14:textId="2B50A021" w:rsidR="005F09ED" w:rsidRPr="009547E0" w:rsidRDefault="00625AEF" w:rsidP="00625AEF">
      <w:pPr>
        <w:pStyle w:val="Otsikko4"/>
        <w:rPr>
          <w:color w:val="ED7D31" w:themeColor="accent2"/>
        </w:rPr>
      </w:pPr>
      <w:r w:rsidRPr="009547E0">
        <w:rPr>
          <w:color w:val="ED7D31" w:themeColor="accent2"/>
        </w:rPr>
        <w:t>2.2.2.2</w:t>
      </w:r>
      <w:r w:rsidR="005F09ED" w:rsidRPr="009547E0">
        <w:rPr>
          <w:color w:val="ED7D31" w:themeColor="accent2"/>
        </w:rPr>
        <w:t xml:space="preserve"> </w:t>
      </w:r>
      <w:r w:rsidR="00395FDA" w:rsidRPr="009547E0">
        <w:rPr>
          <w:color w:val="ED7D31" w:themeColor="accent2"/>
        </w:rPr>
        <w:t xml:space="preserve">Valtioneuvosto, </w:t>
      </w:r>
      <w:r w:rsidR="00457B8C" w:rsidRPr="009547E0">
        <w:rPr>
          <w:color w:val="ED7D31" w:themeColor="accent2"/>
        </w:rPr>
        <w:t>m</w:t>
      </w:r>
      <w:r w:rsidR="005F09ED" w:rsidRPr="009547E0">
        <w:rPr>
          <w:color w:val="ED7D31" w:themeColor="accent2"/>
        </w:rPr>
        <w:t>inisteriöt</w:t>
      </w:r>
      <w:r w:rsidR="005033A4">
        <w:rPr>
          <w:color w:val="ED7D31" w:themeColor="accent2"/>
        </w:rPr>
        <w:t>,</w:t>
      </w:r>
      <w:r w:rsidR="00395FDA" w:rsidRPr="009547E0">
        <w:rPr>
          <w:color w:val="ED7D31" w:themeColor="accent2"/>
        </w:rPr>
        <w:t xml:space="preserve"> valtuutetut</w:t>
      </w:r>
      <w:r w:rsidR="005033A4">
        <w:rPr>
          <w:color w:val="ED7D31" w:themeColor="accent2"/>
        </w:rPr>
        <w:t xml:space="preserve"> ja ihmisoikeuskeskus</w:t>
      </w:r>
    </w:p>
    <w:p w14:paraId="122296C2" w14:textId="77777777" w:rsidR="00140E94" w:rsidRDefault="00140E94" w:rsidP="005F09ED">
      <w:pPr>
        <w:spacing w:line="360" w:lineRule="auto"/>
        <w:jc w:val="both"/>
        <w:rPr>
          <w:rFonts w:ascii="Arial" w:hAnsi="Arial" w:cs="Arial"/>
        </w:rPr>
      </w:pPr>
    </w:p>
    <w:p w14:paraId="098B5550" w14:textId="77777777" w:rsidR="00DC73BA" w:rsidRDefault="00147057" w:rsidP="005F09ED">
      <w:pPr>
        <w:spacing w:line="360" w:lineRule="auto"/>
        <w:jc w:val="both"/>
        <w:rPr>
          <w:rFonts w:ascii="Arial" w:hAnsi="Arial" w:cs="Arial"/>
        </w:rPr>
      </w:pPr>
      <w:r>
        <w:rPr>
          <w:rFonts w:ascii="Arial" w:hAnsi="Arial" w:cs="Arial"/>
        </w:rPr>
        <w:t xml:space="preserve">Perus- ja ihmisoikeustutkimusta tuotetaan myös valtioneuvoston, ministeriöiden ja </w:t>
      </w:r>
      <w:r w:rsidR="00DC73BA">
        <w:rPr>
          <w:rFonts w:ascii="Arial" w:hAnsi="Arial" w:cs="Arial"/>
        </w:rPr>
        <w:t xml:space="preserve">itsenäisten valtuutettujen </w:t>
      </w:r>
      <w:r>
        <w:rPr>
          <w:rFonts w:ascii="Arial" w:hAnsi="Arial" w:cs="Arial"/>
        </w:rPr>
        <w:t xml:space="preserve">toimesta. </w:t>
      </w:r>
    </w:p>
    <w:p w14:paraId="08EE34A1" w14:textId="0A62C0CE" w:rsidR="00F10617" w:rsidRDefault="00140E94" w:rsidP="005F09ED">
      <w:pPr>
        <w:spacing w:line="360" w:lineRule="auto"/>
        <w:jc w:val="both"/>
        <w:rPr>
          <w:rFonts w:ascii="Arial" w:hAnsi="Arial" w:cs="Arial"/>
        </w:rPr>
      </w:pPr>
      <w:r>
        <w:rPr>
          <w:rFonts w:ascii="Arial" w:hAnsi="Arial" w:cs="Arial"/>
        </w:rPr>
        <w:t xml:space="preserve">Valtioneuvostolla on </w:t>
      </w:r>
      <w:r w:rsidRPr="00320C7F">
        <w:rPr>
          <w:rFonts w:ascii="Arial" w:hAnsi="Arial" w:cs="Arial"/>
        </w:rPr>
        <w:t>yhteinen selvitys- ja tutkimust</w:t>
      </w:r>
      <w:r w:rsidR="005B103D" w:rsidRPr="00320C7F">
        <w:rPr>
          <w:rFonts w:ascii="Arial" w:hAnsi="Arial" w:cs="Arial"/>
        </w:rPr>
        <w:t>oimintaa erikoistunut yksikkö</w:t>
      </w:r>
      <w:r w:rsidRPr="00320C7F">
        <w:rPr>
          <w:rFonts w:ascii="Arial" w:hAnsi="Arial" w:cs="Arial"/>
        </w:rPr>
        <w:t xml:space="preserve"> (VM TEAS)</w:t>
      </w:r>
      <w:r w:rsidRPr="00320C7F">
        <w:rPr>
          <w:rStyle w:val="Alaviitteenviite"/>
          <w:rFonts w:ascii="Arial" w:hAnsi="Arial" w:cs="Arial"/>
        </w:rPr>
        <w:footnoteReference w:id="23"/>
      </w:r>
      <w:r w:rsidRPr="00320C7F">
        <w:rPr>
          <w:rFonts w:ascii="Arial" w:hAnsi="Arial" w:cs="Arial"/>
        </w:rPr>
        <w:t>,</w:t>
      </w:r>
      <w:r>
        <w:rPr>
          <w:rFonts w:ascii="Arial" w:hAnsi="Arial" w:cs="Arial"/>
        </w:rPr>
        <w:t xml:space="preserve"> jossa</w:t>
      </w:r>
      <w:r w:rsidRPr="00EE0120">
        <w:rPr>
          <w:rFonts w:ascii="Arial" w:hAnsi="Arial" w:cs="Arial"/>
        </w:rPr>
        <w:t xml:space="preserve"> valmistellaan ja toteutetaan hallituksen </w:t>
      </w:r>
      <w:r>
        <w:rPr>
          <w:rFonts w:ascii="Arial" w:hAnsi="Arial" w:cs="Arial"/>
        </w:rPr>
        <w:t xml:space="preserve">päätöksentekoa tukevia hankkeita. </w:t>
      </w:r>
      <w:r w:rsidR="005B103D">
        <w:rPr>
          <w:rFonts w:ascii="Arial" w:hAnsi="Arial" w:cs="Arial"/>
        </w:rPr>
        <w:t>V</w:t>
      </w:r>
      <w:r w:rsidR="00752FA7">
        <w:rPr>
          <w:rFonts w:ascii="Arial" w:hAnsi="Arial" w:cs="Arial"/>
        </w:rPr>
        <w:t>altioneuvosto on</w:t>
      </w:r>
      <w:r w:rsidR="005B103D">
        <w:rPr>
          <w:rFonts w:ascii="Arial" w:hAnsi="Arial" w:cs="Arial"/>
        </w:rPr>
        <w:t xml:space="preserve"> tuottanut perus- ja ihmisoikeuksien kannalta merkittävää tutkimusta </w:t>
      </w:r>
      <w:r w:rsidR="004C0A4C">
        <w:rPr>
          <w:rFonts w:ascii="Arial" w:hAnsi="Arial" w:cs="Arial"/>
        </w:rPr>
        <w:t>viime</w:t>
      </w:r>
      <w:r w:rsidR="002D0369">
        <w:rPr>
          <w:rFonts w:ascii="Arial" w:hAnsi="Arial" w:cs="Arial"/>
        </w:rPr>
        <w:t xml:space="preserve"> </w:t>
      </w:r>
      <w:r w:rsidR="004C0A4C">
        <w:rPr>
          <w:rFonts w:ascii="Arial" w:hAnsi="Arial" w:cs="Arial"/>
        </w:rPr>
        <w:t xml:space="preserve">aikoina </w:t>
      </w:r>
      <w:r w:rsidR="005B103D">
        <w:rPr>
          <w:rFonts w:ascii="Arial" w:hAnsi="Arial" w:cs="Arial"/>
        </w:rPr>
        <w:t xml:space="preserve">muun muassa </w:t>
      </w:r>
      <w:r>
        <w:rPr>
          <w:rFonts w:ascii="Arial" w:hAnsi="Arial" w:cs="Arial"/>
        </w:rPr>
        <w:t>saamelaisten maa- ja osallistu</w:t>
      </w:r>
      <w:r w:rsidR="005B103D">
        <w:rPr>
          <w:rFonts w:ascii="Arial" w:hAnsi="Arial" w:cs="Arial"/>
        </w:rPr>
        <w:t>misoikeuksista</w:t>
      </w:r>
      <w:r>
        <w:rPr>
          <w:rFonts w:ascii="Arial" w:hAnsi="Arial" w:cs="Arial"/>
        </w:rPr>
        <w:t xml:space="preserve"> perustuslain ja kansainväl</w:t>
      </w:r>
      <w:r w:rsidR="005B103D">
        <w:rPr>
          <w:rFonts w:ascii="Arial" w:hAnsi="Arial" w:cs="Arial"/>
        </w:rPr>
        <w:t xml:space="preserve">isen oikeuden </w:t>
      </w:r>
      <w:r w:rsidR="006151DB">
        <w:rPr>
          <w:rFonts w:ascii="Arial" w:hAnsi="Arial" w:cs="Arial"/>
        </w:rPr>
        <w:t>näkökulmasta</w:t>
      </w:r>
      <w:r w:rsidR="005B103D">
        <w:rPr>
          <w:rFonts w:ascii="Arial" w:hAnsi="Arial" w:cs="Arial"/>
        </w:rPr>
        <w:t xml:space="preserve"> sekä alkuperäiskansojen oikeuksien kannalta keskeisten valtioiden oikeusjärjestelmissä. </w:t>
      </w:r>
    </w:p>
    <w:p w14:paraId="2D303CED" w14:textId="1814D3D8" w:rsidR="007626FE" w:rsidRDefault="004E240E" w:rsidP="007626FE">
      <w:pPr>
        <w:spacing w:line="360" w:lineRule="auto"/>
        <w:jc w:val="both"/>
        <w:rPr>
          <w:rFonts w:ascii="Arial" w:hAnsi="Arial" w:cs="Arial"/>
        </w:rPr>
      </w:pPr>
      <w:r>
        <w:rPr>
          <w:rFonts w:ascii="Arial" w:hAnsi="Arial" w:cs="Arial"/>
        </w:rPr>
        <w:t xml:space="preserve">Ministeriöillä on myös oma roolinsa perus- ja ihmisoikeustutkimuksessa. </w:t>
      </w:r>
      <w:r w:rsidR="001E05BB">
        <w:rPr>
          <w:rFonts w:ascii="Arial" w:hAnsi="Arial" w:cs="Arial"/>
        </w:rPr>
        <w:t xml:space="preserve">Niillä </w:t>
      </w:r>
      <w:r w:rsidR="003E276F">
        <w:rPr>
          <w:rFonts w:ascii="Arial" w:hAnsi="Arial" w:cs="Arial"/>
        </w:rPr>
        <w:t>voi olla</w:t>
      </w:r>
      <w:r w:rsidR="007831D7">
        <w:rPr>
          <w:rFonts w:ascii="Arial" w:hAnsi="Arial" w:cs="Arial"/>
        </w:rPr>
        <w:t xml:space="preserve"> sisäistä osa</w:t>
      </w:r>
      <w:r w:rsidR="003E276F">
        <w:rPr>
          <w:rFonts w:ascii="Arial" w:hAnsi="Arial" w:cs="Arial"/>
        </w:rPr>
        <w:t>amista ja asiantuntijoita, joilla on tutkijatausta ja jotka</w:t>
      </w:r>
      <w:r w:rsidR="007831D7">
        <w:rPr>
          <w:rFonts w:ascii="Arial" w:hAnsi="Arial" w:cs="Arial"/>
        </w:rPr>
        <w:t xml:space="preserve"> tuottavat</w:t>
      </w:r>
      <w:r w:rsidR="001906B3">
        <w:rPr>
          <w:rFonts w:ascii="Arial" w:hAnsi="Arial" w:cs="Arial"/>
        </w:rPr>
        <w:t xml:space="preserve"> jonkin verran perus- ja ihmiso</w:t>
      </w:r>
      <w:r w:rsidR="00822167">
        <w:rPr>
          <w:rFonts w:ascii="Arial" w:hAnsi="Arial" w:cs="Arial"/>
        </w:rPr>
        <w:t>ikeuks</w:t>
      </w:r>
      <w:r w:rsidR="002D0369">
        <w:rPr>
          <w:rFonts w:ascii="Arial" w:hAnsi="Arial" w:cs="Arial"/>
        </w:rPr>
        <w:t xml:space="preserve">iin liittyvää tutkimusta. Lisäksi ministeriöt </w:t>
      </w:r>
      <w:r w:rsidR="00E1307A">
        <w:rPr>
          <w:rFonts w:ascii="Arial" w:hAnsi="Arial" w:cs="Arial"/>
        </w:rPr>
        <w:t>voivat tilata perus- ja ihmisoikeustutkimusta.</w:t>
      </w:r>
      <w:r w:rsidR="00ED166E">
        <w:rPr>
          <w:rFonts w:ascii="Arial" w:hAnsi="Arial" w:cs="Arial"/>
        </w:rPr>
        <w:t xml:space="preserve"> </w:t>
      </w:r>
      <w:r w:rsidR="007626FE">
        <w:rPr>
          <w:rFonts w:ascii="Arial" w:hAnsi="Arial" w:cs="Arial"/>
        </w:rPr>
        <w:t xml:space="preserve">Arvioiden mukaan ministeriöiden välillä on kuitenkin isoja eroja siinä, kuinka paljon rahaa on käytettävissä ja </w:t>
      </w:r>
      <w:r w:rsidR="00DC73BA">
        <w:rPr>
          <w:rFonts w:ascii="Arial" w:hAnsi="Arial" w:cs="Arial"/>
        </w:rPr>
        <w:t xml:space="preserve">missä määrin </w:t>
      </w:r>
      <w:r w:rsidR="007626FE">
        <w:rPr>
          <w:rFonts w:ascii="Arial" w:hAnsi="Arial" w:cs="Arial"/>
        </w:rPr>
        <w:t>tutkimusta voidaan tilata ulkopuo</w:t>
      </w:r>
      <w:r w:rsidR="003059DD">
        <w:rPr>
          <w:rFonts w:ascii="Arial" w:hAnsi="Arial" w:cs="Arial"/>
        </w:rPr>
        <w:t>lelta. M</w:t>
      </w:r>
      <w:r w:rsidR="00596299">
        <w:rPr>
          <w:rFonts w:ascii="Arial" w:hAnsi="Arial" w:cs="Arial"/>
        </w:rPr>
        <w:t>inisteriöiden yksiköillä</w:t>
      </w:r>
      <w:r w:rsidR="003059DD">
        <w:rPr>
          <w:rFonts w:ascii="Arial" w:hAnsi="Arial" w:cs="Arial"/>
        </w:rPr>
        <w:t xml:space="preserve"> voi olla b</w:t>
      </w:r>
      <w:r w:rsidR="007626FE">
        <w:rPr>
          <w:rFonts w:ascii="Arial" w:hAnsi="Arial" w:cs="Arial"/>
        </w:rPr>
        <w:t>udjetoituna varsinaista tutkimusr</w:t>
      </w:r>
      <w:r w:rsidR="00260BA0">
        <w:rPr>
          <w:rFonts w:ascii="Arial" w:hAnsi="Arial" w:cs="Arial"/>
        </w:rPr>
        <w:t>ahaa, jota myönnetään päätöksentekoa tukevaan</w:t>
      </w:r>
      <w:r w:rsidR="007626FE">
        <w:rPr>
          <w:rFonts w:ascii="Arial" w:hAnsi="Arial" w:cs="Arial"/>
        </w:rPr>
        <w:t xml:space="preserve"> tutkimukseen, tai tutkimusta tilataan </w:t>
      </w:r>
      <w:r w:rsidR="00DC73BA">
        <w:rPr>
          <w:rFonts w:ascii="Arial" w:hAnsi="Arial" w:cs="Arial"/>
        </w:rPr>
        <w:t>muiden</w:t>
      </w:r>
      <w:r w:rsidR="007626FE">
        <w:rPr>
          <w:rFonts w:ascii="Arial" w:hAnsi="Arial" w:cs="Arial"/>
        </w:rPr>
        <w:t xml:space="preserve"> määrärahojen turvin. </w:t>
      </w:r>
    </w:p>
    <w:p w14:paraId="04291475" w14:textId="7EE341C4" w:rsidR="007626FE" w:rsidRDefault="007626FE" w:rsidP="005F09ED">
      <w:pPr>
        <w:spacing w:line="360" w:lineRule="auto"/>
        <w:jc w:val="both"/>
        <w:rPr>
          <w:rFonts w:ascii="Arial" w:hAnsi="Arial" w:cs="Arial"/>
        </w:rPr>
      </w:pPr>
      <w:r>
        <w:rPr>
          <w:rFonts w:ascii="Arial" w:hAnsi="Arial" w:cs="Arial"/>
        </w:rPr>
        <w:t xml:space="preserve">Aineistossa mainittiin </w:t>
      </w:r>
      <w:r w:rsidR="003C7294">
        <w:rPr>
          <w:rFonts w:ascii="Arial" w:hAnsi="Arial" w:cs="Arial"/>
        </w:rPr>
        <w:t>ulkoasiain</w:t>
      </w:r>
      <w:r w:rsidR="00E009AA">
        <w:rPr>
          <w:rFonts w:ascii="Arial" w:hAnsi="Arial" w:cs="Arial"/>
        </w:rPr>
        <w:t>ministeriö, oikeusministeriö,</w:t>
      </w:r>
      <w:r w:rsidR="005F09ED">
        <w:rPr>
          <w:rFonts w:ascii="Arial" w:hAnsi="Arial" w:cs="Arial"/>
        </w:rPr>
        <w:t xml:space="preserve"> ympäristöministeriö, sisäasiainmini</w:t>
      </w:r>
      <w:r w:rsidR="006151DB">
        <w:rPr>
          <w:rFonts w:ascii="Arial" w:hAnsi="Arial" w:cs="Arial"/>
        </w:rPr>
        <w:t>s</w:t>
      </w:r>
      <w:r w:rsidR="005F09ED">
        <w:rPr>
          <w:rFonts w:ascii="Arial" w:hAnsi="Arial" w:cs="Arial"/>
        </w:rPr>
        <w:t>teriö</w:t>
      </w:r>
      <w:r w:rsidR="00E009AA">
        <w:rPr>
          <w:rFonts w:ascii="Arial" w:hAnsi="Arial" w:cs="Arial"/>
        </w:rPr>
        <w:t xml:space="preserve"> ja puolustusministeriö</w:t>
      </w:r>
      <w:r>
        <w:rPr>
          <w:rFonts w:ascii="Arial" w:hAnsi="Arial" w:cs="Arial"/>
        </w:rPr>
        <w:t>, jotka</w:t>
      </w:r>
      <w:r w:rsidR="000C628C">
        <w:rPr>
          <w:rFonts w:ascii="Arial" w:hAnsi="Arial" w:cs="Arial"/>
        </w:rPr>
        <w:t xml:space="preserve"> </w:t>
      </w:r>
      <w:r w:rsidR="005F09ED">
        <w:rPr>
          <w:rFonts w:ascii="Arial" w:hAnsi="Arial" w:cs="Arial"/>
        </w:rPr>
        <w:t xml:space="preserve">ovat tilanneet </w:t>
      </w:r>
      <w:r w:rsidR="000C628C">
        <w:rPr>
          <w:rFonts w:ascii="Arial" w:hAnsi="Arial" w:cs="Arial"/>
        </w:rPr>
        <w:t xml:space="preserve">ja tuottavat </w:t>
      </w:r>
      <w:r w:rsidR="006151DB">
        <w:rPr>
          <w:rFonts w:ascii="Arial" w:hAnsi="Arial" w:cs="Arial"/>
        </w:rPr>
        <w:t>oikeuksiin li</w:t>
      </w:r>
      <w:r w:rsidR="00260BA0">
        <w:rPr>
          <w:rFonts w:ascii="Arial" w:hAnsi="Arial" w:cs="Arial"/>
        </w:rPr>
        <w:t>ittyvää tutkimusta</w:t>
      </w:r>
      <w:r w:rsidR="005F09ED">
        <w:rPr>
          <w:rFonts w:ascii="Arial" w:hAnsi="Arial" w:cs="Arial"/>
        </w:rPr>
        <w:t xml:space="preserve"> yliopistoilta, tutkimuslaitoksilta, yksittäisilt</w:t>
      </w:r>
      <w:r w:rsidR="006151DB">
        <w:rPr>
          <w:rFonts w:ascii="Arial" w:hAnsi="Arial" w:cs="Arial"/>
        </w:rPr>
        <w:t>ä tutkijoita ja konsulteilta.</w:t>
      </w:r>
    </w:p>
    <w:p w14:paraId="370291E3" w14:textId="453DF279" w:rsidR="000C628C" w:rsidRDefault="002D0369" w:rsidP="000C628C">
      <w:pPr>
        <w:spacing w:line="360" w:lineRule="auto"/>
        <w:jc w:val="both"/>
        <w:rPr>
          <w:rFonts w:ascii="Arial" w:hAnsi="Arial" w:cs="Arial"/>
        </w:rPr>
      </w:pPr>
      <w:r>
        <w:rPr>
          <w:rFonts w:ascii="Arial" w:hAnsi="Arial" w:cs="Arial"/>
        </w:rPr>
        <w:t>U</w:t>
      </w:r>
      <w:r w:rsidR="00270DA6">
        <w:rPr>
          <w:rFonts w:ascii="Arial" w:hAnsi="Arial" w:cs="Arial"/>
        </w:rPr>
        <w:t>lkoasianminis</w:t>
      </w:r>
      <w:r w:rsidR="003C7294">
        <w:rPr>
          <w:rFonts w:ascii="Arial" w:hAnsi="Arial" w:cs="Arial"/>
        </w:rPr>
        <w:t>teriö tuottaa</w:t>
      </w:r>
      <w:r w:rsidR="00843601">
        <w:rPr>
          <w:rFonts w:ascii="Arial" w:hAnsi="Arial" w:cs="Arial"/>
        </w:rPr>
        <w:t xml:space="preserve"> lähtökohtaisesti ihmisoikeuspoliittisen strategian kanssa linjassa olevaa kansainvälistä ihmisoikeustutkimusta. </w:t>
      </w:r>
      <w:r w:rsidR="003C7294">
        <w:rPr>
          <w:rFonts w:ascii="Arial" w:hAnsi="Arial" w:cs="Arial"/>
        </w:rPr>
        <w:t>M</w:t>
      </w:r>
      <w:r w:rsidR="00822167">
        <w:rPr>
          <w:rFonts w:ascii="Arial" w:hAnsi="Arial" w:cs="Arial"/>
        </w:rPr>
        <w:t>inisteriön ihmisoikeuspolitiikan</w:t>
      </w:r>
      <w:r w:rsidR="00843601">
        <w:rPr>
          <w:rFonts w:ascii="Arial" w:hAnsi="Arial" w:cs="Arial"/>
        </w:rPr>
        <w:t xml:space="preserve"> yksikön</w:t>
      </w:r>
      <w:r w:rsidR="00822167">
        <w:rPr>
          <w:rStyle w:val="Alaviitteenviite"/>
          <w:rFonts w:ascii="Arial" w:hAnsi="Arial" w:cs="Arial"/>
        </w:rPr>
        <w:footnoteReference w:id="24"/>
      </w:r>
      <w:r w:rsidR="00260BA0">
        <w:rPr>
          <w:rFonts w:ascii="Arial" w:hAnsi="Arial" w:cs="Arial"/>
        </w:rPr>
        <w:t xml:space="preserve"> tutkimuksessa on voitu käsitellä</w:t>
      </w:r>
      <w:r w:rsidR="00843601">
        <w:rPr>
          <w:rFonts w:ascii="Arial" w:hAnsi="Arial" w:cs="Arial"/>
        </w:rPr>
        <w:t xml:space="preserve"> </w:t>
      </w:r>
      <w:r w:rsidR="009611C9">
        <w:rPr>
          <w:rFonts w:ascii="Arial" w:hAnsi="Arial" w:cs="Arial"/>
        </w:rPr>
        <w:t>laajassa mielessä</w:t>
      </w:r>
      <w:r w:rsidR="00260BA0">
        <w:rPr>
          <w:rFonts w:ascii="Arial" w:hAnsi="Arial" w:cs="Arial"/>
        </w:rPr>
        <w:t xml:space="preserve"> </w:t>
      </w:r>
      <w:r w:rsidR="009B0E52">
        <w:rPr>
          <w:rFonts w:ascii="Arial" w:hAnsi="Arial" w:cs="Arial"/>
        </w:rPr>
        <w:t>muun muassa naisten</w:t>
      </w:r>
      <w:r w:rsidR="009611C9">
        <w:rPr>
          <w:rFonts w:ascii="Arial" w:hAnsi="Arial" w:cs="Arial"/>
        </w:rPr>
        <w:t>,</w:t>
      </w:r>
      <w:r w:rsidR="009B0E52">
        <w:rPr>
          <w:rFonts w:ascii="Arial" w:hAnsi="Arial" w:cs="Arial"/>
        </w:rPr>
        <w:t xml:space="preserve"> </w:t>
      </w:r>
      <w:r w:rsidR="00E73615">
        <w:rPr>
          <w:rFonts w:ascii="Arial" w:hAnsi="Arial" w:cs="Arial"/>
        </w:rPr>
        <w:t>vammaiste</w:t>
      </w:r>
      <w:r w:rsidR="009B0E52">
        <w:rPr>
          <w:rFonts w:ascii="Arial" w:hAnsi="Arial" w:cs="Arial"/>
        </w:rPr>
        <w:t>n, alkuperäiskansojen</w:t>
      </w:r>
      <w:r w:rsidR="00367BC7">
        <w:rPr>
          <w:rFonts w:ascii="Arial" w:hAnsi="Arial" w:cs="Arial"/>
        </w:rPr>
        <w:t xml:space="preserve"> sekä</w:t>
      </w:r>
      <w:r w:rsidR="009B0E52">
        <w:rPr>
          <w:rFonts w:ascii="Arial" w:hAnsi="Arial" w:cs="Arial"/>
        </w:rPr>
        <w:t xml:space="preserve"> muiden vähemmistöryhmien ja haavoittuvassa asemassa</w:t>
      </w:r>
      <w:r w:rsidR="00E73615">
        <w:rPr>
          <w:rFonts w:ascii="Arial" w:hAnsi="Arial" w:cs="Arial"/>
        </w:rPr>
        <w:t xml:space="preserve"> olevien ryhmien ihmisoikeuksia. Lisäksi tutkimusta on tehty syrjimättömyyskysymyksistä. </w:t>
      </w:r>
    </w:p>
    <w:p w14:paraId="364933D1" w14:textId="1E6AE7B9" w:rsidR="00850F57" w:rsidRDefault="003C7294" w:rsidP="000C628C">
      <w:pPr>
        <w:spacing w:line="360" w:lineRule="auto"/>
        <w:jc w:val="both"/>
        <w:rPr>
          <w:rFonts w:ascii="Arial" w:hAnsi="Arial" w:cs="Arial"/>
        </w:rPr>
      </w:pPr>
      <w:r>
        <w:rPr>
          <w:rFonts w:ascii="Arial" w:hAnsi="Arial" w:cs="Arial"/>
        </w:rPr>
        <w:t>Ulkoasianministeriöllä</w:t>
      </w:r>
      <w:r w:rsidR="00596299">
        <w:rPr>
          <w:rFonts w:ascii="Arial" w:hAnsi="Arial" w:cs="Arial"/>
        </w:rPr>
        <w:t xml:space="preserve"> on </w:t>
      </w:r>
      <w:r>
        <w:rPr>
          <w:rFonts w:ascii="Arial" w:hAnsi="Arial" w:cs="Arial"/>
        </w:rPr>
        <w:t xml:space="preserve">myös </w:t>
      </w:r>
      <w:r w:rsidR="00822167">
        <w:rPr>
          <w:rFonts w:ascii="Arial" w:hAnsi="Arial" w:cs="Arial"/>
        </w:rPr>
        <w:t>o</w:t>
      </w:r>
      <w:r w:rsidR="00596299">
        <w:rPr>
          <w:rFonts w:ascii="Arial" w:hAnsi="Arial" w:cs="Arial"/>
        </w:rPr>
        <w:t>ikeuspalveluiden osasto</w:t>
      </w:r>
      <w:r w:rsidR="00822167">
        <w:rPr>
          <w:rStyle w:val="Alaviitteenviite"/>
          <w:rFonts w:ascii="Arial" w:hAnsi="Arial" w:cs="Arial"/>
        </w:rPr>
        <w:footnoteReference w:id="25"/>
      </w:r>
      <w:r w:rsidR="00D2598C">
        <w:rPr>
          <w:rFonts w:ascii="Arial" w:hAnsi="Arial" w:cs="Arial"/>
        </w:rPr>
        <w:t>, jo</w:t>
      </w:r>
      <w:r w:rsidR="00822167">
        <w:rPr>
          <w:rFonts w:ascii="Arial" w:hAnsi="Arial" w:cs="Arial"/>
        </w:rPr>
        <w:t>n</w:t>
      </w:r>
      <w:r w:rsidR="00D2598C">
        <w:rPr>
          <w:rFonts w:ascii="Arial" w:hAnsi="Arial" w:cs="Arial"/>
        </w:rPr>
        <w:t>ka</w:t>
      </w:r>
      <w:r w:rsidR="00822167">
        <w:rPr>
          <w:rFonts w:ascii="Arial" w:hAnsi="Arial" w:cs="Arial"/>
        </w:rPr>
        <w:t xml:space="preserve"> alla on muun muassa i</w:t>
      </w:r>
      <w:r w:rsidR="00596299">
        <w:rPr>
          <w:rFonts w:ascii="Arial" w:hAnsi="Arial" w:cs="Arial"/>
        </w:rPr>
        <w:t>hmisoikeustuomioistuin- ja sopimusasioiden yksikkö</w:t>
      </w:r>
      <w:r w:rsidR="00822167">
        <w:rPr>
          <w:rStyle w:val="Alaviitteenviite"/>
          <w:rFonts w:ascii="Arial" w:hAnsi="Arial" w:cs="Arial"/>
        </w:rPr>
        <w:footnoteReference w:id="26"/>
      </w:r>
      <w:r w:rsidR="00596299">
        <w:rPr>
          <w:rFonts w:ascii="Arial" w:hAnsi="Arial" w:cs="Arial"/>
        </w:rPr>
        <w:t xml:space="preserve">. Tutkimustietoa voidaan tarvita tilanteissa, joissa </w:t>
      </w:r>
      <w:r w:rsidR="00D2598C">
        <w:rPr>
          <w:rFonts w:ascii="Arial" w:hAnsi="Arial" w:cs="Arial"/>
        </w:rPr>
        <w:t>Suomi</w:t>
      </w:r>
      <w:r w:rsidR="00B71BAC">
        <w:rPr>
          <w:rFonts w:ascii="Arial" w:hAnsi="Arial" w:cs="Arial"/>
        </w:rPr>
        <w:t xml:space="preserve"> neuvottelee</w:t>
      </w:r>
      <w:r w:rsidR="00596299">
        <w:rPr>
          <w:rFonts w:ascii="Arial" w:hAnsi="Arial" w:cs="Arial"/>
        </w:rPr>
        <w:t xml:space="preserve"> kansainv</w:t>
      </w:r>
      <w:r w:rsidR="00B71BAC">
        <w:rPr>
          <w:rFonts w:ascii="Arial" w:hAnsi="Arial" w:cs="Arial"/>
        </w:rPr>
        <w:t>älisten ihmisoikeussopimusten hyväksymisestä.</w:t>
      </w:r>
      <w:r w:rsidR="00822167">
        <w:rPr>
          <w:rFonts w:ascii="Arial" w:hAnsi="Arial" w:cs="Arial"/>
        </w:rPr>
        <w:t xml:space="preserve"> </w:t>
      </w:r>
      <w:r w:rsidR="00D2598C">
        <w:rPr>
          <w:rFonts w:ascii="Arial" w:hAnsi="Arial" w:cs="Arial"/>
        </w:rPr>
        <w:t>M</w:t>
      </w:r>
      <w:r w:rsidR="00A84E5C">
        <w:rPr>
          <w:rFonts w:ascii="Arial" w:hAnsi="Arial" w:cs="Arial"/>
        </w:rPr>
        <w:t>inisteriön k</w:t>
      </w:r>
      <w:r>
        <w:rPr>
          <w:rFonts w:ascii="Arial" w:hAnsi="Arial" w:cs="Arial"/>
        </w:rPr>
        <w:t>ehityspolitiikan yksikön</w:t>
      </w:r>
      <w:r w:rsidR="00822167">
        <w:rPr>
          <w:rStyle w:val="Alaviitteenviite"/>
          <w:rFonts w:ascii="Arial" w:hAnsi="Arial" w:cs="Arial"/>
        </w:rPr>
        <w:footnoteReference w:id="27"/>
      </w:r>
      <w:r w:rsidR="00596299">
        <w:rPr>
          <w:rFonts w:ascii="Arial" w:hAnsi="Arial" w:cs="Arial"/>
        </w:rPr>
        <w:t xml:space="preserve"> teettämässä tutkimuksessa on kiinnitetty huomiota </w:t>
      </w:r>
      <w:r w:rsidR="00D2598C">
        <w:rPr>
          <w:rFonts w:ascii="Arial" w:hAnsi="Arial" w:cs="Arial"/>
        </w:rPr>
        <w:t xml:space="preserve">kehitysyhteistyön </w:t>
      </w:r>
      <w:r w:rsidR="00596299">
        <w:rPr>
          <w:rFonts w:ascii="Arial" w:hAnsi="Arial" w:cs="Arial"/>
        </w:rPr>
        <w:t>ihmisoikeusperu</w:t>
      </w:r>
      <w:r w:rsidR="00D2598C">
        <w:rPr>
          <w:rFonts w:ascii="Arial" w:hAnsi="Arial" w:cs="Arial"/>
        </w:rPr>
        <w:t>staisuuteen</w:t>
      </w:r>
      <w:r>
        <w:rPr>
          <w:rFonts w:ascii="Arial" w:hAnsi="Arial" w:cs="Arial"/>
        </w:rPr>
        <w:t xml:space="preserve">. </w:t>
      </w:r>
      <w:r w:rsidR="00D2598C" w:rsidRPr="00320C7F">
        <w:rPr>
          <w:rFonts w:ascii="Arial" w:hAnsi="Arial" w:cs="Arial"/>
        </w:rPr>
        <w:t>Ulkoas</w:t>
      </w:r>
      <w:r w:rsidR="00507850" w:rsidRPr="00320C7F">
        <w:rPr>
          <w:rFonts w:ascii="Arial" w:hAnsi="Arial" w:cs="Arial"/>
        </w:rPr>
        <w:t xml:space="preserve">ianministeriön </w:t>
      </w:r>
      <w:r w:rsidR="00AE10A7" w:rsidRPr="00320C7F">
        <w:rPr>
          <w:rFonts w:ascii="Arial" w:hAnsi="Arial" w:cs="Arial"/>
        </w:rPr>
        <w:t>alaisuudessa toimiva</w:t>
      </w:r>
      <w:r w:rsidR="00D2598C" w:rsidRPr="00320C7F">
        <w:rPr>
          <w:rFonts w:ascii="Arial" w:hAnsi="Arial" w:cs="Arial"/>
        </w:rPr>
        <w:t>n</w:t>
      </w:r>
      <w:r w:rsidR="00AE10A7" w:rsidRPr="00320C7F">
        <w:rPr>
          <w:rFonts w:ascii="Arial" w:hAnsi="Arial" w:cs="Arial"/>
        </w:rPr>
        <w:t xml:space="preserve"> s</w:t>
      </w:r>
      <w:r w:rsidR="000C628C" w:rsidRPr="00320C7F">
        <w:rPr>
          <w:rFonts w:ascii="Arial" w:hAnsi="Arial" w:cs="Arial"/>
        </w:rPr>
        <w:t>uunnittelu- ja tutkimusyksikö</w:t>
      </w:r>
      <w:r w:rsidR="00D2598C" w:rsidRPr="00320C7F">
        <w:rPr>
          <w:rFonts w:ascii="Arial" w:hAnsi="Arial" w:cs="Arial"/>
        </w:rPr>
        <w:t>n</w:t>
      </w:r>
      <w:r w:rsidR="000C628C" w:rsidRPr="00320C7F">
        <w:rPr>
          <w:rFonts w:ascii="Arial" w:hAnsi="Arial" w:cs="Arial"/>
        </w:rPr>
        <w:t xml:space="preserve"> (STU)</w:t>
      </w:r>
      <w:r w:rsidR="00822167" w:rsidRPr="00320C7F">
        <w:rPr>
          <w:rStyle w:val="Alaviitteenviite"/>
          <w:rFonts w:ascii="Arial" w:hAnsi="Arial" w:cs="Arial"/>
        </w:rPr>
        <w:footnoteReference w:id="28"/>
      </w:r>
      <w:r w:rsidR="000C628C">
        <w:rPr>
          <w:rFonts w:ascii="Arial" w:hAnsi="Arial" w:cs="Arial"/>
        </w:rPr>
        <w:t xml:space="preserve"> tutki</w:t>
      </w:r>
      <w:r w:rsidR="00850F57">
        <w:rPr>
          <w:rFonts w:ascii="Arial" w:hAnsi="Arial" w:cs="Arial"/>
        </w:rPr>
        <w:t>mus on</w:t>
      </w:r>
      <w:r w:rsidR="00D2598C">
        <w:rPr>
          <w:rFonts w:ascii="Arial" w:hAnsi="Arial" w:cs="Arial"/>
        </w:rPr>
        <w:t xml:space="preserve"> puolestaan</w:t>
      </w:r>
      <w:r w:rsidR="00850F57">
        <w:rPr>
          <w:rFonts w:ascii="Arial" w:hAnsi="Arial" w:cs="Arial"/>
        </w:rPr>
        <w:t xml:space="preserve"> käsitellyt ulko- </w:t>
      </w:r>
      <w:r w:rsidR="00796248">
        <w:rPr>
          <w:rFonts w:ascii="Arial" w:hAnsi="Arial" w:cs="Arial"/>
        </w:rPr>
        <w:t>ja turvallisuuspoliittisia linjoja</w:t>
      </w:r>
      <w:r w:rsidR="00850F57">
        <w:rPr>
          <w:rFonts w:ascii="Arial" w:hAnsi="Arial" w:cs="Arial"/>
        </w:rPr>
        <w:t xml:space="preserve"> ja </w:t>
      </w:r>
      <w:r>
        <w:rPr>
          <w:rFonts w:ascii="Arial" w:hAnsi="Arial" w:cs="Arial"/>
        </w:rPr>
        <w:t xml:space="preserve">laajemmin globaaleja haasteita perus- ja ihmisoikeusrelevantista näkökulmasta. </w:t>
      </w:r>
    </w:p>
    <w:p w14:paraId="3155B3F7" w14:textId="42173F4B" w:rsidR="0054328E" w:rsidRDefault="0054328E" w:rsidP="000C628C">
      <w:pPr>
        <w:spacing w:line="360" w:lineRule="auto"/>
        <w:jc w:val="both"/>
        <w:rPr>
          <w:rFonts w:ascii="Arial" w:hAnsi="Arial" w:cs="Arial"/>
        </w:rPr>
      </w:pPr>
      <w:r>
        <w:rPr>
          <w:rFonts w:ascii="Arial" w:hAnsi="Arial" w:cs="Arial"/>
        </w:rPr>
        <w:t xml:space="preserve">Oikeusministeriössä on </w:t>
      </w:r>
      <w:r w:rsidR="00AE10A7">
        <w:rPr>
          <w:rFonts w:ascii="Arial" w:hAnsi="Arial" w:cs="Arial"/>
        </w:rPr>
        <w:t>d</w:t>
      </w:r>
      <w:r>
        <w:rPr>
          <w:rFonts w:ascii="Arial" w:hAnsi="Arial" w:cs="Arial"/>
        </w:rPr>
        <w:t>emokratia-, kieli- ja perusoikeusasioiden yksikkö</w:t>
      </w:r>
      <w:r w:rsidR="00822167">
        <w:rPr>
          <w:rStyle w:val="Alaviitteenviite"/>
          <w:rFonts w:ascii="Arial" w:hAnsi="Arial" w:cs="Arial"/>
        </w:rPr>
        <w:footnoteReference w:id="29"/>
      </w:r>
      <w:r>
        <w:rPr>
          <w:rFonts w:ascii="Arial" w:hAnsi="Arial" w:cs="Arial"/>
        </w:rPr>
        <w:t xml:space="preserve">, </w:t>
      </w:r>
      <w:r w:rsidR="008B407E">
        <w:rPr>
          <w:rFonts w:ascii="Arial" w:hAnsi="Arial" w:cs="Arial"/>
        </w:rPr>
        <w:t>jonka toimialaan perus- ja ihmisoikeudet luontevasti kuuluvat.</w:t>
      </w:r>
      <w:r w:rsidR="0056179F">
        <w:rPr>
          <w:rFonts w:ascii="Arial" w:hAnsi="Arial" w:cs="Arial"/>
        </w:rPr>
        <w:t xml:space="preserve"> </w:t>
      </w:r>
      <w:r w:rsidR="008B407E">
        <w:rPr>
          <w:rFonts w:ascii="Arial" w:hAnsi="Arial" w:cs="Arial"/>
        </w:rPr>
        <w:t>T</w:t>
      </w:r>
      <w:r w:rsidR="004E240E">
        <w:rPr>
          <w:rFonts w:ascii="Arial" w:hAnsi="Arial" w:cs="Arial"/>
        </w:rPr>
        <w:t>osin tutkijoiden arvion mukaan</w:t>
      </w:r>
      <w:r w:rsidR="008B407E">
        <w:rPr>
          <w:rFonts w:ascii="Arial" w:hAnsi="Arial" w:cs="Arial"/>
        </w:rPr>
        <w:t xml:space="preserve"> demokratia- ja vaaliasiat ovat saaneet perus- ja ihmisoikeuksia enemmän huomiota yksikössä. Oikeusministeriön toivottiinkin ohjaavan </w:t>
      </w:r>
      <w:r w:rsidR="00D2598C">
        <w:rPr>
          <w:rFonts w:ascii="Arial" w:hAnsi="Arial" w:cs="Arial"/>
        </w:rPr>
        <w:t xml:space="preserve">tulevaisuudessa </w:t>
      </w:r>
      <w:r w:rsidR="008B407E">
        <w:rPr>
          <w:rFonts w:ascii="Arial" w:hAnsi="Arial" w:cs="Arial"/>
        </w:rPr>
        <w:t xml:space="preserve">enemmän resursseja oikeuksien tutkimiseen.  </w:t>
      </w:r>
      <w:r w:rsidR="0056179F">
        <w:rPr>
          <w:rFonts w:ascii="Arial" w:hAnsi="Arial" w:cs="Arial"/>
        </w:rPr>
        <w:t xml:space="preserve"> </w:t>
      </w:r>
    </w:p>
    <w:p w14:paraId="550BEB2D" w14:textId="59C9DD26" w:rsidR="00142A7E" w:rsidRPr="005C2D61" w:rsidRDefault="00395FDA" w:rsidP="000C628C">
      <w:pPr>
        <w:spacing w:line="360" w:lineRule="auto"/>
        <w:jc w:val="both"/>
        <w:rPr>
          <w:rFonts w:ascii="Arial" w:hAnsi="Arial" w:cs="Arial"/>
          <w:color w:val="FF0000"/>
        </w:rPr>
      </w:pPr>
      <w:r w:rsidRPr="005C2D61">
        <w:rPr>
          <w:rFonts w:ascii="Arial" w:hAnsi="Arial" w:cs="Arial"/>
        </w:rPr>
        <w:t>Aineistossa mainittiin myös lapsiasia</w:t>
      </w:r>
      <w:r w:rsidR="00D626A0" w:rsidRPr="005C2D61">
        <w:rPr>
          <w:rFonts w:ascii="Arial" w:hAnsi="Arial" w:cs="Arial"/>
        </w:rPr>
        <w:t>-</w:t>
      </w:r>
      <w:r w:rsidR="00822167" w:rsidRPr="005C2D61">
        <w:rPr>
          <w:rStyle w:val="Alaviitteenviite"/>
          <w:rFonts w:ascii="Arial" w:hAnsi="Arial" w:cs="Arial"/>
        </w:rPr>
        <w:footnoteReference w:id="30"/>
      </w:r>
      <w:r w:rsidRPr="005C2D61">
        <w:rPr>
          <w:rFonts w:ascii="Arial" w:hAnsi="Arial" w:cs="Arial"/>
        </w:rPr>
        <w:t xml:space="preserve"> </w:t>
      </w:r>
      <w:r w:rsidR="003C7294" w:rsidRPr="005C2D61">
        <w:rPr>
          <w:rFonts w:ascii="Arial" w:hAnsi="Arial" w:cs="Arial"/>
        </w:rPr>
        <w:t xml:space="preserve">ja </w:t>
      </w:r>
      <w:r w:rsidRPr="005C2D61">
        <w:rPr>
          <w:rFonts w:ascii="Arial" w:hAnsi="Arial" w:cs="Arial"/>
        </w:rPr>
        <w:t>yhdenvertaisuusvaltuutetut</w:t>
      </w:r>
      <w:r w:rsidR="00822167" w:rsidRPr="005C2D61">
        <w:rPr>
          <w:rStyle w:val="Alaviitteenviite"/>
          <w:rFonts w:ascii="Arial" w:hAnsi="Arial" w:cs="Arial"/>
        </w:rPr>
        <w:footnoteReference w:id="31"/>
      </w:r>
      <w:r w:rsidRPr="005C2D61">
        <w:rPr>
          <w:rFonts w:ascii="Arial" w:hAnsi="Arial" w:cs="Arial"/>
        </w:rPr>
        <w:t xml:space="preserve">, jotka </w:t>
      </w:r>
      <w:r w:rsidRPr="00ED19BD">
        <w:rPr>
          <w:rFonts w:ascii="Arial" w:hAnsi="Arial" w:cs="Arial"/>
        </w:rPr>
        <w:t>voivat</w:t>
      </w:r>
      <w:r w:rsidRPr="005C2D61">
        <w:rPr>
          <w:rFonts w:ascii="Arial" w:hAnsi="Arial" w:cs="Arial"/>
        </w:rPr>
        <w:t xml:space="preserve"> toimialojensa puitteissa tehdä relevanttia tutkimusta </w:t>
      </w:r>
      <w:r w:rsidR="00D2598C" w:rsidRPr="005C2D61">
        <w:rPr>
          <w:rFonts w:ascii="Arial" w:hAnsi="Arial" w:cs="Arial"/>
        </w:rPr>
        <w:t xml:space="preserve">perus- </w:t>
      </w:r>
      <w:r w:rsidR="00D2598C" w:rsidRPr="00E0752B">
        <w:rPr>
          <w:rFonts w:ascii="Arial" w:hAnsi="Arial" w:cs="Arial"/>
        </w:rPr>
        <w:t>ja ihmis</w:t>
      </w:r>
      <w:r w:rsidRPr="00E0752B">
        <w:rPr>
          <w:rFonts w:ascii="Arial" w:hAnsi="Arial" w:cs="Arial"/>
        </w:rPr>
        <w:t xml:space="preserve">oikeuksista. </w:t>
      </w:r>
      <w:r w:rsidR="005033A4" w:rsidRPr="00ED19BD">
        <w:rPr>
          <w:rFonts w:ascii="Arial" w:hAnsi="Arial" w:cs="Arial"/>
        </w:rPr>
        <w:t>Lisäksi Ihmisoikeuskeskuksen lakisääteinen tehtävä perus- ja ihmisoikeuksiin liittyvän tutkimuksen edistämiseksi mahdollistaa tutkimuksen tekemisen.</w:t>
      </w:r>
    </w:p>
    <w:p w14:paraId="7CD3DCAB" w14:textId="77777777" w:rsidR="005F09ED" w:rsidRPr="009547E0" w:rsidRDefault="00625AEF" w:rsidP="00625AEF">
      <w:pPr>
        <w:pStyle w:val="Otsikko4"/>
        <w:rPr>
          <w:color w:val="ED7D31" w:themeColor="accent2"/>
        </w:rPr>
      </w:pPr>
      <w:r w:rsidRPr="009547E0">
        <w:rPr>
          <w:color w:val="ED7D31" w:themeColor="accent2"/>
        </w:rPr>
        <w:t>2.2.2.3</w:t>
      </w:r>
      <w:r w:rsidR="005F09ED" w:rsidRPr="009547E0">
        <w:rPr>
          <w:color w:val="ED7D31" w:themeColor="accent2"/>
        </w:rPr>
        <w:t xml:space="preserve"> U</w:t>
      </w:r>
      <w:r w:rsidR="004979DC" w:rsidRPr="009547E0">
        <w:rPr>
          <w:color w:val="ED7D31" w:themeColor="accent2"/>
        </w:rPr>
        <w:t>lkopoliittinen instituutti</w:t>
      </w:r>
    </w:p>
    <w:p w14:paraId="66C5929E" w14:textId="77777777" w:rsidR="005F09ED" w:rsidRDefault="005F09ED" w:rsidP="005F09ED"/>
    <w:p w14:paraId="53A58CBA" w14:textId="24952056" w:rsidR="00D2598C" w:rsidRDefault="005F09ED" w:rsidP="00D2598C">
      <w:pPr>
        <w:spacing w:line="360" w:lineRule="auto"/>
        <w:jc w:val="both"/>
        <w:rPr>
          <w:rFonts w:ascii="Arial" w:hAnsi="Arial" w:cs="Arial"/>
        </w:rPr>
      </w:pPr>
      <w:r w:rsidRPr="005C2D61">
        <w:rPr>
          <w:rFonts w:ascii="Arial" w:hAnsi="Arial" w:cs="Arial"/>
        </w:rPr>
        <w:t>Ulkopoliittinen instituutti</w:t>
      </w:r>
      <w:r w:rsidR="009238F6" w:rsidRPr="005C2D61">
        <w:rPr>
          <w:rFonts w:ascii="Arial" w:hAnsi="Arial" w:cs="Arial"/>
        </w:rPr>
        <w:t xml:space="preserve"> </w:t>
      </w:r>
      <w:r w:rsidRPr="005C2D61">
        <w:rPr>
          <w:rStyle w:val="Alaviitteenviite"/>
          <w:rFonts w:ascii="Arial" w:hAnsi="Arial" w:cs="Arial"/>
        </w:rPr>
        <w:footnoteReference w:id="32"/>
      </w:r>
      <w:r w:rsidRPr="005C2D61">
        <w:rPr>
          <w:rFonts w:ascii="Arial" w:hAnsi="Arial" w:cs="Arial"/>
        </w:rPr>
        <w:t xml:space="preserve"> on tutkimuslaitos, jonka</w:t>
      </w:r>
      <w:r w:rsidR="00BB549D" w:rsidRPr="005C2D61">
        <w:rPr>
          <w:rFonts w:ascii="Arial" w:hAnsi="Arial" w:cs="Arial"/>
        </w:rPr>
        <w:t xml:space="preserve"> tehtävänä</w:t>
      </w:r>
      <w:r w:rsidR="004979DC" w:rsidRPr="005C2D61">
        <w:rPr>
          <w:rFonts w:ascii="Arial" w:hAnsi="Arial" w:cs="Arial"/>
        </w:rPr>
        <w:t xml:space="preserve"> on tuottaa ajankohtaista tietoa kansainvälisistä suhteista ja EU-asioista. </w:t>
      </w:r>
      <w:r w:rsidR="00D8627E" w:rsidRPr="005C2D61">
        <w:rPr>
          <w:rFonts w:ascii="Arial" w:hAnsi="Arial" w:cs="Arial"/>
        </w:rPr>
        <w:t>Perus- ja ihmisoikeusrelevanteista tutkimusaiheista esimerkkeinä voidaan mainita konfliktin hallinta, demokraattiset instituutiot, oikeusvaltioperiaate ja ihmisoikeusloukkaukset.</w:t>
      </w:r>
      <w:r w:rsidRPr="005C2D61">
        <w:rPr>
          <w:rFonts w:ascii="Arial" w:hAnsi="Arial" w:cs="Arial"/>
        </w:rPr>
        <w:t xml:space="preserve"> Ihmisoikeusulottuvuus esiintyy </w:t>
      </w:r>
      <w:r w:rsidR="00D8627E" w:rsidRPr="005C2D61">
        <w:rPr>
          <w:rFonts w:ascii="Arial" w:hAnsi="Arial" w:cs="Arial"/>
        </w:rPr>
        <w:t>laajemminkin</w:t>
      </w:r>
      <w:r w:rsidRPr="005C2D61">
        <w:rPr>
          <w:rFonts w:ascii="Arial" w:hAnsi="Arial" w:cs="Arial"/>
        </w:rPr>
        <w:t xml:space="preserve"> ulkopolitiikan ja kansainv</w:t>
      </w:r>
      <w:r w:rsidR="00D2598C" w:rsidRPr="005C2D61">
        <w:rPr>
          <w:rFonts w:ascii="Arial" w:hAnsi="Arial" w:cs="Arial"/>
        </w:rPr>
        <w:t>älisten suhteiden tutkimuksessa ja</w:t>
      </w:r>
      <w:r w:rsidRPr="005C2D61">
        <w:rPr>
          <w:rFonts w:ascii="Arial" w:hAnsi="Arial" w:cs="Arial"/>
        </w:rPr>
        <w:t xml:space="preserve"> </w:t>
      </w:r>
      <w:r w:rsidR="00D8627E" w:rsidRPr="005C2D61">
        <w:rPr>
          <w:rFonts w:ascii="Arial" w:hAnsi="Arial" w:cs="Arial"/>
        </w:rPr>
        <w:t>voidaan hyvin</w:t>
      </w:r>
      <w:r w:rsidR="00D2598C" w:rsidRPr="005C2D61">
        <w:rPr>
          <w:rFonts w:ascii="Arial" w:hAnsi="Arial" w:cs="Arial"/>
        </w:rPr>
        <w:t xml:space="preserve"> havaita, </w:t>
      </w:r>
      <w:r w:rsidR="00D8627E" w:rsidRPr="005C2D61">
        <w:rPr>
          <w:rFonts w:ascii="Arial" w:hAnsi="Arial" w:cs="Arial"/>
        </w:rPr>
        <w:t>että se löytyy</w:t>
      </w:r>
      <w:r w:rsidR="00D2598C" w:rsidRPr="005C2D61">
        <w:rPr>
          <w:rFonts w:ascii="Arial" w:hAnsi="Arial" w:cs="Arial"/>
        </w:rPr>
        <w:t xml:space="preserve"> instituutin kaikista kolmesta tutkimusohjelmasta, jot</w:t>
      </w:r>
      <w:r w:rsidR="009238F6" w:rsidRPr="005C2D61">
        <w:rPr>
          <w:rFonts w:ascii="Arial" w:hAnsi="Arial" w:cs="Arial"/>
        </w:rPr>
        <w:t>ka käsittelevät EU:a</w:t>
      </w:r>
      <w:r w:rsidR="00D2598C" w:rsidRPr="005C2D61">
        <w:rPr>
          <w:rFonts w:ascii="Arial" w:hAnsi="Arial" w:cs="Arial"/>
        </w:rPr>
        <w:t>, EU:n itäistä naapurustoa ja Venäjää</w:t>
      </w:r>
      <w:r w:rsidR="00D8627E" w:rsidRPr="005C2D61">
        <w:rPr>
          <w:rFonts w:ascii="Arial" w:hAnsi="Arial" w:cs="Arial"/>
        </w:rPr>
        <w:t xml:space="preserve"> sekä globaalia turvallisuutta.</w:t>
      </w:r>
      <w:r w:rsidR="00D2598C">
        <w:rPr>
          <w:rFonts w:ascii="Arial" w:hAnsi="Arial" w:cs="Arial"/>
        </w:rPr>
        <w:t xml:space="preserve"> </w:t>
      </w:r>
    </w:p>
    <w:p w14:paraId="3D638C25" w14:textId="5612C496" w:rsidR="005F09ED" w:rsidRPr="005C2D61" w:rsidRDefault="00D8627E" w:rsidP="005F09ED">
      <w:pPr>
        <w:spacing w:line="360" w:lineRule="auto"/>
        <w:jc w:val="both"/>
        <w:rPr>
          <w:rFonts w:ascii="Arial" w:hAnsi="Arial" w:cs="Arial"/>
        </w:rPr>
      </w:pPr>
      <w:r>
        <w:rPr>
          <w:rFonts w:ascii="Arial" w:hAnsi="Arial" w:cs="Arial"/>
        </w:rPr>
        <w:t>Perus- ja ihmisoikeusnäkökulmaa pidetään siis tarpeellisena kaikkien ohjelmien, mutta ei välttämättä kaikkien tutkijoiden työn, kannalta</w:t>
      </w:r>
      <w:r w:rsidRPr="005C2D61">
        <w:rPr>
          <w:rFonts w:ascii="Arial" w:hAnsi="Arial" w:cs="Arial"/>
        </w:rPr>
        <w:t xml:space="preserve">. </w:t>
      </w:r>
      <w:r w:rsidR="005F09ED" w:rsidRPr="005C2D61">
        <w:rPr>
          <w:rFonts w:ascii="Arial" w:hAnsi="Arial" w:cs="Arial"/>
        </w:rPr>
        <w:t xml:space="preserve">UPI:sta löytyy kuitenkin tutkijoita, joiden tutkimusportfolio sisältää </w:t>
      </w:r>
      <w:r w:rsidR="00D2598C" w:rsidRPr="005C2D61">
        <w:rPr>
          <w:rFonts w:ascii="Arial" w:hAnsi="Arial" w:cs="Arial"/>
        </w:rPr>
        <w:t xml:space="preserve">runsaastikin </w:t>
      </w:r>
      <w:r w:rsidR="005F09ED" w:rsidRPr="005C2D61">
        <w:rPr>
          <w:rFonts w:ascii="Arial" w:hAnsi="Arial" w:cs="Arial"/>
        </w:rPr>
        <w:t xml:space="preserve">mainintoja </w:t>
      </w:r>
      <w:r w:rsidR="00DE2AFB" w:rsidRPr="005C2D61">
        <w:rPr>
          <w:rFonts w:ascii="Arial" w:hAnsi="Arial" w:cs="Arial"/>
        </w:rPr>
        <w:t>perus- ja ihmisoikeuksista</w:t>
      </w:r>
      <w:r w:rsidR="00D2598C" w:rsidRPr="005C2D61">
        <w:rPr>
          <w:rFonts w:ascii="Arial" w:hAnsi="Arial" w:cs="Arial"/>
        </w:rPr>
        <w:t>.</w:t>
      </w:r>
      <w:r w:rsidR="005F09ED" w:rsidRPr="005C2D61">
        <w:rPr>
          <w:rFonts w:ascii="Arial" w:hAnsi="Arial" w:cs="Arial"/>
        </w:rPr>
        <w:t xml:space="preserve"> </w:t>
      </w:r>
      <w:r w:rsidR="00D2598C" w:rsidRPr="005C2D61">
        <w:rPr>
          <w:rFonts w:ascii="Arial" w:hAnsi="Arial" w:cs="Arial"/>
        </w:rPr>
        <w:t>M</w:t>
      </w:r>
      <w:r w:rsidR="005F09ED" w:rsidRPr="005C2D61">
        <w:rPr>
          <w:rFonts w:ascii="Arial" w:hAnsi="Arial" w:cs="Arial"/>
        </w:rPr>
        <w:t xml:space="preserve">onet </w:t>
      </w:r>
      <w:r w:rsidR="00D2598C" w:rsidRPr="005C2D61">
        <w:rPr>
          <w:rFonts w:ascii="Arial" w:hAnsi="Arial" w:cs="Arial"/>
        </w:rPr>
        <w:t>myös</w:t>
      </w:r>
      <w:r w:rsidR="005F09ED" w:rsidRPr="005C2D61">
        <w:rPr>
          <w:rFonts w:ascii="Arial" w:hAnsi="Arial" w:cs="Arial"/>
        </w:rPr>
        <w:t xml:space="preserve"> joutuvat</w:t>
      </w:r>
      <w:r w:rsidR="00367BC7" w:rsidRPr="005C2D61">
        <w:rPr>
          <w:rFonts w:ascii="Arial" w:hAnsi="Arial" w:cs="Arial"/>
        </w:rPr>
        <w:t xml:space="preserve"> kommentoimaan </w:t>
      </w:r>
      <w:r w:rsidR="005F09ED" w:rsidRPr="005C2D61">
        <w:rPr>
          <w:rFonts w:ascii="Arial" w:hAnsi="Arial" w:cs="Arial"/>
        </w:rPr>
        <w:t>oikeuksiin liittyviä asioita työnsä puolesta.</w:t>
      </w:r>
    </w:p>
    <w:p w14:paraId="4F2BCAE9" w14:textId="0660BC19" w:rsidR="003D1AB4" w:rsidRPr="005C2D61" w:rsidRDefault="00D2598C" w:rsidP="005F09ED">
      <w:pPr>
        <w:spacing w:line="360" w:lineRule="auto"/>
        <w:jc w:val="both"/>
        <w:rPr>
          <w:rFonts w:ascii="Arial" w:hAnsi="Arial" w:cs="Arial"/>
        </w:rPr>
      </w:pPr>
      <w:r w:rsidRPr="005C2D61">
        <w:rPr>
          <w:rFonts w:ascii="Arial" w:hAnsi="Arial" w:cs="Arial"/>
        </w:rPr>
        <w:t>UPI:n t</w:t>
      </w:r>
      <w:r w:rsidR="005F09ED" w:rsidRPr="005C2D61">
        <w:rPr>
          <w:rFonts w:ascii="Arial" w:hAnsi="Arial" w:cs="Arial"/>
        </w:rPr>
        <w:t>utkimus on kohdistunut ennemminkin ihmisoikeuksiin kuin perusoikeuksiin. H</w:t>
      </w:r>
      <w:r w:rsidR="00571788" w:rsidRPr="005C2D61">
        <w:rPr>
          <w:rFonts w:ascii="Arial" w:hAnsi="Arial" w:cs="Arial"/>
        </w:rPr>
        <w:t>aastatteluissa h</w:t>
      </w:r>
      <w:r w:rsidR="005F09ED" w:rsidRPr="005C2D61">
        <w:rPr>
          <w:rFonts w:ascii="Arial" w:hAnsi="Arial" w:cs="Arial"/>
        </w:rPr>
        <w:t>uomautettiin, että UPI:n tutkimusaiheet ja ohjelmat määritellään hallituksessa eikä tutkijoiden henkilökohtaisten tutkimusintressien kautta.</w:t>
      </w:r>
      <w:r w:rsidR="00D77C62" w:rsidRPr="005C2D61">
        <w:rPr>
          <w:rFonts w:ascii="Arial" w:hAnsi="Arial" w:cs="Arial"/>
        </w:rPr>
        <w:t xml:space="preserve">   </w:t>
      </w:r>
    </w:p>
    <w:p w14:paraId="481CC1EE" w14:textId="77777777" w:rsidR="00142A7E" w:rsidRPr="005C2D61" w:rsidRDefault="00142A7E" w:rsidP="005F09ED">
      <w:pPr>
        <w:spacing w:line="360" w:lineRule="auto"/>
        <w:jc w:val="both"/>
        <w:rPr>
          <w:rFonts w:ascii="Arial" w:hAnsi="Arial" w:cs="Arial"/>
        </w:rPr>
      </w:pPr>
    </w:p>
    <w:p w14:paraId="5E1420A3" w14:textId="77777777" w:rsidR="005F09ED" w:rsidRPr="005C2D61" w:rsidRDefault="00625AEF" w:rsidP="00625AEF">
      <w:pPr>
        <w:pStyle w:val="Otsikko4"/>
        <w:rPr>
          <w:color w:val="ED7D31" w:themeColor="accent2"/>
        </w:rPr>
      </w:pPr>
      <w:r w:rsidRPr="005C2D61">
        <w:rPr>
          <w:color w:val="ED7D31" w:themeColor="accent2"/>
        </w:rPr>
        <w:t>2.2.2.4</w:t>
      </w:r>
      <w:r w:rsidR="00F17E13" w:rsidRPr="005C2D61">
        <w:rPr>
          <w:color w:val="ED7D31" w:themeColor="accent2"/>
        </w:rPr>
        <w:t xml:space="preserve"> Valtion tutkimusta tuottavat laitokset</w:t>
      </w:r>
    </w:p>
    <w:p w14:paraId="3E7EBB26" w14:textId="0E940312" w:rsidR="00D8627E" w:rsidRPr="005C2D61" w:rsidRDefault="005F09ED" w:rsidP="00D8627E">
      <w:pPr>
        <w:spacing w:line="360" w:lineRule="auto"/>
        <w:jc w:val="both"/>
        <w:rPr>
          <w:rFonts w:ascii="Arial" w:hAnsi="Arial" w:cs="Arial"/>
        </w:rPr>
      </w:pPr>
      <w:r w:rsidRPr="005C2D61">
        <w:br/>
      </w:r>
      <w:r w:rsidRPr="005C2D61">
        <w:rPr>
          <w:rFonts w:ascii="Arial" w:hAnsi="Arial" w:cs="Arial"/>
        </w:rPr>
        <w:t xml:space="preserve">Terveyden ja hyvinvoinnin laitos ja Kansaneläkelaitos (KELA) ovat molemmat </w:t>
      </w:r>
      <w:r w:rsidR="00474F2A" w:rsidRPr="005C2D61">
        <w:rPr>
          <w:rFonts w:ascii="Arial" w:hAnsi="Arial" w:cs="Arial"/>
        </w:rPr>
        <w:t xml:space="preserve">esimerkkejä </w:t>
      </w:r>
      <w:r w:rsidR="001C0052" w:rsidRPr="005C2D61">
        <w:rPr>
          <w:rFonts w:ascii="Arial" w:hAnsi="Arial" w:cs="Arial"/>
        </w:rPr>
        <w:t>valtion tutkimus</w:t>
      </w:r>
      <w:r w:rsidRPr="005C2D61">
        <w:rPr>
          <w:rFonts w:ascii="Arial" w:hAnsi="Arial" w:cs="Arial"/>
        </w:rPr>
        <w:t>laitoksia, joissa</w:t>
      </w:r>
      <w:r w:rsidR="001C0052" w:rsidRPr="005C2D61">
        <w:rPr>
          <w:rFonts w:ascii="Arial" w:hAnsi="Arial" w:cs="Arial"/>
        </w:rPr>
        <w:t xml:space="preserve"> </w:t>
      </w:r>
      <w:r w:rsidRPr="005C2D61">
        <w:rPr>
          <w:rFonts w:ascii="Arial" w:hAnsi="Arial" w:cs="Arial"/>
        </w:rPr>
        <w:t>tehdään perus- ja ih</w:t>
      </w:r>
      <w:r w:rsidR="001C0052" w:rsidRPr="005C2D61">
        <w:rPr>
          <w:rFonts w:ascii="Arial" w:hAnsi="Arial" w:cs="Arial"/>
        </w:rPr>
        <w:t>misoikeusrelev</w:t>
      </w:r>
      <w:r w:rsidR="006B3EDA" w:rsidRPr="005C2D61">
        <w:rPr>
          <w:rFonts w:ascii="Arial" w:hAnsi="Arial" w:cs="Arial"/>
        </w:rPr>
        <w:t>antti</w:t>
      </w:r>
      <w:r w:rsidR="00DE2AFB" w:rsidRPr="005C2D61">
        <w:rPr>
          <w:rFonts w:ascii="Arial" w:hAnsi="Arial" w:cs="Arial"/>
        </w:rPr>
        <w:t>a</w:t>
      </w:r>
      <w:r w:rsidR="006B3EDA" w:rsidRPr="005C2D61">
        <w:rPr>
          <w:rFonts w:ascii="Arial" w:hAnsi="Arial" w:cs="Arial"/>
        </w:rPr>
        <w:t xml:space="preserve"> sektoritutkimusta. </w:t>
      </w:r>
      <w:r w:rsidR="00D8627E" w:rsidRPr="005C2D61">
        <w:rPr>
          <w:rFonts w:ascii="Arial" w:hAnsi="Arial" w:cs="Arial"/>
        </w:rPr>
        <w:t xml:space="preserve">THL:n ja KELA:n tuottaman tutkimuksen vahvuutena pidetään sitä, että se on vahvasti kosketuksissa empiriaan. </w:t>
      </w:r>
    </w:p>
    <w:p w14:paraId="71966C34" w14:textId="775E847E" w:rsidR="00474F2A" w:rsidRPr="005C2D61" w:rsidRDefault="00822167" w:rsidP="005F09ED">
      <w:pPr>
        <w:spacing w:line="360" w:lineRule="auto"/>
        <w:jc w:val="both"/>
        <w:rPr>
          <w:rFonts w:ascii="Arial" w:hAnsi="Arial" w:cs="Arial"/>
        </w:rPr>
      </w:pPr>
      <w:r w:rsidRPr="005C2D61">
        <w:rPr>
          <w:rFonts w:ascii="Arial" w:hAnsi="Arial" w:cs="Arial"/>
        </w:rPr>
        <w:t>Terveyden ja hyvinvoinnin laitoksella</w:t>
      </w:r>
      <w:r w:rsidRPr="005C2D61">
        <w:rPr>
          <w:rStyle w:val="Alaviitteenviite"/>
          <w:rFonts w:ascii="Arial" w:hAnsi="Arial" w:cs="Arial"/>
        </w:rPr>
        <w:footnoteReference w:id="33"/>
      </w:r>
      <w:r w:rsidR="005F09ED" w:rsidRPr="005C2D61">
        <w:rPr>
          <w:rFonts w:ascii="Arial" w:hAnsi="Arial" w:cs="Arial"/>
        </w:rPr>
        <w:t xml:space="preserve"> tehdään terveyteen ja hyvinvointiin liittyvää tutkimusta </w:t>
      </w:r>
      <w:r w:rsidR="00324F61" w:rsidRPr="005C2D61">
        <w:rPr>
          <w:rFonts w:ascii="Arial" w:hAnsi="Arial" w:cs="Arial"/>
        </w:rPr>
        <w:t>esimerkiksi</w:t>
      </w:r>
      <w:r w:rsidR="005F09ED" w:rsidRPr="005C2D61">
        <w:rPr>
          <w:rFonts w:ascii="Arial" w:hAnsi="Arial" w:cs="Arial"/>
        </w:rPr>
        <w:t xml:space="preserve"> </w:t>
      </w:r>
      <w:r w:rsidR="005748FC" w:rsidRPr="005C2D61">
        <w:rPr>
          <w:rFonts w:ascii="Arial" w:hAnsi="Arial" w:cs="Arial"/>
        </w:rPr>
        <w:t>eriarvoistumisesta</w:t>
      </w:r>
      <w:r w:rsidR="000E5A06" w:rsidRPr="005C2D61">
        <w:rPr>
          <w:rFonts w:ascii="Arial" w:hAnsi="Arial" w:cs="Arial"/>
        </w:rPr>
        <w:t>, kuten</w:t>
      </w:r>
      <w:r w:rsidR="00DB2A3B" w:rsidRPr="005C2D61">
        <w:rPr>
          <w:rFonts w:ascii="Arial" w:hAnsi="Arial" w:cs="Arial"/>
        </w:rPr>
        <w:t xml:space="preserve"> </w:t>
      </w:r>
      <w:r w:rsidR="000E5A06" w:rsidRPr="005C2D61">
        <w:rPr>
          <w:rFonts w:ascii="Arial" w:hAnsi="Arial" w:cs="Arial"/>
        </w:rPr>
        <w:t xml:space="preserve">palveluiden eriarvoisesta </w:t>
      </w:r>
      <w:r w:rsidR="005F09ED" w:rsidRPr="005C2D61">
        <w:rPr>
          <w:rFonts w:ascii="Arial" w:hAnsi="Arial" w:cs="Arial"/>
        </w:rPr>
        <w:t>jakautumista</w:t>
      </w:r>
      <w:r w:rsidR="000E5A06" w:rsidRPr="005C2D61">
        <w:rPr>
          <w:rFonts w:ascii="Arial" w:hAnsi="Arial" w:cs="Arial"/>
        </w:rPr>
        <w:t xml:space="preserve">. </w:t>
      </w:r>
      <w:r w:rsidR="00B42251" w:rsidRPr="005C2D61">
        <w:rPr>
          <w:rFonts w:ascii="Arial" w:hAnsi="Arial" w:cs="Arial"/>
        </w:rPr>
        <w:t>Tutkimus on voinut</w:t>
      </w:r>
      <w:r w:rsidR="00474F2A" w:rsidRPr="005C2D61">
        <w:rPr>
          <w:rFonts w:ascii="Arial" w:hAnsi="Arial" w:cs="Arial"/>
        </w:rPr>
        <w:t xml:space="preserve"> kohdistua maahanmuuttajien asemaan, terveyteen ja mahdollisuuteen käyttää terveyspalveluita, jo</w:t>
      </w:r>
      <w:r w:rsidR="00627A2E" w:rsidRPr="005C2D61">
        <w:rPr>
          <w:rFonts w:ascii="Arial" w:hAnsi="Arial" w:cs="Arial"/>
        </w:rPr>
        <w:t>tka linkittyvät</w:t>
      </w:r>
      <w:r w:rsidR="00474F2A" w:rsidRPr="005C2D61">
        <w:rPr>
          <w:rFonts w:ascii="Arial" w:hAnsi="Arial" w:cs="Arial"/>
        </w:rPr>
        <w:t xml:space="preserve"> perus- ja ihmisoikeuksia käsittelevään keskusteluun. H</w:t>
      </w:r>
      <w:r w:rsidR="00627A2E" w:rsidRPr="005C2D61">
        <w:rPr>
          <w:rFonts w:ascii="Arial" w:hAnsi="Arial" w:cs="Arial"/>
        </w:rPr>
        <w:t>aastatteluissa h</w:t>
      </w:r>
      <w:r w:rsidR="00474F2A" w:rsidRPr="005C2D61">
        <w:rPr>
          <w:rFonts w:ascii="Arial" w:hAnsi="Arial" w:cs="Arial"/>
        </w:rPr>
        <w:t>uomautettiin, että THL</w:t>
      </w:r>
      <w:r w:rsidR="00627A2E" w:rsidRPr="005C2D61">
        <w:rPr>
          <w:rFonts w:ascii="Arial" w:hAnsi="Arial" w:cs="Arial"/>
        </w:rPr>
        <w:t>:llä</w:t>
      </w:r>
      <w:r w:rsidR="00474F2A" w:rsidRPr="005C2D61">
        <w:rPr>
          <w:rFonts w:ascii="Arial" w:hAnsi="Arial" w:cs="Arial"/>
        </w:rPr>
        <w:t xml:space="preserve"> on hallu</w:t>
      </w:r>
      <w:r w:rsidR="00DB2A3B" w:rsidRPr="005C2D61">
        <w:rPr>
          <w:rFonts w:ascii="Arial" w:hAnsi="Arial" w:cs="Arial"/>
        </w:rPr>
        <w:t>ssaan erilaisia</w:t>
      </w:r>
      <w:r w:rsidR="00474F2A" w:rsidRPr="005C2D61">
        <w:rPr>
          <w:rFonts w:ascii="Arial" w:hAnsi="Arial" w:cs="Arial"/>
        </w:rPr>
        <w:t xml:space="preserve"> väestökyselyissä ja seurant</w:t>
      </w:r>
      <w:r w:rsidR="00DB2A3B" w:rsidRPr="005C2D61">
        <w:rPr>
          <w:rFonts w:ascii="Arial" w:hAnsi="Arial" w:cs="Arial"/>
        </w:rPr>
        <w:t>akyselyissä kerätty</w:t>
      </w:r>
      <w:r w:rsidR="00627A2E" w:rsidRPr="005C2D61">
        <w:rPr>
          <w:rFonts w:ascii="Arial" w:hAnsi="Arial" w:cs="Arial"/>
        </w:rPr>
        <w:t>j</w:t>
      </w:r>
      <w:r w:rsidR="00DB2A3B" w:rsidRPr="005C2D61">
        <w:rPr>
          <w:rFonts w:ascii="Arial" w:hAnsi="Arial" w:cs="Arial"/>
        </w:rPr>
        <w:t>ä aineistoja</w:t>
      </w:r>
      <w:r w:rsidR="00474F2A" w:rsidRPr="005C2D61">
        <w:rPr>
          <w:rFonts w:ascii="Arial" w:hAnsi="Arial" w:cs="Arial"/>
        </w:rPr>
        <w:t>, jo</w:t>
      </w:r>
      <w:r w:rsidR="00627A2E" w:rsidRPr="005C2D61">
        <w:rPr>
          <w:rFonts w:ascii="Arial" w:hAnsi="Arial" w:cs="Arial"/>
        </w:rPr>
        <w:t>i</w:t>
      </w:r>
      <w:r w:rsidR="00474F2A" w:rsidRPr="005C2D61">
        <w:rPr>
          <w:rFonts w:ascii="Arial" w:hAnsi="Arial" w:cs="Arial"/>
        </w:rPr>
        <w:t>ta voitaisii</w:t>
      </w:r>
      <w:r w:rsidR="00D8627E" w:rsidRPr="005C2D61">
        <w:rPr>
          <w:rFonts w:ascii="Arial" w:hAnsi="Arial" w:cs="Arial"/>
        </w:rPr>
        <w:t>n potentiaalisesti hyödyntää perus</w:t>
      </w:r>
      <w:r w:rsidR="00474F2A" w:rsidRPr="005C2D61">
        <w:rPr>
          <w:rFonts w:ascii="Arial" w:hAnsi="Arial" w:cs="Arial"/>
        </w:rPr>
        <w:t>-</w:t>
      </w:r>
      <w:r w:rsidR="00D8627E" w:rsidRPr="005C2D61">
        <w:rPr>
          <w:rFonts w:ascii="Arial" w:hAnsi="Arial" w:cs="Arial"/>
        </w:rPr>
        <w:t>ja ihmisoikeus</w:t>
      </w:r>
      <w:r w:rsidR="00474F2A" w:rsidRPr="005C2D61">
        <w:rPr>
          <w:rFonts w:ascii="Arial" w:hAnsi="Arial" w:cs="Arial"/>
        </w:rPr>
        <w:t>tutkimuksessa.</w:t>
      </w:r>
    </w:p>
    <w:p w14:paraId="5766432C" w14:textId="023CC5EF" w:rsidR="00413AB4" w:rsidRPr="005C2D61" w:rsidRDefault="00964372" w:rsidP="005F09ED">
      <w:pPr>
        <w:spacing w:line="360" w:lineRule="auto"/>
        <w:jc w:val="both"/>
        <w:rPr>
          <w:rFonts w:ascii="Arial" w:hAnsi="Arial" w:cs="Arial"/>
        </w:rPr>
      </w:pPr>
      <w:r w:rsidRPr="005C2D61">
        <w:rPr>
          <w:rFonts w:ascii="Arial" w:hAnsi="Arial" w:cs="Arial"/>
        </w:rPr>
        <w:t>KELA:lla on oma tutkimusosastonsa</w:t>
      </w:r>
      <w:r w:rsidR="00DC7A06" w:rsidRPr="005C2D61">
        <w:rPr>
          <w:rStyle w:val="Alaviitteenviite"/>
          <w:rFonts w:ascii="Arial" w:hAnsi="Arial" w:cs="Arial"/>
        </w:rPr>
        <w:footnoteReference w:id="34"/>
      </w:r>
      <w:r w:rsidR="006B3EDA" w:rsidRPr="005C2D61">
        <w:rPr>
          <w:rFonts w:ascii="Arial" w:hAnsi="Arial" w:cs="Arial"/>
        </w:rPr>
        <w:t>, joka tuottaa tietoa sosiaali- ja terveysturvan kehittämistä ja toimeenpanoa varten. Tämän ansiosta laitokselta löytyy asiantuntemusta</w:t>
      </w:r>
      <w:r w:rsidRPr="005C2D61">
        <w:rPr>
          <w:rFonts w:ascii="Arial" w:hAnsi="Arial" w:cs="Arial"/>
        </w:rPr>
        <w:t xml:space="preserve"> perinteisesti sosiaalioikeuden puolelta</w:t>
      </w:r>
      <w:r w:rsidR="005F09ED" w:rsidRPr="005C2D61">
        <w:rPr>
          <w:rFonts w:ascii="Arial" w:hAnsi="Arial" w:cs="Arial"/>
        </w:rPr>
        <w:t>.</w:t>
      </w:r>
      <w:r w:rsidR="006B3EDA" w:rsidRPr="005C2D61">
        <w:rPr>
          <w:rFonts w:ascii="Arial" w:hAnsi="Arial" w:cs="Arial"/>
        </w:rPr>
        <w:t xml:space="preserve"> Pe</w:t>
      </w:r>
      <w:r w:rsidR="00437B46" w:rsidRPr="005C2D61">
        <w:rPr>
          <w:rFonts w:ascii="Arial" w:hAnsi="Arial" w:cs="Arial"/>
        </w:rPr>
        <w:t xml:space="preserve">rus- ja ihmisoikeusulottuvuus ilmenee </w:t>
      </w:r>
      <w:r w:rsidR="006B3EDA" w:rsidRPr="005C2D61">
        <w:rPr>
          <w:rFonts w:ascii="Arial" w:hAnsi="Arial" w:cs="Arial"/>
        </w:rPr>
        <w:t xml:space="preserve">esimerkiksi sosiaalisia oikeuksia ja minimitoimeentuloa käsittelevästä tutkimuksesta. </w:t>
      </w:r>
      <w:r w:rsidR="00413AB4" w:rsidRPr="005C2D61">
        <w:rPr>
          <w:rFonts w:ascii="Arial" w:hAnsi="Arial" w:cs="Arial"/>
        </w:rPr>
        <w:t xml:space="preserve">Tutkimuksen arvioidaan olevan </w:t>
      </w:r>
      <w:r w:rsidRPr="005C2D61">
        <w:rPr>
          <w:rFonts w:ascii="Arial" w:hAnsi="Arial" w:cs="Arial"/>
        </w:rPr>
        <w:t xml:space="preserve">projekti- ja </w:t>
      </w:r>
      <w:r w:rsidR="00413AB4" w:rsidRPr="005C2D61">
        <w:rPr>
          <w:rFonts w:ascii="Arial" w:hAnsi="Arial" w:cs="Arial"/>
        </w:rPr>
        <w:t>henkilösidonnaista</w:t>
      </w:r>
      <w:r w:rsidR="00DA1F42" w:rsidRPr="005C2D61">
        <w:rPr>
          <w:rFonts w:ascii="Arial" w:hAnsi="Arial" w:cs="Arial"/>
        </w:rPr>
        <w:t>,</w:t>
      </w:r>
      <w:r w:rsidR="00367BC7" w:rsidRPr="005C2D61">
        <w:rPr>
          <w:rFonts w:ascii="Arial" w:hAnsi="Arial" w:cs="Arial"/>
        </w:rPr>
        <w:t xml:space="preserve"> eikä KELA:lla </w:t>
      </w:r>
      <w:r w:rsidR="00413AB4" w:rsidRPr="005C2D61">
        <w:rPr>
          <w:rFonts w:ascii="Arial" w:hAnsi="Arial" w:cs="Arial"/>
        </w:rPr>
        <w:t xml:space="preserve">ole tällä hetkellä sellaista tutkimusrakennetta, jonka turvin voitaisiin aktiivisesti tuottaa perus- ja ihmisoikeustutkimusta. </w:t>
      </w:r>
    </w:p>
    <w:p w14:paraId="1549E462" w14:textId="67637979" w:rsidR="006E7D57" w:rsidRDefault="00F17E13" w:rsidP="005F09ED">
      <w:pPr>
        <w:spacing w:line="360" w:lineRule="auto"/>
        <w:jc w:val="both"/>
        <w:rPr>
          <w:rFonts w:ascii="Arial" w:hAnsi="Arial" w:cs="Arial"/>
        </w:rPr>
      </w:pPr>
      <w:r w:rsidRPr="005C2D61">
        <w:rPr>
          <w:rFonts w:ascii="Arial" w:hAnsi="Arial" w:cs="Arial"/>
        </w:rPr>
        <w:t xml:space="preserve">Muita aineistossa mainittuja tahoja olivat </w:t>
      </w:r>
      <w:r w:rsidR="006E7D57" w:rsidRPr="005C2D61">
        <w:rPr>
          <w:rFonts w:ascii="Arial" w:hAnsi="Arial" w:cs="Arial"/>
        </w:rPr>
        <w:t>Työterveyslaitos</w:t>
      </w:r>
      <w:r w:rsidR="009238F6" w:rsidRPr="005C2D61">
        <w:rPr>
          <w:rFonts w:ascii="Arial" w:hAnsi="Arial" w:cs="Arial"/>
        </w:rPr>
        <w:t xml:space="preserve"> (TLL)</w:t>
      </w:r>
      <w:r w:rsidR="006E7D57" w:rsidRPr="005C2D61">
        <w:rPr>
          <w:rStyle w:val="Alaviitteenviite"/>
          <w:rFonts w:ascii="Arial" w:hAnsi="Arial" w:cs="Arial"/>
        </w:rPr>
        <w:footnoteReference w:id="35"/>
      </w:r>
      <w:r w:rsidR="00822167" w:rsidRPr="005C2D61">
        <w:rPr>
          <w:rFonts w:ascii="Arial" w:hAnsi="Arial" w:cs="Arial"/>
        </w:rPr>
        <w:t xml:space="preserve"> ja</w:t>
      </w:r>
      <w:r w:rsidR="006E7D57" w:rsidRPr="005C2D61">
        <w:rPr>
          <w:rFonts w:ascii="Arial" w:hAnsi="Arial" w:cs="Arial"/>
        </w:rPr>
        <w:t xml:space="preserve"> Sosiaali- ja terveysalan lupa- ja valvontavirasto (</w:t>
      </w:r>
      <w:r w:rsidRPr="005C2D61">
        <w:rPr>
          <w:rFonts w:ascii="Arial" w:hAnsi="Arial" w:cs="Arial"/>
        </w:rPr>
        <w:t>Valvira</w:t>
      </w:r>
      <w:r w:rsidR="00146F71" w:rsidRPr="005C2D61">
        <w:rPr>
          <w:rFonts w:ascii="Arial" w:hAnsi="Arial" w:cs="Arial"/>
        </w:rPr>
        <w:t>)</w:t>
      </w:r>
      <w:r w:rsidR="00822167" w:rsidRPr="005C2D61">
        <w:rPr>
          <w:rStyle w:val="Alaviitteenviite"/>
          <w:rFonts w:ascii="Arial" w:hAnsi="Arial" w:cs="Arial"/>
        </w:rPr>
        <w:footnoteReference w:id="36"/>
      </w:r>
      <w:r w:rsidR="00822167" w:rsidRPr="005C2D61">
        <w:rPr>
          <w:rFonts w:ascii="Arial" w:hAnsi="Arial" w:cs="Arial"/>
        </w:rPr>
        <w:t>.</w:t>
      </w:r>
    </w:p>
    <w:p w14:paraId="6E38162F" w14:textId="77777777" w:rsidR="00142A7E" w:rsidRDefault="00142A7E" w:rsidP="005F09ED">
      <w:pPr>
        <w:spacing w:line="360" w:lineRule="auto"/>
        <w:jc w:val="both"/>
        <w:rPr>
          <w:rFonts w:ascii="Arial" w:hAnsi="Arial" w:cs="Arial"/>
        </w:rPr>
      </w:pPr>
    </w:p>
    <w:p w14:paraId="4ECB49A9" w14:textId="77777777" w:rsidR="005F09ED" w:rsidRPr="009547E0" w:rsidRDefault="00625AEF" w:rsidP="00625AEF">
      <w:pPr>
        <w:pStyle w:val="Otsikko4"/>
        <w:rPr>
          <w:color w:val="ED7D31" w:themeColor="accent2"/>
        </w:rPr>
      </w:pPr>
      <w:r w:rsidRPr="009547E0">
        <w:rPr>
          <w:color w:val="ED7D31" w:themeColor="accent2"/>
        </w:rPr>
        <w:t>2.2.2.5</w:t>
      </w:r>
      <w:r w:rsidR="005F09ED" w:rsidRPr="009547E0">
        <w:rPr>
          <w:color w:val="ED7D31" w:themeColor="accent2"/>
        </w:rPr>
        <w:t xml:space="preserve"> Ihmisoikeusliitto </w:t>
      </w:r>
    </w:p>
    <w:p w14:paraId="67D5ABDD" w14:textId="77777777" w:rsidR="005F09ED" w:rsidRDefault="005F09ED" w:rsidP="005F09ED">
      <w:pPr>
        <w:spacing w:line="360" w:lineRule="auto"/>
        <w:jc w:val="both"/>
        <w:rPr>
          <w:rFonts w:ascii="Arial" w:hAnsi="Arial" w:cs="Arial"/>
        </w:rPr>
      </w:pPr>
    </w:p>
    <w:p w14:paraId="6FB5F589" w14:textId="19D0AE8A" w:rsidR="00B84E33" w:rsidRDefault="005F09ED" w:rsidP="00301B16">
      <w:pPr>
        <w:spacing w:line="360" w:lineRule="auto"/>
        <w:jc w:val="both"/>
        <w:rPr>
          <w:rFonts w:ascii="Arial" w:hAnsi="Arial" w:cs="Arial"/>
        </w:rPr>
      </w:pPr>
      <w:r w:rsidRPr="00DA1F42">
        <w:rPr>
          <w:rFonts w:ascii="Arial" w:hAnsi="Arial"/>
        </w:rPr>
        <w:t>Ihmisoikeusliitto</w:t>
      </w:r>
      <w:r w:rsidRPr="00DA1F42">
        <w:rPr>
          <w:rStyle w:val="Alaviitteenviite"/>
          <w:rFonts w:ascii="Arial" w:hAnsi="Arial" w:cs="Arial"/>
        </w:rPr>
        <w:footnoteReference w:id="37"/>
      </w:r>
      <w:r w:rsidRPr="00DA1F42">
        <w:rPr>
          <w:rFonts w:ascii="Arial" w:hAnsi="Arial"/>
        </w:rPr>
        <w:t xml:space="preserve"> on perus- ja ihmisoikeustutkimusta tuottava kansalais</w:t>
      </w:r>
      <w:r w:rsidR="00DA1F42" w:rsidRPr="00DA1F42">
        <w:rPr>
          <w:rFonts w:ascii="Arial" w:hAnsi="Arial"/>
        </w:rPr>
        <w:t>järjestö. Åbo Akademin i</w:t>
      </w:r>
      <w:r w:rsidR="009238F6">
        <w:rPr>
          <w:rFonts w:ascii="Arial" w:hAnsi="Arial"/>
        </w:rPr>
        <w:t>hmisoikeusinstituutti toimii yhteistyössä Ihmisoikeusliiton kanssa EU:n perusoikeusviraston</w:t>
      </w:r>
      <w:r w:rsidRPr="00DA1F42">
        <w:rPr>
          <w:rFonts w:ascii="Arial" w:hAnsi="Arial"/>
        </w:rPr>
        <w:t xml:space="preserve"> (FRA)</w:t>
      </w:r>
      <w:r w:rsidRPr="00DA1F42">
        <w:rPr>
          <w:rStyle w:val="Alaviitteenviite"/>
          <w:rFonts w:ascii="Arial" w:hAnsi="Arial" w:cs="Arial"/>
        </w:rPr>
        <w:footnoteReference w:id="38"/>
      </w:r>
      <w:r w:rsidRPr="00DA1F42">
        <w:rPr>
          <w:rFonts w:ascii="Arial" w:hAnsi="Arial"/>
        </w:rPr>
        <w:t xml:space="preserve"> </w:t>
      </w:r>
      <w:r w:rsidRPr="005C2D61">
        <w:rPr>
          <w:rFonts w:ascii="Arial" w:hAnsi="Arial"/>
        </w:rPr>
        <w:t>kansallisena yhteyskeskuksena.</w:t>
      </w:r>
      <w:r w:rsidRPr="00DA1F42">
        <w:rPr>
          <w:rFonts w:ascii="Arial" w:hAnsi="Arial"/>
        </w:rPr>
        <w:t xml:space="preserve"> </w:t>
      </w:r>
      <w:r>
        <w:rPr>
          <w:rFonts w:ascii="Arial" w:hAnsi="Arial" w:cs="Arial"/>
        </w:rPr>
        <w:t>Yhteyskeskukset tuottavat perusoikeusvirastolle vertailukelpoista tietoa kansallisesta perusoikeustilanteesta, mitä FRA julka</w:t>
      </w:r>
      <w:r w:rsidR="00D8627E">
        <w:rPr>
          <w:rFonts w:ascii="Arial" w:hAnsi="Arial" w:cs="Arial"/>
        </w:rPr>
        <w:t>isee erilaisten EU:ta j</w:t>
      </w:r>
      <w:r w:rsidR="00DA1F42">
        <w:rPr>
          <w:rFonts w:ascii="Arial" w:hAnsi="Arial" w:cs="Arial"/>
        </w:rPr>
        <w:t>a jäsenmaid</w:t>
      </w:r>
      <w:r>
        <w:rPr>
          <w:rFonts w:ascii="Arial" w:hAnsi="Arial" w:cs="Arial"/>
        </w:rPr>
        <w:t>en perus</w:t>
      </w:r>
      <w:r w:rsidR="00D8627E">
        <w:rPr>
          <w:rFonts w:ascii="Arial" w:hAnsi="Arial" w:cs="Arial"/>
        </w:rPr>
        <w:t xml:space="preserve">oikeustilannetta kuvaavien </w:t>
      </w:r>
      <w:r>
        <w:rPr>
          <w:rFonts w:ascii="Arial" w:hAnsi="Arial" w:cs="Arial"/>
        </w:rPr>
        <w:t>raporttien muodossa.</w:t>
      </w:r>
      <w:r w:rsidR="00D8627E">
        <w:rPr>
          <w:rFonts w:ascii="Arial" w:hAnsi="Arial" w:cs="Arial"/>
        </w:rPr>
        <w:t xml:space="preserve"> </w:t>
      </w:r>
      <w:r>
        <w:rPr>
          <w:rFonts w:ascii="Arial" w:hAnsi="Arial" w:cs="Arial"/>
        </w:rPr>
        <w:t>Lisäksi Ihmisoikeusliitto tekee erilais</w:t>
      </w:r>
      <w:r w:rsidR="00926EC9">
        <w:rPr>
          <w:rFonts w:ascii="Arial" w:hAnsi="Arial" w:cs="Arial"/>
        </w:rPr>
        <w:t>ia tutkimushankkeita ja selvityksiä sek</w:t>
      </w:r>
      <w:r w:rsidR="00DA1F42">
        <w:rPr>
          <w:rFonts w:ascii="Arial" w:hAnsi="Arial" w:cs="Arial"/>
        </w:rPr>
        <w:t>ä</w:t>
      </w:r>
      <w:r>
        <w:rPr>
          <w:rFonts w:ascii="Arial" w:hAnsi="Arial" w:cs="Arial"/>
        </w:rPr>
        <w:t xml:space="preserve"> pienempiä toimeksiantotutkimuksia muun muassa ministeriöille.</w:t>
      </w:r>
      <w:r w:rsidR="00B065F9" w:rsidRPr="00B065F9">
        <w:rPr>
          <w:rFonts w:ascii="Arial" w:hAnsi="Arial" w:cs="Arial"/>
        </w:rPr>
        <w:t xml:space="preserve"> </w:t>
      </w:r>
    </w:p>
    <w:p w14:paraId="32997352" w14:textId="7C8E6411" w:rsidR="005F09ED" w:rsidRDefault="00B84E33" w:rsidP="005F09ED">
      <w:pPr>
        <w:spacing w:line="360" w:lineRule="auto"/>
        <w:jc w:val="both"/>
        <w:rPr>
          <w:rFonts w:ascii="Arial" w:hAnsi="Arial" w:cs="Arial"/>
        </w:rPr>
      </w:pPr>
      <w:r>
        <w:rPr>
          <w:rFonts w:ascii="Arial" w:hAnsi="Arial" w:cs="Arial"/>
        </w:rPr>
        <w:t>Ihmisoikeusliitossa tehdään</w:t>
      </w:r>
      <w:r w:rsidR="00B065F9">
        <w:rPr>
          <w:rFonts w:ascii="Arial" w:hAnsi="Arial" w:cs="Arial"/>
        </w:rPr>
        <w:t xml:space="preserve"> </w:t>
      </w:r>
      <w:r w:rsidR="00D8627E">
        <w:rPr>
          <w:rFonts w:ascii="Arial" w:hAnsi="Arial" w:cs="Arial"/>
        </w:rPr>
        <w:t xml:space="preserve">siis </w:t>
      </w:r>
      <w:r w:rsidR="00B065F9">
        <w:rPr>
          <w:rFonts w:ascii="Arial" w:hAnsi="Arial" w:cs="Arial"/>
        </w:rPr>
        <w:t>enemmän</w:t>
      </w:r>
      <w:r w:rsidR="00D8627E">
        <w:rPr>
          <w:rFonts w:ascii="Arial" w:hAnsi="Arial" w:cs="Arial"/>
        </w:rPr>
        <w:t>kin</w:t>
      </w:r>
      <w:r w:rsidR="00B065F9">
        <w:rPr>
          <w:rFonts w:ascii="Arial" w:hAnsi="Arial" w:cs="Arial"/>
        </w:rPr>
        <w:t xml:space="preserve"> tilattuja s</w:t>
      </w:r>
      <w:r w:rsidR="00C66840">
        <w:rPr>
          <w:rFonts w:ascii="Arial" w:hAnsi="Arial" w:cs="Arial"/>
        </w:rPr>
        <w:t xml:space="preserve">elvityksiä </w:t>
      </w:r>
      <w:r w:rsidR="00D8627E">
        <w:rPr>
          <w:rFonts w:ascii="Arial" w:hAnsi="Arial" w:cs="Arial"/>
        </w:rPr>
        <w:t>määrätyistä</w:t>
      </w:r>
      <w:r w:rsidR="00C66840">
        <w:rPr>
          <w:rFonts w:ascii="Arial" w:hAnsi="Arial" w:cs="Arial"/>
        </w:rPr>
        <w:t xml:space="preserve"> aiheista</w:t>
      </w:r>
      <w:r w:rsidR="00B065F9">
        <w:rPr>
          <w:rFonts w:ascii="Arial" w:hAnsi="Arial" w:cs="Arial"/>
        </w:rPr>
        <w:t xml:space="preserve"> kuin akateemista tutkimusta, mutta ulkoisen rahoituksen turvin pystytään pyörittämään laajempiakin tutkimushankkeita. </w:t>
      </w:r>
    </w:p>
    <w:p w14:paraId="43E9CFA7" w14:textId="0E84E80A" w:rsidR="005F09ED" w:rsidRDefault="005F09ED" w:rsidP="005F09ED">
      <w:pPr>
        <w:spacing w:line="360" w:lineRule="auto"/>
        <w:jc w:val="both"/>
        <w:rPr>
          <w:rFonts w:ascii="Arial" w:hAnsi="Arial" w:cs="Arial"/>
        </w:rPr>
      </w:pPr>
      <w:r>
        <w:rPr>
          <w:rFonts w:ascii="Arial" w:hAnsi="Arial" w:cs="Arial"/>
        </w:rPr>
        <w:t>Viimeisimmät selvityks</w:t>
      </w:r>
      <w:r w:rsidR="00C66840">
        <w:rPr>
          <w:rFonts w:ascii="Arial" w:hAnsi="Arial" w:cs="Arial"/>
        </w:rPr>
        <w:t xml:space="preserve">et ja </w:t>
      </w:r>
      <w:r w:rsidR="00F8432A">
        <w:rPr>
          <w:rFonts w:ascii="Arial" w:hAnsi="Arial" w:cs="Arial"/>
        </w:rPr>
        <w:t>tutkimukset ovat käsitelleet alaikäisten turvapaikanhakijoiden säilöönottoa, laste</w:t>
      </w:r>
      <w:r w:rsidR="004E240E">
        <w:rPr>
          <w:rFonts w:ascii="Arial" w:hAnsi="Arial" w:cs="Arial"/>
        </w:rPr>
        <w:t>n</w:t>
      </w:r>
      <w:r w:rsidR="00C66840">
        <w:rPr>
          <w:rFonts w:ascii="Arial" w:hAnsi="Arial" w:cs="Arial"/>
        </w:rPr>
        <w:t>suojeluun ja</w:t>
      </w:r>
      <w:r w:rsidR="00F8432A">
        <w:rPr>
          <w:rFonts w:ascii="Arial" w:hAnsi="Arial" w:cs="Arial"/>
        </w:rPr>
        <w:t xml:space="preserve"> lasten osallisuuteen lii</w:t>
      </w:r>
      <w:r w:rsidR="00C66840">
        <w:rPr>
          <w:rFonts w:ascii="Arial" w:hAnsi="Arial" w:cs="Arial"/>
        </w:rPr>
        <w:t xml:space="preserve">ttyvää tematiikkaa, tiedustelua ja </w:t>
      </w:r>
      <w:r w:rsidR="00F8432A">
        <w:rPr>
          <w:rFonts w:ascii="Arial" w:hAnsi="Arial" w:cs="Arial"/>
        </w:rPr>
        <w:t xml:space="preserve">massavalvontaa, rikosuhrien oikeuksia, </w:t>
      </w:r>
      <w:r>
        <w:rPr>
          <w:rFonts w:ascii="Arial" w:hAnsi="Arial" w:cs="Arial"/>
        </w:rPr>
        <w:t>ulkomaalaisten työntekijöiden vakavaa hyväksikäyttöä</w:t>
      </w:r>
      <w:r w:rsidR="00C66840">
        <w:rPr>
          <w:rFonts w:ascii="Arial" w:hAnsi="Arial" w:cs="Arial"/>
        </w:rPr>
        <w:t xml:space="preserve"> työelämässä</w:t>
      </w:r>
      <w:r>
        <w:rPr>
          <w:rFonts w:ascii="Arial" w:hAnsi="Arial" w:cs="Arial"/>
        </w:rPr>
        <w:t xml:space="preserve">, lasten kuulemista oikeusprosesseissa, kunniaan liittyvää väkivaltaa, vammaisten ihmisten oikeutta itsenäiseen asumiseen sekä seksuaali- ja sukupuolivähemmistöjen oikeuksia ja niiden huomioimista eri viranomaisten palveluissa. Lisäksi syrjintä ja syrjinnänvastainen työ on ollut keskeinen aihe tutkimuksessa.  </w:t>
      </w:r>
    </w:p>
    <w:p w14:paraId="7BD022B7" w14:textId="4F37B4CA" w:rsidR="005F09ED" w:rsidRDefault="005F09ED" w:rsidP="005F09ED">
      <w:pPr>
        <w:spacing w:line="360" w:lineRule="auto"/>
        <w:jc w:val="both"/>
        <w:rPr>
          <w:rFonts w:ascii="Arial" w:hAnsi="Arial" w:cs="Arial"/>
        </w:rPr>
      </w:pPr>
      <w:r w:rsidRPr="005C2D61">
        <w:rPr>
          <w:rFonts w:ascii="Arial" w:hAnsi="Arial" w:cs="Arial"/>
        </w:rPr>
        <w:t>EU:n perusoikeusviraston</w:t>
      </w:r>
      <w:r>
        <w:rPr>
          <w:rFonts w:ascii="Arial" w:hAnsi="Arial" w:cs="Arial"/>
        </w:rPr>
        <w:t xml:space="preserve"> julkaisemaa tutkimusta pidetään verrattain näkymättömänä tutkimuksena Suomessa, koska tutkimuk</w:t>
      </w:r>
      <w:r w:rsidR="00792D3A">
        <w:rPr>
          <w:rFonts w:ascii="Arial" w:hAnsi="Arial" w:cs="Arial"/>
        </w:rPr>
        <w:t>sen syklit ovat pitkät, virasto</w:t>
      </w:r>
      <w:r>
        <w:rPr>
          <w:rFonts w:ascii="Arial" w:hAnsi="Arial" w:cs="Arial"/>
        </w:rPr>
        <w:t xml:space="preserve"> omistaa</w:t>
      </w:r>
      <w:r w:rsidR="00C66840">
        <w:rPr>
          <w:rFonts w:ascii="Arial" w:hAnsi="Arial" w:cs="Arial"/>
        </w:rPr>
        <w:t xml:space="preserve"> tutkimustulokset niin kauan ku</w:t>
      </w:r>
      <w:r>
        <w:rPr>
          <w:rFonts w:ascii="Arial" w:hAnsi="Arial" w:cs="Arial"/>
        </w:rPr>
        <w:t>n tutkimusta ei ole julkaistu ja tutkimuksessa ei välttämättä ole suomalaista näkökulmaa, joka kiinnostai</w:t>
      </w:r>
      <w:r w:rsidR="00431FD1">
        <w:rPr>
          <w:rFonts w:ascii="Arial" w:hAnsi="Arial" w:cs="Arial"/>
        </w:rPr>
        <w:t>si mediaa. Tilanteesta johtuen</w:t>
      </w:r>
      <w:r w:rsidR="004E240E">
        <w:rPr>
          <w:rFonts w:ascii="Arial" w:hAnsi="Arial" w:cs="Arial"/>
        </w:rPr>
        <w:t xml:space="preserve"> tutkimus saa</w:t>
      </w:r>
      <w:r>
        <w:rPr>
          <w:rFonts w:ascii="Arial" w:hAnsi="Arial" w:cs="Arial"/>
        </w:rPr>
        <w:t xml:space="preserve"> tärkeyteen</w:t>
      </w:r>
      <w:r w:rsidR="000E564A">
        <w:rPr>
          <w:rFonts w:ascii="Arial" w:hAnsi="Arial" w:cs="Arial"/>
        </w:rPr>
        <w:t>sä</w:t>
      </w:r>
      <w:r>
        <w:rPr>
          <w:rFonts w:ascii="Arial" w:hAnsi="Arial" w:cs="Arial"/>
        </w:rPr>
        <w:t xml:space="preserve"> nähden liian vähän julkisuutta Suom</w:t>
      </w:r>
      <w:r w:rsidR="000E564A">
        <w:rPr>
          <w:rFonts w:ascii="Arial" w:hAnsi="Arial" w:cs="Arial"/>
        </w:rPr>
        <w:t>essa. Tutkijoiden piirissä toivottiin</w:t>
      </w:r>
      <w:r w:rsidR="00792D3A">
        <w:rPr>
          <w:rFonts w:ascii="Arial" w:hAnsi="Arial" w:cs="Arial"/>
        </w:rPr>
        <w:t>kin</w:t>
      </w:r>
      <w:r>
        <w:rPr>
          <w:rFonts w:ascii="Arial" w:hAnsi="Arial" w:cs="Arial"/>
        </w:rPr>
        <w:t>, että tutkimus palautuisi</w:t>
      </w:r>
      <w:r w:rsidR="00792D3A">
        <w:rPr>
          <w:rFonts w:ascii="Arial" w:hAnsi="Arial" w:cs="Arial"/>
        </w:rPr>
        <w:t xml:space="preserve"> vahvemmin kansalliselle tasolle</w:t>
      </w:r>
      <w:r w:rsidR="00431FD1">
        <w:rPr>
          <w:rFonts w:ascii="Arial" w:hAnsi="Arial" w:cs="Arial"/>
        </w:rPr>
        <w:t xml:space="preserve">, jolloin </w:t>
      </w:r>
      <w:r w:rsidR="00B065F9">
        <w:rPr>
          <w:rFonts w:ascii="Arial" w:hAnsi="Arial" w:cs="Arial"/>
        </w:rPr>
        <w:t>tutkimustuloksia voitaisiin</w:t>
      </w:r>
      <w:r>
        <w:rPr>
          <w:rFonts w:ascii="Arial" w:hAnsi="Arial" w:cs="Arial"/>
        </w:rPr>
        <w:t xml:space="preserve"> käyttää tehokkaammin hyväksi </w:t>
      </w:r>
      <w:r w:rsidR="00431FD1">
        <w:rPr>
          <w:rFonts w:ascii="Arial" w:hAnsi="Arial" w:cs="Arial"/>
        </w:rPr>
        <w:t>esimerkiksi kansalaisjärjestöjen</w:t>
      </w:r>
      <w:r>
        <w:rPr>
          <w:rFonts w:ascii="Arial" w:hAnsi="Arial" w:cs="Arial"/>
        </w:rPr>
        <w:t xml:space="preserve"> yhteiskunnallisessa vaikuttamistyössä. </w:t>
      </w:r>
    </w:p>
    <w:p w14:paraId="346ECFD3" w14:textId="2F94917A" w:rsidR="008268BC" w:rsidRDefault="005F09ED" w:rsidP="005F09ED">
      <w:pPr>
        <w:spacing w:line="360" w:lineRule="auto"/>
        <w:jc w:val="both"/>
        <w:rPr>
          <w:rFonts w:ascii="Arial" w:hAnsi="Arial" w:cs="Arial"/>
        </w:rPr>
      </w:pPr>
      <w:r>
        <w:rPr>
          <w:rFonts w:ascii="Arial" w:hAnsi="Arial" w:cs="Arial"/>
        </w:rPr>
        <w:t xml:space="preserve">Perusoikeusviraston kanssa yhteistyössä tehtyjen selvitysten ohella </w:t>
      </w:r>
      <w:r w:rsidR="00431FD1">
        <w:rPr>
          <w:rFonts w:ascii="Arial" w:hAnsi="Arial" w:cs="Arial"/>
        </w:rPr>
        <w:t>Ihmisoikeus</w:t>
      </w:r>
      <w:r>
        <w:rPr>
          <w:rFonts w:ascii="Arial" w:hAnsi="Arial" w:cs="Arial"/>
        </w:rPr>
        <w:t>liitossa haluttaisiin</w:t>
      </w:r>
      <w:r w:rsidR="00431FD1">
        <w:rPr>
          <w:rFonts w:ascii="Arial" w:hAnsi="Arial" w:cs="Arial"/>
        </w:rPr>
        <w:t>kin</w:t>
      </w:r>
      <w:r>
        <w:rPr>
          <w:rFonts w:ascii="Arial" w:hAnsi="Arial" w:cs="Arial"/>
        </w:rPr>
        <w:t xml:space="preserve"> </w:t>
      </w:r>
      <w:r w:rsidR="00B065F9">
        <w:rPr>
          <w:rFonts w:ascii="Arial" w:hAnsi="Arial" w:cs="Arial"/>
        </w:rPr>
        <w:t>tehdä enemmän</w:t>
      </w:r>
      <w:r>
        <w:rPr>
          <w:rFonts w:ascii="Arial" w:hAnsi="Arial" w:cs="Arial"/>
        </w:rPr>
        <w:t xml:space="preserve"> </w:t>
      </w:r>
      <w:r w:rsidR="008268BC">
        <w:rPr>
          <w:rFonts w:ascii="Arial" w:hAnsi="Arial" w:cs="Arial"/>
        </w:rPr>
        <w:t>perus- ja ihmisoike</w:t>
      </w:r>
      <w:r w:rsidR="00B065F9">
        <w:rPr>
          <w:rFonts w:ascii="Arial" w:hAnsi="Arial" w:cs="Arial"/>
        </w:rPr>
        <w:t xml:space="preserve">ustutkimusta </w:t>
      </w:r>
      <w:r w:rsidR="008268BC">
        <w:rPr>
          <w:rFonts w:ascii="Arial" w:hAnsi="Arial" w:cs="Arial"/>
        </w:rPr>
        <w:t>Suomessa</w:t>
      </w:r>
      <w:r>
        <w:rPr>
          <w:rFonts w:ascii="Arial" w:hAnsi="Arial" w:cs="Arial"/>
        </w:rPr>
        <w:t xml:space="preserve"> </w:t>
      </w:r>
      <w:r w:rsidR="008268BC">
        <w:rPr>
          <w:rFonts w:ascii="Arial" w:hAnsi="Arial" w:cs="Arial"/>
        </w:rPr>
        <w:t>määritellyistä lähtökohdista käsin</w:t>
      </w:r>
      <w:r>
        <w:rPr>
          <w:rFonts w:ascii="Arial" w:hAnsi="Arial" w:cs="Arial"/>
        </w:rPr>
        <w:t xml:space="preserve">. Näin tutkimuksen </w:t>
      </w:r>
      <w:r w:rsidR="008268BC">
        <w:rPr>
          <w:rFonts w:ascii="Arial" w:hAnsi="Arial" w:cs="Arial"/>
        </w:rPr>
        <w:t>aihe ja tarve kumpuaisivat kansalliselta tasolta, missä myös toteutus tapahtuisi</w:t>
      </w:r>
      <w:r>
        <w:rPr>
          <w:rFonts w:ascii="Arial" w:hAnsi="Arial" w:cs="Arial"/>
        </w:rPr>
        <w:t xml:space="preserve">. </w:t>
      </w:r>
      <w:r w:rsidR="008268BC">
        <w:rPr>
          <w:rFonts w:ascii="Arial" w:hAnsi="Arial" w:cs="Arial"/>
        </w:rPr>
        <w:t>Ihmisoikeusliiton k</w:t>
      </w:r>
      <w:r w:rsidR="00B42251">
        <w:rPr>
          <w:rFonts w:ascii="Arial" w:hAnsi="Arial" w:cs="Arial"/>
        </w:rPr>
        <w:t>unniaan liittyvää</w:t>
      </w:r>
      <w:r>
        <w:rPr>
          <w:rFonts w:ascii="Arial" w:hAnsi="Arial" w:cs="Arial"/>
        </w:rPr>
        <w:t xml:space="preserve"> väkivaltaa koskeva hanke oli esimerkki tämän</w:t>
      </w:r>
      <w:r w:rsidR="00831CB7">
        <w:rPr>
          <w:rFonts w:ascii="Arial" w:hAnsi="Arial" w:cs="Arial"/>
        </w:rPr>
        <w:t xml:space="preserve"> </w:t>
      </w:r>
      <w:r>
        <w:rPr>
          <w:rFonts w:ascii="Arial" w:hAnsi="Arial" w:cs="Arial"/>
        </w:rPr>
        <w:t>kaltaisesta tutkimuksesta, jolle hankittiin u</w:t>
      </w:r>
      <w:r w:rsidR="00301B16">
        <w:rPr>
          <w:rFonts w:ascii="Arial" w:hAnsi="Arial" w:cs="Arial"/>
        </w:rPr>
        <w:t>lkoinen rahoitus eri lähteistä.</w:t>
      </w:r>
    </w:p>
    <w:p w14:paraId="719DBB00" w14:textId="77777777" w:rsidR="00142A7E" w:rsidRDefault="00142A7E" w:rsidP="005F09ED">
      <w:pPr>
        <w:spacing w:line="360" w:lineRule="auto"/>
        <w:jc w:val="both"/>
        <w:rPr>
          <w:rFonts w:ascii="Arial" w:hAnsi="Arial" w:cs="Arial"/>
        </w:rPr>
      </w:pPr>
    </w:p>
    <w:p w14:paraId="1A27A640" w14:textId="77777777" w:rsidR="005F09ED" w:rsidRPr="009547E0" w:rsidRDefault="00625AEF" w:rsidP="00625AEF">
      <w:pPr>
        <w:pStyle w:val="Otsikko4"/>
        <w:rPr>
          <w:color w:val="ED7D31" w:themeColor="accent2"/>
        </w:rPr>
      </w:pPr>
      <w:r w:rsidRPr="009547E0">
        <w:rPr>
          <w:color w:val="ED7D31" w:themeColor="accent2"/>
        </w:rPr>
        <w:t xml:space="preserve">2.2.2.6 </w:t>
      </w:r>
      <w:r w:rsidR="00DA1E68" w:rsidRPr="009547E0">
        <w:rPr>
          <w:color w:val="ED7D31" w:themeColor="accent2"/>
        </w:rPr>
        <w:t>Muut k</w:t>
      </w:r>
      <w:r w:rsidR="00146F71" w:rsidRPr="009547E0">
        <w:rPr>
          <w:color w:val="ED7D31" w:themeColor="accent2"/>
        </w:rPr>
        <w:t>ansalaisj</w:t>
      </w:r>
      <w:r w:rsidR="005F09ED" w:rsidRPr="009547E0">
        <w:rPr>
          <w:color w:val="ED7D31" w:themeColor="accent2"/>
        </w:rPr>
        <w:t>ärjestö</w:t>
      </w:r>
      <w:r w:rsidRPr="009547E0">
        <w:rPr>
          <w:color w:val="ED7D31" w:themeColor="accent2"/>
        </w:rPr>
        <w:t>t</w:t>
      </w:r>
      <w:r w:rsidR="00146F71" w:rsidRPr="009547E0">
        <w:rPr>
          <w:color w:val="ED7D31" w:themeColor="accent2"/>
        </w:rPr>
        <w:t xml:space="preserve"> ja yhdistykset</w:t>
      </w:r>
    </w:p>
    <w:p w14:paraId="7E219B7F" w14:textId="77777777" w:rsidR="0037210B" w:rsidRDefault="0037210B" w:rsidP="0037210B"/>
    <w:p w14:paraId="6A574474" w14:textId="05590D9F" w:rsidR="0037210B" w:rsidRDefault="0037210B" w:rsidP="005F09ED">
      <w:pPr>
        <w:spacing w:line="360" w:lineRule="auto"/>
        <w:jc w:val="both"/>
        <w:rPr>
          <w:rFonts w:ascii="Arial" w:hAnsi="Arial" w:cs="Arial"/>
        </w:rPr>
      </w:pPr>
      <w:r>
        <w:rPr>
          <w:rFonts w:ascii="Arial" w:hAnsi="Arial" w:cs="Arial"/>
        </w:rPr>
        <w:t xml:space="preserve">Kansalaisjärjestöt ovat usein erikoistuneet ajamaan tiettyjen perus- ja ihmisoikeuksien toteutumista. Tästä johtuen järjestöillä voi olla valtavasti tietoa ja </w:t>
      </w:r>
      <w:r w:rsidR="00831CB7" w:rsidRPr="00367BC7">
        <w:rPr>
          <w:rFonts w:ascii="Arial" w:hAnsi="Arial" w:cs="Arial"/>
        </w:rPr>
        <w:t>korkeatasoista</w:t>
      </w:r>
      <w:r>
        <w:rPr>
          <w:rFonts w:ascii="Arial" w:hAnsi="Arial" w:cs="Arial"/>
        </w:rPr>
        <w:t xml:space="preserve"> asiantuntem</w:t>
      </w:r>
      <w:r w:rsidR="004A3854">
        <w:rPr>
          <w:rFonts w:ascii="Arial" w:hAnsi="Arial" w:cs="Arial"/>
        </w:rPr>
        <w:t>usta tiettyjen oikeuksien aloilta</w:t>
      </w:r>
      <w:r>
        <w:rPr>
          <w:rFonts w:ascii="Arial" w:hAnsi="Arial" w:cs="Arial"/>
        </w:rPr>
        <w:t>.</w:t>
      </w:r>
      <w:r w:rsidR="00B84E33">
        <w:rPr>
          <w:rFonts w:ascii="Arial" w:hAnsi="Arial" w:cs="Arial"/>
        </w:rPr>
        <w:t xml:space="preserve"> </w:t>
      </w:r>
      <w:r w:rsidR="00DF5D9F">
        <w:rPr>
          <w:rFonts w:ascii="Arial" w:hAnsi="Arial" w:cs="Arial"/>
        </w:rPr>
        <w:t>Joiden</w:t>
      </w:r>
      <w:r w:rsidR="00C66840">
        <w:rPr>
          <w:rFonts w:ascii="Arial" w:hAnsi="Arial" w:cs="Arial"/>
        </w:rPr>
        <w:t>kin</w:t>
      </w:r>
      <w:r w:rsidR="00DF5D9F">
        <w:rPr>
          <w:rFonts w:ascii="Arial" w:hAnsi="Arial" w:cs="Arial"/>
        </w:rPr>
        <w:t xml:space="preserve"> kansalaisjärjestöjen toimintaan on perinteisesti kuulunut </w:t>
      </w:r>
      <w:r w:rsidR="004A3854">
        <w:rPr>
          <w:rFonts w:ascii="Arial" w:hAnsi="Arial" w:cs="Arial"/>
        </w:rPr>
        <w:t xml:space="preserve">myös perus- ja ihmisoikeustutkimus, mistä esimerkkeinä aineistossa nostettiin esille Amnesty International ja Seta ry. </w:t>
      </w:r>
      <w:r w:rsidR="00B84E33">
        <w:rPr>
          <w:rFonts w:ascii="Arial" w:hAnsi="Arial" w:cs="Arial"/>
        </w:rPr>
        <w:t xml:space="preserve"> </w:t>
      </w:r>
    </w:p>
    <w:p w14:paraId="1F7EFE9C" w14:textId="6EEB967D" w:rsidR="005F09ED" w:rsidRDefault="00926EC9" w:rsidP="00D8627E">
      <w:pPr>
        <w:spacing w:after="0" w:line="360" w:lineRule="auto"/>
        <w:jc w:val="both"/>
        <w:rPr>
          <w:rFonts w:ascii="Arial" w:hAnsi="Arial" w:cs="Arial"/>
        </w:rPr>
      </w:pPr>
      <w:r w:rsidRPr="00926EC9">
        <w:rPr>
          <w:rFonts w:ascii="Arial" w:eastAsia="Times New Roman" w:hAnsi="Arial" w:cs="Arial"/>
          <w:lang w:eastAsia="fi-FI"/>
        </w:rPr>
        <w:t>Amnesty International</w:t>
      </w:r>
      <w:r w:rsidRPr="00926EC9">
        <w:rPr>
          <w:rFonts w:ascii="Arial" w:eastAsia="Times New Roman" w:hAnsi="Arial" w:cs="Arial"/>
          <w:vertAlign w:val="superscript"/>
          <w:lang w:eastAsia="fi-FI"/>
        </w:rPr>
        <w:footnoteReference w:id="39"/>
      </w:r>
      <w:r w:rsidRPr="00926EC9">
        <w:rPr>
          <w:rFonts w:ascii="Arial" w:eastAsia="Times New Roman" w:hAnsi="Arial" w:cs="Arial"/>
          <w:lang w:eastAsia="fi-FI"/>
        </w:rPr>
        <w:t xml:space="preserve"> on kansainvälinen, riippumaton ihmisoikeusjärjestö, jonka tehtävänä on tehdä ihmisoikeudet tunnetuiksi, tutkia vakavia ihmisoikeusloukkauksia sekä kampanjoida niitä vastaan kaikkialla maailmassa. Järjestössä tehdään laajaa tutkimustyötä eri maiden ihmisoikeustilanteista.</w:t>
      </w:r>
      <w:r w:rsidR="00D8627E">
        <w:rPr>
          <w:rFonts w:ascii="Arial" w:eastAsia="Times New Roman" w:hAnsi="Arial" w:cs="Arial"/>
          <w:lang w:eastAsia="fi-FI"/>
        </w:rPr>
        <w:t xml:space="preserve"> </w:t>
      </w:r>
      <w:r>
        <w:rPr>
          <w:rFonts w:ascii="Arial" w:hAnsi="Arial" w:cs="Arial"/>
        </w:rPr>
        <w:t xml:space="preserve">Suomen </w:t>
      </w:r>
      <w:r w:rsidR="00DA1E68">
        <w:rPr>
          <w:rFonts w:ascii="Arial" w:hAnsi="Arial" w:cs="Arial"/>
        </w:rPr>
        <w:t>Amnesty</w:t>
      </w:r>
      <w:r>
        <w:rPr>
          <w:rStyle w:val="Alaviitteenviite"/>
          <w:rFonts w:ascii="Arial" w:hAnsi="Arial" w:cs="Arial"/>
        </w:rPr>
        <w:footnoteReference w:id="40"/>
      </w:r>
      <w:r w:rsidR="00DA1E68">
        <w:rPr>
          <w:rFonts w:ascii="Arial" w:hAnsi="Arial" w:cs="Arial"/>
        </w:rPr>
        <w:t xml:space="preserve"> on tuott</w:t>
      </w:r>
      <w:r w:rsidR="008F173A">
        <w:rPr>
          <w:rFonts w:ascii="Arial" w:hAnsi="Arial" w:cs="Arial"/>
        </w:rPr>
        <w:t>anut tutkimusraportteja tietyistä perus- ja ihmisoikeuksii</w:t>
      </w:r>
      <w:r w:rsidR="001E05BB">
        <w:rPr>
          <w:rFonts w:ascii="Arial" w:hAnsi="Arial" w:cs="Arial"/>
        </w:rPr>
        <w:t>n liittyvistä kysymyksistä</w:t>
      </w:r>
      <w:r w:rsidR="008F173A">
        <w:rPr>
          <w:rFonts w:ascii="Arial" w:hAnsi="Arial" w:cs="Arial"/>
        </w:rPr>
        <w:t>. Lisäksi Amnestyssä tehdään erilaisia lausuntoja ja varjoraportteja sekä tuotetaan tietoa Amnestyn vuosiraporttia varten</w:t>
      </w:r>
      <w:r w:rsidR="00507850">
        <w:rPr>
          <w:rFonts w:ascii="Arial" w:hAnsi="Arial" w:cs="Arial"/>
        </w:rPr>
        <w:t>. Aiheina ovat olleet</w:t>
      </w:r>
      <w:r w:rsidR="008F173A">
        <w:rPr>
          <w:rFonts w:ascii="Arial" w:hAnsi="Arial" w:cs="Arial"/>
        </w:rPr>
        <w:t xml:space="preserve"> muun muassa t</w:t>
      </w:r>
      <w:r w:rsidR="00507850">
        <w:rPr>
          <w:rFonts w:ascii="Arial" w:hAnsi="Arial" w:cs="Arial"/>
        </w:rPr>
        <w:t>urvapaikanhakijoiden oikeudet</w:t>
      </w:r>
      <w:r w:rsidR="006904A6">
        <w:rPr>
          <w:rFonts w:ascii="Arial" w:hAnsi="Arial" w:cs="Arial"/>
        </w:rPr>
        <w:t>,</w:t>
      </w:r>
      <w:r w:rsidR="0024273E" w:rsidRPr="0024273E">
        <w:rPr>
          <w:rFonts w:ascii="Arial" w:hAnsi="Arial" w:cs="Arial"/>
        </w:rPr>
        <w:t xml:space="preserve"> </w:t>
      </w:r>
      <w:r w:rsidR="0024273E">
        <w:rPr>
          <w:rFonts w:ascii="Arial" w:hAnsi="Arial" w:cs="Arial"/>
        </w:rPr>
        <w:t>sukupuoli- ja seksuaalivähemmistöj</w:t>
      </w:r>
      <w:r w:rsidR="00507850">
        <w:rPr>
          <w:rFonts w:ascii="Arial" w:hAnsi="Arial" w:cs="Arial"/>
        </w:rPr>
        <w:t>en oikeudet</w:t>
      </w:r>
      <w:r w:rsidR="0024273E">
        <w:rPr>
          <w:rFonts w:ascii="Arial" w:hAnsi="Arial" w:cs="Arial"/>
        </w:rPr>
        <w:t>,</w:t>
      </w:r>
      <w:r w:rsidR="006904A6">
        <w:rPr>
          <w:rFonts w:ascii="Arial" w:hAnsi="Arial" w:cs="Arial"/>
        </w:rPr>
        <w:t xml:space="preserve"> </w:t>
      </w:r>
      <w:r w:rsidR="008F173A">
        <w:rPr>
          <w:rFonts w:ascii="Arial" w:hAnsi="Arial" w:cs="Arial"/>
        </w:rPr>
        <w:t>terrorismintorjun</w:t>
      </w:r>
      <w:r w:rsidR="00507850">
        <w:rPr>
          <w:rFonts w:ascii="Arial" w:hAnsi="Arial" w:cs="Arial"/>
        </w:rPr>
        <w:t>ta sekä kansainvälisiin rikoksiin ja</w:t>
      </w:r>
      <w:r w:rsidR="008F173A">
        <w:rPr>
          <w:rFonts w:ascii="Arial" w:hAnsi="Arial" w:cs="Arial"/>
        </w:rPr>
        <w:t xml:space="preserve"> pol</w:t>
      </w:r>
      <w:r w:rsidR="00507850">
        <w:rPr>
          <w:rFonts w:ascii="Arial" w:hAnsi="Arial" w:cs="Arial"/>
        </w:rPr>
        <w:t>iisin voimankäyttöön liittyvät kysymykset</w:t>
      </w:r>
      <w:r w:rsidR="008F173A">
        <w:rPr>
          <w:rFonts w:ascii="Arial" w:hAnsi="Arial" w:cs="Arial"/>
        </w:rPr>
        <w:t xml:space="preserve">. </w:t>
      </w:r>
      <w:r w:rsidR="0024273E">
        <w:rPr>
          <w:rFonts w:ascii="Arial" w:hAnsi="Arial" w:cs="Arial"/>
        </w:rPr>
        <w:t>Tutkimuksessa on keskitytty myös naisiin</w:t>
      </w:r>
      <w:r w:rsidR="007B0A5C">
        <w:rPr>
          <w:rFonts w:ascii="Arial" w:hAnsi="Arial" w:cs="Arial"/>
        </w:rPr>
        <w:t xml:space="preserve"> kohdistuvaan väkivaltaan</w:t>
      </w:r>
      <w:r w:rsidR="00DA1E68">
        <w:rPr>
          <w:rFonts w:ascii="Arial" w:hAnsi="Arial" w:cs="Arial"/>
        </w:rPr>
        <w:t xml:space="preserve"> erityisesti seksuaalisen väkivallan näkökulmasta</w:t>
      </w:r>
      <w:r w:rsidR="0024273E">
        <w:rPr>
          <w:rFonts w:ascii="Arial" w:hAnsi="Arial" w:cs="Arial"/>
        </w:rPr>
        <w:t>.</w:t>
      </w:r>
    </w:p>
    <w:p w14:paraId="5EF93D48" w14:textId="77777777" w:rsidR="00D8627E" w:rsidRPr="008268BC" w:rsidRDefault="00D8627E" w:rsidP="00D8627E">
      <w:pPr>
        <w:spacing w:after="0" w:line="360" w:lineRule="auto"/>
        <w:jc w:val="both"/>
        <w:rPr>
          <w:rFonts w:ascii="Arial" w:hAnsi="Arial" w:cs="Arial"/>
        </w:rPr>
      </w:pPr>
    </w:p>
    <w:p w14:paraId="77D20604" w14:textId="77777777" w:rsidR="00DB631E" w:rsidRDefault="005F09ED" w:rsidP="00DB631E">
      <w:pPr>
        <w:spacing w:line="360" w:lineRule="auto"/>
        <w:jc w:val="both"/>
        <w:rPr>
          <w:rFonts w:ascii="Arial" w:hAnsi="Arial" w:cs="Arial"/>
        </w:rPr>
      </w:pPr>
      <w:r w:rsidRPr="008268BC">
        <w:rPr>
          <w:rFonts w:ascii="Arial" w:hAnsi="Arial" w:cs="Arial"/>
        </w:rPr>
        <w:t>Seta ry</w:t>
      </w:r>
      <w:r w:rsidRPr="008268BC">
        <w:rPr>
          <w:rStyle w:val="Alaviitteenviite"/>
          <w:rFonts w:ascii="Arial" w:hAnsi="Arial" w:cs="Arial"/>
        </w:rPr>
        <w:footnoteReference w:id="41"/>
      </w:r>
      <w:r w:rsidRPr="008268BC">
        <w:rPr>
          <w:rFonts w:ascii="Arial" w:hAnsi="Arial" w:cs="Arial"/>
        </w:rPr>
        <w:t xml:space="preserve"> on valtakunnallinen ihmisoikeusjärjestö, joka pyrkii toiminnallaan edistämään yhdenvertaisuutta riippumatta seksuaalisesta suuntautumisesta, sukupuoli-identiteetistä tai sukupuolen ilmaisusta.  </w:t>
      </w:r>
      <w:r w:rsidR="007441F4">
        <w:rPr>
          <w:rFonts w:ascii="Arial" w:hAnsi="Arial" w:cs="Arial"/>
        </w:rPr>
        <w:t xml:space="preserve">Setan toiminnassa on nähtävissä </w:t>
      </w:r>
      <w:r w:rsidRPr="008268BC">
        <w:rPr>
          <w:rFonts w:ascii="Arial" w:hAnsi="Arial" w:cs="Arial"/>
        </w:rPr>
        <w:t>selkeä t</w:t>
      </w:r>
      <w:r w:rsidR="007441F4">
        <w:rPr>
          <w:rFonts w:ascii="Arial" w:hAnsi="Arial" w:cs="Arial"/>
        </w:rPr>
        <w:t>utkimusfunktio ja j</w:t>
      </w:r>
      <w:r w:rsidRPr="008268BC">
        <w:rPr>
          <w:rFonts w:ascii="Arial" w:hAnsi="Arial" w:cs="Arial"/>
        </w:rPr>
        <w:t xml:space="preserve">ärjestössä on tehty </w:t>
      </w:r>
      <w:r w:rsidR="007441F4">
        <w:rPr>
          <w:rFonts w:ascii="Arial" w:hAnsi="Arial" w:cs="Arial"/>
        </w:rPr>
        <w:t xml:space="preserve">sen </w:t>
      </w:r>
      <w:r w:rsidRPr="008268BC">
        <w:rPr>
          <w:rFonts w:ascii="Arial" w:hAnsi="Arial" w:cs="Arial"/>
        </w:rPr>
        <w:t>historian aikana erila</w:t>
      </w:r>
      <w:r w:rsidR="007441F4">
        <w:rPr>
          <w:rFonts w:ascii="Arial" w:hAnsi="Arial" w:cs="Arial"/>
        </w:rPr>
        <w:t xml:space="preserve">ista selvitys- ja tutkimustyötä. </w:t>
      </w:r>
      <w:r w:rsidR="00DB631E">
        <w:rPr>
          <w:rFonts w:ascii="Arial" w:hAnsi="Arial" w:cs="Arial"/>
        </w:rPr>
        <w:t>A</w:t>
      </w:r>
      <w:r w:rsidR="00DB631E" w:rsidRPr="00DB631E">
        <w:rPr>
          <w:rFonts w:ascii="Arial" w:hAnsi="Arial" w:cs="Arial"/>
        </w:rPr>
        <w:t>ihe</w:t>
      </w:r>
      <w:r w:rsidR="00DB631E">
        <w:rPr>
          <w:rFonts w:ascii="Arial" w:hAnsi="Arial" w:cs="Arial"/>
        </w:rPr>
        <w:t>ina on ollut muun muassa</w:t>
      </w:r>
      <w:r w:rsidR="00DB631E" w:rsidRPr="00DB631E">
        <w:rPr>
          <w:rFonts w:ascii="Arial" w:hAnsi="Arial" w:cs="Arial"/>
        </w:rPr>
        <w:t xml:space="preserve"> seksuaali- ja sukupuolivähemmistö</w:t>
      </w:r>
      <w:r w:rsidR="00DB631E">
        <w:rPr>
          <w:rFonts w:ascii="Arial" w:hAnsi="Arial" w:cs="Arial"/>
        </w:rPr>
        <w:t>t työelämässä, tasa-arvo</w:t>
      </w:r>
      <w:r w:rsidR="00DB631E" w:rsidRPr="00DB631E">
        <w:rPr>
          <w:rFonts w:ascii="Arial" w:hAnsi="Arial" w:cs="Arial"/>
        </w:rPr>
        <w:t xml:space="preserve"> </w:t>
      </w:r>
      <w:r w:rsidR="00DB631E">
        <w:rPr>
          <w:rFonts w:ascii="Arial" w:hAnsi="Arial" w:cs="Arial"/>
        </w:rPr>
        <w:t>aluekehityksessä, yhdenvertaisen</w:t>
      </w:r>
      <w:r w:rsidR="00DB631E" w:rsidRPr="00DB631E">
        <w:rPr>
          <w:rFonts w:ascii="Arial" w:hAnsi="Arial" w:cs="Arial"/>
        </w:rPr>
        <w:t xml:space="preserve"> vanhuu</w:t>
      </w:r>
      <w:r w:rsidR="00DB631E">
        <w:rPr>
          <w:rFonts w:ascii="Arial" w:hAnsi="Arial" w:cs="Arial"/>
        </w:rPr>
        <w:t xml:space="preserve">den </w:t>
      </w:r>
      <w:r w:rsidR="00DB631E" w:rsidRPr="00DB631E">
        <w:rPr>
          <w:rFonts w:ascii="Arial" w:hAnsi="Arial" w:cs="Arial"/>
        </w:rPr>
        <w:t>ja suv</w:t>
      </w:r>
      <w:r w:rsidR="00DB631E">
        <w:rPr>
          <w:rFonts w:ascii="Arial" w:hAnsi="Arial" w:cs="Arial"/>
        </w:rPr>
        <w:t>aitsevaisuuden edistäminen</w:t>
      </w:r>
      <w:r w:rsidR="00DB631E" w:rsidRPr="00DB631E">
        <w:rPr>
          <w:rFonts w:ascii="Arial" w:hAnsi="Arial" w:cs="Arial"/>
        </w:rPr>
        <w:t xml:space="preserve">, </w:t>
      </w:r>
      <w:r w:rsidR="00DB631E" w:rsidRPr="005C2D61">
        <w:rPr>
          <w:rFonts w:ascii="Arial" w:hAnsi="Arial" w:cs="Arial"/>
        </w:rPr>
        <w:t>LGBTQ-nuorten</w:t>
      </w:r>
      <w:r w:rsidR="00DB631E" w:rsidRPr="005C2D61">
        <w:rPr>
          <w:rFonts w:ascii="Arial" w:hAnsi="Arial" w:cs="Arial"/>
          <w:vertAlign w:val="superscript"/>
        </w:rPr>
        <w:footnoteReference w:id="42"/>
      </w:r>
      <w:r w:rsidR="00DB631E" w:rsidRPr="00DB631E">
        <w:rPr>
          <w:rFonts w:ascii="Arial" w:hAnsi="Arial" w:cs="Arial"/>
        </w:rPr>
        <w:t xml:space="preserve"> hyvinvointi ja perheiden moninaisten muotojen huomioimi</w:t>
      </w:r>
      <w:r w:rsidR="00DB631E">
        <w:rPr>
          <w:rFonts w:ascii="Arial" w:hAnsi="Arial" w:cs="Arial"/>
        </w:rPr>
        <w:t>nen</w:t>
      </w:r>
      <w:r w:rsidR="00DB631E" w:rsidRPr="00DB631E">
        <w:rPr>
          <w:rFonts w:ascii="Arial" w:hAnsi="Arial" w:cs="Arial"/>
        </w:rPr>
        <w:t xml:space="preserve"> lapsiperheiden palveluissa. </w:t>
      </w:r>
    </w:p>
    <w:p w14:paraId="5CE9A9FF" w14:textId="19175E41" w:rsidR="00DB631E" w:rsidRDefault="007441F4" w:rsidP="00DB631E">
      <w:pPr>
        <w:spacing w:line="360" w:lineRule="auto"/>
        <w:jc w:val="both"/>
        <w:rPr>
          <w:rFonts w:ascii="Arial" w:hAnsi="Arial" w:cs="Arial"/>
        </w:rPr>
      </w:pPr>
      <w:r>
        <w:rPr>
          <w:rFonts w:ascii="Arial" w:hAnsi="Arial" w:cs="Arial"/>
        </w:rPr>
        <w:t>Setan</w:t>
      </w:r>
      <w:r w:rsidR="005F09ED" w:rsidRPr="008268BC">
        <w:rPr>
          <w:rFonts w:ascii="Arial" w:hAnsi="Arial" w:cs="Arial"/>
        </w:rPr>
        <w:t xml:space="preserve"> toiminnassa </w:t>
      </w:r>
      <w:r>
        <w:rPr>
          <w:rFonts w:ascii="Arial" w:hAnsi="Arial" w:cs="Arial"/>
        </w:rPr>
        <w:t>on ollut mukana henkilöitä, jotka</w:t>
      </w:r>
      <w:r w:rsidR="005F09ED" w:rsidRPr="008268BC">
        <w:rPr>
          <w:rFonts w:ascii="Arial" w:hAnsi="Arial" w:cs="Arial"/>
        </w:rPr>
        <w:t xml:space="preserve"> ovat</w:t>
      </w:r>
      <w:r>
        <w:rPr>
          <w:rFonts w:ascii="Arial" w:hAnsi="Arial" w:cs="Arial"/>
        </w:rPr>
        <w:t xml:space="preserve"> pystyneet</w:t>
      </w:r>
      <w:r w:rsidR="005F09ED" w:rsidRPr="008268BC">
        <w:rPr>
          <w:rFonts w:ascii="Arial" w:hAnsi="Arial" w:cs="Arial"/>
        </w:rPr>
        <w:t xml:space="preserve"> </w:t>
      </w:r>
      <w:r>
        <w:rPr>
          <w:rFonts w:ascii="Arial" w:hAnsi="Arial" w:cs="Arial"/>
        </w:rPr>
        <w:t>antamaan oman panoksensa järjestön tuottamaan tutkimukseen</w:t>
      </w:r>
      <w:r w:rsidR="005F09ED" w:rsidRPr="008268BC">
        <w:rPr>
          <w:rFonts w:ascii="Arial" w:hAnsi="Arial" w:cs="Arial"/>
        </w:rPr>
        <w:t xml:space="preserve"> ja heillä on </w:t>
      </w:r>
      <w:r>
        <w:rPr>
          <w:rFonts w:ascii="Arial" w:hAnsi="Arial" w:cs="Arial"/>
        </w:rPr>
        <w:t xml:space="preserve">ollut </w:t>
      </w:r>
      <w:r w:rsidR="005F09ED" w:rsidRPr="008268BC">
        <w:rPr>
          <w:rFonts w:ascii="Arial" w:hAnsi="Arial" w:cs="Arial"/>
        </w:rPr>
        <w:t>vankkaa asiantuntemusta seksu</w:t>
      </w:r>
      <w:r w:rsidR="00C0709E">
        <w:rPr>
          <w:rFonts w:ascii="Arial" w:hAnsi="Arial" w:cs="Arial"/>
        </w:rPr>
        <w:t>aali- ja sukupuolivähemmistöihin liittyvistä kysymyksistä</w:t>
      </w:r>
      <w:r w:rsidR="005F09ED" w:rsidRPr="008268BC">
        <w:rPr>
          <w:rFonts w:ascii="Arial" w:hAnsi="Arial" w:cs="Arial"/>
        </w:rPr>
        <w:t xml:space="preserve">. Tämä johtuu </w:t>
      </w:r>
      <w:r w:rsidR="00727356">
        <w:rPr>
          <w:rFonts w:ascii="Arial" w:hAnsi="Arial" w:cs="Arial"/>
        </w:rPr>
        <w:t xml:space="preserve">osittain siitä, että nämä henkilöt ovat tehneet vastaavien kysymysten parissa töitä tutkijoina eri yliopistoissa. </w:t>
      </w:r>
      <w:r w:rsidR="00C0709E">
        <w:rPr>
          <w:rFonts w:ascii="Arial" w:hAnsi="Arial" w:cs="Arial"/>
        </w:rPr>
        <w:t xml:space="preserve"> </w:t>
      </w:r>
      <w:r w:rsidR="005F09ED" w:rsidRPr="008268BC">
        <w:rPr>
          <w:rFonts w:ascii="Arial" w:hAnsi="Arial" w:cs="Arial"/>
        </w:rPr>
        <w:t xml:space="preserve">Aineistossa </w:t>
      </w:r>
      <w:r w:rsidR="00DB631E">
        <w:rPr>
          <w:rFonts w:ascii="Arial" w:hAnsi="Arial" w:cs="Arial"/>
        </w:rPr>
        <w:t xml:space="preserve">kuitenkin huomautettiin, että </w:t>
      </w:r>
      <w:r w:rsidR="005F09ED" w:rsidRPr="008268BC">
        <w:rPr>
          <w:rFonts w:ascii="Arial" w:hAnsi="Arial" w:cs="Arial"/>
        </w:rPr>
        <w:t xml:space="preserve">tutkimus </w:t>
      </w:r>
      <w:r w:rsidR="00A01EC8">
        <w:rPr>
          <w:rFonts w:ascii="Arial" w:hAnsi="Arial" w:cs="Arial"/>
        </w:rPr>
        <w:t>on</w:t>
      </w:r>
      <w:r w:rsidR="00301B16">
        <w:rPr>
          <w:rFonts w:ascii="Arial" w:hAnsi="Arial" w:cs="Arial"/>
        </w:rPr>
        <w:t xml:space="preserve"> usein</w:t>
      </w:r>
      <w:r w:rsidR="005F09ED" w:rsidRPr="008268BC">
        <w:rPr>
          <w:rFonts w:ascii="Arial" w:hAnsi="Arial" w:cs="Arial"/>
        </w:rPr>
        <w:t xml:space="preserve"> muutamien ihmisten harteilla.</w:t>
      </w:r>
      <w:r w:rsidR="00DB631E" w:rsidRPr="00DB631E">
        <w:rPr>
          <w:rFonts w:ascii="Arial" w:hAnsi="Arial" w:cs="Arial"/>
        </w:rPr>
        <w:t xml:space="preserve"> </w:t>
      </w:r>
    </w:p>
    <w:p w14:paraId="3934B813" w14:textId="68392FC4" w:rsidR="005F09ED" w:rsidRPr="008268BC" w:rsidRDefault="00DB631E" w:rsidP="005F09ED">
      <w:pPr>
        <w:spacing w:line="360" w:lineRule="auto"/>
        <w:jc w:val="both"/>
        <w:rPr>
          <w:rFonts w:ascii="Arial" w:hAnsi="Arial" w:cs="Arial"/>
        </w:rPr>
      </w:pPr>
      <w:r>
        <w:rPr>
          <w:rFonts w:ascii="Arial" w:hAnsi="Arial" w:cs="Arial"/>
        </w:rPr>
        <w:t>K</w:t>
      </w:r>
      <w:r w:rsidR="005F09ED" w:rsidRPr="008268BC">
        <w:rPr>
          <w:rFonts w:ascii="Arial" w:hAnsi="Arial" w:cs="Arial"/>
        </w:rPr>
        <w:t>ansalaisjärjestöjen aktiivista yhteistyötä yliopistotutkijoiden kanssa pidetään aineiston kannalta molempia osapuolia erittäin paljon hyödyttävänä toimintana. Tämä antaa tutkijoille mahdollisuuden jalkauttaa tutkimusta, minkä ansiosta tieto järjestötasolla kasv</w:t>
      </w:r>
      <w:r w:rsidR="00B42251">
        <w:rPr>
          <w:rFonts w:ascii="Arial" w:hAnsi="Arial" w:cs="Arial"/>
        </w:rPr>
        <w:t>aa ja tutkimus hyödyttää tehokkaammin yhteiskuntaa</w:t>
      </w:r>
      <w:r w:rsidR="005F09ED" w:rsidRPr="008268BC">
        <w:rPr>
          <w:rFonts w:ascii="Arial" w:hAnsi="Arial" w:cs="Arial"/>
        </w:rPr>
        <w:t xml:space="preserve">. Lisäksi yhteistyö voi tarjota tutkijoille mahdollisuuden uuden materiaalin keräämiseen ja yleensäkin syvällisemmän ymmärryksen kasvattamiseen kentältä. </w:t>
      </w:r>
    </w:p>
    <w:p w14:paraId="7C55E172" w14:textId="33C47886" w:rsidR="005F09ED" w:rsidRDefault="002B7A68" w:rsidP="005F09ED">
      <w:pPr>
        <w:spacing w:line="360" w:lineRule="auto"/>
        <w:jc w:val="both"/>
        <w:rPr>
          <w:rFonts w:ascii="Arial" w:hAnsi="Arial" w:cs="Arial"/>
        </w:rPr>
      </w:pPr>
      <w:r>
        <w:rPr>
          <w:rFonts w:ascii="Arial" w:hAnsi="Arial" w:cs="Arial"/>
        </w:rPr>
        <w:t xml:space="preserve">Muita </w:t>
      </w:r>
      <w:r w:rsidR="00146F71">
        <w:rPr>
          <w:rFonts w:ascii="Arial" w:hAnsi="Arial" w:cs="Arial"/>
        </w:rPr>
        <w:t xml:space="preserve">aineistossa mainittuja </w:t>
      </w:r>
      <w:r>
        <w:rPr>
          <w:rFonts w:ascii="Arial" w:hAnsi="Arial" w:cs="Arial"/>
        </w:rPr>
        <w:t>järjestöjä</w:t>
      </w:r>
      <w:r w:rsidR="00146F71">
        <w:rPr>
          <w:rFonts w:ascii="Arial" w:hAnsi="Arial" w:cs="Arial"/>
        </w:rPr>
        <w:t xml:space="preserve"> tai yhdistyksiä</w:t>
      </w:r>
      <w:r>
        <w:rPr>
          <w:rFonts w:ascii="Arial" w:hAnsi="Arial" w:cs="Arial"/>
        </w:rPr>
        <w:t xml:space="preserve"> olivat Mannerheimin lastensuojeluliitto (MLL)</w:t>
      </w:r>
      <w:r w:rsidR="00146F71">
        <w:rPr>
          <w:rStyle w:val="Alaviitteenviite"/>
          <w:rFonts w:ascii="Arial" w:hAnsi="Arial" w:cs="Arial"/>
        </w:rPr>
        <w:footnoteReference w:id="43"/>
      </w:r>
      <w:r>
        <w:rPr>
          <w:rFonts w:ascii="Arial" w:hAnsi="Arial" w:cs="Arial"/>
        </w:rPr>
        <w:t>,</w:t>
      </w:r>
      <w:r w:rsidR="00146F71">
        <w:rPr>
          <w:rFonts w:ascii="Arial" w:hAnsi="Arial" w:cs="Arial"/>
        </w:rPr>
        <w:t xml:space="preserve"> Pelastakaa Lapset ry</w:t>
      </w:r>
      <w:r w:rsidR="00146F71">
        <w:rPr>
          <w:rStyle w:val="Alaviitteenviite"/>
          <w:rFonts w:ascii="Arial" w:hAnsi="Arial" w:cs="Arial"/>
        </w:rPr>
        <w:footnoteReference w:id="44"/>
      </w:r>
      <w:r w:rsidR="00146F71">
        <w:rPr>
          <w:rFonts w:ascii="Arial" w:hAnsi="Arial" w:cs="Arial"/>
        </w:rPr>
        <w:t>, Nuorisotutkimusseura ry</w:t>
      </w:r>
      <w:r w:rsidR="00146F71">
        <w:rPr>
          <w:rStyle w:val="Alaviitteenviite"/>
          <w:rFonts w:ascii="Arial" w:hAnsi="Arial" w:cs="Arial"/>
        </w:rPr>
        <w:footnoteReference w:id="45"/>
      </w:r>
      <w:r w:rsidR="00146F71">
        <w:rPr>
          <w:rFonts w:ascii="Arial" w:hAnsi="Arial" w:cs="Arial"/>
        </w:rPr>
        <w:t>, Kehitysvammaliitto</w:t>
      </w:r>
      <w:r w:rsidR="00146F71">
        <w:rPr>
          <w:rStyle w:val="Alaviitteenviite"/>
          <w:rFonts w:ascii="Arial" w:hAnsi="Arial" w:cs="Arial"/>
        </w:rPr>
        <w:footnoteReference w:id="46"/>
      </w:r>
      <w:r w:rsidR="00C1718E">
        <w:rPr>
          <w:rFonts w:ascii="Arial" w:hAnsi="Arial" w:cs="Arial"/>
        </w:rPr>
        <w:t>,</w:t>
      </w:r>
      <w:r w:rsidR="00C71A0B">
        <w:rPr>
          <w:rFonts w:ascii="Arial" w:hAnsi="Arial" w:cs="Arial"/>
        </w:rPr>
        <w:t xml:space="preserve"> Suomen ekumeeninen neuvosto</w:t>
      </w:r>
      <w:r w:rsidR="00C71A0B">
        <w:rPr>
          <w:rStyle w:val="Alaviitteenviite"/>
          <w:rFonts w:ascii="Arial" w:hAnsi="Arial" w:cs="Arial"/>
        </w:rPr>
        <w:footnoteReference w:id="47"/>
      </w:r>
      <w:r w:rsidR="006B6736">
        <w:rPr>
          <w:rFonts w:ascii="Arial" w:hAnsi="Arial" w:cs="Arial"/>
        </w:rPr>
        <w:t>,</w:t>
      </w:r>
      <w:r w:rsidR="00C1718E">
        <w:rPr>
          <w:rFonts w:ascii="Arial" w:hAnsi="Arial" w:cs="Arial"/>
        </w:rPr>
        <w:t xml:space="preserve"> Finnwatch</w:t>
      </w:r>
      <w:r w:rsidR="00C1718E">
        <w:rPr>
          <w:rStyle w:val="Alaviitteenviite"/>
          <w:rFonts w:ascii="Arial" w:hAnsi="Arial" w:cs="Arial"/>
        </w:rPr>
        <w:footnoteReference w:id="48"/>
      </w:r>
      <w:r w:rsidR="00301B16">
        <w:rPr>
          <w:rFonts w:ascii="Arial" w:hAnsi="Arial" w:cs="Arial"/>
        </w:rPr>
        <w:t xml:space="preserve">, </w:t>
      </w:r>
      <w:r w:rsidR="00301B16" w:rsidRPr="005C2D61">
        <w:rPr>
          <w:rFonts w:ascii="Arial" w:hAnsi="Arial" w:cs="Arial"/>
        </w:rPr>
        <w:t>Kuntaliitto</w:t>
      </w:r>
      <w:r w:rsidR="00DB631E" w:rsidRPr="005C2D61">
        <w:rPr>
          <w:rFonts w:ascii="Arial" w:hAnsi="Arial" w:cs="Arial"/>
        </w:rPr>
        <w:t xml:space="preserve"> ja Väestöliitto</w:t>
      </w:r>
      <w:r w:rsidR="00C1718E" w:rsidRPr="005C2D61">
        <w:rPr>
          <w:rFonts w:ascii="Arial" w:hAnsi="Arial" w:cs="Arial"/>
        </w:rPr>
        <w:t>.</w:t>
      </w:r>
    </w:p>
    <w:p w14:paraId="05B6C4FC" w14:textId="77777777" w:rsidR="0061463D" w:rsidRDefault="0061463D" w:rsidP="005F09ED">
      <w:pPr>
        <w:spacing w:line="360" w:lineRule="auto"/>
        <w:jc w:val="both"/>
        <w:rPr>
          <w:rFonts w:ascii="Arial" w:hAnsi="Arial" w:cs="Arial"/>
        </w:rPr>
      </w:pPr>
    </w:p>
    <w:p w14:paraId="4FAFA0AF" w14:textId="01D5E441" w:rsidR="004157D3" w:rsidRPr="009547E0" w:rsidRDefault="005C41DF" w:rsidP="005C41DF">
      <w:pPr>
        <w:pStyle w:val="Otsikko2"/>
        <w:rPr>
          <w:rStyle w:val="Otsikko1Char"/>
          <w:color w:val="ED7D31" w:themeColor="accent2"/>
          <w:sz w:val="26"/>
          <w:szCs w:val="26"/>
        </w:rPr>
      </w:pPr>
      <w:bookmarkStart w:id="16" w:name="_Toc488143862"/>
      <w:r w:rsidRPr="009547E0">
        <w:rPr>
          <w:rStyle w:val="Otsikko1Char"/>
          <w:color w:val="ED7D31" w:themeColor="accent2"/>
          <w:sz w:val="26"/>
          <w:szCs w:val="26"/>
        </w:rPr>
        <w:t xml:space="preserve">2.3 </w:t>
      </w:r>
      <w:r w:rsidR="00F67AB1">
        <w:rPr>
          <w:rStyle w:val="Otsikko1Char"/>
          <w:color w:val="ED7D31" w:themeColor="accent2"/>
          <w:sz w:val="26"/>
          <w:szCs w:val="26"/>
        </w:rPr>
        <w:t>Perus- ja ihmisoikeuksia koskevat tutkimusaiheet</w:t>
      </w:r>
      <w:bookmarkEnd w:id="16"/>
    </w:p>
    <w:p w14:paraId="1FB428B3" w14:textId="77777777" w:rsidR="005C41DF" w:rsidRDefault="005C41DF" w:rsidP="005C41DF"/>
    <w:p w14:paraId="3D9A3FAD" w14:textId="2A580EDC" w:rsidR="007F70AF" w:rsidRDefault="001753FD" w:rsidP="00CE49DD">
      <w:pPr>
        <w:spacing w:line="360" w:lineRule="auto"/>
        <w:jc w:val="both"/>
        <w:rPr>
          <w:rFonts w:ascii="Arial" w:hAnsi="Arial" w:cs="Arial"/>
        </w:rPr>
      </w:pPr>
      <w:r>
        <w:rPr>
          <w:rFonts w:ascii="Arial" w:hAnsi="Arial" w:cs="Arial"/>
        </w:rPr>
        <w:t xml:space="preserve">Selvityksen </w:t>
      </w:r>
      <w:r w:rsidR="00DB631E">
        <w:rPr>
          <w:rFonts w:ascii="Arial" w:hAnsi="Arial" w:cs="Arial"/>
        </w:rPr>
        <w:t>yhtenä</w:t>
      </w:r>
      <w:r w:rsidR="00C642F0">
        <w:rPr>
          <w:rFonts w:ascii="Arial" w:hAnsi="Arial" w:cs="Arial"/>
        </w:rPr>
        <w:t xml:space="preserve"> tehtävänä oli</w:t>
      </w:r>
      <w:r>
        <w:rPr>
          <w:rFonts w:ascii="Arial" w:hAnsi="Arial" w:cs="Arial"/>
        </w:rPr>
        <w:t xml:space="preserve"> </w:t>
      </w:r>
      <w:r w:rsidR="00C642F0">
        <w:rPr>
          <w:rFonts w:ascii="Arial" w:hAnsi="Arial" w:cs="Arial"/>
        </w:rPr>
        <w:t>kartoittaa</w:t>
      </w:r>
      <w:r w:rsidR="005E13B9">
        <w:rPr>
          <w:rFonts w:ascii="Arial" w:hAnsi="Arial" w:cs="Arial"/>
        </w:rPr>
        <w:t>, millaista perus- ja ihmisoikeustutkimusta tutkijat tekevät nykypäivänä Suomessa</w:t>
      </w:r>
      <w:r>
        <w:rPr>
          <w:rFonts w:ascii="Arial" w:hAnsi="Arial" w:cs="Arial"/>
        </w:rPr>
        <w:t xml:space="preserve">. </w:t>
      </w:r>
      <w:r w:rsidR="005E13B9">
        <w:rPr>
          <w:rFonts w:ascii="Arial" w:hAnsi="Arial" w:cs="Arial"/>
        </w:rPr>
        <w:t xml:space="preserve">Haastatteluissa ja </w:t>
      </w:r>
      <w:r w:rsidR="00C11CCB">
        <w:rPr>
          <w:rFonts w:ascii="Arial" w:hAnsi="Arial" w:cs="Arial"/>
        </w:rPr>
        <w:t>verkko</w:t>
      </w:r>
      <w:r w:rsidR="005E13B9">
        <w:rPr>
          <w:rFonts w:ascii="Arial" w:hAnsi="Arial" w:cs="Arial"/>
        </w:rPr>
        <w:t xml:space="preserve">kyselyssä </w:t>
      </w:r>
      <w:r w:rsidR="007B58D1">
        <w:rPr>
          <w:rFonts w:ascii="Arial" w:hAnsi="Arial" w:cs="Arial"/>
        </w:rPr>
        <w:t>tutkijoita pyydettiin kertomaan</w:t>
      </w:r>
      <w:r w:rsidR="00C642F0">
        <w:rPr>
          <w:rFonts w:ascii="Arial" w:hAnsi="Arial" w:cs="Arial"/>
        </w:rPr>
        <w:t>,</w:t>
      </w:r>
      <w:r w:rsidR="007B58D1">
        <w:rPr>
          <w:rFonts w:ascii="Arial" w:hAnsi="Arial" w:cs="Arial"/>
        </w:rPr>
        <w:t xml:space="preserve"> mitä </w:t>
      </w:r>
      <w:r w:rsidR="00C642F0">
        <w:rPr>
          <w:rFonts w:ascii="Arial" w:hAnsi="Arial" w:cs="Arial"/>
        </w:rPr>
        <w:t>aiheita he o</w:t>
      </w:r>
      <w:r w:rsidR="00FE1BE4">
        <w:rPr>
          <w:rFonts w:ascii="Arial" w:hAnsi="Arial" w:cs="Arial"/>
        </w:rPr>
        <w:t>vat käsitelleet tutkimuksessaan</w:t>
      </w:r>
      <w:r w:rsidR="00C642F0">
        <w:rPr>
          <w:rFonts w:ascii="Arial" w:hAnsi="Arial" w:cs="Arial"/>
        </w:rPr>
        <w:t>.</w:t>
      </w:r>
      <w:r w:rsidR="009477BA">
        <w:rPr>
          <w:rFonts w:ascii="Arial" w:hAnsi="Arial" w:cs="Arial"/>
        </w:rPr>
        <w:t xml:space="preserve"> Kartoitusta pidettiin tärkeänä, jotta laajasta ja eri tieteenaloille levittyvästä tutkimuskentästä </w:t>
      </w:r>
      <w:r w:rsidR="00DB631E">
        <w:rPr>
          <w:rFonts w:ascii="Arial" w:hAnsi="Arial" w:cs="Arial"/>
        </w:rPr>
        <w:t>saataisiin jonkinlainen kuva</w:t>
      </w:r>
      <w:r w:rsidR="009477BA">
        <w:rPr>
          <w:rFonts w:ascii="Arial" w:hAnsi="Arial" w:cs="Arial"/>
        </w:rPr>
        <w:t>.</w:t>
      </w:r>
      <w:r w:rsidR="00DB631E">
        <w:rPr>
          <w:rFonts w:ascii="Arial" w:hAnsi="Arial" w:cs="Arial"/>
        </w:rPr>
        <w:t xml:space="preserve"> </w:t>
      </w:r>
    </w:p>
    <w:p w14:paraId="6C983222" w14:textId="6FE220F5" w:rsidR="00FE1BE4" w:rsidRDefault="009477BA" w:rsidP="00CE49DD">
      <w:pPr>
        <w:spacing w:line="360" w:lineRule="auto"/>
        <w:jc w:val="both"/>
        <w:rPr>
          <w:rFonts w:ascii="Arial" w:hAnsi="Arial" w:cs="Arial"/>
        </w:rPr>
      </w:pPr>
      <w:r>
        <w:rPr>
          <w:rFonts w:ascii="Arial" w:hAnsi="Arial" w:cs="Arial"/>
        </w:rPr>
        <w:t>Aineistosta esiin nousseet t</w:t>
      </w:r>
      <w:r w:rsidR="00300E29">
        <w:rPr>
          <w:rFonts w:ascii="Arial" w:hAnsi="Arial" w:cs="Arial"/>
        </w:rPr>
        <w:t>utkimusaiheet on</w:t>
      </w:r>
      <w:r w:rsidR="00F67AB1">
        <w:rPr>
          <w:rFonts w:ascii="Arial" w:hAnsi="Arial" w:cs="Arial"/>
        </w:rPr>
        <w:t xml:space="preserve"> tässä jaksossa</w:t>
      </w:r>
      <w:r w:rsidR="00300E29">
        <w:rPr>
          <w:rFonts w:ascii="Arial" w:hAnsi="Arial" w:cs="Arial"/>
        </w:rPr>
        <w:t xml:space="preserve"> luokiteltu </w:t>
      </w:r>
      <w:r w:rsidR="00F03753">
        <w:rPr>
          <w:rFonts w:ascii="Arial" w:hAnsi="Arial" w:cs="Arial"/>
        </w:rPr>
        <w:t>teemoihin, jotka</w:t>
      </w:r>
      <w:r w:rsidR="008A00E9">
        <w:rPr>
          <w:rFonts w:ascii="Arial" w:hAnsi="Arial" w:cs="Arial"/>
        </w:rPr>
        <w:t xml:space="preserve"> itsessään </w:t>
      </w:r>
      <w:r w:rsidR="00DB631E">
        <w:rPr>
          <w:rFonts w:ascii="Arial" w:hAnsi="Arial" w:cs="Arial"/>
        </w:rPr>
        <w:t>kuvaavat perus- ja ihmisoikeustutkimu</w:t>
      </w:r>
      <w:r w:rsidR="00F03753">
        <w:rPr>
          <w:rFonts w:ascii="Arial" w:hAnsi="Arial" w:cs="Arial"/>
        </w:rPr>
        <w:t>sta Suomessa</w:t>
      </w:r>
      <w:r w:rsidR="008A00E9">
        <w:rPr>
          <w:rFonts w:ascii="Arial" w:hAnsi="Arial" w:cs="Arial"/>
        </w:rPr>
        <w:t xml:space="preserve">. Teemojen alla aineistoa on </w:t>
      </w:r>
      <w:r w:rsidR="00DB631E">
        <w:rPr>
          <w:rFonts w:ascii="Arial" w:hAnsi="Arial" w:cs="Arial"/>
        </w:rPr>
        <w:t xml:space="preserve">jossain määrin </w:t>
      </w:r>
      <w:r w:rsidR="008A00E9">
        <w:rPr>
          <w:rFonts w:ascii="Arial" w:hAnsi="Arial" w:cs="Arial"/>
        </w:rPr>
        <w:t>avattu</w:t>
      </w:r>
      <w:r w:rsidR="00DB631E">
        <w:rPr>
          <w:rFonts w:ascii="Arial" w:hAnsi="Arial" w:cs="Arial"/>
        </w:rPr>
        <w:t>.</w:t>
      </w:r>
      <w:r w:rsidR="00F67AB1">
        <w:rPr>
          <w:rFonts w:ascii="Arial" w:hAnsi="Arial" w:cs="Arial"/>
        </w:rPr>
        <w:t xml:space="preserve"> Pääpaino on kuitenkin aiheiden esittelyllä, vaikka osa vastaajista avasi ansiokkaasti myös tutkimuksensa tuloksia. Tutkimusmetodeita puolestaan on esitelty kootusti jaksossa 2.1.5.</w:t>
      </w:r>
      <w:r w:rsidR="00DB631E">
        <w:rPr>
          <w:rFonts w:ascii="Arial" w:hAnsi="Arial" w:cs="Arial"/>
        </w:rPr>
        <w:t xml:space="preserve"> </w:t>
      </w:r>
    </w:p>
    <w:p w14:paraId="6ADF1CB4" w14:textId="77777777" w:rsidR="00FE1BE4" w:rsidRDefault="00FE1BE4" w:rsidP="00CE49DD">
      <w:pPr>
        <w:spacing w:line="360" w:lineRule="auto"/>
        <w:jc w:val="both"/>
        <w:rPr>
          <w:rFonts w:ascii="Arial" w:hAnsi="Arial" w:cs="Arial"/>
        </w:rPr>
      </w:pPr>
    </w:p>
    <w:p w14:paraId="50D4833F" w14:textId="275592E6" w:rsidR="005E13B9" w:rsidRPr="009547E0" w:rsidRDefault="00D373F0" w:rsidP="007F70AF">
      <w:pPr>
        <w:pStyle w:val="Otsikko3"/>
        <w:rPr>
          <w:color w:val="ED7D31" w:themeColor="accent2"/>
        </w:rPr>
      </w:pPr>
      <w:bookmarkStart w:id="17" w:name="_Toc488143863"/>
      <w:r w:rsidRPr="009547E0">
        <w:rPr>
          <w:color w:val="ED7D31" w:themeColor="accent2"/>
        </w:rPr>
        <w:t>2.3.1 Historia, teoria, filosofia ja käsitteet</w:t>
      </w:r>
      <w:bookmarkEnd w:id="17"/>
      <w:r w:rsidR="007F70AF" w:rsidRPr="009547E0">
        <w:rPr>
          <w:color w:val="ED7D31" w:themeColor="accent2"/>
        </w:rPr>
        <w:t xml:space="preserve"> </w:t>
      </w:r>
    </w:p>
    <w:p w14:paraId="03BBECBF" w14:textId="77777777" w:rsidR="007F70AF" w:rsidRDefault="007F70AF" w:rsidP="007F70AF"/>
    <w:p w14:paraId="5A52020A" w14:textId="4AA50317" w:rsidR="005A4F28" w:rsidRDefault="00B21C45" w:rsidP="003E683F">
      <w:pPr>
        <w:spacing w:line="360" w:lineRule="auto"/>
        <w:jc w:val="both"/>
        <w:rPr>
          <w:rFonts w:ascii="Arial" w:hAnsi="Arial" w:cs="Arial"/>
        </w:rPr>
      </w:pPr>
      <w:r>
        <w:rPr>
          <w:rFonts w:ascii="Arial" w:hAnsi="Arial" w:cs="Arial"/>
        </w:rPr>
        <w:t>Aineis</w:t>
      </w:r>
      <w:r w:rsidR="009F6469">
        <w:rPr>
          <w:rFonts w:ascii="Arial" w:hAnsi="Arial" w:cs="Arial"/>
        </w:rPr>
        <w:t xml:space="preserve">ton mukaan moni tutkija käsittelee </w:t>
      </w:r>
      <w:r w:rsidR="00DE2915">
        <w:rPr>
          <w:rFonts w:ascii="Arial" w:hAnsi="Arial" w:cs="Arial"/>
        </w:rPr>
        <w:t xml:space="preserve">perus- ja ihmisoikeuksia historiallisen tutkimuksen kautta. </w:t>
      </w:r>
      <w:r w:rsidR="006C619F">
        <w:rPr>
          <w:rFonts w:ascii="Arial" w:hAnsi="Arial" w:cs="Arial"/>
        </w:rPr>
        <w:t>Aiheina mainittiin k</w:t>
      </w:r>
      <w:r w:rsidR="009F6469">
        <w:rPr>
          <w:rFonts w:ascii="Arial" w:hAnsi="Arial" w:cs="Arial"/>
        </w:rPr>
        <w:t>ansainvälisen oikeuden historia,</w:t>
      </w:r>
      <w:r w:rsidR="005A16C7">
        <w:rPr>
          <w:rFonts w:ascii="Arial" w:hAnsi="Arial" w:cs="Arial"/>
        </w:rPr>
        <w:t xml:space="preserve"> </w:t>
      </w:r>
      <w:r w:rsidR="009F6469">
        <w:rPr>
          <w:rFonts w:ascii="Arial" w:hAnsi="Arial" w:cs="Arial"/>
        </w:rPr>
        <w:t>ihmisoikeuksien alkuperä ja</w:t>
      </w:r>
      <w:r w:rsidR="00A91337">
        <w:rPr>
          <w:rFonts w:ascii="Arial" w:hAnsi="Arial" w:cs="Arial"/>
        </w:rPr>
        <w:t xml:space="preserve"> </w:t>
      </w:r>
      <w:r w:rsidR="009F6ED3">
        <w:rPr>
          <w:rFonts w:ascii="Arial" w:hAnsi="Arial" w:cs="Arial"/>
        </w:rPr>
        <w:t xml:space="preserve">modernin </w:t>
      </w:r>
      <w:r w:rsidR="005619AE" w:rsidRPr="00B06274">
        <w:rPr>
          <w:rFonts w:ascii="Arial" w:hAnsi="Arial" w:cs="Arial"/>
        </w:rPr>
        <w:t>ih</w:t>
      </w:r>
      <w:r w:rsidR="009F6469">
        <w:rPr>
          <w:rFonts w:ascii="Arial" w:hAnsi="Arial" w:cs="Arial"/>
        </w:rPr>
        <w:t>misoikeusajattelun synty</w:t>
      </w:r>
      <w:r w:rsidR="005A16C7">
        <w:rPr>
          <w:rFonts w:ascii="Arial" w:hAnsi="Arial" w:cs="Arial"/>
        </w:rPr>
        <w:t>vaihe</w:t>
      </w:r>
      <w:r w:rsidR="009F6469">
        <w:rPr>
          <w:rFonts w:ascii="Arial" w:hAnsi="Arial" w:cs="Arial"/>
        </w:rPr>
        <w:t>e</w:t>
      </w:r>
      <w:r w:rsidR="005A16C7">
        <w:rPr>
          <w:rFonts w:ascii="Arial" w:hAnsi="Arial" w:cs="Arial"/>
        </w:rPr>
        <w:t>t</w:t>
      </w:r>
      <w:r w:rsidR="00E378A2">
        <w:rPr>
          <w:rFonts w:ascii="Arial" w:hAnsi="Arial" w:cs="Arial"/>
        </w:rPr>
        <w:t>,</w:t>
      </w:r>
      <w:r w:rsidR="009F6ED3">
        <w:rPr>
          <w:rFonts w:ascii="Arial" w:hAnsi="Arial" w:cs="Arial"/>
        </w:rPr>
        <w:t xml:space="preserve"> ku</w:t>
      </w:r>
      <w:r w:rsidR="00FF78F2">
        <w:rPr>
          <w:rFonts w:ascii="Arial" w:hAnsi="Arial" w:cs="Arial"/>
        </w:rPr>
        <w:t>ten luo</w:t>
      </w:r>
      <w:r w:rsidR="00154A4B">
        <w:rPr>
          <w:rFonts w:ascii="Arial" w:hAnsi="Arial" w:cs="Arial"/>
        </w:rPr>
        <w:t>nnonoikeuksien</w:t>
      </w:r>
      <w:r w:rsidR="006C619F">
        <w:rPr>
          <w:rFonts w:ascii="Arial" w:hAnsi="Arial" w:cs="Arial"/>
        </w:rPr>
        <w:t xml:space="preserve"> teoretisointi</w:t>
      </w:r>
      <w:r w:rsidR="00FF78F2">
        <w:rPr>
          <w:rFonts w:ascii="Arial" w:hAnsi="Arial" w:cs="Arial"/>
        </w:rPr>
        <w:t xml:space="preserve"> 1600-luvulla ja </w:t>
      </w:r>
      <w:r w:rsidR="009F6ED3">
        <w:rPr>
          <w:rFonts w:ascii="Arial" w:hAnsi="Arial" w:cs="Arial"/>
        </w:rPr>
        <w:t>kansalaisoikeusajatt</w:t>
      </w:r>
      <w:r w:rsidR="00FF78F2">
        <w:rPr>
          <w:rFonts w:ascii="Arial" w:hAnsi="Arial" w:cs="Arial"/>
        </w:rPr>
        <w:t>elu</w:t>
      </w:r>
      <w:r w:rsidR="006C619F">
        <w:rPr>
          <w:rFonts w:ascii="Arial" w:hAnsi="Arial" w:cs="Arial"/>
        </w:rPr>
        <w:t>n herääminen</w:t>
      </w:r>
      <w:r w:rsidR="00FF78F2">
        <w:rPr>
          <w:rFonts w:ascii="Arial" w:hAnsi="Arial" w:cs="Arial"/>
        </w:rPr>
        <w:t xml:space="preserve"> Yhdysvalloissa</w:t>
      </w:r>
      <w:r w:rsidR="00511F11">
        <w:rPr>
          <w:rFonts w:ascii="Arial" w:hAnsi="Arial" w:cs="Arial"/>
        </w:rPr>
        <w:t xml:space="preserve"> 1700-luvulla</w:t>
      </w:r>
      <w:r w:rsidR="009F6ED3">
        <w:rPr>
          <w:rFonts w:ascii="Arial" w:hAnsi="Arial" w:cs="Arial"/>
        </w:rPr>
        <w:t xml:space="preserve">. </w:t>
      </w:r>
      <w:r w:rsidR="00443783">
        <w:rPr>
          <w:rFonts w:ascii="Arial" w:hAnsi="Arial" w:cs="Arial"/>
        </w:rPr>
        <w:t>Kansallisella tas</w:t>
      </w:r>
      <w:r w:rsidR="00E04E38">
        <w:rPr>
          <w:rFonts w:ascii="Arial" w:hAnsi="Arial" w:cs="Arial"/>
        </w:rPr>
        <w:t xml:space="preserve">olla on tarkasteltu </w:t>
      </w:r>
      <w:r w:rsidR="005A4F28">
        <w:rPr>
          <w:rFonts w:ascii="Arial" w:hAnsi="Arial" w:cs="Arial"/>
        </w:rPr>
        <w:t>oikeuksien historiaa suomalaisessa oikeustietee</w:t>
      </w:r>
      <w:r w:rsidR="00CF1217">
        <w:rPr>
          <w:rFonts w:ascii="Arial" w:hAnsi="Arial" w:cs="Arial"/>
        </w:rPr>
        <w:t>ssä.</w:t>
      </w:r>
      <w:r w:rsidR="005A4F28">
        <w:rPr>
          <w:rFonts w:ascii="Arial" w:hAnsi="Arial" w:cs="Arial"/>
        </w:rPr>
        <w:t xml:space="preserve"> </w:t>
      </w:r>
      <w:r w:rsidR="00AE52C6">
        <w:rPr>
          <w:rFonts w:ascii="Arial" w:hAnsi="Arial" w:cs="Arial"/>
        </w:rPr>
        <w:t xml:space="preserve">Aihetta on </w:t>
      </w:r>
      <w:r w:rsidR="006C619F">
        <w:rPr>
          <w:rFonts w:ascii="Arial" w:hAnsi="Arial" w:cs="Arial"/>
        </w:rPr>
        <w:t>myös</w:t>
      </w:r>
      <w:r w:rsidR="00AE52C6">
        <w:rPr>
          <w:rFonts w:ascii="Arial" w:hAnsi="Arial" w:cs="Arial"/>
        </w:rPr>
        <w:t xml:space="preserve"> lähesty</w:t>
      </w:r>
      <w:r w:rsidR="006C619F">
        <w:rPr>
          <w:rFonts w:ascii="Arial" w:hAnsi="Arial" w:cs="Arial"/>
        </w:rPr>
        <w:t>tty</w:t>
      </w:r>
      <w:r w:rsidR="00AE52C6">
        <w:rPr>
          <w:rFonts w:ascii="Arial" w:hAnsi="Arial" w:cs="Arial"/>
        </w:rPr>
        <w:t xml:space="preserve"> ihmisoikeusretoriikan kautta, jolloin t</w:t>
      </w:r>
      <w:r w:rsidR="005A4F28">
        <w:rPr>
          <w:rFonts w:ascii="Arial" w:hAnsi="Arial" w:cs="Arial"/>
        </w:rPr>
        <w:t>arko</w:t>
      </w:r>
      <w:r w:rsidR="005A16C7">
        <w:rPr>
          <w:rFonts w:ascii="Arial" w:hAnsi="Arial" w:cs="Arial"/>
        </w:rPr>
        <w:t>ituksena on ollut selvittä sen</w:t>
      </w:r>
      <w:r w:rsidR="005A4F28">
        <w:rPr>
          <w:rFonts w:ascii="Arial" w:hAnsi="Arial" w:cs="Arial"/>
        </w:rPr>
        <w:t xml:space="preserve"> retorisen käänteen taustoja, minkä ansiosta ihmisoikeudet ilmestyivät oikeustieteiden sanastoon. </w:t>
      </w:r>
      <w:r w:rsidR="006C619F" w:rsidRPr="00FE1BE4">
        <w:rPr>
          <w:rFonts w:ascii="Arial" w:hAnsi="Arial" w:cs="Arial"/>
        </w:rPr>
        <w:t xml:space="preserve">Vertailevan tutkimuksen kohteena </w:t>
      </w:r>
      <w:r w:rsidR="006C619F">
        <w:rPr>
          <w:rFonts w:ascii="Arial" w:hAnsi="Arial" w:cs="Arial"/>
        </w:rPr>
        <w:t>on ollut esimerkiksi</w:t>
      </w:r>
      <w:r w:rsidR="006C619F" w:rsidRPr="00FE1BE4">
        <w:rPr>
          <w:rFonts w:ascii="Arial" w:hAnsi="Arial" w:cs="Arial"/>
        </w:rPr>
        <w:t xml:space="preserve"> luonnonoikeuksien ja ihmisoikeuksien suhde historiallisesta perspektiivistä.</w:t>
      </w:r>
    </w:p>
    <w:p w14:paraId="172518CB" w14:textId="1DBF7BF1" w:rsidR="003E683F" w:rsidRDefault="00E04E38" w:rsidP="003E683F">
      <w:pPr>
        <w:spacing w:line="360" w:lineRule="auto"/>
        <w:jc w:val="both"/>
        <w:rPr>
          <w:rFonts w:ascii="Arial" w:hAnsi="Arial" w:cs="Arial"/>
        </w:rPr>
      </w:pPr>
      <w:r>
        <w:rPr>
          <w:rFonts w:ascii="Arial" w:hAnsi="Arial" w:cs="Arial"/>
        </w:rPr>
        <w:t>T</w:t>
      </w:r>
      <w:r w:rsidR="006C619F">
        <w:rPr>
          <w:rFonts w:ascii="Arial" w:hAnsi="Arial" w:cs="Arial"/>
        </w:rPr>
        <w:t xml:space="preserve">utkimuksessa </w:t>
      </w:r>
      <w:r w:rsidR="00357503" w:rsidRPr="00B06274">
        <w:rPr>
          <w:rFonts w:ascii="Arial" w:hAnsi="Arial" w:cs="Arial"/>
        </w:rPr>
        <w:t>käsitellä</w:t>
      </w:r>
      <w:r w:rsidR="006C619F">
        <w:rPr>
          <w:rFonts w:ascii="Arial" w:hAnsi="Arial" w:cs="Arial"/>
        </w:rPr>
        <w:t>än</w:t>
      </w:r>
      <w:r>
        <w:rPr>
          <w:rFonts w:ascii="Arial" w:hAnsi="Arial" w:cs="Arial"/>
        </w:rPr>
        <w:t xml:space="preserve"> myös</w:t>
      </w:r>
      <w:r w:rsidR="005619AE" w:rsidRPr="00B06274">
        <w:rPr>
          <w:rFonts w:ascii="Arial" w:hAnsi="Arial" w:cs="Arial"/>
        </w:rPr>
        <w:t xml:space="preserve"> </w:t>
      </w:r>
      <w:r w:rsidR="00357503" w:rsidRPr="00B06274">
        <w:rPr>
          <w:rFonts w:ascii="Arial" w:hAnsi="Arial" w:cs="Arial"/>
        </w:rPr>
        <w:t>tiettyjen oikeuksien</w:t>
      </w:r>
      <w:r w:rsidR="00C75674">
        <w:rPr>
          <w:rFonts w:ascii="Arial" w:hAnsi="Arial" w:cs="Arial"/>
        </w:rPr>
        <w:t>, kuten omistusoikeuden</w:t>
      </w:r>
      <w:r w:rsidR="009477BA">
        <w:rPr>
          <w:rFonts w:ascii="Arial" w:hAnsi="Arial" w:cs="Arial"/>
        </w:rPr>
        <w:t xml:space="preserve"> ja</w:t>
      </w:r>
      <w:r w:rsidR="003E683F">
        <w:rPr>
          <w:rFonts w:ascii="Arial" w:hAnsi="Arial" w:cs="Arial"/>
        </w:rPr>
        <w:t xml:space="preserve"> uskonnonvapauden</w:t>
      </w:r>
      <w:r w:rsidR="009477BA">
        <w:rPr>
          <w:rFonts w:ascii="Arial" w:hAnsi="Arial" w:cs="Arial"/>
        </w:rPr>
        <w:t>,</w:t>
      </w:r>
      <w:r w:rsidR="003E683F" w:rsidRPr="003E683F">
        <w:rPr>
          <w:rFonts w:ascii="Arial" w:hAnsi="Arial" w:cs="Arial"/>
        </w:rPr>
        <w:t xml:space="preserve"> </w:t>
      </w:r>
      <w:r w:rsidR="003E683F" w:rsidRPr="00B06274">
        <w:rPr>
          <w:rFonts w:ascii="Arial" w:hAnsi="Arial" w:cs="Arial"/>
        </w:rPr>
        <w:t>tai tiettyjen ryhmien, kuten vähemmistöjen</w:t>
      </w:r>
      <w:r w:rsidR="00C75674">
        <w:rPr>
          <w:rFonts w:ascii="Arial" w:hAnsi="Arial" w:cs="Arial"/>
        </w:rPr>
        <w:t xml:space="preserve"> ja köyhien ihmisten</w:t>
      </w:r>
      <w:r w:rsidR="003E683F" w:rsidRPr="00B06274">
        <w:rPr>
          <w:rFonts w:ascii="Arial" w:hAnsi="Arial" w:cs="Arial"/>
        </w:rPr>
        <w:t>,</w:t>
      </w:r>
      <w:r w:rsidR="00C75674">
        <w:rPr>
          <w:rFonts w:ascii="Arial" w:hAnsi="Arial" w:cs="Arial"/>
        </w:rPr>
        <w:t xml:space="preserve"> oikeuksien</w:t>
      </w:r>
      <w:r>
        <w:rPr>
          <w:rFonts w:ascii="Arial" w:hAnsi="Arial" w:cs="Arial"/>
        </w:rPr>
        <w:t xml:space="preserve"> </w:t>
      </w:r>
      <w:r w:rsidRPr="00FE1BE4">
        <w:rPr>
          <w:rFonts w:ascii="Arial" w:hAnsi="Arial" w:cs="Arial"/>
        </w:rPr>
        <w:t>syntyhistori</w:t>
      </w:r>
      <w:r w:rsidR="007C09F3" w:rsidRPr="00FE1BE4">
        <w:rPr>
          <w:rFonts w:ascii="Arial" w:hAnsi="Arial" w:cs="Arial"/>
        </w:rPr>
        <w:t>a</w:t>
      </w:r>
      <w:r w:rsidR="00BE02A0" w:rsidRPr="00FE1BE4">
        <w:rPr>
          <w:rFonts w:ascii="Arial" w:hAnsi="Arial" w:cs="Arial"/>
        </w:rPr>
        <w:t>a</w:t>
      </w:r>
      <w:r w:rsidR="007C09F3" w:rsidRPr="00FE1BE4">
        <w:rPr>
          <w:rFonts w:ascii="Arial" w:hAnsi="Arial" w:cs="Arial"/>
        </w:rPr>
        <w:t>.</w:t>
      </w:r>
      <w:r w:rsidR="007C09F3">
        <w:rPr>
          <w:rFonts w:ascii="Arial" w:hAnsi="Arial" w:cs="Arial"/>
        </w:rPr>
        <w:t xml:space="preserve"> </w:t>
      </w:r>
    </w:p>
    <w:p w14:paraId="0534F173" w14:textId="0C99F8F5" w:rsidR="00BD3C1E" w:rsidRDefault="006C619F" w:rsidP="003E683F">
      <w:pPr>
        <w:spacing w:line="360" w:lineRule="auto"/>
        <w:jc w:val="both"/>
        <w:rPr>
          <w:rFonts w:ascii="Arial" w:hAnsi="Arial" w:cs="Arial"/>
        </w:rPr>
      </w:pPr>
      <w:r>
        <w:rPr>
          <w:rFonts w:ascii="Arial" w:hAnsi="Arial" w:cs="Arial"/>
        </w:rPr>
        <w:t xml:space="preserve">Määrättyä </w:t>
      </w:r>
      <w:r w:rsidR="009477BA">
        <w:rPr>
          <w:rFonts w:ascii="Arial" w:hAnsi="Arial" w:cs="Arial"/>
        </w:rPr>
        <w:t>aihetta käsittelevässä</w:t>
      </w:r>
      <w:r w:rsidR="00BD3C1E">
        <w:rPr>
          <w:rFonts w:ascii="Arial" w:hAnsi="Arial" w:cs="Arial"/>
        </w:rPr>
        <w:t xml:space="preserve"> historiallisessa tutkimuksessa </w:t>
      </w:r>
      <w:r>
        <w:rPr>
          <w:rFonts w:ascii="Arial" w:hAnsi="Arial" w:cs="Arial"/>
        </w:rPr>
        <w:t>saattaa myös olla</w:t>
      </w:r>
      <w:r w:rsidR="00BD3C1E">
        <w:rPr>
          <w:rFonts w:ascii="Arial" w:hAnsi="Arial" w:cs="Arial"/>
        </w:rPr>
        <w:t xml:space="preserve"> ihmisoikeusulottuvuus. </w:t>
      </w:r>
      <w:r>
        <w:rPr>
          <w:rFonts w:ascii="Arial" w:hAnsi="Arial" w:cs="Arial"/>
        </w:rPr>
        <w:t>Esimerkkeinä mainittiin</w:t>
      </w:r>
      <w:r w:rsidR="00BD3C1E">
        <w:rPr>
          <w:rFonts w:ascii="Arial" w:hAnsi="Arial" w:cs="Arial"/>
        </w:rPr>
        <w:t xml:space="preserve"> kirjenarraatiot Sachsenhausenin keskitysleiriltä </w:t>
      </w:r>
      <w:r w:rsidR="009477BA">
        <w:rPr>
          <w:rFonts w:ascii="Arial" w:hAnsi="Arial" w:cs="Arial"/>
        </w:rPr>
        <w:t xml:space="preserve">vuosina </w:t>
      </w:r>
      <w:r w:rsidR="00BD3C1E">
        <w:rPr>
          <w:rFonts w:ascii="Arial" w:hAnsi="Arial" w:cs="Arial"/>
        </w:rPr>
        <w:t>1</w:t>
      </w:r>
      <w:r w:rsidR="009477BA">
        <w:rPr>
          <w:rFonts w:ascii="Arial" w:hAnsi="Arial" w:cs="Arial"/>
        </w:rPr>
        <w:t>930-42, pakanoiden ja ristiretke</w:t>
      </w:r>
      <w:r w:rsidR="00BD3C1E">
        <w:rPr>
          <w:rFonts w:ascii="Arial" w:hAnsi="Arial" w:cs="Arial"/>
        </w:rPr>
        <w:t>lä</w:t>
      </w:r>
      <w:r w:rsidR="00E04E38">
        <w:rPr>
          <w:rFonts w:ascii="Arial" w:hAnsi="Arial" w:cs="Arial"/>
        </w:rPr>
        <w:t>isten vuorovaikutus</w:t>
      </w:r>
      <w:r w:rsidR="00511F11">
        <w:rPr>
          <w:rFonts w:ascii="Arial" w:hAnsi="Arial" w:cs="Arial"/>
        </w:rPr>
        <w:t xml:space="preserve"> 1200–1300-luvu</w:t>
      </w:r>
      <w:r w:rsidR="00BD3C1E">
        <w:rPr>
          <w:rFonts w:ascii="Arial" w:hAnsi="Arial" w:cs="Arial"/>
        </w:rPr>
        <w:t xml:space="preserve">lla Baltian ja Preussin alueella tai lasten ja nuorten värvääminen kristittyyn </w:t>
      </w:r>
      <w:r w:rsidR="00021D72">
        <w:rPr>
          <w:rFonts w:ascii="Arial" w:hAnsi="Arial" w:cs="Arial"/>
        </w:rPr>
        <w:t>p</w:t>
      </w:r>
      <w:r>
        <w:rPr>
          <w:rFonts w:ascii="Arial" w:hAnsi="Arial" w:cs="Arial"/>
        </w:rPr>
        <w:t>yhään sotaan sydänkeskiajalla</w:t>
      </w:r>
      <w:r w:rsidR="00021D72">
        <w:rPr>
          <w:rFonts w:ascii="Arial" w:hAnsi="Arial" w:cs="Arial"/>
        </w:rPr>
        <w:t xml:space="preserve">. </w:t>
      </w:r>
    </w:p>
    <w:p w14:paraId="5B1F8A1D" w14:textId="674D7B6E" w:rsidR="00C62EDC" w:rsidRPr="00B06274" w:rsidRDefault="006C619F" w:rsidP="00B06274">
      <w:pPr>
        <w:spacing w:line="360" w:lineRule="auto"/>
        <w:jc w:val="both"/>
        <w:rPr>
          <w:rFonts w:ascii="Arial" w:hAnsi="Arial" w:cs="Arial"/>
        </w:rPr>
      </w:pPr>
      <w:r>
        <w:rPr>
          <w:rFonts w:ascii="Arial" w:hAnsi="Arial" w:cs="Arial"/>
        </w:rPr>
        <w:t>Perus- ja ihmisoikeus</w:t>
      </w:r>
      <w:r w:rsidR="0074780C">
        <w:rPr>
          <w:rFonts w:ascii="Arial" w:hAnsi="Arial" w:cs="Arial"/>
        </w:rPr>
        <w:t>tutkimusta</w:t>
      </w:r>
      <w:r>
        <w:rPr>
          <w:rFonts w:ascii="Arial" w:hAnsi="Arial" w:cs="Arial"/>
        </w:rPr>
        <w:t xml:space="preserve"> tehdään myös</w:t>
      </w:r>
      <w:r w:rsidR="0074780C">
        <w:rPr>
          <w:rFonts w:ascii="Arial" w:hAnsi="Arial" w:cs="Arial"/>
        </w:rPr>
        <w:t xml:space="preserve"> teoreettisella tai filosofisella tasolla. </w:t>
      </w:r>
      <w:r w:rsidR="00BC551C">
        <w:rPr>
          <w:rFonts w:ascii="Arial" w:hAnsi="Arial" w:cs="Arial"/>
        </w:rPr>
        <w:t>Ihmisoikeuksia on lähestytty esimerkiksi kansainvälisen oikeuden teorian</w:t>
      </w:r>
      <w:r w:rsidR="00876FA1">
        <w:rPr>
          <w:rFonts w:ascii="Arial" w:hAnsi="Arial" w:cs="Arial"/>
        </w:rPr>
        <w:t>,</w:t>
      </w:r>
      <w:r w:rsidR="008E4DAA">
        <w:rPr>
          <w:rFonts w:ascii="Arial" w:hAnsi="Arial" w:cs="Arial"/>
        </w:rPr>
        <w:t xml:space="preserve"> eettisten kysymysten</w:t>
      </w:r>
      <w:r w:rsidR="00876FA1">
        <w:rPr>
          <w:rFonts w:ascii="Arial" w:hAnsi="Arial" w:cs="Arial"/>
        </w:rPr>
        <w:t xml:space="preserve"> tai </w:t>
      </w:r>
      <w:r w:rsidR="009477BA">
        <w:rPr>
          <w:rFonts w:ascii="Arial" w:hAnsi="Arial" w:cs="Arial"/>
        </w:rPr>
        <w:t>oikeuksien taustalla olevien</w:t>
      </w:r>
      <w:r w:rsidR="006F5E05">
        <w:rPr>
          <w:rFonts w:ascii="Arial" w:hAnsi="Arial" w:cs="Arial"/>
        </w:rPr>
        <w:t xml:space="preserve"> periaattei</w:t>
      </w:r>
      <w:r w:rsidR="00A94733">
        <w:rPr>
          <w:rFonts w:ascii="Arial" w:hAnsi="Arial" w:cs="Arial"/>
        </w:rPr>
        <w:t>den</w:t>
      </w:r>
      <w:r w:rsidR="007E2DF9">
        <w:rPr>
          <w:rFonts w:ascii="Arial" w:hAnsi="Arial" w:cs="Arial"/>
        </w:rPr>
        <w:t>, kuten universaalius-periaatteen,</w:t>
      </w:r>
      <w:r w:rsidR="00A94733">
        <w:rPr>
          <w:rFonts w:ascii="Arial" w:hAnsi="Arial" w:cs="Arial"/>
        </w:rPr>
        <w:t xml:space="preserve"> kautta. </w:t>
      </w:r>
      <w:r w:rsidR="00BD3C1E">
        <w:rPr>
          <w:rFonts w:ascii="Arial" w:hAnsi="Arial" w:cs="Arial"/>
        </w:rPr>
        <w:t xml:space="preserve">Tutkimuksen kohteena </w:t>
      </w:r>
      <w:r w:rsidR="00C21E7E">
        <w:rPr>
          <w:rFonts w:ascii="Arial" w:hAnsi="Arial" w:cs="Arial"/>
        </w:rPr>
        <w:t>ovat olleet myös</w:t>
      </w:r>
      <w:r w:rsidR="00503C6D">
        <w:rPr>
          <w:rFonts w:ascii="Arial" w:hAnsi="Arial" w:cs="Arial"/>
        </w:rPr>
        <w:t xml:space="preserve"> ihmisoik</w:t>
      </w:r>
      <w:r w:rsidR="00A40BEE">
        <w:rPr>
          <w:rFonts w:ascii="Arial" w:hAnsi="Arial" w:cs="Arial"/>
        </w:rPr>
        <w:t>eudet käsitteenä</w:t>
      </w:r>
      <w:r w:rsidR="00511F11">
        <w:rPr>
          <w:rFonts w:ascii="Arial" w:hAnsi="Arial" w:cs="Arial"/>
        </w:rPr>
        <w:t>, jo</w:t>
      </w:r>
      <w:r w:rsidR="009477BA">
        <w:rPr>
          <w:rFonts w:ascii="Arial" w:hAnsi="Arial" w:cs="Arial"/>
        </w:rPr>
        <w:t>ta</w:t>
      </w:r>
      <w:r w:rsidR="0093063C">
        <w:rPr>
          <w:rFonts w:ascii="Arial" w:hAnsi="Arial" w:cs="Arial"/>
        </w:rPr>
        <w:t xml:space="preserve"> on lähestytty</w:t>
      </w:r>
      <w:r w:rsidR="002A09A5">
        <w:rPr>
          <w:rFonts w:ascii="Arial" w:hAnsi="Arial" w:cs="Arial"/>
        </w:rPr>
        <w:t xml:space="preserve"> </w:t>
      </w:r>
      <w:r w:rsidR="00503C6D">
        <w:rPr>
          <w:rFonts w:ascii="Arial" w:hAnsi="Arial" w:cs="Arial"/>
        </w:rPr>
        <w:t>muun mu</w:t>
      </w:r>
      <w:r w:rsidR="002A09A5">
        <w:rPr>
          <w:rFonts w:ascii="Arial" w:hAnsi="Arial" w:cs="Arial"/>
        </w:rPr>
        <w:t>assa kriittisestä näkökulmasta.</w:t>
      </w:r>
    </w:p>
    <w:p w14:paraId="6402635C" w14:textId="77777777" w:rsidR="00C62EDC" w:rsidRPr="00C62EDC" w:rsidRDefault="00C62EDC" w:rsidP="00C62EDC">
      <w:pPr>
        <w:spacing w:line="360" w:lineRule="auto"/>
        <w:rPr>
          <w:rFonts w:ascii="Arial" w:hAnsi="Arial" w:cs="Arial"/>
        </w:rPr>
      </w:pPr>
    </w:p>
    <w:p w14:paraId="4AAA9EAE" w14:textId="7B4E0CB6" w:rsidR="007F70AF" w:rsidRPr="009547E0" w:rsidRDefault="007F70AF" w:rsidP="007F70AF">
      <w:pPr>
        <w:pStyle w:val="Otsikko3"/>
        <w:rPr>
          <w:color w:val="ED7D31" w:themeColor="accent2"/>
        </w:rPr>
      </w:pPr>
      <w:bookmarkStart w:id="18" w:name="_Toc488143864"/>
      <w:r w:rsidRPr="009547E0">
        <w:rPr>
          <w:color w:val="ED7D31" w:themeColor="accent2"/>
        </w:rPr>
        <w:t>2.3</w:t>
      </w:r>
      <w:r w:rsidR="00934BD1" w:rsidRPr="009547E0">
        <w:rPr>
          <w:color w:val="ED7D31" w:themeColor="accent2"/>
        </w:rPr>
        <w:t>.</w:t>
      </w:r>
      <w:r w:rsidR="00830F45" w:rsidRPr="009547E0">
        <w:rPr>
          <w:color w:val="ED7D31" w:themeColor="accent2"/>
        </w:rPr>
        <w:t>2 Yleiset opit, perusoikeudet,</w:t>
      </w:r>
      <w:r w:rsidR="00934BD1" w:rsidRPr="009547E0">
        <w:rPr>
          <w:color w:val="ED7D31" w:themeColor="accent2"/>
        </w:rPr>
        <w:t xml:space="preserve"> kansainväliset</w:t>
      </w:r>
      <w:r w:rsidR="00BE2AD2" w:rsidRPr="009547E0">
        <w:rPr>
          <w:color w:val="ED7D31" w:themeColor="accent2"/>
        </w:rPr>
        <w:t xml:space="preserve"> </w:t>
      </w:r>
      <w:r w:rsidRPr="009547E0">
        <w:rPr>
          <w:color w:val="ED7D31" w:themeColor="accent2"/>
        </w:rPr>
        <w:t>ihmisoikeussopimukset</w:t>
      </w:r>
      <w:r w:rsidR="00D373F0" w:rsidRPr="009547E0">
        <w:rPr>
          <w:color w:val="ED7D31" w:themeColor="accent2"/>
        </w:rPr>
        <w:t>,</w:t>
      </w:r>
      <w:r w:rsidR="00830F45" w:rsidRPr="009547E0">
        <w:rPr>
          <w:color w:val="ED7D31" w:themeColor="accent2"/>
        </w:rPr>
        <w:t xml:space="preserve"> valvontajärjestelmät</w:t>
      </w:r>
      <w:r w:rsidR="00D373F0" w:rsidRPr="009547E0">
        <w:rPr>
          <w:color w:val="ED7D31" w:themeColor="accent2"/>
        </w:rPr>
        <w:t xml:space="preserve"> ja instituutiot</w:t>
      </w:r>
      <w:bookmarkEnd w:id="18"/>
    </w:p>
    <w:p w14:paraId="0E966663" w14:textId="77777777" w:rsidR="00163D90" w:rsidRDefault="00163D90" w:rsidP="007F70AF">
      <w:pPr>
        <w:pStyle w:val="Otsikko3"/>
      </w:pPr>
    </w:p>
    <w:p w14:paraId="3AE28A07" w14:textId="45A47B95" w:rsidR="00ED4971" w:rsidRPr="00FE1BE4" w:rsidRDefault="00AC3866" w:rsidP="00A36260">
      <w:pPr>
        <w:spacing w:line="360" w:lineRule="auto"/>
        <w:jc w:val="both"/>
        <w:rPr>
          <w:rFonts w:ascii="Arial" w:hAnsi="Arial" w:cs="Arial"/>
        </w:rPr>
      </w:pPr>
      <w:r w:rsidRPr="00FE1BE4">
        <w:rPr>
          <w:rFonts w:ascii="Arial" w:hAnsi="Arial" w:cs="Arial"/>
        </w:rPr>
        <w:t>Aineiston mukaan</w:t>
      </w:r>
      <w:r w:rsidR="007118BA" w:rsidRPr="00FE1BE4">
        <w:rPr>
          <w:rFonts w:ascii="Arial" w:hAnsi="Arial" w:cs="Arial"/>
        </w:rPr>
        <w:t xml:space="preserve"> </w:t>
      </w:r>
      <w:r w:rsidR="000E0408" w:rsidRPr="00FE1BE4">
        <w:rPr>
          <w:rFonts w:ascii="Arial" w:hAnsi="Arial" w:cs="Arial"/>
        </w:rPr>
        <w:t>osa tutkijoista keskittyy</w:t>
      </w:r>
      <w:r w:rsidRPr="00FE1BE4">
        <w:rPr>
          <w:rFonts w:ascii="Arial" w:hAnsi="Arial" w:cs="Arial"/>
        </w:rPr>
        <w:t xml:space="preserve"> tutkimuksessaan</w:t>
      </w:r>
      <w:r w:rsidR="007118BA" w:rsidRPr="00FE1BE4">
        <w:rPr>
          <w:rFonts w:ascii="Arial" w:hAnsi="Arial" w:cs="Arial"/>
        </w:rPr>
        <w:t xml:space="preserve"> perus- </w:t>
      </w:r>
      <w:r w:rsidR="000E0408" w:rsidRPr="00FE1BE4">
        <w:rPr>
          <w:rFonts w:ascii="Arial" w:hAnsi="Arial" w:cs="Arial"/>
        </w:rPr>
        <w:t>ja ihmisoikeuksien yl</w:t>
      </w:r>
      <w:r w:rsidR="00093A3F" w:rsidRPr="00FE1BE4">
        <w:rPr>
          <w:rFonts w:ascii="Arial" w:hAnsi="Arial" w:cs="Arial"/>
        </w:rPr>
        <w:t xml:space="preserve">eisten oppien </w:t>
      </w:r>
      <w:r w:rsidR="00ED4971" w:rsidRPr="00FE1BE4">
        <w:rPr>
          <w:rFonts w:ascii="Arial" w:hAnsi="Arial" w:cs="Arial"/>
        </w:rPr>
        <w:t>kehittämiseen. T</w:t>
      </w:r>
      <w:r w:rsidR="009477BA" w:rsidRPr="00FE1BE4">
        <w:rPr>
          <w:rFonts w:ascii="Arial" w:hAnsi="Arial" w:cs="Arial"/>
        </w:rPr>
        <w:t>utkimusta te</w:t>
      </w:r>
      <w:r w:rsidR="00C75A53">
        <w:rPr>
          <w:rFonts w:ascii="Arial" w:hAnsi="Arial" w:cs="Arial"/>
        </w:rPr>
        <w:t>hdään</w:t>
      </w:r>
      <w:r w:rsidR="009477BA" w:rsidRPr="00FE1BE4">
        <w:rPr>
          <w:rFonts w:ascii="Arial" w:hAnsi="Arial" w:cs="Arial"/>
        </w:rPr>
        <w:t xml:space="preserve"> myös </w:t>
      </w:r>
      <w:r w:rsidR="00AD294D" w:rsidRPr="00FE1BE4">
        <w:rPr>
          <w:rFonts w:ascii="Arial" w:hAnsi="Arial" w:cs="Arial"/>
        </w:rPr>
        <w:t xml:space="preserve">yksittäisistä </w:t>
      </w:r>
      <w:r w:rsidR="00C75A53">
        <w:rPr>
          <w:rFonts w:ascii="Arial" w:hAnsi="Arial" w:cs="Arial"/>
        </w:rPr>
        <w:t>oikeuksista, oikeuksien valvontajärjestelmistä ja instituutioista</w:t>
      </w:r>
      <w:r w:rsidR="00ED4971" w:rsidRPr="00FE1BE4">
        <w:rPr>
          <w:rFonts w:ascii="Arial" w:hAnsi="Arial" w:cs="Arial"/>
        </w:rPr>
        <w:t>.</w:t>
      </w:r>
    </w:p>
    <w:p w14:paraId="222B861B" w14:textId="330A34CD" w:rsidR="00C75A53" w:rsidRPr="00FE1BE4" w:rsidRDefault="0018701F" w:rsidP="00C75A53">
      <w:pPr>
        <w:spacing w:line="360" w:lineRule="auto"/>
        <w:jc w:val="both"/>
        <w:rPr>
          <w:rFonts w:ascii="Arial" w:hAnsi="Arial" w:cs="Arial"/>
        </w:rPr>
      </w:pPr>
      <w:r w:rsidRPr="00FE1BE4">
        <w:rPr>
          <w:rFonts w:ascii="Arial" w:hAnsi="Arial" w:cs="Arial"/>
        </w:rPr>
        <w:t xml:space="preserve">Jotkut tutkijat </w:t>
      </w:r>
      <w:r w:rsidR="00093A3F" w:rsidRPr="00FE1BE4">
        <w:rPr>
          <w:rFonts w:ascii="Arial" w:hAnsi="Arial" w:cs="Arial"/>
        </w:rPr>
        <w:t>ovat</w:t>
      </w:r>
      <w:r w:rsidR="00BC35F2" w:rsidRPr="00FE1BE4">
        <w:rPr>
          <w:rFonts w:ascii="Arial" w:hAnsi="Arial" w:cs="Arial"/>
        </w:rPr>
        <w:t xml:space="preserve"> </w:t>
      </w:r>
      <w:r w:rsidR="00093A3F" w:rsidRPr="00FE1BE4">
        <w:rPr>
          <w:rFonts w:ascii="Arial" w:hAnsi="Arial" w:cs="Arial"/>
        </w:rPr>
        <w:t xml:space="preserve">tutkineet </w:t>
      </w:r>
      <w:r w:rsidR="00C75A53" w:rsidRPr="00FE1BE4">
        <w:rPr>
          <w:rFonts w:ascii="Arial" w:hAnsi="Arial" w:cs="Arial"/>
        </w:rPr>
        <w:t xml:space="preserve">systemaattisesti perusoikeuksia </w:t>
      </w:r>
      <w:r w:rsidR="00A36260" w:rsidRPr="00FE1BE4">
        <w:rPr>
          <w:rFonts w:ascii="Arial" w:hAnsi="Arial" w:cs="Arial"/>
        </w:rPr>
        <w:t>8</w:t>
      </w:r>
      <w:r w:rsidR="00511F11" w:rsidRPr="00FE1BE4">
        <w:rPr>
          <w:rFonts w:ascii="Arial" w:hAnsi="Arial" w:cs="Arial"/>
        </w:rPr>
        <w:t>0- ja 90-luvul</w:t>
      </w:r>
      <w:r w:rsidR="006771E3" w:rsidRPr="00FE1BE4">
        <w:rPr>
          <w:rFonts w:ascii="Arial" w:hAnsi="Arial" w:cs="Arial"/>
        </w:rPr>
        <w:t>ta</w:t>
      </w:r>
      <w:r w:rsidRPr="00FE1BE4">
        <w:rPr>
          <w:rFonts w:ascii="Arial" w:hAnsi="Arial" w:cs="Arial"/>
        </w:rPr>
        <w:t xml:space="preserve"> lähtien. </w:t>
      </w:r>
      <w:r w:rsidR="00C75A53">
        <w:rPr>
          <w:rFonts w:ascii="Arial" w:hAnsi="Arial" w:cs="Arial"/>
        </w:rPr>
        <w:t>K</w:t>
      </w:r>
      <w:r w:rsidR="003E4F10" w:rsidRPr="00FE1BE4">
        <w:rPr>
          <w:rFonts w:ascii="Arial" w:hAnsi="Arial" w:cs="Arial"/>
        </w:rPr>
        <w:t>otimaisen perusoik</w:t>
      </w:r>
      <w:r w:rsidR="00C75A53">
        <w:rPr>
          <w:rFonts w:ascii="Arial" w:hAnsi="Arial" w:cs="Arial"/>
        </w:rPr>
        <w:t>eusjärjestelmän yleisiä opp</w:t>
      </w:r>
      <w:r w:rsidR="00CF59BE" w:rsidRPr="00FE1BE4">
        <w:rPr>
          <w:rFonts w:ascii="Arial" w:hAnsi="Arial" w:cs="Arial"/>
        </w:rPr>
        <w:t>e</w:t>
      </w:r>
      <w:r w:rsidR="00C75A53">
        <w:rPr>
          <w:rFonts w:ascii="Arial" w:hAnsi="Arial" w:cs="Arial"/>
        </w:rPr>
        <w:t xml:space="preserve">ja koskeva </w:t>
      </w:r>
      <w:r w:rsidR="00CF59BE" w:rsidRPr="00FE1BE4">
        <w:rPr>
          <w:rFonts w:ascii="Arial" w:hAnsi="Arial" w:cs="Arial"/>
        </w:rPr>
        <w:t xml:space="preserve">tutkimus on koskenut </w:t>
      </w:r>
      <w:r w:rsidR="001A30E5" w:rsidRPr="00FE1BE4">
        <w:rPr>
          <w:rFonts w:ascii="Arial" w:hAnsi="Arial" w:cs="Arial"/>
        </w:rPr>
        <w:t>samalla valtiosääntöoikeud</w:t>
      </w:r>
      <w:r w:rsidR="00CF59BE" w:rsidRPr="00FE1BE4">
        <w:rPr>
          <w:rFonts w:ascii="Arial" w:hAnsi="Arial" w:cs="Arial"/>
        </w:rPr>
        <w:t xml:space="preserve">en yleisten oppien kehittämistä ja vaikuttanut suomalaisen perusoikeusajattelun muotoutumiseen ja myöhemmin doktriinien kehittämiseen. </w:t>
      </w:r>
      <w:r w:rsidR="00C75A53" w:rsidRPr="00FE1BE4">
        <w:rPr>
          <w:rFonts w:ascii="Arial" w:hAnsi="Arial" w:cs="Arial"/>
        </w:rPr>
        <w:t>Perusoikeuksiin kohdistuvassa tutkimuksessa on käsitelty muun muassa perusoikeuksien vaikutusta lainkäytössä ja lainsäädäntötoiminnassa, oikeuksien</w:t>
      </w:r>
      <w:r w:rsidR="00C75A53">
        <w:rPr>
          <w:rFonts w:ascii="Arial" w:hAnsi="Arial" w:cs="Arial"/>
        </w:rPr>
        <w:t xml:space="preserve"> sisältöä,</w:t>
      </w:r>
      <w:r w:rsidR="00C75A53" w:rsidRPr="00FE1BE4">
        <w:rPr>
          <w:rFonts w:ascii="Arial" w:hAnsi="Arial" w:cs="Arial"/>
        </w:rPr>
        <w:t xml:space="preserve"> vaikuttavuutta, tul</w:t>
      </w:r>
      <w:r w:rsidR="00C75A53">
        <w:rPr>
          <w:rFonts w:ascii="Arial" w:hAnsi="Arial" w:cs="Arial"/>
        </w:rPr>
        <w:t>kintaa</w:t>
      </w:r>
      <w:r w:rsidR="00C75A53" w:rsidRPr="00FE1BE4">
        <w:rPr>
          <w:rFonts w:ascii="Arial" w:hAnsi="Arial" w:cs="Arial"/>
        </w:rPr>
        <w:t xml:space="preserve"> </w:t>
      </w:r>
      <w:r w:rsidR="00CF7014">
        <w:rPr>
          <w:rFonts w:ascii="Arial" w:hAnsi="Arial" w:cs="Arial"/>
        </w:rPr>
        <w:t>sekä</w:t>
      </w:r>
      <w:r w:rsidR="00C75A53" w:rsidRPr="00FE1BE4">
        <w:rPr>
          <w:rFonts w:ascii="Arial" w:hAnsi="Arial" w:cs="Arial"/>
        </w:rPr>
        <w:t xml:space="preserve"> rajoittamisedellytyksiä. </w:t>
      </w:r>
      <w:r w:rsidR="00C75A53">
        <w:rPr>
          <w:rFonts w:ascii="Arial" w:hAnsi="Arial" w:cs="Arial"/>
        </w:rPr>
        <w:t>J</w:t>
      </w:r>
      <w:r w:rsidR="00C75A53" w:rsidRPr="00FE1BE4">
        <w:rPr>
          <w:rFonts w:ascii="Arial" w:hAnsi="Arial" w:cs="Arial"/>
        </w:rPr>
        <w:t>otkut tutkijat ovat kehittäneet yleisiä oppeja tilanteissa, joihin soveltuu samanaikaisesti useampi perus- ja ihmisoikeus. Selvityksen kohteena on ollut myös se, kuinka oikeudet toteutuvat paitsi oikeudellisen sääntelyn kautta mutta myös laajemmin yhteiskunnassa.</w:t>
      </w:r>
    </w:p>
    <w:p w14:paraId="48A93C3C" w14:textId="78F73FFB" w:rsidR="001A30E5" w:rsidRPr="005C2D61" w:rsidRDefault="009A0804" w:rsidP="00AC3866">
      <w:pPr>
        <w:spacing w:line="360" w:lineRule="auto"/>
        <w:jc w:val="both"/>
        <w:rPr>
          <w:rFonts w:ascii="Arial" w:hAnsi="Arial" w:cs="Arial"/>
        </w:rPr>
      </w:pPr>
      <w:r w:rsidRPr="00FE1BE4">
        <w:rPr>
          <w:rFonts w:ascii="Arial" w:hAnsi="Arial" w:cs="Arial"/>
        </w:rPr>
        <w:t>Tutkimuksen kohteena on ollut</w:t>
      </w:r>
      <w:r w:rsidR="0080780C" w:rsidRPr="00FE1BE4">
        <w:rPr>
          <w:rFonts w:ascii="Arial" w:hAnsi="Arial" w:cs="Arial"/>
        </w:rPr>
        <w:t xml:space="preserve"> </w:t>
      </w:r>
      <w:r w:rsidR="00A36260" w:rsidRPr="00FE1BE4">
        <w:rPr>
          <w:rFonts w:ascii="Arial" w:hAnsi="Arial" w:cs="Arial"/>
        </w:rPr>
        <w:t xml:space="preserve">myös </w:t>
      </w:r>
      <w:r w:rsidRPr="00FE1BE4">
        <w:rPr>
          <w:rFonts w:ascii="Arial" w:hAnsi="Arial" w:cs="Arial"/>
        </w:rPr>
        <w:t>ihmisoikeussopimuksiin liittyvät tulkintajuridiset kysymykset</w:t>
      </w:r>
      <w:r w:rsidR="0080780C" w:rsidRPr="00FE1BE4">
        <w:rPr>
          <w:rFonts w:ascii="Arial" w:hAnsi="Arial" w:cs="Arial"/>
        </w:rPr>
        <w:t xml:space="preserve"> </w:t>
      </w:r>
      <w:r w:rsidR="0007372D">
        <w:rPr>
          <w:rFonts w:ascii="Arial" w:hAnsi="Arial" w:cs="Arial"/>
        </w:rPr>
        <w:t>yleisten oppien ja</w:t>
      </w:r>
      <w:r w:rsidR="00BE6725" w:rsidRPr="00FE1BE4">
        <w:rPr>
          <w:rFonts w:ascii="Arial" w:hAnsi="Arial" w:cs="Arial"/>
        </w:rPr>
        <w:t xml:space="preserve"> </w:t>
      </w:r>
      <w:r w:rsidR="0080780C" w:rsidRPr="00FE1BE4">
        <w:rPr>
          <w:rFonts w:ascii="Arial" w:hAnsi="Arial" w:cs="Arial"/>
        </w:rPr>
        <w:t>yk</w:t>
      </w:r>
      <w:r w:rsidR="00BE6725" w:rsidRPr="00FE1BE4">
        <w:rPr>
          <w:rFonts w:ascii="Arial" w:hAnsi="Arial" w:cs="Arial"/>
        </w:rPr>
        <w:t>sittäisten oikeuksien sisällön näkökulmasta</w:t>
      </w:r>
      <w:r w:rsidR="0080780C" w:rsidRPr="00FE1BE4">
        <w:rPr>
          <w:rFonts w:ascii="Arial" w:hAnsi="Arial" w:cs="Arial"/>
        </w:rPr>
        <w:t>.</w:t>
      </w:r>
      <w:r w:rsidR="0018701F" w:rsidRPr="00FE1BE4">
        <w:rPr>
          <w:rFonts w:ascii="Arial" w:hAnsi="Arial" w:cs="Arial"/>
        </w:rPr>
        <w:t xml:space="preserve"> </w:t>
      </w:r>
      <w:r w:rsidR="0064356B" w:rsidRPr="00FE1BE4">
        <w:rPr>
          <w:rFonts w:ascii="Arial" w:hAnsi="Arial" w:cs="Arial"/>
        </w:rPr>
        <w:t xml:space="preserve">Huomiota on kiinnitetty </w:t>
      </w:r>
      <w:r w:rsidR="00FC5DCE" w:rsidRPr="00FE1BE4">
        <w:rPr>
          <w:rFonts w:ascii="Arial" w:hAnsi="Arial" w:cs="Arial"/>
        </w:rPr>
        <w:t xml:space="preserve">kansainvälisten ihmisoikeussopimusten </w:t>
      </w:r>
      <w:r w:rsidR="00024675" w:rsidRPr="00FE1BE4">
        <w:rPr>
          <w:rFonts w:ascii="Arial" w:hAnsi="Arial" w:cs="Arial"/>
        </w:rPr>
        <w:t xml:space="preserve">valtion sisäiseen sitovuuteen, oikeuksien sovellettavuuteen ja tosiasialliseen toteutumiseen. </w:t>
      </w:r>
      <w:r w:rsidRPr="00FE1BE4">
        <w:rPr>
          <w:rFonts w:ascii="Arial" w:hAnsi="Arial" w:cs="Arial"/>
        </w:rPr>
        <w:t>Tutkimuksessa on käsitelty</w:t>
      </w:r>
      <w:r w:rsidR="00C017B9" w:rsidRPr="00FE1BE4">
        <w:rPr>
          <w:rFonts w:ascii="Arial" w:hAnsi="Arial" w:cs="Arial"/>
        </w:rPr>
        <w:t xml:space="preserve"> muun muassa </w:t>
      </w:r>
      <w:r w:rsidRPr="00FE1BE4">
        <w:rPr>
          <w:rFonts w:ascii="Arial" w:hAnsi="Arial" w:cs="Arial"/>
        </w:rPr>
        <w:t>kansalais-</w:t>
      </w:r>
      <w:r w:rsidR="009518C1" w:rsidRPr="00FE1BE4">
        <w:rPr>
          <w:rFonts w:ascii="Arial" w:hAnsi="Arial" w:cs="Arial"/>
        </w:rPr>
        <w:t xml:space="preserve"> ja poliittisia oikeuksia sekä sosiaalisia ja taloudellisia oikeuksia</w:t>
      </w:r>
      <w:r w:rsidR="002170CC">
        <w:rPr>
          <w:rFonts w:ascii="Arial" w:hAnsi="Arial" w:cs="Arial"/>
        </w:rPr>
        <w:t xml:space="preserve"> ja niiden valvontaa</w:t>
      </w:r>
      <w:r w:rsidR="00C017B9" w:rsidRPr="00FE1BE4">
        <w:rPr>
          <w:rFonts w:ascii="Arial" w:hAnsi="Arial" w:cs="Arial"/>
        </w:rPr>
        <w:t xml:space="preserve"> </w:t>
      </w:r>
      <w:r w:rsidR="00C017B9" w:rsidRPr="005C2D61">
        <w:rPr>
          <w:rFonts w:ascii="Arial" w:hAnsi="Arial" w:cs="Arial"/>
        </w:rPr>
        <w:t xml:space="preserve">YK:n ja Euroopan </w:t>
      </w:r>
      <w:r w:rsidR="0007372D" w:rsidRPr="005C2D61">
        <w:rPr>
          <w:rFonts w:ascii="Arial" w:hAnsi="Arial" w:cs="Arial"/>
        </w:rPr>
        <w:t>neuvoston</w:t>
      </w:r>
      <w:r w:rsidR="00C017B9" w:rsidRPr="005C2D61">
        <w:rPr>
          <w:rFonts w:ascii="Arial" w:hAnsi="Arial" w:cs="Arial"/>
        </w:rPr>
        <w:t xml:space="preserve"> sopimusjärjestelmissä. </w:t>
      </w:r>
    </w:p>
    <w:p w14:paraId="5CBFC4D9" w14:textId="55079664" w:rsidR="002170CC" w:rsidRPr="005C2D61" w:rsidRDefault="0007372D" w:rsidP="00AC3866">
      <w:pPr>
        <w:spacing w:line="360" w:lineRule="auto"/>
        <w:jc w:val="both"/>
        <w:rPr>
          <w:rFonts w:ascii="Arial" w:hAnsi="Arial" w:cs="Arial"/>
        </w:rPr>
      </w:pPr>
      <w:r w:rsidRPr="005C2D61">
        <w:rPr>
          <w:rFonts w:ascii="Arial" w:hAnsi="Arial" w:cs="Arial"/>
        </w:rPr>
        <w:t>Tutkimukse</w:t>
      </w:r>
      <w:r w:rsidR="000E5054" w:rsidRPr="005C2D61">
        <w:rPr>
          <w:rFonts w:ascii="Arial" w:hAnsi="Arial" w:cs="Arial"/>
        </w:rPr>
        <w:t>ssa on</w:t>
      </w:r>
      <w:r w:rsidR="00511F11" w:rsidRPr="005C2D61">
        <w:rPr>
          <w:rFonts w:ascii="Arial" w:hAnsi="Arial" w:cs="Arial"/>
        </w:rPr>
        <w:t xml:space="preserve"> </w:t>
      </w:r>
      <w:r w:rsidR="002170CC" w:rsidRPr="005C2D61">
        <w:rPr>
          <w:rFonts w:ascii="Arial" w:hAnsi="Arial" w:cs="Arial"/>
        </w:rPr>
        <w:t xml:space="preserve">myös </w:t>
      </w:r>
      <w:r w:rsidR="00511F11" w:rsidRPr="005C2D61">
        <w:rPr>
          <w:rFonts w:ascii="Arial" w:hAnsi="Arial" w:cs="Arial"/>
        </w:rPr>
        <w:t>pyritty siihen, ettei</w:t>
      </w:r>
      <w:r w:rsidR="0018701F" w:rsidRPr="005C2D61">
        <w:rPr>
          <w:rFonts w:ascii="Arial" w:hAnsi="Arial" w:cs="Arial"/>
        </w:rPr>
        <w:t xml:space="preserve"> kotimaisia perusoikeuksia </w:t>
      </w:r>
      <w:r w:rsidR="00511F11" w:rsidRPr="005C2D61">
        <w:rPr>
          <w:rFonts w:ascii="Arial" w:hAnsi="Arial" w:cs="Arial"/>
        </w:rPr>
        <w:t>käsitellä</w:t>
      </w:r>
      <w:r w:rsidR="0018701F" w:rsidRPr="005C2D61">
        <w:rPr>
          <w:rFonts w:ascii="Arial" w:hAnsi="Arial" w:cs="Arial"/>
        </w:rPr>
        <w:t xml:space="preserve"> kansainvälisistä ihmisoikeuksista tai </w:t>
      </w:r>
      <w:r w:rsidR="00803CCF" w:rsidRPr="005C2D61">
        <w:rPr>
          <w:rFonts w:ascii="Arial" w:hAnsi="Arial" w:cs="Arial"/>
        </w:rPr>
        <w:t>Euroopan ihmisoikeustuomioistuimesta (EIT)</w:t>
      </w:r>
      <w:r w:rsidR="00803CCF" w:rsidRPr="005C2D61">
        <w:rPr>
          <w:rStyle w:val="Alaviitteenviite"/>
          <w:rFonts w:ascii="Arial" w:hAnsi="Arial" w:cs="Arial"/>
        </w:rPr>
        <w:footnoteReference w:id="49"/>
      </w:r>
      <w:r w:rsidR="0045442D" w:rsidRPr="005C2D61">
        <w:rPr>
          <w:rFonts w:ascii="Arial" w:hAnsi="Arial" w:cs="Arial"/>
        </w:rPr>
        <w:t xml:space="preserve"> ja </w:t>
      </w:r>
      <w:r w:rsidR="00BE02A0" w:rsidRPr="005C2D61">
        <w:rPr>
          <w:rFonts w:ascii="Arial" w:hAnsi="Arial" w:cs="Arial"/>
        </w:rPr>
        <w:t>E</w:t>
      </w:r>
      <w:r w:rsidR="002170CC" w:rsidRPr="005C2D61">
        <w:rPr>
          <w:rFonts w:ascii="Arial" w:hAnsi="Arial" w:cs="Arial"/>
        </w:rPr>
        <w:t>U:</w:t>
      </w:r>
      <w:r w:rsidR="00BE02A0" w:rsidRPr="005C2D61">
        <w:rPr>
          <w:rFonts w:ascii="Arial" w:hAnsi="Arial" w:cs="Arial"/>
        </w:rPr>
        <w:t>n</w:t>
      </w:r>
      <w:r w:rsidR="0018701F" w:rsidRPr="005C2D61">
        <w:rPr>
          <w:rFonts w:ascii="Arial" w:hAnsi="Arial" w:cs="Arial"/>
        </w:rPr>
        <w:t xml:space="preserve"> perusoikeusjärjestelmästä irrallisena kysymyksenä. </w:t>
      </w:r>
      <w:r w:rsidR="009518C1" w:rsidRPr="005C2D61">
        <w:rPr>
          <w:rFonts w:ascii="Arial" w:hAnsi="Arial" w:cs="Arial"/>
        </w:rPr>
        <w:t>Tutkimus on kohdistu</w:t>
      </w:r>
      <w:r w:rsidR="002170CC" w:rsidRPr="005C2D61">
        <w:rPr>
          <w:rFonts w:ascii="Arial" w:hAnsi="Arial" w:cs="Arial"/>
        </w:rPr>
        <w:t>nut esimerkiksi</w:t>
      </w:r>
      <w:r w:rsidR="006771E3" w:rsidRPr="005C2D61">
        <w:rPr>
          <w:rFonts w:ascii="Arial" w:hAnsi="Arial" w:cs="Arial"/>
        </w:rPr>
        <w:t xml:space="preserve"> perus- ja ihmisoikeuksien suojajärjestelmien </w:t>
      </w:r>
      <w:r w:rsidR="009518C1" w:rsidRPr="005C2D61">
        <w:rPr>
          <w:rFonts w:ascii="Arial" w:hAnsi="Arial" w:cs="Arial"/>
        </w:rPr>
        <w:t>keskinäisiin suhteisiin</w:t>
      </w:r>
      <w:r w:rsidR="006771E3" w:rsidRPr="005C2D61">
        <w:rPr>
          <w:rFonts w:ascii="Arial" w:hAnsi="Arial" w:cs="Arial"/>
        </w:rPr>
        <w:t>.</w:t>
      </w:r>
      <w:r w:rsidR="00DD0485" w:rsidRPr="005C2D61">
        <w:rPr>
          <w:rFonts w:ascii="Arial" w:hAnsi="Arial" w:cs="Arial"/>
        </w:rPr>
        <w:t xml:space="preserve"> </w:t>
      </w:r>
    </w:p>
    <w:p w14:paraId="67AD2E68" w14:textId="3F21AE1E" w:rsidR="00D42A11" w:rsidRDefault="00A10104" w:rsidP="00E21352">
      <w:pPr>
        <w:spacing w:line="360" w:lineRule="auto"/>
        <w:jc w:val="both"/>
        <w:rPr>
          <w:rFonts w:ascii="Arial" w:hAnsi="Arial" w:cs="Arial"/>
        </w:rPr>
      </w:pPr>
      <w:r w:rsidRPr="005C2D61">
        <w:rPr>
          <w:rFonts w:ascii="Arial" w:hAnsi="Arial" w:cs="Arial"/>
        </w:rPr>
        <w:t xml:space="preserve">Aineistosta nousi selkeästi esiin </w:t>
      </w:r>
      <w:r w:rsidR="00803CCF" w:rsidRPr="005C2D61">
        <w:rPr>
          <w:rFonts w:ascii="Arial" w:hAnsi="Arial" w:cs="Arial"/>
        </w:rPr>
        <w:t>EIS:a ja EIT:a</w:t>
      </w:r>
      <w:r w:rsidRPr="005C2D61">
        <w:rPr>
          <w:rFonts w:ascii="Arial" w:hAnsi="Arial" w:cs="Arial"/>
        </w:rPr>
        <w:t xml:space="preserve"> koskeva tutkimus</w:t>
      </w:r>
      <w:r w:rsidR="00372681" w:rsidRPr="005C2D61">
        <w:rPr>
          <w:rFonts w:ascii="Arial" w:hAnsi="Arial" w:cs="Arial"/>
        </w:rPr>
        <w:t xml:space="preserve"> myös omana kokonaisuutena</w:t>
      </w:r>
      <w:r w:rsidRPr="005C2D61">
        <w:rPr>
          <w:rFonts w:ascii="Arial" w:hAnsi="Arial" w:cs="Arial"/>
        </w:rPr>
        <w:t xml:space="preserve">. </w:t>
      </w:r>
      <w:r w:rsidR="00783899" w:rsidRPr="005C2D61">
        <w:rPr>
          <w:rFonts w:ascii="Arial" w:hAnsi="Arial" w:cs="Arial"/>
        </w:rPr>
        <w:t>Jotkut t</w:t>
      </w:r>
      <w:r w:rsidR="00E934E4" w:rsidRPr="005C2D61">
        <w:rPr>
          <w:rFonts w:ascii="Arial" w:hAnsi="Arial" w:cs="Arial"/>
        </w:rPr>
        <w:t>utkijat ovat</w:t>
      </w:r>
      <w:r w:rsidR="00783899" w:rsidRPr="005C2D61">
        <w:rPr>
          <w:rFonts w:ascii="Arial" w:hAnsi="Arial" w:cs="Arial"/>
        </w:rPr>
        <w:t xml:space="preserve"> keskittyneet nimenomaan näihin kahteen teemaan tarkastelemalla esimerkiksi tulkintadoktriineja ja niiden uudistamisesta</w:t>
      </w:r>
      <w:r w:rsidR="002C240C" w:rsidRPr="005C2D61">
        <w:rPr>
          <w:rFonts w:ascii="Arial" w:hAnsi="Arial" w:cs="Arial"/>
        </w:rPr>
        <w:t>.</w:t>
      </w:r>
      <w:r w:rsidR="00BE295F" w:rsidRPr="005C2D61">
        <w:rPr>
          <w:rFonts w:ascii="Arial" w:hAnsi="Arial" w:cs="Arial"/>
        </w:rPr>
        <w:t xml:space="preserve"> Samalla </w:t>
      </w:r>
      <w:r w:rsidR="00783899" w:rsidRPr="005C2D61">
        <w:rPr>
          <w:rFonts w:ascii="Arial" w:hAnsi="Arial" w:cs="Arial"/>
        </w:rPr>
        <w:t>hahmotettu EIT:n</w:t>
      </w:r>
      <w:r w:rsidR="00783899">
        <w:rPr>
          <w:rFonts w:ascii="Arial" w:hAnsi="Arial" w:cs="Arial"/>
        </w:rPr>
        <w:t xml:space="preserve"> </w:t>
      </w:r>
      <w:r w:rsidR="00D42A11">
        <w:rPr>
          <w:rFonts w:ascii="Arial" w:hAnsi="Arial" w:cs="Arial"/>
        </w:rPr>
        <w:t xml:space="preserve">legitimiteettiä </w:t>
      </w:r>
      <w:r w:rsidR="00783899">
        <w:rPr>
          <w:rFonts w:ascii="Arial" w:hAnsi="Arial" w:cs="Arial"/>
        </w:rPr>
        <w:t>ja sen roolin muuttumista</w:t>
      </w:r>
      <w:r w:rsidR="00BE295F">
        <w:rPr>
          <w:rFonts w:ascii="Arial" w:hAnsi="Arial" w:cs="Arial"/>
        </w:rPr>
        <w:t xml:space="preserve"> </w:t>
      </w:r>
      <w:r w:rsidR="00A2708D">
        <w:rPr>
          <w:rFonts w:ascii="Arial" w:hAnsi="Arial" w:cs="Arial"/>
        </w:rPr>
        <w:t>ajan saatossa.</w:t>
      </w:r>
      <w:r w:rsidR="004E3606">
        <w:rPr>
          <w:rFonts w:ascii="Arial" w:hAnsi="Arial" w:cs="Arial"/>
        </w:rPr>
        <w:t xml:space="preserve"> Aihetta</w:t>
      </w:r>
      <w:r w:rsidR="00A2708D">
        <w:rPr>
          <w:rFonts w:ascii="Arial" w:hAnsi="Arial" w:cs="Arial"/>
        </w:rPr>
        <w:t xml:space="preserve"> lähesty</w:t>
      </w:r>
      <w:r w:rsidR="00783899">
        <w:rPr>
          <w:rFonts w:ascii="Arial" w:hAnsi="Arial" w:cs="Arial"/>
        </w:rPr>
        <w:t>tty</w:t>
      </w:r>
      <w:r w:rsidR="00A2708D">
        <w:rPr>
          <w:rFonts w:ascii="Arial" w:hAnsi="Arial" w:cs="Arial"/>
        </w:rPr>
        <w:t xml:space="preserve"> </w:t>
      </w:r>
      <w:r w:rsidR="00783899">
        <w:rPr>
          <w:rFonts w:ascii="Arial" w:hAnsi="Arial" w:cs="Arial"/>
        </w:rPr>
        <w:t>myös</w:t>
      </w:r>
      <w:r w:rsidR="00A2708D">
        <w:rPr>
          <w:rFonts w:ascii="Arial" w:hAnsi="Arial" w:cs="Arial"/>
        </w:rPr>
        <w:t xml:space="preserve"> eks</w:t>
      </w:r>
      <w:r w:rsidR="0028452B">
        <w:rPr>
          <w:rFonts w:ascii="Arial" w:hAnsi="Arial" w:cs="Arial"/>
        </w:rPr>
        <w:t>tra</w:t>
      </w:r>
      <w:r w:rsidR="00A2708D">
        <w:rPr>
          <w:rFonts w:ascii="Arial" w:hAnsi="Arial" w:cs="Arial"/>
        </w:rPr>
        <w:t>ter</w:t>
      </w:r>
      <w:r w:rsidR="0028452B">
        <w:rPr>
          <w:rFonts w:ascii="Arial" w:hAnsi="Arial" w:cs="Arial"/>
        </w:rPr>
        <w:t>r</w:t>
      </w:r>
      <w:r w:rsidR="00A2708D">
        <w:rPr>
          <w:rFonts w:ascii="Arial" w:hAnsi="Arial" w:cs="Arial"/>
        </w:rPr>
        <w:t>itoriaalisuuden</w:t>
      </w:r>
      <w:r w:rsidR="0028452B">
        <w:rPr>
          <w:rFonts w:ascii="Arial" w:hAnsi="Arial" w:cs="Arial"/>
        </w:rPr>
        <w:t xml:space="preserve"> tai isojen</w:t>
      </w:r>
      <w:r w:rsidR="002C240C">
        <w:rPr>
          <w:rFonts w:ascii="Arial" w:hAnsi="Arial" w:cs="Arial"/>
        </w:rPr>
        <w:t xml:space="preserve"> ylikansallisten ilmiöiden, kuten maahanmuuton</w:t>
      </w:r>
      <w:r w:rsidR="00B367B0">
        <w:rPr>
          <w:rFonts w:ascii="Arial" w:hAnsi="Arial" w:cs="Arial"/>
        </w:rPr>
        <w:t xml:space="preserve"> </w:t>
      </w:r>
      <w:r w:rsidR="00783899">
        <w:rPr>
          <w:rFonts w:ascii="Arial" w:hAnsi="Arial" w:cs="Arial"/>
        </w:rPr>
        <w:t>kautta tarkastellen</w:t>
      </w:r>
      <w:r w:rsidR="00A2708D">
        <w:rPr>
          <w:rFonts w:ascii="Arial" w:hAnsi="Arial" w:cs="Arial"/>
        </w:rPr>
        <w:t xml:space="preserve"> n</w:t>
      </w:r>
      <w:r w:rsidR="00783899">
        <w:rPr>
          <w:rFonts w:ascii="Arial" w:hAnsi="Arial" w:cs="Arial"/>
        </w:rPr>
        <w:t>ä</w:t>
      </w:r>
      <w:r w:rsidR="00A2708D">
        <w:rPr>
          <w:rFonts w:ascii="Arial" w:hAnsi="Arial" w:cs="Arial"/>
        </w:rPr>
        <w:t>iden vaikutusta tulkintadoktriinien uudistumiseen.</w:t>
      </w:r>
      <w:r w:rsidR="002C240C">
        <w:rPr>
          <w:rFonts w:ascii="Arial" w:hAnsi="Arial" w:cs="Arial"/>
        </w:rPr>
        <w:t xml:space="preserve"> </w:t>
      </w:r>
    </w:p>
    <w:p w14:paraId="5B4A5E79" w14:textId="5FD6764D" w:rsidR="00E21352" w:rsidRPr="005C2D61" w:rsidRDefault="00F03622" w:rsidP="002C240C">
      <w:pPr>
        <w:spacing w:line="360" w:lineRule="auto"/>
        <w:jc w:val="both"/>
        <w:rPr>
          <w:rFonts w:ascii="Arial" w:hAnsi="Arial" w:cs="Arial"/>
        </w:rPr>
      </w:pPr>
      <w:r>
        <w:rPr>
          <w:rFonts w:ascii="Arial" w:hAnsi="Arial" w:cs="Arial"/>
        </w:rPr>
        <w:t xml:space="preserve">Tutkimusta on tehty </w:t>
      </w:r>
      <w:r w:rsidR="00D42A11">
        <w:rPr>
          <w:rFonts w:ascii="Arial" w:hAnsi="Arial" w:cs="Arial"/>
        </w:rPr>
        <w:t xml:space="preserve">myös </w:t>
      </w:r>
      <w:r w:rsidR="00D42A11" w:rsidRPr="005C2D61">
        <w:rPr>
          <w:rFonts w:ascii="Arial" w:hAnsi="Arial" w:cs="Arial"/>
        </w:rPr>
        <w:t xml:space="preserve">EIT:n </w:t>
      </w:r>
      <w:r w:rsidR="00E21352" w:rsidRPr="005C2D61">
        <w:rPr>
          <w:rFonts w:ascii="Arial" w:hAnsi="Arial" w:cs="Arial"/>
        </w:rPr>
        <w:t>argumentaatiosta</w:t>
      </w:r>
      <w:r w:rsidR="00E324A0" w:rsidRPr="005C2D61">
        <w:rPr>
          <w:rFonts w:ascii="Arial" w:hAnsi="Arial" w:cs="Arial"/>
        </w:rPr>
        <w:t xml:space="preserve"> ja sen avoimuudesta</w:t>
      </w:r>
      <w:r w:rsidR="00E21352" w:rsidRPr="005C2D61">
        <w:rPr>
          <w:rFonts w:ascii="Arial" w:hAnsi="Arial" w:cs="Arial"/>
        </w:rPr>
        <w:t xml:space="preserve">. </w:t>
      </w:r>
      <w:r w:rsidR="00D42A11" w:rsidRPr="005C2D61">
        <w:rPr>
          <w:rFonts w:ascii="Arial" w:hAnsi="Arial" w:cs="Arial"/>
        </w:rPr>
        <w:t>H</w:t>
      </w:r>
      <w:r w:rsidR="00E21352" w:rsidRPr="005C2D61">
        <w:rPr>
          <w:rFonts w:ascii="Arial" w:hAnsi="Arial" w:cs="Arial"/>
        </w:rPr>
        <w:t>uomio</w:t>
      </w:r>
      <w:r w:rsidR="00D42A11" w:rsidRPr="005C2D61">
        <w:rPr>
          <w:rFonts w:ascii="Arial" w:hAnsi="Arial" w:cs="Arial"/>
        </w:rPr>
        <w:t>ta</w:t>
      </w:r>
      <w:r w:rsidR="00E21352" w:rsidRPr="005C2D61">
        <w:rPr>
          <w:rFonts w:ascii="Arial" w:hAnsi="Arial" w:cs="Arial"/>
        </w:rPr>
        <w:t xml:space="preserve"> on kiinnit</w:t>
      </w:r>
      <w:r w:rsidR="00D42A11" w:rsidRPr="005C2D61">
        <w:rPr>
          <w:rFonts w:ascii="Arial" w:hAnsi="Arial" w:cs="Arial"/>
        </w:rPr>
        <w:t>e</w:t>
      </w:r>
      <w:r w:rsidR="00E21352" w:rsidRPr="005C2D61">
        <w:rPr>
          <w:rFonts w:ascii="Arial" w:hAnsi="Arial" w:cs="Arial"/>
        </w:rPr>
        <w:t>t</w:t>
      </w:r>
      <w:r w:rsidR="00D42A11" w:rsidRPr="005C2D61">
        <w:rPr>
          <w:rFonts w:ascii="Arial" w:hAnsi="Arial" w:cs="Arial"/>
        </w:rPr>
        <w:t>t</w:t>
      </w:r>
      <w:r w:rsidR="00E21352" w:rsidRPr="005C2D61">
        <w:rPr>
          <w:rFonts w:ascii="Arial" w:hAnsi="Arial" w:cs="Arial"/>
        </w:rPr>
        <w:t xml:space="preserve">y </w:t>
      </w:r>
      <w:r w:rsidR="00D42A11" w:rsidRPr="005C2D61">
        <w:rPr>
          <w:rFonts w:ascii="Arial" w:hAnsi="Arial" w:cs="Arial"/>
        </w:rPr>
        <w:t>esimerkiksi</w:t>
      </w:r>
      <w:r w:rsidR="00E21352" w:rsidRPr="005C2D61">
        <w:rPr>
          <w:rFonts w:ascii="Arial" w:hAnsi="Arial" w:cs="Arial"/>
        </w:rPr>
        <w:t xml:space="preserve"> oikeusvertailevien argumenttien käyttöön taloudellisiin ja sosiaalisiin oikeuksiin liittyvissä kysymyksissä.</w:t>
      </w:r>
      <w:r w:rsidR="00D42A11" w:rsidRPr="005C2D61">
        <w:rPr>
          <w:rFonts w:ascii="Arial" w:hAnsi="Arial" w:cs="Arial"/>
        </w:rPr>
        <w:t xml:space="preserve"> </w:t>
      </w:r>
      <w:r w:rsidR="00E21352" w:rsidRPr="005C2D61">
        <w:rPr>
          <w:rFonts w:ascii="Arial" w:hAnsi="Arial" w:cs="Arial"/>
        </w:rPr>
        <w:t xml:space="preserve">EIT:n </w:t>
      </w:r>
      <w:r w:rsidR="00D42A11" w:rsidRPr="005C2D61">
        <w:rPr>
          <w:rFonts w:ascii="Arial" w:hAnsi="Arial" w:cs="Arial"/>
        </w:rPr>
        <w:t xml:space="preserve">käsittelyssä olleista </w:t>
      </w:r>
      <w:r w:rsidR="00E21352" w:rsidRPr="005C2D61">
        <w:rPr>
          <w:rFonts w:ascii="Arial" w:hAnsi="Arial" w:cs="Arial"/>
        </w:rPr>
        <w:t>karkotus</w:t>
      </w:r>
      <w:r w:rsidR="00D42A11" w:rsidRPr="005C2D61">
        <w:rPr>
          <w:rFonts w:ascii="Arial" w:hAnsi="Arial" w:cs="Arial"/>
        </w:rPr>
        <w:t>-</w:t>
      </w:r>
      <w:r w:rsidR="00E21352" w:rsidRPr="005C2D61">
        <w:rPr>
          <w:rFonts w:ascii="Arial" w:hAnsi="Arial" w:cs="Arial"/>
        </w:rPr>
        <w:t xml:space="preserve"> ja kää</w:t>
      </w:r>
      <w:r w:rsidR="00D42A11" w:rsidRPr="005C2D61">
        <w:rPr>
          <w:rFonts w:ascii="Arial" w:hAnsi="Arial" w:cs="Arial"/>
        </w:rPr>
        <w:t>nnytystapauksista</w:t>
      </w:r>
      <w:r w:rsidR="00E21352" w:rsidRPr="005C2D61">
        <w:rPr>
          <w:rFonts w:ascii="Arial" w:hAnsi="Arial" w:cs="Arial"/>
        </w:rPr>
        <w:t xml:space="preserve"> on hahmoteltu oikeudellisen argumentaation peruselementtejä ja sitä koskevaa kielioppia yksilön oikeuksien, laillisuuden, yleisen edun ja tilannekohtaisen kohtuuden kautta. Tutkimuksessa </w:t>
      </w:r>
      <w:r w:rsidRPr="005C2D61">
        <w:rPr>
          <w:rFonts w:ascii="Arial" w:hAnsi="Arial" w:cs="Arial"/>
        </w:rPr>
        <w:t xml:space="preserve">on testattu </w:t>
      </w:r>
      <w:r w:rsidR="00E21352" w:rsidRPr="005C2D61">
        <w:rPr>
          <w:rFonts w:ascii="Arial" w:hAnsi="Arial" w:cs="Arial"/>
        </w:rPr>
        <w:t>oikeudellisen argumentaation peruselementtien yleistettävyy</w:t>
      </w:r>
      <w:r w:rsidRPr="005C2D61">
        <w:rPr>
          <w:rFonts w:ascii="Arial" w:hAnsi="Arial" w:cs="Arial"/>
        </w:rPr>
        <w:t xml:space="preserve">ttä ihmisoikeusjuridiikassa. </w:t>
      </w:r>
      <w:r w:rsidR="00E324A0" w:rsidRPr="005C2D61">
        <w:rPr>
          <w:rFonts w:ascii="Arial" w:hAnsi="Arial" w:cs="Arial"/>
        </w:rPr>
        <w:t>Esimerkkinä mainittiin myös</w:t>
      </w:r>
      <w:r w:rsidR="00E21352" w:rsidRPr="005C2D61">
        <w:rPr>
          <w:rFonts w:ascii="Arial" w:hAnsi="Arial" w:cs="Arial"/>
        </w:rPr>
        <w:t xml:space="preserve"> </w:t>
      </w:r>
      <w:r w:rsidR="00E324A0" w:rsidRPr="005C2D61">
        <w:rPr>
          <w:rFonts w:ascii="Arial" w:hAnsi="Arial" w:cs="Arial"/>
        </w:rPr>
        <w:t>EIS:n</w:t>
      </w:r>
      <w:r w:rsidR="00E21352" w:rsidRPr="005C2D61">
        <w:rPr>
          <w:rFonts w:ascii="Arial" w:hAnsi="Arial" w:cs="Arial"/>
        </w:rPr>
        <w:t xml:space="preserve"> mukaisten avoimuusvelvoitteiden tulkinta EIT:n oikeuskäytännöissä ja oikeudellisen argumentaatioteorian vaatimusten valossa. </w:t>
      </w:r>
    </w:p>
    <w:p w14:paraId="47050EEF" w14:textId="38C54A0E" w:rsidR="00366213" w:rsidRPr="005C2D61" w:rsidRDefault="00D42A11" w:rsidP="00126F6E">
      <w:pPr>
        <w:spacing w:line="360" w:lineRule="auto"/>
        <w:jc w:val="both"/>
        <w:rPr>
          <w:rFonts w:ascii="Arial" w:hAnsi="Arial" w:cs="Arial"/>
        </w:rPr>
      </w:pPr>
      <w:r w:rsidRPr="005C2D61">
        <w:rPr>
          <w:rFonts w:ascii="Arial" w:hAnsi="Arial" w:cs="Arial"/>
        </w:rPr>
        <w:t>T</w:t>
      </w:r>
      <w:r w:rsidR="00071CF7" w:rsidRPr="005C2D61">
        <w:rPr>
          <w:rFonts w:ascii="Arial" w:hAnsi="Arial" w:cs="Arial"/>
        </w:rPr>
        <w:t xml:space="preserve">utkimus </w:t>
      </w:r>
      <w:r w:rsidRPr="005C2D61">
        <w:rPr>
          <w:rFonts w:ascii="Arial" w:hAnsi="Arial" w:cs="Arial"/>
        </w:rPr>
        <w:t>kohdistu</w:t>
      </w:r>
      <w:r w:rsidR="00071CF7" w:rsidRPr="005C2D61">
        <w:rPr>
          <w:rFonts w:ascii="Arial" w:hAnsi="Arial" w:cs="Arial"/>
        </w:rPr>
        <w:t>u</w:t>
      </w:r>
      <w:r w:rsidRPr="005C2D61">
        <w:rPr>
          <w:rFonts w:ascii="Arial" w:hAnsi="Arial" w:cs="Arial"/>
        </w:rPr>
        <w:t xml:space="preserve"> myös</w:t>
      </w:r>
      <w:r w:rsidR="00674B4D" w:rsidRPr="005C2D61">
        <w:rPr>
          <w:rFonts w:ascii="Arial" w:hAnsi="Arial" w:cs="Arial"/>
        </w:rPr>
        <w:t xml:space="preserve"> </w:t>
      </w:r>
      <w:r w:rsidR="00E934E4" w:rsidRPr="005C2D61">
        <w:rPr>
          <w:rFonts w:ascii="Arial" w:hAnsi="Arial" w:cs="Arial"/>
        </w:rPr>
        <w:t>EIT:n</w:t>
      </w:r>
      <w:r w:rsidR="002C240C" w:rsidRPr="005C2D61">
        <w:rPr>
          <w:rFonts w:ascii="Arial" w:hAnsi="Arial" w:cs="Arial"/>
        </w:rPr>
        <w:t xml:space="preserve"> tu</w:t>
      </w:r>
      <w:r w:rsidR="00BE295F" w:rsidRPr="005C2D61">
        <w:rPr>
          <w:rFonts w:ascii="Arial" w:hAnsi="Arial" w:cs="Arial"/>
        </w:rPr>
        <w:t>l</w:t>
      </w:r>
      <w:r w:rsidR="00674B4D" w:rsidRPr="005C2D61">
        <w:rPr>
          <w:rFonts w:ascii="Arial" w:hAnsi="Arial" w:cs="Arial"/>
        </w:rPr>
        <w:t>k</w:t>
      </w:r>
      <w:r w:rsidR="00F63669" w:rsidRPr="005C2D61">
        <w:rPr>
          <w:rFonts w:ascii="Arial" w:hAnsi="Arial" w:cs="Arial"/>
        </w:rPr>
        <w:t>in</w:t>
      </w:r>
      <w:r w:rsidR="009A0B50" w:rsidRPr="005C2D61">
        <w:rPr>
          <w:rFonts w:ascii="Arial" w:hAnsi="Arial" w:cs="Arial"/>
        </w:rPr>
        <w:t>ta</w:t>
      </w:r>
      <w:r w:rsidR="00F63669" w:rsidRPr="005C2D61">
        <w:rPr>
          <w:rFonts w:ascii="Arial" w:hAnsi="Arial" w:cs="Arial"/>
        </w:rPr>
        <w:t>käytännön huomioon ottamiseen</w:t>
      </w:r>
      <w:r w:rsidR="002C240C" w:rsidRPr="005C2D61">
        <w:rPr>
          <w:rFonts w:ascii="Arial" w:hAnsi="Arial" w:cs="Arial"/>
        </w:rPr>
        <w:t xml:space="preserve"> kansallisella tasolla ja erityisesti perus</w:t>
      </w:r>
      <w:r w:rsidRPr="005C2D61">
        <w:rPr>
          <w:rFonts w:ascii="Arial" w:hAnsi="Arial" w:cs="Arial"/>
        </w:rPr>
        <w:t xml:space="preserve">tuslakivaliokunnan toiminnassa. </w:t>
      </w:r>
      <w:r w:rsidR="00674B4D" w:rsidRPr="005C2D61">
        <w:rPr>
          <w:rFonts w:ascii="Arial" w:hAnsi="Arial" w:cs="Arial"/>
        </w:rPr>
        <w:t xml:space="preserve">Laajemman tarkastelun kohteena </w:t>
      </w:r>
      <w:r w:rsidRPr="005C2D61">
        <w:rPr>
          <w:rFonts w:ascii="Arial" w:hAnsi="Arial" w:cs="Arial"/>
        </w:rPr>
        <w:t>on ollut</w:t>
      </w:r>
      <w:r w:rsidR="00674B4D" w:rsidRPr="005C2D61">
        <w:rPr>
          <w:rFonts w:ascii="Arial" w:hAnsi="Arial" w:cs="Arial"/>
        </w:rPr>
        <w:t xml:space="preserve"> ihmisoikeuksien perustuslaillinen rooli Euroopassa ja jäsenmaiden s</w:t>
      </w:r>
      <w:r w:rsidR="00E324A0" w:rsidRPr="005C2D61">
        <w:rPr>
          <w:rFonts w:ascii="Arial" w:hAnsi="Arial" w:cs="Arial"/>
        </w:rPr>
        <w:t xml:space="preserve">uhtautuminen siihen. </w:t>
      </w:r>
    </w:p>
    <w:p w14:paraId="755B692D" w14:textId="39399A13" w:rsidR="00815A2C" w:rsidRPr="005C2D61" w:rsidRDefault="00E324A0" w:rsidP="00126F6E">
      <w:pPr>
        <w:spacing w:line="360" w:lineRule="auto"/>
        <w:jc w:val="both"/>
        <w:rPr>
          <w:rFonts w:ascii="Arial" w:hAnsi="Arial" w:cs="Arial"/>
        </w:rPr>
      </w:pPr>
      <w:r w:rsidRPr="005C2D61">
        <w:rPr>
          <w:rFonts w:ascii="Arial" w:hAnsi="Arial" w:cs="Arial"/>
        </w:rPr>
        <w:t>EIS ja EIT</w:t>
      </w:r>
      <w:r w:rsidR="00815A2C" w:rsidRPr="005C2D61">
        <w:rPr>
          <w:rFonts w:ascii="Arial" w:hAnsi="Arial" w:cs="Arial"/>
        </w:rPr>
        <w:t xml:space="preserve"> nousi</w:t>
      </w:r>
      <w:r w:rsidRPr="005C2D61">
        <w:rPr>
          <w:rFonts w:ascii="Arial" w:hAnsi="Arial" w:cs="Arial"/>
        </w:rPr>
        <w:t>vat esille myös muihin</w:t>
      </w:r>
      <w:r w:rsidR="00815A2C" w:rsidRPr="005C2D61">
        <w:rPr>
          <w:rFonts w:ascii="Arial" w:hAnsi="Arial" w:cs="Arial"/>
        </w:rPr>
        <w:t xml:space="preserve"> </w:t>
      </w:r>
      <w:r w:rsidRPr="005C2D61">
        <w:rPr>
          <w:rFonts w:ascii="Arial" w:hAnsi="Arial" w:cs="Arial"/>
        </w:rPr>
        <w:t>tutkimusteemoihin liittyen. Kumpaakin sivutaan lukuisissa tutkimuksissa, joiden pääasiallinen tutkimusteema on toisaalla.</w:t>
      </w:r>
      <w:r w:rsidR="00815A2C" w:rsidRPr="005C2D61">
        <w:rPr>
          <w:rFonts w:ascii="Arial" w:hAnsi="Arial" w:cs="Arial"/>
        </w:rPr>
        <w:t xml:space="preserve"> </w:t>
      </w:r>
    </w:p>
    <w:p w14:paraId="518E38EC" w14:textId="77777777" w:rsidR="00815A2C" w:rsidRPr="005C2D61" w:rsidRDefault="00815A2C" w:rsidP="00126F6E">
      <w:pPr>
        <w:spacing w:line="360" w:lineRule="auto"/>
        <w:jc w:val="both"/>
        <w:rPr>
          <w:rFonts w:ascii="Arial" w:hAnsi="Arial" w:cs="Arial"/>
        </w:rPr>
      </w:pPr>
    </w:p>
    <w:p w14:paraId="774DC745" w14:textId="3B19A915" w:rsidR="00815A2C" w:rsidRPr="005C2D61" w:rsidRDefault="00815A2C" w:rsidP="00815A2C">
      <w:pPr>
        <w:pStyle w:val="Otsikko3"/>
        <w:rPr>
          <w:color w:val="ED7D31" w:themeColor="accent2"/>
        </w:rPr>
      </w:pPr>
      <w:bookmarkStart w:id="19" w:name="_Toc488143865"/>
      <w:r w:rsidRPr="005C2D61">
        <w:rPr>
          <w:color w:val="ED7D31" w:themeColor="accent2"/>
        </w:rPr>
        <w:t>2.3.3 Taloudelliset, sosiaaliset ja sivistykselliset oikeudet</w:t>
      </w:r>
      <w:bookmarkEnd w:id="19"/>
      <w:r w:rsidRPr="005C2D61">
        <w:rPr>
          <w:color w:val="ED7D31" w:themeColor="accent2"/>
        </w:rPr>
        <w:t xml:space="preserve"> </w:t>
      </w:r>
    </w:p>
    <w:p w14:paraId="7DE29EBE" w14:textId="77777777" w:rsidR="00815A2C" w:rsidRPr="005C2D61" w:rsidRDefault="00815A2C" w:rsidP="00815A2C"/>
    <w:p w14:paraId="4E094C60" w14:textId="45C78B37" w:rsidR="00815A2C" w:rsidRPr="005C2D61" w:rsidRDefault="00D16D48" w:rsidP="00815A2C">
      <w:pPr>
        <w:spacing w:line="360" w:lineRule="auto"/>
        <w:jc w:val="both"/>
        <w:rPr>
          <w:rFonts w:ascii="Arial" w:hAnsi="Arial" w:cs="Arial"/>
        </w:rPr>
      </w:pPr>
      <w:r w:rsidRPr="005C2D61">
        <w:rPr>
          <w:rFonts w:ascii="Arial" w:hAnsi="Arial" w:cs="Arial"/>
        </w:rPr>
        <w:t xml:space="preserve">Jotkut tutkijat keskittyvät nimenomaan sosiaalisten perusoikeuksien tutkimukseen. </w:t>
      </w:r>
      <w:r w:rsidR="003B239E" w:rsidRPr="005C2D61">
        <w:rPr>
          <w:rFonts w:ascii="Arial" w:hAnsi="Arial" w:cs="Arial"/>
        </w:rPr>
        <w:t>S</w:t>
      </w:r>
      <w:r w:rsidR="00815A2C" w:rsidRPr="005C2D61">
        <w:rPr>
          <w:rFonts w:ascii="Arial" w:hAnsi="Arial" w:cs="Arial"/>
        </w:rPr>
        <w:t>osiaalioikeuden alalla on tutkittu erityisesti sosiaali- ja terveysturvaa.</w:t>
      </w:r>
      <w:r w:rsidR="000449EE" w:rsidRPr="005C2D61">
        <w:rPr>
          <w:rFonts w:ascii="Arial" w:hAnsi="Arial" w:cs="Arial"/>
        </w:rPr>
        <w:t xml:space="preserve"> </w:t>
      </w:r>
      <w:r w:rsidR="00815A2C" w:rsidRPr="005C2D61">
        <w:rPr>
          <w:rFonts w:ascii="Arial" w:hAnsi="Arial" w:cs="Arial"/>
        </w:rPr>
        <w:t>Tutkimuksessa on käsitelty sosiaaliturvalainsäädännön suhdetta perustuslakiin perusoikeuksien ja sitä kautta ihmis</w:t>
      </w:r>
      <w:r w:rsidR="003C3DF2" w:rsidRPr="005C2D61">
        <w:rPr>
          <w:rFonts w:ascii="Arial" w:hAnsi="Arial" w:cs="Arial"/>
        </w:rPr>
        <w:t>oikeuksien sekä EU:n</w:t>
      </w:r>
      <w:r w:rsidR="00815A2C" w:rsidRPr="005C2D61">
        <w:rPr>
          <w:rFonts w:ascii="Arial" w:hAnsi="Arial" w:cs="Arial"/>
        </w:rPr>
        <w:t xml:space="preserve"> lainsäädännön </w:t>
      </w:r>
      <w:r w:rsidR="00BB0143" w:rsidRPr="005C2D61">
        <w:rPr>
          <w:rFonts w:ascii="Arial" w:hAnsi="Arial" w:cs="Arial"/>
        </w:rPr>
        <w:t>näkökulmasta</w:t>
      </w:r>
      <w:r w:rsidR="00815A2C" w:rsidRPr="005C2D61">
        <w:rPr>
          <w:rFonts w:ascii="Arial" w:hAnsi="Arial" w:cs="Arial"/>
        </w:rPr>
        <w:t xml:space="preserve">. Tutkimuksen varsinaisena kohteena on näin ollut lakien perustuslainmukaisuus ja ihmisoikeussopimusten mukaisuus. </w:t>
      </w:r>
      <w:r w:rsidR="0064398D" w:rsidRPr="005C2D61">
        <w:rPr>
          <w:rFonts w:ascii="Arial" w:hAnsi="Arial" w:cs="Arial"/>
        </w:rPr>
        <w:t>Huomiota on kiinnitetty</w:t>
      </w:r>
      <w:r w:rsidR="00815A2C" w:rsidRPr="005C2D61">
        <w:rPr>
          <w:rFonts w:ascii="Arial" w:hAnsi="Arial" w:cs="Arial"/>
        </w:rPr>
        <w:t xml:space="preserve"> myös työperustaiseen sosiaaliturvaan e</w:t>
      </w:r>
      <w:r w:rsidR="003B239E" w:rsidRPr="005C2D61">
        <w:rPr>
          <w:rFonts w:ascii="Arial" w:hAnsi="Arial" w:cs="Arial"/>
        </w:rPr>
        <w:t xml:space="preserve">li sosiaalivakuutukseen </w:t>
      </w:r>
      <w:r w:rsidR="003C3DF2" w:rsidRPr="005C2D61">
        <w:rPr>
          <w:rFonts w:ascii="Arial" w:hAnsi="Arial" w:cs="Arial"/>
        </w:rPr>
        <w:t xml:space="preserve">sekä </w:t>
      </w:r>
      <w:r w:rsidR="00815A2C" w:rsidRPr="005C2D61">
        <w:rPr>
          <w:rFonts w:ascii="Arial" w:hAnsi="Arial" w:cs="Arial"/>
        </w:rPr>
        <w:t>työttömyy</w:t>
      </w:r>
      <w:r w:rsidR="003C3DF2" w:rsidRPr="005C2D61">
        <w:rPr>
          <w:rFonts w:ascii="Arial" w:hAnsi="Arial" w:cs="Arial"/>
        </w:rPr>
        <w:t>sturvan perustuslaillisiin edellytyksiin</w:t>
      </w:r>
      <w:r w:rsidR="00815A2C" w:rsidRPr="005C2D61">
        <w:rPr>
          <w:rFonts w:ascii="Arial" w:hAnsi="Arial" w:cs="Arial"/>
        </w:rPr>
        <w:t xml:space="preserve">. </w:t>
      </w:r>
    </w:p>
    <w:p w14:paraId="544122F4" w14:textId="3DCBE77A" w:rsidR="00815A2C" w:rsidRPr="005C2D61" w:rsidRDefault="003C3DF2" w:rsidP="00815A2C">
      <w:pPr>
        <w:spacing w:line="360" w:lineRule="auto"/>
        <w:jc w:val="both"/>
        <w:rPr>
          <w:rFonts w:ascii="Arial" w:hAnsi="Arial" w:cs="Arial"/>
        </w:rPr>
      </w:pPr>
      <w:r w:rsidRPr="005C2D61">
        <w:rPr>
          <w:rFonts w:ascii="Arial" w:hAnsi="Arial" w:cs="Arial"/>
        </w:rPr>
        <w:t xml:space="preserve">Sosiaalisia oikeuksia on myös lähestytty etiikan ja sosiaalietiikan kautta kiinnittäen erityistä huomiota sosiaaliseen oikeudenmukaisuuteen. </w:t>
      </w:r>
      <w:r w:rsidR="00DE09F2" w:rsidRPr="005C2D61">
        <w:rPr>
          <w:rFonts w:ascii="Arial" w:hAnsi="Arial" w:cs="Arial"/>
        </w:rPr>
        <w:t>S</w:t>
      </w:r>
      <w:r w:rsidR="00815A2C" w:rsidRPr="005C2D61">
        <w:rPr>
          <w:rFonts w:ascii="Arial" w:hAnsi="Arial" w:cs="Arial"/>
        </w:rPr>
        <w:t xml:space="preserve">osiaalisten oikeuksien </w:t>
      </w:r>
      <w:r w:rsidR="00DE09F2" w:rsidRPr="005C2D61">
        <w:rPr>
          <w:rFonts w:ascii="Arial" w:hAnsi="Arial" w:cs="Arial"/>
        </w:rPr>
        <w:t>toteutumiseen on perehdytty</w:t>
      </w:r>
      <w:r w:rsidR="00815A2C" w:rsidRPr="005C2D61">
        <w:rPr>
          <w:rFonts w:ascii="Arial" w:hAnsi="Arial" w:cs="Arial"/>
        </w:rPr>
        <w:t xml:space="preserve"> muun mu</w:t>
      </w:r>
      <w:r w:rsidR="00DE09F2" w:rsidRPr="005C2D61">
        <w:rPr>
          <w:rFonts w:ascii="Arial" w:hAnsi="Arial" w:cs="Arial"/>
        </w:rPr>
        <w:t>assa sosioekonomisten ja alueellisten erojen</w:t>
      </w:r>
      <w:r w:rsidR="00815A2C" w:rsidRPr="005C2D61">
        <w:rPr>
          <w:rFonts w:ascii="Arial" w:hAnsi="Arial" w:cs="Arial"/>
        </w:rPr>
        <w:t xml:space="preserve"> sekä terveyspalveluiden käytön </w:t>
      </w:r>
      <w:r w:rsidR="00DE09F2" w:rsidRPr="005C2D61">
        <w:rPr>
          <w:rFonts w:ascii="Arial" w:hAnsi="Arial" w:cs="Arial"/>
        </w:rPr>
        <w:t>ja saatavuuden oikeudenmukaisuuden näkökulmasta</w:t>
      </w:r>
      <w:r w:rsidR="00C82779" w:rsidRPr="005C2D61">
        <w:rPr>
          <w:rFonts w:ascii="Arial" w:hAnsi="Arial" w:cs="Arial"/>
        </w:rPr>
        <w:t>.</w:t>
      </w:r>
      <w:r w:rsidR="00815A2C" w:rsidRPr="005C2D61">
        <w:rPr>
          <w:rFonts w:ascii="Arial" w:hAnsi="Arial" w:cs="Arial"/>
        </w:rPr>
        <w:t xml:space="preserve"> </w:t>
      </w:r>
      <w:r w:rsidR="0064398D" w:rsidRPr="005C2D61">
        <w:rPr>
          <w:rFonts w:ascii="Arial" w:hAnsi="Arial" w:cs="Arial"/>
        </w:rPr>
        <w:t>Aineistosta nousi esiin</w:t>
      </w:r>
      <w:r w:rsidR="00815A2C" w:rsidRPr="005C2D61">
        <w:rPr>
          <w:rFonts w:ascii="Arial" w:hAnsi="Arial" w:cs="Arial"/>
        </w:rPr>
        <w:t xml:space="preserve"> </w:t>
      </w:r>
      <w:r w:rsidR="003B239E" w:rsidRPr="005C2D61">
        <w:rPr>
          <w:rFonts w:ascii="Arial" w:hAnsi="Arial" w:cs="Arial"/>
        </w:rPr>
        <w:t xml:space="preserve">erityisesti </w:t>
      </w:r>
      <w:r w:rsidRPr="005C2D61">
        <w:rPr>
          <w:rFonts w:ascii="Arial" w:hAnsi="Arial" w:cs="Arial"/>
        </w:rPr>
        <w:t>heikossa asemassa olevien</w:t>
      </w:r>
      <w:r w:rsidR="00815A2C" w:rsidRPr="005C2D61">
        <w:rPr>
          <w:rFonts w:ascii="Arial" w:hAnsi="Arial" w:cs="Arial"/>
        </w:rPr>
        <w:t xml:space="preserve"> asiakkaiden pää</w:t>
      </w:r>
      <w:r w:rsidR="008541D1" w:rsidRPr="005C2D61">
        <w:rPr>
          <w:rFonts w:ascii="Arial" w:hAnsi="Arial" w:cs="Arial"/>
        </w:rPr>
        <w:t>sy</w:t>
      </w:r>
      <w:r w:rsidR="00815A2C" w:rsidRPr="005C2D61">
        <w:rPr>
          <w:rFonts w:ascii="Arial" w:hAnsi="Arial" w:cs="Arial"/>
        </w:rPr>
        <w:t xml:space="preserve"> sosiaalisiin oike</w:t>
      </w:r>
      <w:r w:rsidR="0064398D" w:rsidRPr="005C2D61">
        <w:rPr>
          <w:rFonts w:ascii="Arial" w:hAnsi="Arial" w:cs="Arial"/>
        </w:rPr>
        <w:t xml:space="preserve">uksiin, mihin liittyy kysymys </w:t>
      </w:r>
      <w:r w:rsidR="00815A2C" w:rsidRPr="005C2D61">
        <w:rPr>
          <w:rFonts w:ascii="Arial" w:hAnsi="Arial" w:cs="Arial"/>
        </w:rPr>
        <w:t>kuluttajien asemasta sosiaali- ja terveydenhuollon markkinoilla sekä sopimuksellisuuden vaikutus asiakkaiden ja potilaiden oikeuksiin sosiaali- ja terveydenhuollossa.</w:t>
      </w:r>
    </w:p>
    <w:p w14:paraId="70A16B19" w14:textId="21078176" w:rsidR="00815A2C" w:rsidRPr="005C2D61" w:rsidRDefault="00BB0143" w:rsidP="00815A2C">
      <w:pPr>
        <w:spacing w:line="360" w:lineRule="auto"/>
        <w:jc w:val="both"/>
        <w:rPr>
          <w:rFonts w:ascii="Arial" w:hAnsi="Arial" w:cs="Arial"/>
        </w:rPr>
      </w:pPr>
      <w:r w:rsidRPr="005C2D61">
        <w:rPr>
          <w:rFonts w:ascii="Arial" w:hAnsi="Arial" w:cs="Arial"/>
        </w:rPr>
        <w:t>T</w:t>
      </w:r>
      <w:r w:rsidR="00815A2C" w:rsidRPr="005C2D61">
        <w:rPr>
          <w:rFonts w:ascii="Arial" w:hAnsi="Arial" w:cs="Arial"/>
        </w:rPr>
        <w:t>utkimus on kohdistunut</w:t>
      </w:r>
      <w:r w:rsidRPr="005C2D61">
        <w:rPr>
          <w:rFonts w:ascii="Arial" w:hAnsi="Arial" w:cs="Arial"/>
        </w:rPr>
        <w:t xml:space="preserve"> myös</w:t>
      </w:r>
      <w:r w:rsidR="00815A2C" w:rsidRPr="005C2D61">
        <w:rPr>
          <w:rFonts w:ascii="Arial" w:hAnsi="Arial" w:cs="Arial"/>
        </w:rPr>
        <w:t xml:space="preserve"> päihdehuollon asiakkaiden perusoikeuksien toteutumiseen päihdepalveluissa, mikä kytkeytyy itsemääräämisoikeutta ja yhdenvertaisuutta käsitteleviin kysymyksiin. Kiinnostuksen kohteena on ollut </w:t>
      </w:r>
      <w:r w:rsidR="003C3DF2" w:rsidRPr="005C2D61">
        <w:rPr>
          <w:rFonts w:ascii="Arial" w:hAnsi="Arial" w:cs="Arial"/>
        </w:rPr>
        <w:t xml:space="preserve">esimerkiksi </w:t>
      </w:r>
      <w:r w:rsidR="00815A2C" w:rsidRPr="005C2D61">
        <w:rPr>
          <w:rFonts w:ascii="Arial" w:hAnsi="Arial" w:cs="Arial"/>
        </w:rPr>
        <w:t xml:space="preserve">se, miten päihdehuollon käytännöt </w:t>
      </w:r>
      <w:r w:rsidR="003C3DF2" w:rsidRPr="005C2D61">
        <w:rPr>
          <w:rFonts w:ascii="Arial" w:hAnsi="Arial" w:cs="Arial"/>
        </w:rPr>
        <w:t xml:space="preserve">vastaavat </w:t>
      </w:r>
      <w:r w:rsidR="00815A2C" w:rsidRPr="005C2D61">
        <w:rPr>
          <w:rFonts w:ascii="Arial" w:hAnsi="Arial" w:cs="Arial"/>
        </w:rPr>
        <w:t xml:space="preserve">perusoikeuksien asettamia vaatimuksia erityisesti hoidon saatavuuden ja saavutettavuuden näkökulmasta. </w:t>
      </w:r>
      <w:r w:rsidR="003C3DF2" w:rsidRPr="005C2D61">
        <w:rPr>
          <w:rFonts w:ascii="Arial" w:hAnsi="Arial" w:cs="Arial"/>
        </w:rPr>
        <w:t>H</w:t>
      </w:r>
      <w:r w:rsidR="00DE09F2" w:rsidRPr="005C2D61">
        <w:rPr>
          <w:rFonts w:ascii="Arial" w:hAnsi="Arial" w:cs="Arial"/>
        </w:rPr>
        <w:t>uomiota on kiinnitetty</w:t>
      </w:r>
      <w:r w:rsidR="003C3DF2" w:rsidRPr="005C2D61">
        <w:rPr>
          <w:rFonts w:ascii="Arial" w:hAnsi="Arial" w:cs="Arial"/>
        </w:rPr>
        <w:t xml:space="preserve"> myös</w:t>
      </w:r>
      <w:r w:rsidR="00815A2C" w:rsidRPr="005C2D61">
        <w:rPr>
          <w:rFonts w:ascii="Arial" w:hAnsi="Arial" w:cs="Arial"/>
        </w:rPr>
        <w:t xml:space="preserve"> psykiatr</w:t>
      </w:r>
      <w:r w:rsidR="00DE09F2" w:rsidRPr="005C2D61">
        <w:rPr>
          <w:rFonts w:ascii="Arial" w:hAnsi="Arial" w:cs="Arial"/>
        </w:rPr>
        <w:t>isten hoitomuotojen soveltamiseen</w:t>
      </w:r>
      <w:r w:rsidR="00815A2C" w:rsidRPr="005C2D61">
        <w:rPr>
          <w:rFonts w:ascii="Arial" w:hAnsi="Arial" w:cs="Arial"/>
        </w:rPr>
        <w:t xml:space="preserve"> suomalaisessa sairaalassa. Esille ovat nousseet potilaisiin kohdistuneet toimenpiteet sekä hoitomuodot.</w:t>
      </w:r>
    </w:p>
    <w:p w14:paraId="7B969391" w14:textId="42D46103" w:rsidR="00815A2C" w:rsidRPr="005C2D61" w:rsidRDefault="003C3DF2" w:rsidP="00815A2C">
      <w:pPr>
        <w:spacing w:line="360" w:lineRule="auto"/>
        <w:jc w:val="both"/>
        <w:rPr>
          <w:rFonts w:ascii="Arial" w:hAnsi="Arial" w:cs="Arial"/>
        </w:rPr>
      </w:pPr>
      <w:r w:rsidRPr="005C2D61">
        <w:rPr>
          <w:rFonts w:ascii="Arial" w:hAnsi="Arial" w:cs="Arial"/>
        </w:rPr>
        <w:t>T</w:t>
      </w:r>
      <w:r w:rsidR="00815A2C" w:rsidRPr="005C2D61">
        <w:rPr>
          <w:rFonts w:ascii="Arial" w:hAnsi="Arial" w:cs="Arial"/>
        </w:rPr>
        <w:t>erveyden edistämistä on tutkittu ihmisoikeuskysymyksenä ja</w:t>
      </w:r>
      <w:r w:rsidR="00621EF5" w:rsidRPr="005C2D61">
        <w:rPr>
          <w:rFonts w:ascii="Arial" w:hAnsi="Arial" w:cs="Arial"/>
        </w:rPr>
        <w:t xml:space="preserve"> sitä on</w:t>
      </w:r>
      <w:r w:rsidR="00815A2C" w:rsidRPr="005C2D61">
        <w:rPr>
          <w:rFonts w:ascii="Arial" w:hAnsi="Arial" w:cs="Arial"/>
        </w:rPr>
        <w:t xml:space="preserve"> tarkasteltu YK:n </w:t>
      </w:r>
      <w:r w:rsidR="00F165D9" w:rsidRPr="005C2D61">
        <w:rPr>
          <w:rFonts w:ascii="Arial" w:hAnsi="Arial" w:cs="Arial"/>
        </w:rPr>
        <w:t>taloudellisten, sosiaalisten ja kulttuuristen oikeuksien komitean (CESCR)</w:t>
      </w:r>
      <w:r w:rsidR="00670138" w:rsidRPr="005C2D61">
        <w:rPr>
          <w:rStyle w:val="Alaviitteenviite"/>
          <w:rFonts w:ascii="Arial" w:hAnsi="Arial" w:cs="Arial"/>
        </w:rPr>
        <w:footnoteReference w:id="50"/>
      </w:r>
      <w:r w:rsidR="00F72833" w:rsidRPr="005C2D61">
        <w:rPr>
          <w:rFonts w:ascii="Arial" w:hAnsi="Arial" w:cs="Arial"/>
        </w:rPr>
        <w:t xml:space="preserve"> kontekstissa</w:t>
      </w:r>
      <w:r w:rsidR="00621EF5" w:rsidRPr="005C2D61">
        <w:rPr>
          <w:rFonts w:ascii="Arial" w:hAnsi="Arial" w:cs="Arial"/>
        </w:rPr>
        <w:t>.</w:t>
      </w:r>
      <w:r w:rsidR="00815A2C" w:rsidRPr="005C2D61">
        <w:rPr>
          <w:rFonts w:ascii="Arial" w:hAnsi="Arial" w:cs="Arial"/>
        </w:rPr>
        <w:t xml:space="preserve"> </w:t>
      </w:r>
      <w:r w:rsidR="00F72833" w:rsidRPr="005C2D61">
        <w:rPr>
          <w:rFonts w:ascii="Arial" w:hAnsi="Arial" w:cs="Arial"/>
        </w:rPr>
        <w:t xml:space="preserve">Tutkimuksessa on nostettu esiin sellaiset kysymykset kuin </w:t>
      </w:r>
      <w:r w:rsidR="00815A2C" w:rsidRPr="005C2D61">
        <w:rPr>
          <w:rFonts w:ascii="Arial" w:hAnsi="Arial" w:cs="Arial"/>
        </w:rPr>
        <w:t>millä tavoin terveyden edistäminen ymmärretään siinä kontekstissa ja minkälaisia velvoitteita siitä seuraa kansallisille toimijoille. Lisäksi tarkastelun kohteena on ollut s</w:t>
      </w:r>
      <w:r w:rsidR="008541D1" w:rsidRPr="005C2D61">
        <w:rPr>
          <w:rFonts w:ascii="Arial" w:hAnsi="Arial" w:cs="Arial"/>
        </w:rPr>
        <w:t>e, miten ihmisoikeusretoriikkaa</w:t>
      </w:r>
      <w:r w:rsidR="00815A2C" w:rsidRPr="005C2D61">
        <w:rPr>
          <w:rFonts w:ascii="Arial" w:hAnsi="Arial" w:cs="Arial"/>
        </w:rPr>
        <w:t xml:space="preserve"> voidaan käyttää hyödyksi terveyden edistämisessä kansallisessa keskustelussa. Siitä huolimatta, että terveyden edistäminen on osa perustuslakia, sillä ei välttämättä ole painoarvoa </w:t>
      </w:r>
      <w:r w:rsidR="00BB0143" w:rsidRPr="005C2D61">
        <w:rPr>
          <w:rFonts w:ascii="Arial" w:hAnsi="Arial" w:cs="Arial"/>
        </w:rPr>
        <w:t>esimerkiksi</w:t>
      </w:r>
      <w:r w:rsidR="00815A2C" w:rsidRPr="005C2D61">
        <w:rPr>
          <w:rFonts w:ascii="Arial" w:hAnsi="Arial" w:cs="Arial"/>
        </w:rPr>
        <w:t xml:space="preserve"> resurssipulan seurauksena. Tutkimuksessa pyritään analysoimaan ja tunnistamaan terveyden edistämisen</w:t>
      </w:r>
      <w:r w:rsidR="009074E0" w:rsidRPr="005C2D61">
        <w:rPr>
          <w:rFonts w:ascii="Arial" w:hAnsi="Arial" w:cs="Arial"/>
        </w:rPr>
        <w:t xml:space="preserve"> niin sanottu</w:t>
      </w:r>
      <w:r w:rsidR="00815A2C" w:rsidRPr="005C2D61">
        <w:rPr>
          <w:rFonts w:ascii="Arial" w:hAnsi="Arial" w:cs="Arial"/>
        </w:rPr>
        <w:t xml:space="preserve"> kova ydin, mikä koetaan tärkeäksi tehtäväksi tutkimuksen saralla.  </w:t>
      </w:r>
    </w:p>
    <w:p w14:paraId="7E1492E6" w14:textId="5D5D3C6D" w:rsidR="00815A2C" w:rsidRPr="005C2D61" w:rsidRDefault="00815A2C" w:rsidP="00815A2C">
      <w:pPr>
        <w:spacing w:line="360" w:lineRule="auto"/>
        <w:jc w:val="both"/>
        <w:rPr>
          <w:rFonts w:ascii="Arial" w:hAnsi="Arial" w:cs="Arial"/>
        </w:rPr>
      </w:pPr>
      <w:r w:rsidRPr="005C2D61">
        <w:rPr>
          <w:rFonts w:ascii="Arial" w:hAnsi="Arial" w:cs="Arial"/>
        </w:rPr>
        <w:t xml:space="preserve">Sivistykselliset oikeudet nousivat myös aineistossa esille yhtenä tärkeä tutkimusaiheena perus- ja ihmisoikeuksien näkökulmasta. Sivistyksellisiä oikeuksia ja velvollisuuksia on lähestytty </w:t>
      </w:r>
      <w:r w:rsidR="009930B3" w:rsidRPr="005C2D61">
        <w:rPr>
          <w:rFonts w:ascii="Arial" w:hAnsi="Arial" w:cs="Arial"/>
        </w:rPr>
        <w:t>luonnollisesti</w:t>
      </w:r>
      <w:r w:rsidRPr="005C2D61">
        <w:rPr>
          <w:rFonts w:ascii="Arial" w:hAnsi="Arial" w:cs="Arial"/>
        </w:rPr>
        <w:t xml:space="preserve"> koulutuksellisten oikeuksien kautta. Tutkimus on kohdistunut julkisen vallan velvolli</w:t>
      </w:r>
      <w:r w:rsidR="00BB0143" w:rsidRPr="005C2D61">
        <w:rPr>
          <w:rFonts w:ascii="Arial" w:hAnsi="Arial" w:cs="Arial"/>
        </w:rPr>
        <w:t>suuteen järjestää koulutusta ja</w:t>
      </w:r>
      <w:r w:rsidRPr="005C2D61">
        <w:rPr>
          <w:rFonts w:ascii="Arial" w:hAnsi="Arial" w:cs="Arial"/>
        </w:rPr>
        <w:t xml:space="preserve"> oppivelvollisuuteen, mistä luonnollisesti seuraa yksilöllisiä, perustuslakiin perustuvia oikeuksia. </w:t>
      </w:r>
    </w:p>
    <w:p w14:paraId="281AC6F6" w14:textId="569FF30A" w:rsidR="000377AE" w:rsidRDefault="00815A2C" w:rsidP="00126F6E">
      <w:pPr>
        <w:spacing w:line="360" w:lineRule="auto"/>
        <w:jc w:val="both"/>
        <w:rPr>
          <w:rFonts w:ascii="Arial" w:hAnsi="Arial" w:cs="Arial"/>
        </w:rPr>
      </w:pPr>
      <w:r w:rsidRPr="005C2D61">
        <w:rPr>
          <w:rFonts w:ascii="Arial" w:hAnsi="Arial" w:cs="Arial"/>
        </w:rPr>
        <w:t>TSS-oikeudet</w:t>
      </w:r>
      <w:r>
        <w:rPr>
          <w:rFonts w:ascii="Arial" w:hAnsi="Arial" w:cs="Arial"/>
        </w:rPr>
        <w:t xml:space="preserve"> nousivat esille myös muiden nykytutkimusta käsittelevien teemojen kautta.</w:t>
      </w:r>
    </w:p>
    <w:p w14:paraId="513BA2DE" w14:textId="77777777" w:rsidR="00BB0143" w:rsidRDefault="00BB0143" w:rsidP="00126F6E">
      <w:pPr>
        <w:spacing w:line="360" w:lineRule="auto"/>
        <w:jc w:val="both"/>
        <w:rPr>
          <w:rFonts w:ascii="Arial" w:hAnsi="Arial" w:cs="Arial"/>
        </w:rPr>
      </w:pPr>
    </w:p>
    <w:p w14:paraId="264F8091" w14:textId="30A6E2D4" w:rsidR="00366213" w:rsidRPr="009547E0" w:rsidRDefault="00BE2AD2" w:rsidP="00BB0143">
      <w:pPr>
        <w:pStyle w:val="Otsikko3"/>
        <w:rPr>
          <w:color w:val="ED7D31" w:themeColor="accent2"/>
        </w:rPr>
      </w:pPr>
      <w:bookmarkStart w:id="20" w:name="_Toc488143866"/>
      <w:r w:rsidRPr="009547E0">
        <w:rPr>
          <w:color w:val="ED7D31" w:themeColor="accent2"/>
        </w:rPr>
        <w:t>2.3.4</w:t>
      </w:r>
      <w:r w:rsidR="00FD6A42" w:rsidRPr="009547E0">
        <w:rPr>
          <w:color w:val="ED7D31" w:themeColor="accent2"/>
        </w:rPr>
        <w:t xml:space="preserve"> </w:t>
      </w:r>
      <w:r w:rsidR="00BB0143" w:rsidRPr="009547E0">
        <w:rPr>
          <w:color w:val="ED7D31" w:themeColor="accent2"/>
        </w:rPr>
        <w:t>Perus- ja ihmisoikeudet rikos- ja prosessioikeudessa sekä siviilioikeudessa</w:t>
      </w:r>
      <w:bookmarkEnd w:id="20"/>
    </w:p>
    <w:p w14:paraId="5304132A" w14:textId="77777777" w:rsidR="00366213" w:rsidRDefault="00366213" w:rsidP="00366213"/>
    <w:p w14:paraId="28B6AA7C" w14:textId="5D33E96A" w:rsidR="00CD3F71" w:rsidRDefault="004A6BDC" w:rsidP="000B09DF">
      <w:pPr>
        <w:spacing w:line="360" w:lineRule="auto"/>
        <w:jc w:val="both"/>
        <w:rPr>
          <w:rFonts w:ascii="Arial" w:hAnsi="Arial" w:cs="Arial"/>
        </w:rPr>
      </w:pPr>
      <w:r>
        <w:rPr>
          <w:rFonts w:ascii="Arial" w:hAnsi="Arial" w:cs="Arial"/>
        </w:rPr>
        <w:t>P</w:t>
      </w:r>
      <w:r w:rsidR="00E73C31">
        <w:rPr>
          <w:rFonts w:ascii="Arial" w:hAnsi="Arial" w:cs="Arial"/>
        </w:rPr>
        <w:t xml:space="preserve">erus- ja ihmisoikeudet </w:t>
      </w:r>
      <w:r w:rsidR="008D324B">
        <w:rPr>
          <w:rFonts w:ascii="Arial" w:hAnsi="Arial" w:cs="Arial"/>
        </w:rPr>
        <w:t>kytkeytyvät</w:t>
      </w:r>
      <w:r w:rsidR="00E73C31">
        <w:rPr>
          <w:rFonts w:ascii="Arial" w:hAnsi="Arial" w:cs="Arial"/>
        </w:rPr>
        <w:t xml:space="preserve"> vahvasti</w:t>
      </w:r>
      <w:r w:rsidR="00F04B1E">
        <w:rPr>
          <w:rFonts w:ascii="Arial" w:hAnsi="Arial" w:cs="Arial"/>
        </w:rPr>
        <w:t xml:space="preserve"> </w:t>
      </w:r>
      <w:r>
        <w:rPr>
          <w:rFonts w:ascii="Arial" w:hAnsi="Arial" w:cs="Arial"/>
        </w:rPr>
        <w:t>joihinkin oikeudenaloihin kuten</w:t>
      </w:r>
      <w:r w:rsidR="008D324B">
        <w:rPr>
          <w:rFonts w:ascii="Arial" w:hAnsi="Arial" w:cs="Arial"/>
        </w:rPr>
        <w:t xml:space="preserve"> prosessi- ja rikosoikeuteen</w:t>
      </w:r>
      <w:r w:rsidR="00E73C31">
        <w:rPr>
          <w:rFonts w:ascii="Arial" w:hAnsi="Arial" w:cs="Arial"/>
        </w:rPr>
        <w:t>.</w:t>
      </w:r>
      <w:r w:rsidR="008D324B">
        <w:rPr>
          <w:rFonts w:ascii="Arial" w:hAnsi="Arial" w:cs="Arial"/>
        </w:rPr>
        <w:t xml:space="preserve"> Prosessuaalisia</w:t>
      </w:r>
      <w:r w:rsidR="00366213">
        <w:rPr>
          <w:rFonts w:ascii="Arial" w:hAnsi="Arial" w:cs="Arial"/>
        </w:rPr>
        <w:t xml:space="preserve"> perus</w:t>
      </w:r>
      <w:r w:rsidR="001B6C93">
        <w:rPr>
          <w:rFonts w:ascii="Arial" w:hAnsi="Arial" w:cs="Arial"/>
        </w:rPr>
        <w:t>- ja ihmis</w:t>
      </w:r>
      <w:r w:rsidR="008D324B">
        <w:rPr>
          <w:rFonts w:ascii="Arial" w:hAnsi="Arial" w:cs="Arial"/>
        </w:rPr>
        <w:t>oikeuksia tutkittaessa on</w:t>
      </w:r>
      <w:r w:rsidR="00EE08F8">
        <w:rPr>
          <w:rFonts w:ascii="Arial" w:hAnsi="Arial" w:cs="Arial"/>
        </w:rPr>
        <w:t xml:space="preserve"> käsitelty </w:t>
      </w:r>
      <w:r w:rsidR="00CD3F71">
        <w:rPr>
          <w:rFonts w:ascii="Arial" w:hAnsi="Arial" w:cs="Arial"/>
        </w:rPr>
        <w:t xml:space="preserve">muun muassa </w:t>
      </w:r>
      <w:r w:rsidR="00EA5475">
        <w:rPr>
          <w:rFonts w:ascii="Arial" w:hAnsi="Arial" w:cs="Arial"/>
        </w:rPr>
        <w:t>oikeutettujen odotusten suoja</w:t>
      </w:r>
      <w:r w:rsidR="00CD3F71">
        <w:rPr>
          <w:rFonts w:ascii="Arial" w:hAnsi="Arial" w:cs="Arial"/>
        </w:rPr>
        <w:t>a</w:t>
      </w:r>
      <w:r w:rsidR="00366213">
        <w:rPr>
          <w:rFonts w:ascii="Arial" w:hAnsi="Arial" w:cs="Arial"/>
        </w:rPr>
        <w:t>, tuomioist</w:t>
      </w:r>
      <w:r w:rsidR="00CD3F71">
        <w:rPr>
          <w:rFonts w:ascii="Arial" w:hAnsi="Arial" w:cs="Arial"/>
        </w:rPr>
        <w:t>uinratkaisujen enna</w:t>
      </w:r>
      <w:r w:rsidR="00D84B22">
        <w:rPr>
          <w:rFonts w:ascii="Arial" w:hAnsi="Arial" w:cs="Arial"/>
        </w:rPr>
        <w:t>k</w:t>
      </w:r>
      <w:r w:rsidR="00CD3F71">
        <w:rPr>
          <w:rFonts w:ascii="Arial" w:hAnsi="Arial" w:cs="Arial"/>
        </w:rPr>
        <w:t>oitavuutta</w:t>
      </w:r>
      <w:r w:rsidR="00EA5475">
        <w:rPr>
          <w:rFonts w:ascii="Arial" w:hAnsi="Arial" w:cs="Arial"/>
        </w:rPr>
        <w:t xml:space="preserve"> ja mielivallan kielto</w:t>
      </w:r>
      <w:r w:rsidR="00CD3F71">
        <w:rPr>
          <w:rFonts w:ascii="Arial" w:hAnsi="Arial" w:cs="Arial"/>
        </w:rPr>
        <w:t>a</w:t>
      </w:r>
      <w:r w:rsidR="00366213">
        <w:rPr>
          <w:rFonts w:ascii="Arial" w:hAnsi="Arial" w:cs="Arial"/>
        </w:rPr>
        <w:t xml:space="preserve">. </w:t>
      </w:r>
      <w:r w:rsidR="008D324B">
        <w:rPr>
          <w:rFonts w:ascii="Arial" w:hAnsi="Arial" w:cs="Arial"/>
        </w:rPr>
        <w:t xml:space="preserve">Tutkittu on myös </w:t>
      </w:r>
      <w:r w:rsidR="00EA5475">
        <w:rPr>
          <w:rFonts w:ascii="Arial" w:hAnsi="Arial" w:cs="Arial"/>
        </w:rPr>
        <w:t xml:space="preserve">velallisten ja velkojien perusoikeuksia </w:t>
      </w:r>
      <w:r w:rsidR="00CD3F71">
        <w:rPr>
          <w:rFonts w:ascii="Arial" w:hAnsi="Arial" w:cs="Arial"/>
        </w:rPr>
        <w:t>maiden rajat</w:t>
      </w:r>
      <w:r w:rsidR="00EA5475">
        <w:rPr>
          <w:rFonts w:ascii="Arial" w:hAnsi="Arial" w:cs="Arial"/>
        </w:rPr>
        <w:t xml:space="preserve"> ylittävis</w:t>
      </w:r>
      <w:r w:rsidR="006B24AC">
        <w:rPr>
          <w:rFonts w:ascii="Arial" w:hAnsi="Arial" w:cs="Arial"/>
        </w:rPr>
        <w:t>sä maksukyvyttömyystilanteissa.</w:t>
      </w:r>
      <w:r w:rsidR="004C79A6">
        <w:rPr>
          <w:rFonts w:ascii="Arial" w:hAnsi="Arial" w:cs="Arial"/>
        </w:rPr>
        <w:t xml:space="preserve"> </w:t>
      </w:r>
    </w:p>
    <w:p w14:paraId="15BB2EE6" w14:textId="7316BD46" w:rsidR="002F7783" w:rsidRPr="00366213" w:rsidRDefault="00D84B22" w:rsidP="001B6C93">
      <w:pPr>
        <w:spacing w:line="360" w:lineRule="auto"/>
        <w:jc w:val="both"/>
        <w:rPr>
          <w:rFonts w:ascii="Arial" w:hAnsi="Arial" w:cs="Arial"/>
        </w:rPr>
      </w:pPr>
      <w:r>
        <w:rPr>
          <w:rFonts w:ascii="Arial" w:hAnsi="Arial" w:cs="Arial"/>
        </w:rPr>
        <w:t xml:space="preserve">Todistusoikeudellinen tutkimus </w:t>
      </w:r>
      <w:r w:rsidR="008D324B">
        <w:rPr>
          <w:rFonts w:ascii="Arial" w:hAnsi="Arial" w:cs="Arial"/>
        </w:rPr>
        <w:t>perustuu</w:t>
      </w:r>
      <w:r>
        <w:rPr>
          <w:rFonts w:ascii="Arial" w:hAnsi="Arial" w:cs="Arial"/>
        </w:rPr>
        <w:t xml:space="preserve"> osaltaan prosessuaalisiin perus- ja ihmisoikeuksiin</w:t>
      </w:r>
      <w:r w:rsidR="008D324B">
        <w:rPr>
          <w:rFonts w:ascii="Arial" w:hAnsi="Arial" w:cs="Arial"/>
        </w:rPr>
        <w:t>. Tutkimuksessa on käsitelty esimerkiksi</w:t>
      </w:r>
      <w:r w:rsidR="00CB2353">
        <w:rPr>
          <w:rFonts w:ascii="Arial" w:hAnsi="Arial" w:cs="Arial"/>
        </w:rPr>
        <w:t xml:space="preserve"> </w:t>
      </w:r>
      <w:r>
        <w:rPr>
          <w:rFonts w:ascii="Arial" w:hAnsi="Arial" w:cs="Arial"/>
        </w:rPr>
        <w:t xml:space="preserve">oikeudenmukaisen oikeudenkäynnin ja yksityisyyden suojaa todisteiden hankinnassa ja todistelussa oikeudenkäynneissä. </w:t>
      </w:r>
      <w:r w:rsidR="00CC1F41">
        <w:rPr>
          <w:rFonts w:ascii="Arial" w:hAnsi="Arial" w:cs="Arial"/>
        </w:rPr>
        <w:t>Lisäksi o</w:t>
      </w:r>
      <w:r>
        <w:rPr>
          <w:rFonts w:ascii="Arial" w:hAnsi="Arial" w:cs="Arial"/>
        </w:rPr>
        <w:t xml:space="preserve">ikeustieteilijät ovat </w:t>
      </w:r>
      <w:r w:rsidR="008D324B">
        <w:rPr>
          <w:rFonts w:ascii="Arial" w:hAnsi="Arial" w:cs="Arial"/>
        </w:rPr>
        <w:t>integroineet</w:t>
      </w:r>
      <w:r>
        <w:rPr>
          <w:rFonts w:ascii="Arial" w:hAnsi="Arial" w:cs="Arial"/>
        </w:rPr>
        <w:t xml:space="preserve"> ihmisoikeusnäkökulman </w:t>
      </w:r>
      <w:r w:rsidR="00E13301">
        <w:rPr>
          <w:rFonts w:ascii="Arial" w:hAnsi="Arial" w:cs="Arial"/>
        </w:rPr>
        <w:t>esitutkinta</w:t>
      </w:r>
      <w:r w:rsidR="008D324B">
        <w:rPr>
          <w:rFonts w:ascii="Arial" w:hAnsi="Arial" w:cs="Arial"/>
        </w:rPr>
        <w:t>a ja pakkokeinoja käsittelevään tutkimukseen</w:t>
      </w:r>
      <w:r w:rsidR="00E13301">
        <w:rPr>
          <w:rFonts w:ascii="Arial" w:hAnsi="Arial" w:cs="Arial"/>
        </w:rPr>
        <w:t>.</w:t>
      </w:r>
      <w:r w:rsidR="008D324B">
        <w:rPr>
          <w:rFonts w:ascii="Arial" w:hAnsi="Arial" w:cs="Arial"/>
        </w:rPr>
        <w:t xml:space="preserve"> </w:t>
      </w:r>
      <w:r w:rsidR="002F7783">
        <w:rPr>
          <w:rFonts w:ascii="Arial" w:hAnsi="Arial" w:cs="Arial"/>
        </w:rPr>
        <w:t xml:space="preserve">Tutkimusta on tehty myös rikoslain ja perus- ja ihmisoikeuksien </w:t>
      </w:r>
      <w:r w:rsidR="008F19AB">
        <w:rPr>
          <w:rFonts w:ascii="Arial" w:hAnsi="Arial" w:cs="Arial"/>
        </w:rPr>
        <w:t xml:space="preserve">kompleksisesta suhteesta. Lähtökohtana </w:t>
      </w:r>
      <w:r w:rsidR="008D324B">
        <w:rPr>
          <w:rFonts w:ascii="Arial" w:hAnsi="Arial" w:cs="Arial"/>
        </w:rPr>
        <w:t>voi olla se</w:t>
      </w:r>
      <w:r w:rsidR="002F7783">
        <w:rPr>
          <w:rFonts w:ascii="Arial" w:hAnsi="Arial" w:cs="Arial"/>
        </w:rPr>
        <w:t xml:space="preserve">, että rikosoikeudellinen tutkimus aina perus- ja ihmisoikeussensitiivistä tutkimusta. </w:t>
      </w:r>
    </w:p>
    <w:p w14:paraId="0DF2E7EB" w14:textId="0DBC9FB4" w:rsidR="00163D90" w:rsidRPr="00BB0143" w:rsidRDefault="008D324B" w:rsidP="00BB0143">
      <w:pPr>
        <w:spacing w:line="360" w:lineRule="auto"/>
        <w:jc w:val="both"/>
        <w:rPr>
          <w:rFonts w:ascii="Arial" w:hAnsi="Arial" w:cs="Arial"/>
        </w:rPr>
      </w:pPr>
      <w:r>
        <w:rPr>
          <w:rFonts w:ascii="Arial" w:hAnsi="Arial" w:cs="Arial"/>
        </w:rPr>
        <w:t>Aineistosta nousi esiin perus- ja ihmis</w:t>
      </w:r>
      <w:r w:rsidRPr="008D324B">
        <w:rPr>
          <w:rFonts w:ascii="Arial" w:hAnsi="Arial" w:cs="Arial"/>
        </w:rPr>
        <w:t xml:space="preserve">oikeuksia koskeva ulottuvuus </w:t>
      </w:r>
      <w:r>
        <w:rPr>
          <w:rFonts w:ascii="Arial" w:hAnsi="Arial" w:cs="Arial"/>
        </w:rPr>
        <w:t>m</w:t>
      </w:r>
      <w:r w:rsidRPr="008D324B">
        <w:rPr>
          <w:rFonts w:ascii="Arial" w:hAnsi="Arial" w:cs="Arial"/>
        </w:rPr>
        <w:t xml:space="preserve">yös siviilioikeuden </w:t>
      </w:r>
      <w:r>
        <w:rPr>
          <w:rFonts w:ascii="Arial" w:hAnsi="Arial" w:cs="Arial"/>
        </w:rPr>
        <w:t>tutkimuksessa. P</w:t>
      </w:r>
      <w:r w:rsidR="00E73C31">
        <w:rPr>
          <w:rFonts w:ascii="Arial" w:hAnsi="Arial" w:cs="Arial"/>
        </w:rPr>
        <w:t>erusoikeuksien merkitystä on tutkittu siviilioikeudellisissa suhteissa</w:t>
      </w:r>
      <w:r w:rsidR="00D32234">
        <w:rPr>
          <w:rFonts w:ascii="Arial" w:hAnsi="Arial" w:cs="Arial"/>
        </w:rPr>
        <w:t>,</w:t>
      </w:r>
      <w:r w:rsidR="00E73C31">
        <w:rPr>
          <w:rFonts w:ascii="Arial" w:hAnsi="Arial" w:cs="Arial"/>
        </w:rPr>
        <w:t xml:space="preserve"> </w:t>
      </w:r>
      <w:r>
        <w:rPr>
          <w:rFonts w:ascii="Arial" w:hAnsi="Arial" w:cs="Arial"/>
        </w:rPr>
        <w:t>esimerkiksi</w:t>
      </w:r>
      <w:r w:rsidR="00E73C31">
        <w:rPr>
          <w:rFonts w:ascii="Arial" w:hAnsi="Arial" w:cs="Arial"/>
        </w:rPr>
        <w:t xml:space="preserve"> edunvalvojan edustusvallan ja hänen edunvalvonnan piiriin kuuluvan päämieh</w:t>
      </w:r>
      <w:r w:rsidR="008F19AB">
        <w:rPr>
          <w:rFonts w:ascii="Arial" w:hAnsi="Arial" w:cs="Arial"/>
        </w:rPr>
        <w:t>en itsemääräämisoikeuden välisessä suhteessa.</w:t>
      </w:r>
      <w:r w:rsidR="00BB0143">
        <w:rPr>
          <w:rFonts w:ascii="Arial" w:hAnsi="Arial" w:cs="Arial"/>
        </w:rPr>
        <w:t xml:space="preserve"> </w:t>
      </w:r>
    </w:p>
    <w:p w14:paraId="633F49B2" w14:textId="77777777" w:rsidR="007F70AF" w:rsidRDefault="007F70AF" w:rsidP="007F70AF"/>
    <w:p w14:paraId="0DFB2EA6" w14:textId="4DC93E94" w:rsidR="007F70AF" w:rsidRPr="009547E0" w:rsidRDefault="00BB0143" w:rsidP="007F70AF">
      <w:pPr>
        <w:pStyle w:val="Otsikko3"/>
        <w:rPr>
          <w:color w:val="ED7D31" w:themeColor="accent2"/>
        </w:rPr>
      </w:pPr>
      <w:bookmarkStart w:id="21" w:name="_Toc488143867"/>
      <w:r w:rsidRPr="009547E0">
        <w:rPr>
          <w:color w:val="ED7D31" w:themeColor="accent2"/>
        </w:rPr>
        <w:t>2.3.5</w:t>
      </w:r>
      <w:r w:rsidR="007F70AF" w:rsidRPr="009547E0">
        <w:rPr>
          <w:color w:val="ED7D31" w:themeColor="accent2"/>
        </w:rPr>
        <w:t xml:space="preserve"> Rasismi, syrjintä ja syrjimättömyys</w:t>
      </w:r>
      <w:bookmarkEnd w:id="21"/>
    </w:p>
    <w:p w14:paraId="783948E1" w14:textId="77777777" w:rsidR="00265856" w:rsidRDefault="00265856" w:rsidP="007F70AF"/>
    <w:p w14:paraId="4F332C5E" w14:textId="5050409A" w:rsidR="000644A1" w:rsidRDefault="00265856" w:rsidP="004D301D">
      <w:pPr>
        <w:spacing w:line="360" w:lineRule="auto"/>
        <w:jc w:val="both"/>
        <w:rPr>
          <w:rFonts w:ascii="Arial" w:hAnsi="Arial" w:cs="Arial"/>
        </w:rPr>
      </w:pPr>
      <w:r>
        <w:rPr>
          <w:rFonts w:ascii="Arial" w:hAnsi="Arial" w:cs="Arial"/>
        </w:rPr>
        <w:t>Perus- ja ihmisoikeuksiin liittyvää tutkimusta teh</w:t>
      </w:r>
      <w:r w:rsidR="00F309A8">
        <w:rPr>
          <w:rFonts w:ascii="Arial" w:hAnsi="Arial" w:cs="Arial"/>
        </w:rPr>
        <w:t>dään</w:t>
      </w:r>
      <w:r>
        <w:rPr>
          <w:rFonts w:ascii="Arial" w:hAnsi="Arial" w:cs="Arial"/>
        </w:rPr>
        <w:t xml:space="preserve"> rasismista, syrjinnästä ja syrjimättömyyd</w:t>
      </w:r>
      <w:r w:rsidR="00D85847">
        <w:rPr>
          <w:rFonts w:ascii="Arial" w:hAnsi="Arial" w:cs="Arial"/>
        </w:rPr>
        <w:t xml:space="preserve">estä. </w:t>
      </w:r>
      <w:r w:rsidR="00323A36">
        <w:rPr>
          <w:rFonts w:ascii="Arial" w:hAnsi="Arial" w:cs="Arial"/>
        </w:rPr>
        <w:t>Tutkimusaiheet ovat monipuolisia</w:t>
      </w:r>
      <w:r w:rsidR="00706AB6">
        <w:rPr>
          <w:rFonts w:ascii="Arial" w:hAnsi="Arial" w:cs="Arial"/>
        </w:rPr>
        <w:t>,</w:t>
      </w:r>
      <w:r w:rsidR="00323A36">
        <w:rPr>
          <w:rFonts w:ascii="Arial" w:hAnsi="Arial" w:cs="Arial"/>
        </w:rPr>
        <w:t xml:space="preserve"> ja</w:t>
      </w:r>
      <w:r w:rsidR="0077360C">
        <w:rPr>
          <w:rFonts w:ascii="Arial" w:hAnsi="Arial" w:cs="Arial"/>
        </w:rPr>
        <w:t xml:space="preserve"> </w:t>
      </w:r>
      <w:r w:rsidR="00F309A8">
        <w:rPr>
          <w:rFonts w:ascii="Arial" w:hAnsi="Arial" w:cs="Arial"/>
        </w:rPr>
        <w:t>vaihtelevat</w:t>
      </w:r>
      <w:r w:rsidR="00D85847">
        <w:rPr>
          <w:rFonts w:ascii="Arial" w:hAnsi="Arial" w:cs="Arial"/>
        </w:rPr>
        <w:t xml:space="preserve"> rasismista</w:t>
      </w:r>
      <w:r w:rsidR="00323A36">
        <w:rPr>
          <w:rFonts w:ascii="Arial" w:hAnsi="Arial" w:cs="Arial"/>
        </w:rPr>
        <w:t xml:space="preserve"> ja maahanmuuttoasenteista rasismin vastustamiseen, antirasismiin,</w:t>
      </w:r>
      <w:r w:rsidR="00706AB6">
        <w:rPr>
          <w:rFonts w:ascii="Arial" w:hAnsi="Arial" w:cs="Arial"/>
        </w:rPr>
        <w:t xml:space="preserve"> etni</w:t>
      </w:r>
      <w:r w:rsidR="00D85847">
        <w:rPr>
          <w:rFonts w:ascii="Arial" w:hAnsi="Arial" w:cs="Arial"/>
        </w:rPr>
        <w:t>siin suhteisiin ja monikulttuurisuuteen.</w:t>
      </w:r>
    </w:p>
    <w:p w14:paraId="3DCBBE55" w14:textId="3FB184EA" w:rsidR="00E1590E" w:rsidRDefault="00D85847" w:rsidP="004D301D">
      <w:pPr>
        <w:spacing w:line="360" w:lineRule="auto"/>
        <w:jc w:val="both"/>
        <w:rPr>
          <w:rFonts w:ascii="Arial" w:hAnsi="Arial" w:cs="Arial"/>
        </w:rPr>
      </w:pPr>
      <w:r>
        <w:rPr>
          <w:rFonts w:ascii="Arial" w:hAnsi="Arial" w:cs="Arial"/>
        </w:rPr>
        <w:t>Tu</w:t>
      </w:r>
      <w:r w:rsidR="00E1590E">
        <w:rPr>
          <w:rFonts w:ascii="Arial" w:hAnsi="Arial" w:cs="Arial"/>
        </w:rPr>
        <w:t>tkimuksessa on käsitelty erityisesti</w:t>
      </w:r>
      <w:r w:rsidR="00797A1E">
        <w:rPr>
          <w:rFonts w:ascii="Arial" w:hAnsi="Arial" w:cs="Arial"/>
        </w:rPr>
        <w:t xml:space="preserve"> </w:t>
      </w:r>
      <w:r w:rsidR="0077360C">
        <w:rPr>
          <w:rFonts w:ascii="Arial" w:hAnsi="Arial" w:cs="Arial"/>
        </w:rPr>
        <w:t>syrjintäkiellon normistoa.</w:t>
      </w:r>
      <w:r w:rsidR="00E1590E">
        <w:rPr>
          <w:rFonts w:ascii="Arial" w:hAnsi="Arial" w:cs="Arial"/>
        </w:rPr>
        <w:t xml:space="preserve"> Esimerkiksi</w:t>
      </w:r>
      <w:r w:rsidR="000644A1">
        <w:rPr>
          <w:rFonts w:ascii="Arial" w:hAnsi="Arial" w:cs="Arial"/>
        </w:rPr>
        <w:t xml:space="preserve"> </w:t>
      </w:r>
      <w:r w:rsidR="005433AE">
        <w:rPr>
          <w:rFonts w:ascii="Arial" w:hAnsi="Arial" w:cs="Arial"/>
        </w:rPr>
        <w:t xml:space="preserve">syrjimättömyysperiaatetta </w:t>
      </w:r>
      <w:r w:rsidR="00E1590E">
        <w:rPr>
          <w:rFonts w:ascii="Arial" w:hAnsi="Arial" w:cs="Arial"/>
        </w:rPr>
        <w:t xml:space="preserve">on tutkittu </w:t>
      </w:r>
      <w:r w:rsidR="007E3986" w:rsidRPr="005C2D61">
        <w:rPr>
          <w:rFonts w:ascii="Arial" w:hAnsi="Arial" w:cs="Arial"/>
        </w:rPr>
        <w:t>EU-</w:t>
      </w:r>
      <w:r w:rsidR="005433AE" w:rsidRPr="005C2D61">
        <w:rPr>
          <w:rFonts w:ascii="Arial" w:hAnsi="Arial" w:cs="Arial"/>
        </w:rPr>
        <w:t>oikeudessa sekä EU:n</w:t>
      </w:r>
      <w:r w:rsidR="005433AE">
        <w:rPr>
          <w:rFonts w:ascii="Arial" w:hAnsi="Arial" w:cs="Arial"/>
        </w:rPr>
        <w:t xml:space="preserve"> perusoi</w:t>
      </w:r>
      <w:r w:rsidR="00323A36">
        <w:rPr>
          <w:rFonts w:ascii="Arial" w:hAnsi="Arial" w:cs="Arial"/>
        </w:rPr>
        <w:t xml:space="preserve">keusulottuvuuden kehityksessä. </w:t>
      </w:r>
      <w:r w:rsidR="00AF04B7">
        <w:rPr>
          <w:rFonts w:ascii="Arial" w:hAnsi="Arial" w:cs="Arial"/>
        </w:rPr>
        <w:t>Huomio on</w:t>
      </w:r>
      <w:r w:rsidR="005433AE">
        <w:rPr>
          <w:rFonts w:ascii="Arial" w:hAnsi="Arial" w:cs="Arial"/>
        </w:rPr>
        <w:t xml:space="preserve"> </w:t>
      </w:r>
      <w:r w:rsidR="00F309A8">
        <w:rPr>
          <w:rFonts w:ascii="Arial" w:hAnsi="Arial" w:cs="Arial"/>
        </w:rPr>
        <w:t>kohdistunut</w:t>
      </w:r>
      <w:r w:rsidR="00797A1E">
        <w:rPr>
          <w:rFonts w:ascii="Arial" w:hAnsi="Arial" w:cs="Arial"/>
        </w:rPr>
        <w:t xml:space="preserve"> </w:t>
      </w:r>
      <w:r w:rsidR="00CB2353">
        <w:rPr>
          <w:rFonts w:ascii="Arial" w:hAnsi="Arial" w:cs="Arial"/>
        </w:rPr>
        <w:t xml:space="preserve">myös </w:t>
      </w:r>
      <w:r w:rsidR="00F309A8">
        <w:rPr>
          <w:rFonts w:ascii="Arial" w:hAnsi="Arial" w:cs="Arial"/>
        </w:rPr>
        <w:t>syrjinnän eri</w:t>
      </w:r>
      <w:r w:rsidR="005433AE">
        <w:rPr>
          <w:rFonts w:ascii="Arial" w:hAnsi="Arial" w:cs="Arial"/>
        </w:rPr>
        <w:t xml:space="preserve"> muotoihin</w:t>
      </w:r>
      <w:r w:rsidR="00706AB6">
        <w:rPr>
          <w:rFonts w:ascii="Arial" w:hAnsi="Arial" w:cs="Arial"/>
        </w:rPr>
        <w:t>,</w:t>
      </w:r>
      <w:r w:rsidR="005433AE">
        <w:rPr>
          <w:rFonts w:ascii="Arial" w:hAnsi="Arial" w:cs="Arial"/>
        </w:rPr>
        <w:t xml:space="preserve"> kuten rakenteelliseen tai </w:t>
      </w:r>
      <w:r w:rsidR="00C35C9E">
        <w:rPr>
          <w:rFonts w:ascii="Arial" w:hAnsi="Arial" w:cs="Arial"/>
        </w:rPr>
        <w:t>moniperustaiseen syrjintään</w:t>
      </w:r>
      <w:r w:rsidR="00F309A8">
        <w:rPr>
          <w:rFonts w:ascii="Arial" w:hAnsi="Arial" w:cs="Arial"/>
        </w:rPr>
        <w:t xml:space="preserve"> sekä </w:t>
      </w:r>
      <w:r w:rsidR="00E1590E">
        <w:rPr>
          <w:rFonts w:ascii="Arial" w:hAnsi="Arial" w:cs="Arial"/>
        </w:rPr>
        <w:t xml:space="preserve">syrjintäkokemuksiin. </w:t>
      </w:r>
    </w:p>
    <w:p w14:paraId="4C51A0C3" w14:textId="169B223C" w:rsidR="00236E66" w:rsidRDefault="00CB2353" w:rsidP="004D301D">
      <w:pPr>
        <w:spacing w:line="360" w:lineRule="auto"/>
        <w:jc w:val="both"/>
        <w:rPr>
          <w:rFonts w:ascii="Arial" w:hAnsi="Arial" w:cs="Arial"/>
        </w:rPr>
      </w:pPr>
      <w:r>
        <w:rPr>
          <w:rFonts w:ascii="Arial" w:hAnsi="Arial" w:cs="Arial"/>
        </w:rPr>
        <w:t>Tärkeänä aiheena aineistosta nousi esiin viharikollisuus</w:t>
      </w:r>
      <w:r w:rsidR="00236E66">
        <w:rPr>
          <w:rFonts w:ascii="Arial" w:hAnsi="Arial" w:cs="Arial"/>
        </w:rPr>
        <w:t>. Tutkimuksen avulla on</w:t>
      </w:r>
      <w:r w:rsidR="00F309A8">
        <w:rPr>
          <w:rFonts w:ascii="Arial" w:hAnsi="Arial" w:cs="Arial"/>
        </w:rPr>
        <w:t xml:space="preserve"> esimerkiksi</w:t>
      </w:r>
      <w:r w:rsidR="00236E66">
        <w:rPr>
          <w:rFonts w:ascii="Arial" w:hAnsi="Arial" w:cs="Arial"/>
        </w:rPr>
        <w:t xml:space="preserve"> tuotettu tilastoja rikoksista, joiden taustalta löytyy vihamotiivi.  </w:t>
      </w:r>
    </w:p>
    <w:p w14:paraId="72914987" w14:textId="77777777" w:rsidR="00E453D1" w:rsidRPr="00265856" w:rsidRDefault="00E453D1" w:rsidP="004D301D">
      <w:pPr>
        <w:spacing w:line="360" w:lineRule="auto"/>
        <w:jc w:val="both"/>
        <w:rPr>
          <w:rFonts w:ascii="Arial" w:hAnsi="Arial" w:cs="Arial"/>
        </w:rPr>
      </w:pPr>
    </w:p>
    <w:p w14:paraId="4ABEC770" w14:textId="1763ED6F" w:rsidR="007F70AF" w:rsidRPr="009547E0" w:rsidRDefault="00BB0143" w:rsidP="007F70AF">
      <w:pPr>
        <w:pStyle w:val="Otsikko3"/>
        <w:rPr>
          <w:color w:val="ED7D31" w:themeColor="accent2"/>
        </w:rPr>
      </w:pPr>
      <w:bookmarkStart w:id="22" w:name="_Toc488143868"/>
      <w:r w:rsidRPr="009547E0">
        <w:rPr>
          <w:color w:val="ED7D31" w:themeColor="accent2"/>
        </w:rPr>
        <w:t>2.3.6</w:t>
      </w:r>
      <w:r w:rsidR="007F70AF" w:rsidRPr="009547E0">
        <w:rPr>
          <w:color w:val="ED7D31" w:themeColor="accent2"/>
        </w:rPr>
        <w:t xml:space="preserve"> </w:t>
      </w:r>
      <w:r w:rsidR="00F309A8">
        <w:rPr>
          <w:color w:val="ED7D31" w:themeColor="accent2"/>
        </w:rPr>
        <w:t>Perus- ja ihmisoikeustutkimus ja e</w:t>
      </w:r>
      <w:r w:rsidR="007F70AF" w:rsidRPr="009547E0">
        <w:rPr>
          <w:color w:val="ED7D31" w:themeColor="accent2"/>
        </w:rPr>
        <w:t>ri ihmisryhm</w:t>
      </w:r>
      <w:r w:rsidR="00F309A8">
        <w:rPr>
          <w:color w:val="ED7D31" w:themeColor="accent2"/>
        </w:rPr>
        <w:t>ät</w:t>
      </w:r>
      <w:bookmarkEnd w:id="22"/>
    </w:p>
    <w:p w14:paraId="13F5F639" w14:textId="77777777" w:rsidR="007F70AF" w:rsidRDefault="007F70AF" w:rsidP="007F70AF"/>
    <w:p w14:paraId="7046919A" w14:textId="3BB313EA" w:rsidR="00163468" w:rsidRDefault="00CB2353" w:rsidP="00163468">
      <w:pPr>
        <w:spacing w:line="360" w:lineRule="auto"/>
        <w:jc w:val="both"/>
        <w:rPr>
          <w:rFonts w:ascii="Arial" w:hAnsi="Arial" w:cs="Arial"/>
        </w:rPr>
      </w:pPr>
      <w:r>
        <w:rPr>
          <w:rFonts w:ascii="Arial" w:hAnsi="Arial" w:cs="Arial"/>
        </w:rPr>
        <w:t xml:space="preserve">Perus- ja ihmisoikeustutkimuksessa </w:t>
      </w:r>
      <w:r w:rsidR="00F309A8">
        <w:rPr>
          <w:rFonts w:ascii="Arial" w:hAnsi="Arial" w:cs="Arial"/>
        </w:rPr>
        <w:t>käsitellään runsaasti oikeuksia ja niiden toteutumista</w:t>
      </w:r>
      <w:r>
        <w:rPr>
          <w:rFonts w:ascii="Arial" w:hAnsi="Arial" w:cs="Arial"/>
        </w:rPr>
        <w:t xml:space="preserve"> </w:t>
      </w:r>
      <w:r w:rsidR="00F309A8">
        <w:rPr>
          <w:rFonts w:ascii="Arial" w:hAnsi="Arial" w:cs="Arial"/>
        </w:rPr>
        <w:t>eri ihmisryhmien kontekstissa</w:t>
      </w:r>
      <w:r>
        <w:rPr>
          <w:rFonts w:ascii="Arial" w:hAnsi="Arial" w:cs="Arial"/>
        </w:rPr>
        <w:t xml:space="preserve">. </w:t>
      </w:r>
      <w:r w:rsidR="00F309A8">
        <w:rPr>
          <w:rFonts w:ascii="Arial" w:hAnsi="Arial" w:cs="Arial"/>
        </w:rPr>
        <w:t>Tärkein</w:t>
      </w:r>
      <w:r w:rsidR="00163468">
        <w:rPr>
          <w:rFonts w:ascii="Arial" w:hAnsi="Arial" w:cs="Arial"/>
        </w:rPr>
        <w:t>ä ryhmi</w:t>
      </w:r>
      <w:r w:rsidR="00F309A8">
        <w:rPr>
          <w:rFonts w:ascii="Arial" w:hAnsi="Arial" w:cs="Arial"/>
        </w:rPr>
        <w:t>n</w:t>
      </w:r>
      <w:r w:rsidR="00163468">
        <w:rPr>
          <w:rFonts w:ascii="Arial" w:hAnsi="Arial" w:cs="Arial"/>
        </w:rPr>
        <w:t>ä</w:t>
      </w:r>
      <w:r w:rsidR="00F309A8">
        <w:rPr>
          <w:rFonts w:ascii="Arial" w:hAnsi="Arial" w:cs="Arial"/>
        </w:rPr>
        <w:t xml:space="preserve"> aineistosta nousivat esiin</w:t>
      </w:r>
      <w:r w:rsidR="00163468">
        <w:rPr>
          <w:rFonts w:ascii="Arial" w:hAnsi="Arial" w:cs="Arial"/>
        </w:rPr>
        <w:t xml:space="preserve"> naiset, lapset,</w:t>
      </w:r>
      <w:r w:rsidR="00F309A8">
        <w:rPr>
          <w:rFonts w:ascii="Arial" w:hAnsi="Arial" w:cs="Arial"/>
        </w:rPr>
        <w:t xml:space="preserve"> ikääntyneet henkilöt ja</w:t>
      </w:r>
      <w:r w:rsidR="00163468">
        <w:rPr>
          <w:rFonts w:ascii="Arial" w:hAnsi="Arial" w:cs="Arial"/>
        </w:rPr>
        <w:t xml:space="preserve"> vanhukset, työtekijät, alkuperäiskansat, vammaiset</w:t>
      </w:r>
      <w:r w:rsidR="00F309A8">
        <w:rPr>
          <w:rFonts w:ascii="Arial" w:hAnsi="Arial" w:cs="Arial"/>
        </w:rPr>
        <w:t xml:space="preserve"> henkilöt</w:t>
      </w:r>
      <w:r w:rsidR="00163468">
        <w:rPr>
          <w:rFonts w:ascii="Arial" w:hAnsi="Arial" w:cs="Arial"/>
        </w:rPr>
        <w:t>, se</w:t>
      </w:r>
      <w:r w:rsidR="00F309A8">
        <w:rPr>
          <w:rFonts w:ascii="Arial" w:hAnsi="Arial" w:cs="Arial"/>
        </w:rPr>
        <w:t>ksuaali- ja sukupuolivähemmistöihin kuuluvat</w:t>
      </w:r>
      <w:r w:rsidR="00163468">
        <w:rPr>
          <w:rFonts w:ascii="Arial" w:hAnsi="Arial" w:cs="Arial"/>
        </w:rPr>
        <w:t xml:space="preserve"> sekä pakolaiset, maahanmuuttajat ja muut ulkomaalaiset. Lisäksi huomiota on kiinnitetty</w:t>
      </w:r>
      <w:r w:rsidR="009930B3">
        <w:rPr>
          <w:rFonts w:ascii="Arial" w:hAnsi="Arial" w:cs="Arial"/>
        </w:rPr>
        <w:t xml:space="preserve"> yleisellä tasolla</w:t>
      </w:r>
      <w:r w:rsidR="00F309A8">
        <w:rPr>
          <w:rFonts w:ascii="Arial" w:hAnsi="Arial" w:cs="Arial"/>
        </w:rPr>
        <w:t xml:space="preserve"> vähemmistöihin ja marginaalis</w:t>
      </w:r>
      <w:r w:rsidR="00163468">
        <w:rPr>
          <w:rFonts w:ascii="Arial" w:hAnsi="Arial" w:cs="Arial"/>
        </w:rPr>
        <w:t>e</w:t>
      </w:r>
      <w:r w:rsidR="00F309A8">
        <w:rPr>
          <w:rFonts w:ascii="Arial" w:hAnsi="Arial" w:cs="Arial"/>
        </w:rPr>
        <w:t>ssa asemassa olevii</w:t>
      </w:r>
      <w:r w:rsidR="00163468">
        <w:rPr>
          <w:rFonts w:ascii="Arial" w:hAnsi="Arial" w:cs="Arial"/>
        </w:rPr>
        <w:t xml:space="preserve">n. </w:t>
      </w:r>
      <w:r w:rsidR="00F309A8">
        <w:rPr>
          <w:rFonts w:ascii="Arial" w:hAnsi="Arial" w:cs="Arial"/>
        </w:rPr>
        <w:t>Seuraavissa kappaleissa esitellään tutkimusta tarkemmin.</w:t>
      </w:r>
    </w:p>
    <w:p w14:paraId="600FDE49" w14:textId="77777777" w:rsidR="001E2B44" w:rsidRDefault="001E2B44" w:rsidP="00163468">
      <w:pPr>
        <w:spacing w:line="360" w:lineRule="auto"/>
        <w:jc w:val="both"/>
        <w:rPr>
          <w:rFonts w:ascii="Arial" w:hAnsi="Arial" w:cs="Arial"/>
        </w:rPr>
      </w:pPr>
    </w:p>
    <w:p w14:paraId="741DECE1" w14:textId="13819AA2" w:rsidR="00BB0143" w:rsidRDefault="00F309A8" w:rsidP="00BB0143">
      <w:pPr>
        <w:pStyle w:val="Otsikko4"/>
      </w:pPr>
      <w:r>
        <w:rPr>
          <w:color w:val="ED7D31" w:themeColor="accent2"/>
        </w:rPr>
        <w:t>2.3.6.1 Nais</w:t>
      </w:r>
      <w:r w:rsidR="00BB0143" w:rsidRPr="009547E0">
        <w:rPr>
          <w:color w:val="ED7D31" w:themeColor="accent2"/>
        </w:rPr>
        <w:t>e</w:t>
      </w:r>
      <w:r>
        <w:rPr>
          <w:color w:val="ED7D31" w:themeColor="accent2"/>
        </w:rPr>
        <w:t>t</w:t>
      </w:r>
      <w:r w:rsidR="00BB0143" w:rsidRPr="009547E0">
        <w:rPr>
          <w:color w:val="ED7D31" w:themeColor="accent2"/>
        </w:rPr>
        <w:t xml:space="preserve"> </w:t>
      </w:r>
    </w:p>
    <w:p w14:paraId="3B15766A" w14:textId="77777777" w:rsidR="00BB0143" w:rsidRPr="000E676E" w:rsidRDefault="00BB0143" w:rsidP="00BB0143"/>
    <w:p w14:paraId="08A61E01" w14:textId="0486FB16" w:rsidR="00BB0143" w:rsidRDefault="00BB0143" w:rsidP="00FC7D1B">
      <w:pPr>
        <w:spacing w:line="360" w:lineRule="auto"/>
        <w:jc w:val="both"/>
        <w:rPr>
          <w:rFonts w:ascii="Arial" w:hAnsi="Arial" w:cs="Arial"/>
        </w:rPr>
      </w:pPr>
      <w:r>
        <w:rPr>
          <w:rFonts w:ascii="Arial" w:hAnsi="Arial" w:cs="Arial"/>
        </w:rPr>
        <w:t xml:space="preserve">Naisten oikeudet ovat edelleen ajankohtainen tutkimusaihe perus- ja ihmisoikeuksien näkökulmasta. </w:t>
      </w:r>
      <w:r w:rsidR="00FC7D1B">
        <w:rPr>
          <w:rFonts w:ascii="Arial" w:hAnsi="Arial" w:cs="Arial"/>
        </w:rPr>
        <w:t>Tutkimus kohdistuu muun muassa</w:t>
      </w:r>
      <w:r>
        <w:rPr>
          <w:rFonts w:ascii="Arial" w:hAnsi="Arial" w:cs="Arial"/>
        </w:rPr>
        <w:t xml:space="preserve"> sukupuoleen perustuvaa</w:t>
      </w:r>
      <w:r w:rsidR="00CC753D">
        <w:rPr>
          <w:rFonts w:ascii="Arial" w:hAnsi="Arial" w:cs="Arial"/>
        </w:rPr>
        <w:t>n</w:t>
      </w:r>
      <w:r>
        <w:rPr>
          <w:rFonts w:ascii="Arial" w:hAnsi="Arial" w:cs="Arial"/>
        </w:rPr>
        <w:t xml:space="preserve"> syrjintää</w:t>
      </w:r>
      <w:r w:rsidR="00CC753D">
        <w:rPr>
          <w:rFonts w:ascii="Arial" w:hAnsi="Arial" w:cs="Arial"/>
        </w:rPr>
        <w:t>n</w:t>
      </w:r>
      <w:r w:rsidR="00FC7D1B">
        <w:rPr>
          <w:rFonts w:ascii="Arial" w:hAnsi="Arial" w:cs="Arial"/>
        </w:rPr>
        <w:t xml:space="preserve"> </w:t>
      </w:r>
      <w:r w:rsidR="003C7EA5">
        <w:rPr>
          <w:rFonts w:ascii="Arial" w:hAnsi="Arial" w:cs="Arial"/>
        </w:rPr>
        <w:t>ja</w:t>
      </w:r>
      <w:r w:rsidR="00FC7D1B">
        <w:rPr>
          <w:rFonts w:ascii="Arial" w:hAnsi="Arial" w:cs="Arial"/>
        </w:rPr>
        <w:t xml:space="preserve"> naisiin</w:t>
      </w:r>
      <w:r>
        <w:rPr>
          <w:rFonts w:ascii="Arial" w:hAnsi="Arial" w:cs="Arial"/>
        </w:rPr>
        <w:t xml:space="preserve"> kohdistuva</w:t>
      </w:r>
      <w:r w:rsidR="00FC7D1B">
        <w:rPr>
          <w:rFonts w:ascii="Arial" w:hAnsi="Arial" w:cs="Arial"/>
        </w:rPr>
        <w:t>an</w:t>
      </w:r>
      <w:r>
        <w:rPr>
          <w:rFonts w:ascii="Arial" w:hAnsi="Arial" w:cs="Arial"/>
        </w:rPr>
        <w:t xml:space="preserve"> väkivalta</w:t>
      </w:r>
      <w:r w:rsidR="00FC7D1B">
        <w:rPr>
          <w:rFonts w:ascii="Arial" w:hAnsi="Arial" w:cs="Arial"/>
        </w:rPr>
        <w:t>an</w:t>
      </w:r>
      <w:r w:rsidR="00AF04B7">
        <w:rPr>
          <w:rFonts w:ascii="Arial" w:hAnsi="Arial" w:cs="Arial"/>
        </w:rPr>
        <w:t xml:space="preserve">. </w:t>
      </w:r>
      <w:r>
        <w:rPr>
          <w:rFonts w:ascii="Arial" w:hAnsi="Arial" w:cs="Arial"/>
        </w:rPr>
        <w:t>Tutkimu</w:t>
      </w:r>
      <w:r w:rsidR="00FC7D1B">
        <w:rPr>
          <w:rFonts w:ascii="Arial" w:hAnsi="Arial" w:cs="Arial"/>
        </w:rPr>
        <w:t>k</w:t>
      </w:r>
      <w:r>
        <w:rPr>
          <w:rFonts w:ascii="Arial" w:hAnsi="Arial" w:cs="Arial"/>
        </w:rPr>
        <w:t>s</w:t>
      </w:r>
      <w:r w:rsidR="00FC7D1B">
        <w:rPr>
          <w:rFonts w:ascii="Arial" w:hAnsi="Arial" w:cs="Arial"/>
        </w:rPr>
        <w:t>essa on</w:t>
      </w:r>
      <w:r>
        <w:rPr>
          <w:rFonts w:ascii="Arial" w:hAnsi="Arial" w:cs="Arial"/>
        </w:rPr>
        <w:t xml:space="preserve"> </w:t>
      </w:r>
      <w:r w:rsidR="00FC7D1B">
        <w:rPr>
          <w:rFonts w:ascii="Arial" w:hAnsi="Arial" w:cs="Arial"/>
        </w:rPr>
        <w:t>käsitelty</w:t>
      </w:r>
      <w:r w:rsidR="00E13301">
        <w:rPr>
          <w:rFonts w:ascii="Arial" w:hAnsi="Arial" w:cs="Arial"/>
        </w:rPr>
        <w:t xml:space="preserve"> </w:t>
      </w:r>
      <w:r>
        <w:rPr>
          <w:rFonts w:ascii="Arial" w:hAnsi="Arial" w:cs="Arial"/>
        </w:rPr>
        <w:t>raiskausrikoksia ja oikeusjärjestelmän antamaa suojaa, lähisuhdeväkivaltaa ja sukupuolittuneisuutta oike</w:t>
      </w:r>
      <w:r w:rsidR="00E13301">
        <w:rPr>
          <w:rFonts w:ascii="Arial" w:hAnsi="Arial" w:cs="Arial"/>
        </w:rPr>
        <w:t>usturvan näkökulmasta. P</w:t>
      </w:r>
      <w:r>
        <w:rPr>
          <w:rFonts w:ascii="Arial" w:hAnsi="Arial" w:cs="Arial"/>
        </w:rPr>
        <w:t xml:space="preserve">yrkimyksenä on ollut demonstroida historian vaikutus nykyhetkessä ja osoittaa sukupuolittuneen väkivallan globaaleja piirteitä. </w:t>
      </w:r>
      <w:r w:rsidR="00FC7D1B">
        <w:rPr>
          <w:rFonts w:ascii="Arial" w:hAnsi="Arial" w:cs="Arial"/>
        </w:rPr>
        <w:t>Aihetta on lähestytty myös tarkastelemalla rikosprosessia ja parisuhdeväkivaltaa sekä seksikaupan kohteen hyväksikäyttöä integroimalla ihmisoikeusnäkökulma oikeustieteelliseen tutkimuksen. Lisäksi on tutkittu kansainvälisen ihmisoikeusnormiston mahdollisuuksia ennaltaehkäistä kunniaan liittyvää väkivaltaa</w:t>
      </w:r>
      <w:r w:rsidR="00FC7D1B" w:rsidRPr="005C2D61">
        <w:rPr>
          <w:rFonts w:ascii="Arial" w:hAnsi="Arial" w:cs="Arial"/>
        </w:rPr>
        <w:t xml:space="preserve">. Tutkimusta on tehty myös </w:t>
      </w:r>
      <w:r w:rsidR="00C1024A" w:rsidRPr="005C2D61">
        <w:rPr>
          <w:rFonts w:ascii="Arial" w:hAnsi="Arial" w:cs="Arial"/>
        </w:rPr>
        <w:t xml:space="preserve">naisiin kohdistuvan väkivallan ja perheväkivallan ehkäisemisestä ja torjumisesta tehdyn Euroopan neuvoston yleissopimuksen (Istanbulin sopimus, SopS 53/2015) </w:t>
      </w:r>
      <w:r w:rsidR="00FC7D1B" w:rsidRPr="005C2D61">
        <w:rPr>
          <w:rFonts w:ascii="Arial" w:hAnsi="Arial" w:cs="Arial"/>
        </w:rPr>
        <w:t>kansallisesta täytäntöönpanosta ja EU:n mahdollisesta sopimukseen liittymisestä.</w:t>
      </w:r>
    </w:p>
    <w:p w14:paraId="03F286AF" w14:textId="058F9AA2" w:rsidR="00FC7D1B" w:rsidRDefault="00FC7D1B" w:rsidP="00FC7D1B">
      <w:pPr>
        <w:spacing w:line="360" w:lineRule="auto"/>
        <w:jc w:val="both"/>
        <w:rPr>
          <w:rFonts w:ascii="Arial" w:hAnsi="Arial" w:cs="Arial"/>
        </w:rPr>
      </w:pPr>
      <w:r>
        <w:rPr>
          <w:rFonts w:ascii="Arial" w:hAnsi="Arial" w:cs="Arial"/>
        </w:rPr>
        <w:t>Uudenlaista näkökulmaa naisiin kohdistuvan väkivallan osalta on edustanut tutkimus, jossa on tarkasteltu miesten toimijuutta naisten ympärileikkauksien ehkäisemiseksi. Ympärileikkausta vastustetaan n</w:t>
      </w:r>
      <w:r w:rsidR="003C7EA5">
        <w:rPr>
          <w:rFonts w:ascii="Arial" w:hAnsi="Arial" w:cs="Arial"/>
        </w:rPr>
        <w:t>ykyään yhä vahvemmin ihmisoikeu</w:t>
      </w:r>
      <w:r>
        <w:rPr>
          <w:rFonts w:ascii="Arial" w:hAnsi="Arial" w:cs="Arial"/>
        </w:rPr>
        <w:t>sargumenteilla terve</w:t>
      </w:r>
      <w:r w:rsidR="003C7EA5">
        <w:rPr>
          <w:rFonts w:ascii="Arial" w:hAnsi="Arial" w:cs="Arial"/>
        </w:rPr>
        <w:t>ysargumenttien</w:t>
      </w:r>
      <w:r>
        <w:rPr>
          <w:rFonts w:ascii="Arial" w:hAnsi="Arial" w:cs="Arial"/>
        </w:rPr>
        <w:t xml:space="preserve"> sijaan. Tutkimuksen on kohdistunut siihen, missä määrin kyseiset argumentit motivoivat perinnettä vastustavia miehiä sekä miten muu miesyhteisö reagoi heidän toimintaansa. </w:t>
      </w:r>
    </w:p>
    <w:p w14:paraId="734759C4" w14:textId="32654D94" w:rsidR="00BB0143" w:rsidRDefault="00FC7D1B" w:rsidP="00BB0143">
      <w:pPr>
        <w:spacing w:line="360" w:lineRule="auto"/>
        <w:jc w:val="both"/>
        <w:rPr>
          <w:rFonts w:ascii="Arial" w:hAnsi="Arial" w:cs="Arial"/>
        </w:rPr>
      </w:pPr>
      <w:r>
        <w:rPr>
          <w:rFonts w:ascii="Arial" w:hAnsi="Arial" w:cs="Arial"/>
        </w:rPr>
        <w:t>Tukimusta tehdään myös naisten taloudellisesta ja sosiaalisista oikeuksista</w:t>
      </w:r>
      <w:r w:rsidR="003C7EA5">
        <w:rPr>
          <w:rFonts w:ascii="Arial" w:hAnsi="Arial" w:cs="Arial"/>
        </w:rPr>
        <w:t xml:space="preserve"> ja toisaalta</w:t>
      </w:r>
      <w:r>
        <w:rPr>
          <w:rFonts w:ascii="Arial" w:hAnsi="Arial" w:cs="Arial"/>
        </w:rPr>
        <w:t xml:space="preserve"> </w:t>
      </w:r>
      <w:r w:rsidR="00BB0143">
        <w:rPr>
          <w:rFonts w:ascii="Arial" w:hAnsi="Arial" w:cs="Arial"/>
        </w:rPr>
        <w:t xml:space="preserve">tutkimus </w:t>
      </w:r>
      <w:r w:rsidR="003C7EA5">
        <w:rPr>
          <w:rFonts w:ascii="Arial" w:hAnsi="Arial" w:cs="Arial"/>
        </w:rPr>
        <w:t xml:space="preserve">kohdistuu </w:t>
      </w:r>
      <w:r w:rsidR="00977355">
        <w:rPr>
          <w:rFonts w:ascii="Arial" w:hAnsi="Arial" w:cs="Arial"/>
        </w:rPr>
        <w:t>myös</w:t>
      </w:r>
      <w:r w:rsidR="00BB0143">
        <w:rPr>
          <w:rFonts w:ascii="Arial" w:hAnsi="Arial" w:cs="Arial"/>
        </w:rPr>
        <w:t xml:space="preserve"> eri maihin,</w:t>
      </w:r>
      <w:r w:rsidR="003C7EA5">
        <w:rPr>
          <w:rFonts w:ascii="Arial" w:hAnsi="Arial" w:cs="Arial"/>
        </w:rPr>
        <w:t xml:space="preserve"> </w:t>
      </w:r>
      <w:r w:rsidR="00BB0143">
        <w:rPr>
          <w:rFonts w:ascii="Arial" w:hAnsi="Arial" w:cs="Arial"/>
        </w:rPr>
        <w:t>kuten Nepaliin, jossa on tarkaste</w:t>
      </w:r>
      <w:r w:rsidR="003C7EA5">
        <w:rPr>
          <w:rFonts w:ascii="Arial" w:hAnsi="Arial" w:cs="Arial"/>
        </w:rPr>
        <w:t>ltu maanviljelijänaisten asema ja Sambiaan, jossa on tutkittu osallistumisoikeuksien toteutumista naisten osalta</w:t>
      </w:r>
      <w:r w:rsidR="00BB0143">
        <w:rPr>
          <w:rFonts w:ascii="Arial" w:hAnsi="Arial" w:cs="Arial"/>
        </w:rPr>
        <w:t xml:space="preserve">. </w:t>
      </w:r>
    </w:p>
    <w:p w14:paraId="16155BD7" w14:textId="57DDE0F5" w:rsidR="00BB0143" w:rsidRDefault="00BB0143" w:rsidP="00BB0143">
      <w:pPr>
        <w:spacing w:line="360" w:lineRule="auto"/>
        <w:jc w:val="both"/>
        <w:rPr>
          <w:rFonts w:ascii="Arial" w:hAnsi="Arial" w:cs="Arial"/>
        </w:rPr>
      </w:pPr>
      <w:r>
        <w:rPr>
          <w:rFonts w:ascii="Arial" w:hAnsi="Arial" w:cs="Arial"/>
        </w:rPr>
        <w:t>Historiallisesta perspektiivistä tehdyssä tutkimuksessa on käsitelty muun muassa na</w:t>
      </w:r>
      <w:r w:rsidR="003C7EA5">
        <w:rPr>
          <w:rFonts w:ascii="Arial" w:hAnsi="Arial" w:cs="Arial"/>
        </w:rPr>
        <w:t>isia koskevaa</w:t>
      </w:r>
      <w:r w:rsidR="009930B3">
        <w:rPr>
          <w:rFonts w:ascii="Arial" w:hAnsi="Arial" w:cs="Arial"/>
        </w:rPr>
        <w:t xml:space="preserve"> syrjintään 1930-</w:t>
      </w:r>
      <w:r w:rsidR="008541D1" w:rsidRPr="009930B3">
        <w:rPr>
          <w:rFonts w:ascii="Arial" w:hAnsi="Arial" w:cs="Arial"/>
        </w:rPr>
        <w:t>l</w:t>
      </w:r>
      <w:r w:rsidRPr="009930B3">
        <w:rPr>
          <w:rFonts w:ascii="Arial" w:hAnsi="Arial" w:cs="Arial"/>
        </w:rPr>
        <w:t>uvun</w:t>
      </w:r>
      <w:r>
        <w:rPr>
          <w:rFonts w:ascii="Arial" w:hAnsi="Arial" w:cs="Arial"/>
        </w:rPr>
        <w:t xml:space="preserve"> Suomessa, jolloin </w:t>
      </w:r>
      <w:r w:rsidR="003C7EA5">
        <w:rPr>
          <w:rFonts w:ascii="Arial" w:hAnsi="Arial" w:cs="Arial"/>
        </w:rPr>
        <w:t xml:space="preserve">esimerkiksi </w:t>
      </w:r>
      <w:r>
        <w:rPr>
          <w:rFonts w:ascii="Arial" w:hAnsi="Arial" w:cs="Arial"/>
        </w:rPr>
        <w:t>julkinen soittaminen</w:t>
      </w:r>
      <w:r w:rsidR="009930B3">
        <w:rPr>
          <w:rFonts w:ascii="Arial" w:hAnsi="Arial" w:cs="Arial"/>
        </w:rPr>
        <w:t xml:space="preserve"> tietyillä instrumenteilla</w:t>
      </w:r>
      <w:r>
        <w:rPr>
          <w:rFonts w:ascii="Arial" w:hAnsi="Arial" w:cs="Arial"/>
        </w:rPr>
        <w:t xml:space="preserve"> oli kiellettyä naisilta. </w:t>
      </w:r>
    </w:p>
    <w:p w14:paraId="7B44C542" w14:textId="77777777" w:rsidR="00977355" w:rsidRDefault="00977355" w:rsidP="00BB0143">
      <w:pPr>
        <w:spacing w:line="360" w:lineRule="auto"/>
        <w:jc w:val="both"/>
        <w:rPr>
          <w:rFonts w:ascii="Arial" w:hAnsi="Arial" w:cs="Arial"/>
        </w:rPr>
      </w:pPr>
    </w:p>
    <w:p w14:paraId="4C70FFE7" w14:textId="41F70FCD" w:rsidR="00BB0143" w:rsidRDefault="00BB0143" w:rsidP="00BB0143">
      <w:pPr>
        <w:pStyle w:val="Otsikko4"/>
      </w:pPr>
      <w:r w:rsidRPr="009547E0">
        <w:rPr>
          <w:color w:val="ED7D31" w:themeColor="accent2"/>
        </w:rPr>
        <w:t>2.3.6.2</w:t>
      </w:r>
      <w:r w:rsidR="00510890" w:rsidRPr="009547E0">
        <w:rPr>
          <w:color w:val="ED7D31" w:themeColor="accent2"/>
        </w:rPr>
        <w:t xml:space="preserve"> La</w:t>
      </w:r>
      <w:r w:rsidR="003C7EA5">
        <w:rPr>
          <w:color w:val="ED7D31" w:themeColor="accent2"/>
        </w:rPr>
        <w:t>p</w:t>
      </w:r>
      <w:r w:rsidR="00510890" w:rsidRPr="009547E0">
        <w:rPr>
          <w:color w:val="ED7D31" w:themeColor="accent2"/>
        </w:rPr>
        <w:t>se</w:t>
      </w:r>
      <w:r w:rsidRPr="009547E0">
        <w:rPr>
          <w:color w:val="ED7D31" w:themeColor="accent2"/>
        </w:rPr>
        <w:t>t</w:t>
      </w:r>
    </w:p>
    <w:p w14:paraId="26160E9F" w14:textId="77777777" w:rsidR="00BB0143" w:rsidRPr="009F480B" w:rsidRDefault="00BB0143" w:rsidP="00BB0143"/>
    <w:p w14:paraId="163FC2F6" w14:textId="137CA5B9" w:rsidR="003C7EA5" w:rsidRDefault="003C7EA5" w:rsidP="00BB0143">
      <w:pPr>
        <w:spacing w:line="360" w:lineRule="auto"/>
        <w:jc w:val="both"/>
        <w:rPr>
          <w:rFonts w:ascii="Arial" w:hAnsi="Arial" w:cs="Arial"/>
        </w:rPr>
      </w:pPr>
      <w:r>
        <w:rPr>
          <w:rFonts w:ascii="Arial" w:hAnsi="Arial" w:cs="Arial"/>
        </w:rPr>
        <w:t>L</w:t>
      </w:r>
      <w:r w:rsidR="00BB0143">
        <w:rPr>
          <w:rFonts w:ascii="Arial" w:hAnsi="Arial" w:cs="Arial"/>
        </w:rPr>
        <w:t>apsen oikeuksia</w:t>
      </w:r>
      <w:r>
        <w:rPr>
          <w:rFonts w:ascii="Arial" w:hAnsi="Arial" w:cs="Arial"/>
        </w:rPr>
        <w:t xml:space="preserve"> käsitellään perus- ja ihmisoikeustutkimuksessa</w:t>
      </w:r>
      <w:r w:rsidR="00BB0143">
        <w:rPr>
          <w:rFonts w:ascii="Arial" w:hAnsi="Arial" w:cs="Arial"/>
        </w:rPr>
        <w:t xml:space="preserve"> monesta näkökulmasta.</w:t>
      </w:r>
      <w:r>
        <w:rPr>
          <w:rFonts w:ascii="Arial" w:hAnsi="Arial" w:cs="Arial"/>
        </w:rPr>
        <w:t xml:space="preserve"> Lapsen oikeuksien kehitys, perhekäsitykset, lapsen huolto ja tapaamisoikeudet, lasten ja nuorten osallisuus ja osallistuminen, oikeus opetukseen, lasten huostaanotot ja vähemmistöihin tai erityisryhmiin kuuluvat lapset esiintyvät tutkimusaiheina. Seuraavassa esitellään aineistossa esiin nousseita esimerkkejä.</w:t>
      </w:r>
    </w:p>
    <w:p w14:paraId="071FC6E9" w14:textId="474E3212" w:rsidR="00BB0143" w:rsidRDefault="00D37E8A" w:rsidP="00BB0143">
      <w:pPr>
        <w:spacing w:line="360" w:lineRule="auto"/>
        <w:jc w:val="both"/>
        <w:rPr>
          <w:rFonts w:ascii="Arial" w:hAnsi="Arial" w:cs="Arial"/>
        </w:rPr>
      </w:pPr>
      <w:r>
        <w:rPr>
          <w:rFonts w:ascii="Arial" w:hAnsi="Arial" w:cs="Arial"/>
        </w:rPr>
        <w:t>Lapsen oikeuksien ylikansallista</w:t>
      </w:r>
      <w:r w:rsidR="00BB0143">
        <w:rPr>
          <w:rFonts w:ascii="Arial" w:hAnsi="Arial" w:cs="Arial"/>
        </w:rPr>
        <w:t xml:space="preserve"> kehity</w:t>
      </w:r>
      <w:r>
        <w:rPr>
          <w:rFonts w:ascii="Arial" w:hAnsi="Arial" w:cs="Arial"/>
        </w:rPr>
        <w:t>stä on tutkittu esimerkiksi</w:t>
      </w:r>
      <w:r w:rsidR="00BB0143">
        <w:rPr>
          <w:rFonts w:ascii="Arial" w:hAnsi="Arial" w:cs="Arial"/>
        </w:rPr>
        <w:t xml:space="preserve"> bourdieulaisen kenttäteorian näkökulmasta, jonka avulla voidaan näyttää, miten globaali ja lokaali sekoittuvat lapsen oikeuksien käytännöissä ja kamppailuissa. </w:t>
      </w:r>
    </w:p>
    <w:p w14:paraId="7C9EDBC2" w14:textId="0D894C7C" w:rsidR="00BB0143" w:rsidRDefault="00BB0143" w:rsidP="00BB0143">
      <w:pPr>
        <w:spacing w:line="360" w:lineRule="auto"/>
        <w:jc w:val="both"/>
        <w:rPr>
          <w:rFonts w:ascii="Arial" w:hAnsi="Arial" w:cs="Arial"/>
        </w:rPr>
      </w:pPr>
      <w:r>
        <w:rPr>
          <w:rFonts w:ascii="Arial" w:hAnsi="Arial" w:cs="Arial"/>
        </w:rPr>
        <w:t xml:space="preserve">Tärkeänä aiheena </w:t>
      </w:r>
      <w:r w:rsidR="002C7A19">
        <w:rPr>
          <w:rFonts w:ascii="Arial" w:hAnsi="Arial" w:cs="Arial"/>
        </w:rPr>
        <w:t xml:space="preserve">tutkimuksessa </w:t>
      </w:r>
      <w:r>
        <w:rPr>
          <w:rFonts w:ascii="Arial" w:hAnsi="Arial" w:cs="Arial"/>
        </w:rPr>
        <w:t xml:space="preserve">nousi </w:t>
      </w:r>
      <w:r w:rsidR="002C7A19">
        <w:rPr>
          <w:rFonts w:ascii="Arial" w:hAnsi="Arial" w:cs="Arial"/>
        </w:rPr>
        <w:t xml:space="preserve">esiin </w:t>
      </w:r>
      <w:r>
        <w:rPr>
          <w:rFonts w:ascii="Arial" w:hAnsi="Arial" w:cs="Arial"/>
        </w:rPr>
        <w:t>lapsen huo</w:t>
      </w:r>
      <w:r w:rsidR="002C7A19">
        <w:rPr>
          <w:rFonts w:ascii="Arial" w:hAnsi="Arial" w:cs="Arial"/>
        </w:rPr>
        <w:t>lto ja tapaamisoikeudet. Esimerkeissä nostettiin esiin</w:t>
      </w:r>
      <w:r>
        <w:rPr>
          <w:rFonts w:ascii="Arial" w:hAnsi="Arial" w:cs="Arial"/>
        </w:rPr>
        <w:t xml:space="preserve"> lapsen huoltoa ja tapaamisoikeutta koskevan asian sovittelu</w:t>
      </w:r>
      <w:r w:rsidR="002C7A19">
        <w:rPr>
          <w:rFonts w:ascii="Arial" w:hAnsi="Arial" w:cs="Arial"/>
        </w:rPr>
        <w:t xml:space="preserve"> tuomioistuimessa </w:t>
      </w:r>
      <w:r w:rsidR="00991B1F">
        <w:rPr>
          <w:rFonts w:ascii="Arial" w:hAnsi="Arial" w:cs="Arial"/>
        </w:rPr>
        <w:t xml:space="preserve">sekä lapsen </w:t>
      </w:r>
      <w:r w:rsidR="002C7A19">
        <w:rPr>
          <w:rFonts w:ascii="Arial" w:hAnsi="Arial" w:cs="Arial"/>
        </w:rPr>
        <w:t>edun</w:t>
      </w:r>
      <w:r>
        <w:rPr>
          <w:rFonts w:ascii="Arial" w:hAnsi="Arial" w:cs="Arial"/>
        </w:rPr>
        <w:t xml:space="preserve"> että sovittelu- ja konfliktiteorioiden näkökulmasta, mutta myös käytännön empiirisen aineiston avulla.</w:t>
      </w:r>
      <w:r w:rsidR="002C7A19">
        <w:rPr>
          <w:rFonts w:ascii="Arial" w:hAnsi="Arial" w:cs="Arial"/>
        </w:rPr>
        <w:t xml:space="preserve"> </w:t>
      </w:r>
      <w:r>
        <w:rPr>
          <w:rFonts w:ascii="Arial" w:hAnsi="Arial" w:cs="Arial"/>
        </w:rPr>
        <w:t xml:space="preserve">Lapsen tapaamisoikeuden toteutumista vanhempien erotessa on </w:t>
      </w:r>
      <w:r w:rsidR="002C7A19">
        <w:rPr>
          <w:rFonts w:ascii="Arial" w:hAnsi="Arial" w:cs="Arial"/>
        </w:rPr>
        <w:t xml:space="preserve">puolestaan </w:t>
      </w:r>
      <w:r>
        <w:rPr>
          <w:rFonts w:ascii="Arial" w:hAnsi="Arial" w:cs="Arial"/>
        </w:rPr>
        <w:t xml:space="preserve">tutkittu sellaisten </w:t>
      </w:r>
      <w:r w:rsidR="00510890">
        <w:rPr>
          <w:rFonts w:ascii="Arial" w:hAnsi="Arial" w:cs="Arial"/>
        </w:rPr>
        <w:t>kysymysten</w:t>
      </w:r>
      <w:r>
        <w:rPr>
          <w:rFonts w:ascii="Arial" w:hAnsi="Arial" w:cs="Arial"/>
        </w:rPr>
        <w:t xml:space="preserve"> kautta, kuten täytäntöönpanomenettelyn toimivuus sekä lapsen oikeus pitää yllä suhteita läheisiin ja tärkeisiin ihmisiin vanhempien eron jälkeen. </w:t>
      </w:r>
    </w:p>
    <w:p w14:paraId="7561AC2A" w14:textId="2344ADCE" w:rsidR="00BB0143" w:rsidRDefault="00BB0143" w:rsidP="00BB0143">
      <w:pPr>
        <w:spacing w:line="360" w:lineRule="auto"/>
        <w:jc w:val="both"/>
        <w:rPr>
          <w:rFonts w:ascii="Arial" w:hAnsi="Arial" w:cs="Arial"/>
        </w:rPr>
      </w:pPr>
      <w:r>
        <w:rPr>
          <w:rFonts w:ascii="Arial" w:hAnsi="Arial" w:cs="Arial"/>
        </w:rPr>
        <w:t xml:space="preserve">Aiheena on ollut myös vanhempien mielenterveyshäiriöt ja vieraantuminen lapsen huoltoriidoissa. Ihmisoikeusnäkökulma on tuotu tutkimukseen tarkastelemalla aihetta </w:t>
      </w:r>
      <w:r w:rsidR="00C1024A" w:rsidRPr="005C2D61">
        <w:rPr>
          <w:rFonts w:ascii="Arial" w:hAnsi="Arial" w:cs="Arial"/>
        </w:rPr>
        <w:t>l</w:t>
      </w:r>
      <w:r w:rsidRPr="005C2D61">
        <w:rPr>
          <w:rFonts w:ascii="Arial" w:hAnsi="Arial" w:cs="Arial"/>
        </w:rPr>
        <w:t>apsen oikeuksien yleissopimuksen (</w:t>
      </w:r>
      <w:r w:rsidR="00C1024A" w:rsidRPr="005C2D61">
        <w:rPr>
          <w:rFonts w:ascii="Arial" w:hAnsi="Arial" w:cs="Arial"/>
        </w:rPr>
        <w:t xml:space="preserve">LOS, </w:t>
      </w:r>
      <w:r w:rsidR="007E3986" w:rsidRPr="005C2D61">
        <w:rPr>
          <w:rFonts w:ascii="Arial" w:hAnsi="Arial" w:cs="Arial"/>
        </w:rPr>
        <w:t>1989, SopS 59-60/1991</w:t>
      </w:r>
      <w:r w:rsidRPr="005C2D61">
        <w:rPr>
          <w:rFonts w:ascii="Arial" w:hAnsi="Arial" w:cs="Arial"/>
        </w:rPr>
        <w:t>) t</w:t>
      </w:r>
      <w:r>
        <w:rPr>
          <w:rFonts w:ascii="Arial" w:hAnsi="Arial" w:cs="Arial"/>
        </w:rPr>
        <w:t xml:space="preserve">iettyjen artiklojen kautta, joilla on merkitystä huoltoriitojen yhteydessä. </w:t>
      </w:r>
    </w:p>
    <w:p w14:paraId="0DD47A27" w14:textId="14CA0F05" w:rsidR="00BB0143" w:rsidRDefault="002C7A19" w:rsidP="00BB0143">
      <w:pPr>
        <w:spacing w:line="360" w:lineRule="auto"/>
        <w:jc w:val="both"/>
        <w:rPr>
          <w:rFonts w:ascii="Arial" w:hAnsi="Arial" w:cs="Arial"/>
        </w:rPr>
      </w:pPr>
      <w:r>
        <w:rPr>
          <w:rFonts w:ascii="Arial" w:hAnsi="Arial" w:cs="Arial"/>
        </w:rPr>
        <w:t>H</w:t>
      </w:r>
      <w:r w:rsidR="00BB0143">
        <w:rPr>
          <w:rFonts w:ascii="Arial" w:hAnsi="Arial" w:cs="Arial"/>
        </w:rPr>
        <w:t>uostaanotto</w:t>
      </w:r>
      <w:r>
        <w:rPr>
          <w:rFonts w:ascii="Arial" w:hAnsi="Arial" w:cs="Arial"/>
        </w:rPr>
        <w:t>a</w:t>
      </w:r>
      <w:r w:rsidR="00BB0143">
        <w:rPr>
          <w:rFonts w:ascii="Arial" w:hAnsi="Arial" w:cs="Arial"/>
        </w:rPr>
        <w:t xml:space="preserve"> ja laste</w:t>
      </w:r>
      <w:r>
        <w:rPr>
          <w:rFonts w:ascii="Arial" w:hAnsi="Arial" w:cs="Arial"/>
        </w:rPr>
        <w:t>nsuojelua koskeva t</w:t>
      </w:r>
      <w:r w:rsidR="00D178D6">
        <w:rPr>
          <w:rFonts w:ascii="Arial" w:hAnsi="Arial" w:cs="Arial"/>
        </w:rPr>
        <w:t>utkimus on käsitellyt</w:t>
      </w:r>
      <w:r w:rsidR="00BB0143">
        <w:rPr>
          <w:rFonts w:ascii="Arial" w:hAnsi="Arial" w:cs="Arial"/>
        </w:rPr>
        <w:t xml:space="preserve"> </w:t>
      </w:r>
      <w:r>
        <w:rPr>
          <w:rFonts w:ascii="Arial" w:hAnsi="Arial" w:cs="Arial"/>
        </w:rPr>
        <w:t xml:space="preserve">muun muassa </w:t>
      </w:r>
      <w:r w:rsidR="00BB0143">
        <w:rPr>
          <w:rFonts w:ascii="Arial" w:hAnsi="Arial" w:cs="Arial"/>
        </w:rPr>
        <w:t>päätöksentekoa huostaanotoissa ja va</w:t>
      </w:r>
      <w:r w:rsidR="00007B94">
        <w:rPr>
          <w:rFonts w:ascii="Arial" w:hAnsi="Arial" w:cs="Arial"/>
        </w:rPr>
        <w:t>nhempien asemaa päätöksenteossa</w:t>
      </w:r>
      <w:r>
        <w:rPr>
          <w:rFonts w:ascii="Arial" w:hAnsi="Arial" w:cs="Arial"/>
        </w:rPr>
        <w:t xml:space="preserve"> vanhempien sosiaalinen asema</w:t>
      </w:r>
      <w:r w:rsidR="00BB0143">
        <w:rPr>
          <w:rFonts w:ascii="Arial" w:hAnsi="Arial" w:cs="Arial"/>
        </w:rPr>
        <w:t xml:space="preserve"> </w:t>
      </w:r>
      <w:r>
        <w:rPr>
          <w:rFonts w:ascii="Arial" w:hAnsi="Arial" w:cs="Arial"/>
        </w:rPr>
        <w:t>huomioiden</w:t>
      </w:r>
      <w:r w:rsidR="00BB0143">
        <w:rPr>
          <w:rFonts w:ascii="Arial" w:hAnsi="Arial" w:cs="Arial"/>
        </w:rPr>
        <w:t xml:space="preserve">. </w:t>
      </w:r>
      <w:r w:rsidR="00C4262F" w:rsidRPr="00C4262F">
        <w:rPr>
          <w:rFonts w:ascii="Arial" w:hAnsi="Arial" w:cs="Arial"/>
        </w:rPr>
        <w:t>Tutkimuksessa on käsitelty</w:t>
      </w:r>
      <w:r w:rsidR="00C4262F">
        <w:rPr>
          <w:rFonts w:ascii="Arial" w:hAnsi="Arial" w:cs="Arial"/>
        </w:rPr>
        <w:t xml:space="preserve"> </w:t>
      </w:r>
      <w:r w:rsidR="008F1BBD">
        <w:rPr>
          <w:rFonts w:ascii="Arial" w:hAnsi="Arial" w:cs="Arial"/>
        </w:rPr>
        <w:t>myös</w:t>
      </w:r>
      <w:r w:rsidR="00C4262F" w:rsidRPr="00C4262F">
        <w:rPr>
          <w:rFonts w:ascii="Arial" w:hAnsi="Arial" w:cs="Arial"/>
        </w:rPr>
        <w:t xml:space="preserve"> lasten ja nuorten poliittista subjektiutta liittyen esimerkiksi   osallistumisoikeuteen ja siihen sisältyvään ristiriitaisuuteen suojelu- ja huolenpito-oikeuksien kanssa niin periaatteellisella kuin käytännölliselläkin tasolla. </w:t>
      </w:r>
      <w:r w:rsidR="00BB0143">
        <w:rPr>
          <w:rFonts w:ascii="Arial" w:hAnsi="Arial" w:cs="Arial"/>
        </w:rPr>
        <w:t>Jotkut tukijat taas ovat perehtyneet lapsen oikeuksiin ja perheoikeuksiin tekemällä oikeudellista analyysia lapsen oikeuksista osallistua perheiden päätöksentekoprosesseihin. Tutkimuksen tavoitteena on tutkia, miten vanhempien vastuu ja valtion sekaantuminen vaikuttavat perheiden ja lasten oikeuksiin osallistua perheitä koskevaan päätöksentekoon. Huomio on keskittynyt päätöksiin, jotka liittyvät terveys- ja hyvinvointipalveluihin sekä mahdo</w:t>
      </w:r>
      <w:r w:rsidR="00A0373F">
        <w:rPr>
          <w:rFonts w:ascii="Arial" w:hAnsi="Arial" w:cs="Arial"/>
        </w:rPr>
        <w:t>llisuuteen valita opiskelu-</w:t>
      </w:r>
      <w:r w:rsidR="00BB0143">
        <w:rPr>
          <w:rFonts w:ascii="Arial" w:hAnsi="Arial" w:cs="Arial"/>
        </w:rPr>
        <w:t xml:space="preserve"> ja asuinpaikka. Keskeisenä kysymyksenä on, missä määrin lasten mielipidettä kuunnellaan ja otetaan huomioon näissä prosesseissa. </w:t>
      </w:r>
    </w:p>
    <w:p w14:paraId="2B5ED182" w14:textId="017BE0A8" w:rsidR="00BB0143" w:rsidRPr="005C2D61" w:rsidRDefault="001E2B44" w:rsidP="00BB0143">
      <w:pPr>
        <w:spacing w:line="360" w:lineRule="auto"/>
        <w:jc w:val="both"/>
        <w:rPr>
          <w:rFonts w:ascii="Arial" w:hAnsi="Arial" w:cs="Arial"/>
        </w:rPr>
      </w:pPr>
      <w:r>
        <w:rPr>
          <w:rFonts w:ascii="Arial" w:hAnsi="Arial" w:cs="Arial"/>
        </w:rPr>
        <w:t>Tutkimus on käsitellyt</w:t>
      </w:r>
      <w:r w:rsidR="008F1BBD">
        <w:rPr>
          <w:rFonts w:ascii="Arial" w:hAnsi="Arial" w:cs="Arial"/>
        </w:rPr>
        <w:t xml:space="preserve"> </w:t>
      </w:r>
      <w:r>
        <w:rPr>
          <w:rFonts w:ascii="Arial" w:hAnsi="Arial" w:cs="Arial"/>
        </w:rPr>
        <w:t>myös perhekäsitysten muutoksia</w:t>
      </w:r>
      <w:r w:rsidR="00BB0143">
        <w:rPr>
          <w:rFonts w:ascii="Arial" w:hAnsi="Arial" w:cs="Arial"/>
        </w:rPr>
        <w:t xml:space="preserve">. Tutkimusta on tehty </w:t>
      </w:r>
      <w:r w:rsidR="00BB0143" w:rsidRPr="005C2D61">
        <w:rPr>
          <w:rFonts w:ascii="Arial" w:hAnsi="Arial" w:cs="Arial"/>
        </w:rPr>
        <w:t>esimerkiksi EIT:n perhekäsityksissä tapahtuneista muutoksista sosiologisesta näkökulmasta. Työssä on toteutettu sosiologinen ja sukupuolinäkökulmainen analyysi perhesuhteiden tunnustamisesta ja järjestymisestä suvereenien valtioiden yläpuolelle asettuvalla, eurooppalaisen ihmi</w:t>
      </w:r>
      <w:r w:rsidR="00007B94" w:rsidRPr="005C2D61">
        <w:rPr>
          <w:rFonts w:ascii="Arial" w:hAnsi="Arial" w:cs="Arial"/>
        </w:rPr>
        <w:t>soikeuskulttuurin tasolla ja</w:t>
      </w:r>
      <w:r w:rsidR="008F1BBD" w:rsidRPr="005C2D61">
        <w:rPr>
          <w:rFonts w:ascii="Arial" w:hAnsi="Arial" w:cs="Arial"/>
        </w:rPr>
        <w:t xml:space="preserve"> EIT:n</w:t>
      </w:r>
      <w:r w:rsidR="00BB0143" w:rsidRPr="005C2D61">
        <w:rPr>
          <w:rFonts w:ascii="Arial" w:hAnsi="Arial" w:cs="Arial"/>
        </w:rPr>
        <w:t xml:space="preserve"> oikeustapauksissa. </w:t>
      </w:r>
    </w:p>
    <w:p w14:paraId="0ADC2AAF" w14:textId="330D911C" w:rsidR="002C7A19" w:rsidRPr="002C7A19" w:rsidRDefault="00BB0143" w:rsidP="008561D2">
      <w:pPr>
        <w:spacing w:line="360" w:lineRule="auto"/>
        <w:jc w:val="both"/>
        <w:rPr>
          <w:rFonts w:ascii="Arial" w:hAnsi="Arial" w:cs="Arial"/>
        </w:rPr>
      </w:pPr>
      <w:r w:rsidRPr="005C2D61">
        <w:rPr>
          <w:rFonts w:ascii="Arial" w:hAnsi="Arial" w:cs="Arial"/>
        </w:rPr>
        <w:t xml:space="preserve">Aineistosta nousi esille </w:t>
      </w:r>
      <w:r w:rsidR="008F1BBD" w:rsidRPr="005C2D61">
        <w:rPr>
          <w:rFonts w:ascii="Arial" w:hAnsi="Arial" w:cs="Arial"/>
        </w:rPr>
        <w:t>myös</w:t>
      </w:r>
      <w:r w:rsidR="001A52DB" w:rsidRPr="005C2D61">
        <w:rPr>
          <w:rFonts w:ascii="Arial" w:hAnsi="Arial" w:cs="Arial"/>
        </w:rPr>
        <w:t xml:space="preserve"> </w:t>
      </w:r>
      <w:r w:rsidRPr="005C2D61">
        <w:rPr>
          <w:rFonts w:ascii="Arial" w:hAnsi="Arial" w:cs="Arial"/>
        </w:rPr>
        <w:t>lap</w:t>
      </w:r>
      <w:r w:rsidR="0085648C" w:rsidRPr="005C2D61">
        <w:rPr>
          <w:rFonts w:ascii="Arial" w:hAnsi="Arial" w:cs="Arial"/>
        </w:rPr>
        <w:t>sen</w:t>
      </w:r>
      <w:r w:rsidR="0085648C">
        <w:rPr>
          <w:rFonts w:ascii="Arial" w:hAnsi="Arial" w:cs="Arial"/>
        </w:rPr>
        <w:t xml:space="preserve"> </w:t>
      </w:r>
      <w:r w:rsidR="001A52DB">
        <w:rPr>
          <w:rFonts w:ascii="Arial" w:hAnsi="Arial" w:cs="Arial"/>
        </w:rPr>
        <w:t>oikeus opetukseen</w:t>
      </w:r>
      <w:r>
        <w:rPr>
          <w:rFonts w:ascii="Arial" w:hAnsi="Arial" w:cs="Arial"/>
        </w:rPr>
        <w:t>. Tutkimu</w:t>
      </w:r>
      <w:r w:rsidR="008F1BBD">
        <w:rPr>
          <w:rFonts w:ascii="Arial" w:hAnsi="Arial" w:cs="Arial"/>
        </w:rPr>
        <w:t>k</w:t>
      </w:r>
      <w:r>
        <w:rPr>
          <w:rFonts w:ascii="Arial" w:hAnsi="Arial" w:cs="Arial"/>
        </w:rPr>
        <w:t>s</w:t>
      </w:r>
      <w:r w:rsidR="008F1BBD">
        <w:rPr>
          <w:rFonts w:ascii="Arial" w:hAnsi="Arial" w:cs="Arial"/>
        </w:rPr>
        <w:t>essa</w:t>
      </w:r>
      <w:r>
        <w:rPr>
          <w:rFonts w:ascii="Arial" w:hAnsi="Arial" w:cs="Arial"/>
        </w:rPr>
        <w:t xml:space="preserve"> on käsit</w:t>
      </w:r>
      <w:r w:rsidR="008F1BBD">
        <w:rPr>
          <w:rFonts w:ascii="Arial" w:hAnsi="Arial" w:cs="Arial"/>
        </w:rPr>
        <w:t>e</w:t>
      </w:r>
      <w:r>
        <w:rPr>
          <w:rFonts w:ascii="Arial" w:hAnsi="Arial" w:cs="Arial"/>
        </w:rPr>
        <w:t>lt</w:t>
      </w:r>
      <w:r w:rsidR="008F1BBD">
        <w:rPr>
          <w:rFonts w:ascii="Arial" w:hAnsi="Arial" w:cs="Arial"/>
        </w:rPr>
        <w:t>y</w:t>
      </w:r>
      <w:r>
        <w:rPr>
          <w:rFonts w:ascii="Arial" w:hAnsi="Arial" w:cs="Arial"/>
        </w:rPr>
        <w:t xml:space="preserve"> esimerkiksi lapsen perusoikeutta maksuttomaan perusopetukseen, lapsen oppivelvollisuutta ja kunnallista itsehallintoa</w:t>
      </w:r>
      <w:r w:rsidR="008F1BBD">
        <w:rPr>
          <w:rFonts w:ascii="Arial" w:hAnsi="Arial" w:cs="Arial"/>
        </w:rPr>
        <w:t>, sekä</w:t>
      </w:r>
      <w:r>
        <w:rPr>
          <w:rFonts w:ascii="Arial" w:hAnsi="Arial" w:cs="Arial"/>
        </w:rPr>
        <w:t xml:space="preserve"> kunnallisen perusopetushenkilöstön lomauttami</w:t>
      </w:r>
      <w:r w:rsidR="008F1BBD">
        <w:rPr>
          <w:rFonts w:ascii="Arial" w:hAnsi="Arial" w:cs="Arial"/>
        </w:rPr>
        <w:t>sta</w:t>
      </w:r>
      <w:r>
        <w:rPr>
          <w:rFonts w:ascii="Arial" w:hAnsi="Arial" w:cs="Arial"/>
        </w:rPr>
        <w:t xml:space="preserve"> lapsen (</w:t>
      </w:r>
      <w:r w:rsidR="001A52DB">
        <w:rPr>
          <w:rFonts w:ascii="Arial" w:hAnsi="Arial" w:cs="Arial"/>
        </w:rPr>
        <w:t>perus)oikeuksien näkökulmasta. Aihetta on lähestytty myös perusopetuksen</w:t>
      </w:r>
      <w:r>
        <w:rPr>
          <w:rFonts w:ascii="Arial" w:hAnsi="Arial" w:cs="Arial"/>
        </w:rPr>
        <w:t xml:space="preserve"> ja erityisoppilaiden </w:t>
      </w:r>
      <w:r w:rsidRPr="00A0373F">
        <w:rPr>
          <w:rFonts w:ascii="Arial" w:hAnsi="Arial" w:cs="Arial"/>
        </w:rPr>
        <w:t>oikeustu</w:t>
      </w:r>
      <w:r w:rsidR="00ED12CB" w:rsidRPr="00A0373F">
        <w:rPr>
          <w:rFonts w:ascii="Arial" w:hAnsi="Arial" w:cs="Arial"/>
        </w:rPr>
        <w:t>rvan</w:t>
      </w:r>
      <w:r w:rsidR="001A52DB">
        <w:rPr>
          <w:rFonts w:ascii="Arial" w:hAnsi="Arial" w:cs="Arial"/>
        </w:rPr>
        <w:t xml:space="preserve"> kautta</w:t>
      </w:r>
      <w:r>
        <w:rPr>
          <w:rFonts w:ascii="Arial" w:hAnsi="Arial" w:cs="Arial"/>
        </w:rPr>
        <w:t>. Lapsen oikeudet ovat olleet esillä tutkimuksessa, jossa on pohdittu</w:t>
      </w:r>
      <w:r w:rsidR="00991B1F">
        <w:rPr>
          <w:rFonts w:ascii="Arial" w:hAnsi="Arial" w:cs="Arial"/>
        </w:rPr>
        <w:t>,</w:t>
      </w:r>
      <w:r>
        <w:rPr>
          <w:rFonts w:ascii="Arial" w:hAnsi="Arial" w:cs="Arial"/>
        </w:rPr>
        <w:t xml:space="preserve"> millaiset mahdollisuudet lapsilla on valita koulu ja kuka kouluvalinnasta päättää, jos lapsella on erityisen tai tehostetun tuen tarpeita. </w:t>
      </w:r>
      <w:r w:rsidR="008F1BBD">
        <w:rPr>
          <w:rFonts w:ascii="Arial" w:hAnsi="Arial" w:cs="Arial"/>
        </w:rPr>
        <w:t xml:space="preserve">Tutkimuksessa on käsitelty </w:t>
      </w:r>
      <w:r w:rsidR="008F1BBD" w:rsidRPr="005C2D61">
        <w:rPr>
          <w:rFonts w:ascii="Arial" w:hAnsi="Arial" w:cs="Arial"/>
        </w:rPr>
        <w:t xml:space="preserve">myös </w:t>
      </w:r>
      <w:r w:rsidR="007E3986" w:rsidRPr="005C2D61">
        <w:rPr>
          <w:rFonts w:ascii="Arial" w:hAnsi="Arial" w:cs="Arial"/>
        </w:rPr>
        <w:t>LOS:a</w:t>
      </w:r>
      <w:r w:rsidR="007E3986">
        <w:rPr>
          <w:rFonts w:ascii="Arial" w:hAnsi="Arial" w:cs="Arial"/>
        </w:rPr>
        <w:t xml:space="preserve"> </w:t>
      </w:r>
      <w:r w:rsidR="008F1BBD">
        <w:rPr>
          <w:rFonts w:ascii="Arial" w:hAnsi="Arial" w:cs="Arial"/>
        </w:rPr>
        <w:t>ja siitä nousevia pedagogisia periaatteita, mukaan lukien lapsen oikeut</w:t>
      </w:r>
      <w:r w:rsidR="002C7A19" w:rsidRPr="002C7A19">
        <w:rPr>
          <w:rFonts w:ascii="Arial" w:hAnsi="Arial" w:cs="Arial"/>
        </w:rPr>
        <w:t>ta (persoonallisuuden) kehitykseen.</w:t>
      </w:r>
      <w:r w:rsidR="008F1BBD" w:rsidRPr="008F1BBD">
        <w:rPr>
          <w:rFonts w:ascii="Arial" w:hAnsi="Arial" w:cs="Arial"/>
        </w:rPr>
        <w:t xml:space="preserve"> </w:t>
      </w:r>
    </w:p>
    <w:p w14:paraId="7B172C6C" w14:textId="40ACD614" w:rsidR="00BB0143" w:rsidRDefault="008F1BBD" w:rsidP="0097206B">
      <w:pPr>
        <w:spacing w:line="360" w:lineRule="auto"/>
        <w:jc w:val="both"/>
        <w:rPr>
          <w:rFonts w:ascii="Arial" w:hAnsi="Arial" w:cs="Arial"/>
        </w:rPr>
      </w:pPr>
      <w:r>
        <w:rPr>
          <w:rFonts w:ascii="Arial" w:hAnsi="Arial" w:cs="Arial"/>
        </w:rPr>
        <w:t>Teemoina on ollut myös vammaisten ja</w:t>
      </w:r>
      <w:r w:rsidR="00BB0143">
        <w:rPr>
          <w:rFonts w:ascii="Arial" w:hAnsi="Arial" w:cs="Arial"/>
        </w:rPr>
        <w:t xml:space="preserve"> mielenter</w:t>
      </w:r>
      <w:r>
        <w:rPr>
          <w:rFonts w:ascii="Arial" w:hAnsi="Arial" w:cs="Arial"/>
        </w:rPr>
        <w:t>veysongelmaisten lasten oikeus</w:t>
      </w:r>
      <w:r w:rsidR="00BB0143">
        <w:rPr>
          <w:rFonts w:ascii="Arial" w:hAnsi="Arial" w:cs="Arial"/>
        </w:rPr>
        <w:t xml:space="preserve"> koulutukseen</w:t>
      </w:r>
      <w:r w:rsidRPr="008F1BBD">
        <w:rPr>
          <w:rFonts w:ascii="Arial" w:hAnsi="Arial" w:cs="Arial"/>
        </w:rPr>
        <w:t xml:space="preserve"> </w:t>
      </w:r>
      <w:r>
        <w:rPr>
          <w:rFonts w:ascii="Arial" w:hAnsi="Arial" w:cs="Arial"/>
        </w:rPr>
        <w:t>ja heidän huoltajiensa asema lapsen oikeuksien puolustajina sekä</w:t>
      </w:r>
      <w:r w:rsidR="008561D2">
        <w:rPr>
          <w:rFonts w:ascii="Arial" w:hAnsi="Arial" w:cs="Arial"/>
        </w:rPr>
        <w:t xml:space="preserve"> ylipäätään</w:t>
      </w:r>
      <w:r>
        <w:rPr>
          <w:rFonts w:ascii="Arial" w:hAnsi="Arial" w:cs="Arial"/>
        </w:rPr>
        <w:t xml:space="preserve"> oikeuksien toteutuminen </w:t>
      </w:r>
      <w:r w:rsidR="00BB0143">
        <w:rPr>
          <w:rFonts w:ascii="Arial" w:hAnsi="Arial" w:cs="Arial"/>
        </w:rPr>
        <w:t xml:space="preserve">erityistä tukea tarvitsevien lasten </w:t>
      </w:r>
      <w:r>
        <w:rPr>
          <w:rFonts w:ascii="Arial" w:hAnsi="Arial" w:cs="Arial"/>
        </w:rPr>
        <w:t xml:space="preserve">kohdalla. </w:t>
      </w:r>
    </w:p>
    <w:p w14:paraId="3CE3A00E" w14:textId="77777777" w:rsidR="00C4262F" w:rsidRPr="00C4262F" w:rsidRDefault="00C4262F" w:rsidP="00C4262F">
      <w:pPr>
        <w:spacing w:line="360" w:lineRule="auto"/>
        <w:jc w:val="both"/>
        <w:rPr>
          <w:rFonts w:ascii="Arial" w:hAnsi="Arial" w:cs="Arial"/>
        </w:rPr>
      </w:pPr>
      <w:r w:rsidRPr="00C4262F">
        <w:rPr>
          <w:rFonts w:ascii="Arial" w:hAnsi="Arial" w:cs="Arial"/>
        </w:rPr>
        <w:t>Tutkimusta on tehty myös lasten tilanteesta muissa maissa, kuten lastensuojelu-uudistuksesta Venäjällä. Tutkimuksessa on tarkasteltu sitä, millaiselle ideologialle lastensuojelu-uudistus ja sitä kautta laajempi perhepolitiikka, perustuu kansallisella tasolla, ja miten politiikkaa toimeenpannaan Venäjän eri alueilla ja lastensuojeluyksiköissä.</w:t>
      </w:r>
    </w:p>
    <w:p w14:paraId="01FDF7EF" w14:textId="77777777" w:rsidR="00C4262F" w:rsidRDefault="00C4262F" w:rsidP="0097206B">
      <w:pPr>
        <w:spacing w:line="360" w:lineRule="auto"/>
        <w:jc w:val="both"/>
        <w:rPr>
          <w:rFonts w:ascii="Arial" w:hAnsi="Arial" w:cs="Arial"/>
        </w:rPr>
      </w:pPr>
    </w:p>
    <w:p w14:paraId="5FE907A4" w14:textId="5DC61D62" w:rsidR="00BB0143" w:rsidRPr="009547E0" w:rsidRDefault="00BB0143" w:rsidP="00BB74C3">
      <w:pPr>
        <w:pStyle w:val="Otsikko4"/>
        <w:rPr>
          <w:color w:val="ED7D31" w:themeColor="accent2"/>
        </w:rPr>
      </w:pPr>
      <w:r w:rsidRPr="009547E0">
        <w:rPr>
          <w:color w:val="ED7D31" w:themeColor="accent2"/>
        </w:rPr>
        <w:t xml:space="preserve">2.3.6.3 </w:t>
      </w:r>
      <w:r w:rsidR="008561D2">
        <w:rPr>
          <w:color w:val="ED7D31" w:themeColor="accent2"/>
        </w:rPr>
        <w:t>Ikääntyneet henkilöt ja v</w:t>
      </w:r>
      <w:r w:rsidRPr="009547E0">
        <w:rPr>
          <w:color w:val="ED7D31" w:themeColor="accent2"/>
        </w:rPr>
        <w:t>anhu</w:t>
      </w:r>
      <w:r w:rsidR="008561D2">
        <w:rPr>
          <w:color w:val="ED7D31" w:themeColor="accent2"/>
        </w:rPr>
        <w:t>kse</w:t>
      </w:r>
      <w:r w:rsidRPr="009547E0">
        <w:rPr>
          <w:color w:val="ED7D31" w:themeColor="accent2"/>
        </w:rPr>
        <w:t xml:space="preserve">t </w:t>
      </w:r>
    </w:p>
    <w:p w14:paraId="681311E5" w14:textId="77777777" w:rsidR="00BB74C3" w:rsidRPr="00BB74C3" w:rsidRDefault="00BB74C3" w:rsidP="00BB74C3"/>
    <w:p w14:paraId="6AC16B4D" w14:textId="4A737129" w:rsidR="00BB0143" w:rsidRDefault="008561D2" w:rsidP="00BB0143">
      <w:pPr>
        <w:spacing w:line="360" w:lineRule="auto"/>
        <w:jc w:val="both"/>
        <w:rPr>
          <w:rFonts w:ascii="Arial" w:hAnsi="Arial" w:cs="Arial"/>
        </w:rPr>
      </w:pPr>
      <w:r>
        <w:rPr>
          <w:rFonts w:ascii="Arial" w:hAnsi="Arial" w:cs="Arial"/>
        </w:rPr>
        <w:t>P</w:t>
      </w:r>
      <w:r w:rsidR="00BB0143">
        <w:rPr>
          <w:rFonts w:ascii="Arial" w:hAnsi="Arial" w:cs="Arial"/>
        </w:rPr>
        <w:t>erus- ja ihmiso</w:t>
      </w:r>
      <w:r>
        <w:rPr>
          <w:rFonts w:ascii="Arial" w:hAnsi="Arial" w:cs="Arial"/>
        </w:rPr>
        <w:t>ikeustutkimu</w:t>
      </w:r>
      <w:r w:rsidR="00BB0143">
        <w:rPr>
          <w:rFonts w:ascii="Arial" w:hAnsi="Arial" w:cs="Arial"/>
        </w:rPr>
        <w:t>s</w:t>
      </w:r>
      <w:r>
        <w:rPr>
          <w:rFonts w:ascii="Arial" w:hAnsi="Arial" w:cs="Arial"/>
        </w:rPr>
        <w:t xml:space="preserve"> kohdistuu myös oikeuksien toteutumiseen ikääntyneiden henkilöiden ja vanhusten kohdalla</w:t>
      </w:r>
      <w:r w:rsidR="00BB0143">
        <w:rPr>
          <w:rFonts w:ascii="Arial" w:hAnsi="Arial" w:cs="Arial"/>
        </w:rPr>
        <w:t>.</w:t>
      </w:r>
      <w:r>
        <w:rPr>
          <w:rFonts w:ascii="Arial" w:hAnsi="Arial" w:cs="Arial"/>
        </w:rPr>
        <w:t xml:space="preserve"> </w:t>
      </w:r>
      <w:r w:rsidR="00BB0143">
        <w:rPr>
          <w:rFonts w:ascii="Arial" w:hAnsi="Arial" w:cs="Arial"/>
        </w:rPr>
        <w:t>Tutkimu</w:t>
      </w:r>
      <w:r>
        <w:rPr>
          <w:rFonts w:ascii="Arial" w:hAnsi="Arial" w:cs="Arial"/>
        </w:rPr>
        <w:t>k</w:t>
      </w:r>
      <w:r w:rsidR="00BB0143">
        <w:rPr>
          <w:rFonts w:ascii="Arial" w:hAnsi="Arial" w:cs="Arial"/>
        </w:rPr>
        <w:t>s</w:t>
      </w:r>
      <w:r>
        <w:rPr>
          <w:rFonts w:ascii="Arial" w:hAnsi="Arial" w:cs="Arial"/>
        </w:rPr>
        <w:t>essa</w:t>
      </w:r>
      <w:r w:rsidR="00BB0143">
        <w:rPr>
          <w:rFonts w:ascii="Arial" w:hAnsi="Arial" w:cs="Arial"/>
        </w:rPr>
        <w:t xml:space="preserve"> on </w:t>
      </w:r>
      <w:r>
        <w:rPr>
          <w:rFonts w:ascii="Arial" w:hAnsi="Arial" w:cs="Arial"/>
        </w:rPr>
        <w:t>käsitelty esimerkiksi</w:t>
      </w:r>
      <w:r w:rsidR="00BB0143">
        <w:rPr>
          <w:rFonts w:ascii="Arial" w:hAnsi="Arial" w:cs="Arial"/>
        </w:rPr>
        <w:t xml:space="preserve"> vanhusten oikeutta sosiaalipalveluja koskevaan tiedonsaantiin ja yhdenverta</w:t>
      </w:r>
      <w:r w:rsidR="0020263E">
        <w:rPr>
          <w:rFonts w:ascii="Arial" w:hAnsi="Arial" w:cs="Arial"/>
        </w:rPr>
        <w:t xml:space="preserve">isiin sosiaalipalveluihin, mikä on liittynyt </w:t>
      </w:r>
      <w:r w:rsidR="00BB0143">
        <w:rPr>
          <w:rFonts w:ascii="Arial" w:hAnsi="Arial" w:cs="Arial"/>
        </w:rPr>
        <w:t xml:space="preserve">vanhusten etujen ja itsemääräämisoikeuden tulkintaan kuntien soveltamisohjeissa. </w:t>
      </w:r>
      <w:r w:rsidR="003B0170">
        <w:rPr>
          <w:rFonts w:ascii="Arial" w:hAnsi="Arial" w:cs="Arial"/>
        </w:rPr>
        <w:t>Tutkimu</w:t>
      </w:r>
      <w:r>
        <w:rPr>
          <w:rFonts w:ascii="Arial" w:hAnsi="Arial" w:cs="Arial"/>
        </w:rPr>
        <w:t>k</w:t>
      </w:r>
      <w:r w:rsidR="003B0170">
        <w:rPr>
          <w:rFonts w:ascii="Arial" w:hAnsi="Arial" w:cs="Arial"/>
        </w:rPr>
        <w:t>s</w:t>
      </w:r>
      <w:r>
        <w:rPr>
          <w:rFonts w:ascii="Arial" w:hAnsi="Arial" w:cs="Arial"/>
        </w:rPr>
        <w:t>essa</w:t>
      </w:r>
      <w:r w:rsidR="00BB0143">
        <w:rPr>
          <w:rFonts w:ascii="Arial" w:hAnsi="Arial" w:cs="Arial"/>
        </w:rPr>
        <w:t xml:space="preserve"> on</w:t>
      </w:r>
      <w:r w:rsidR="003B0170">
        <w:rPr>
          <w:rFonts w:ascii="Arial" w:hAnsi="Arial" w:cs="Arial"/>
        </w:rPr>
        <w:t xml:space="preserve"> </w:t>
      </w:r>
      <w:r>
        <w:rPr>
          <w:rFonts w:ascii="Arial" w:hAnsi="Arial" w:cs="Arial"/>
        </w:rPr>
        <w:t>käsitelty</w:t>
      </w:r>
      <w:r w:rsidR="003B0170">
        <w:rPr>
          <w:rFonts w:ascii="Arial" w:hAnsi="Arial" w:cs="Arial"/>
        </w:rPr>
        <w:t xml:space="preserve"> m</w:t>
      </w:r>
      <w:r w:rsidR="00BB0143">
        <w:rPr>
          <w:rFonts w:ascii="Arial" w:hAnsi="Arial" w:cs="Arial"/>
        </w:rPr>
        <w:t>yös ikää ja ikäjärjestystä, sen kulttuurisia merkityksiä ja käytännön näkymistä jakoina, erontekoina, moraalisen</w:t>
      </w:r>
      <w:r w:rsidR="003B0170">
        <w:rPr>
          <w:rFonts w:ascii="Arial" w:hAnsi="Arial" w:cs="Arial"/>
        </w:rPr>
        <w:t>a ja praktisena kokemuksena ja muun muassa</w:t>
      </w:r>
      <w:r w:rsidR="00BB0143">
        <w:rPr>
          <w:rFonts w:ascii="Arial" w:hAnsi="Arial" w:cs="Arial"/>
        </w:rPr>
        <w:t xml:space="preserve"> institutionaalisten käytänteiden jäsentäjänä. </w:t>
      </w:r>
      <w:r w:rsidR="004F3C2D">
        <w:rPr>
          <w:rFonts w:ascii="Arial" w:hAnsi="Arial" w:cs="Arial"/>
        </w:rPr>
        <w:t>Keskeisiä kysymyksiä ovat olleet, m</w:t>
      </w:r>
      <w:r w:rsidR="00BB0143">
        <w:rPr>
          <w:rFonts w:ascii="Arial" w:hAnsi="Arial" w:cs="Arial"/>
        </w:rPr>
        <w:t>iten ikä määrittää ja jäsentää asiakkaita koskevaa päätöksentekoa ja priorisointikäytänteitä, ja miten ikä toimii mukaan ottamisen ja poissulkemisen välineenä ikääntyvien työntekijöid</w:t>
      </w:r>
      <w:r w:rsidR="00ED12CB">
        <w:rPr>
          <w:rFonts w:ascii="Arial" w:hAnsi="Arial" w:cs="Arial"/>
        </w:rPr>
        <w:t>en elämässä ja päätöksenteossa</w:t>
      </w:r>
      <w:r w:rsidR="004F3C2D" w:rsidRPr="004F3C2D">
        <w:rPr>
          <w:rFonts w:ascii="Arial" w:hAnsi="Arial" w:cs="Arial"/>
        </w:rPr>
        <w:t>.</w:t>
      </w:r>
    </w:p>
    <w:p w14:paraId="6D36944C" w14:textId="77777777" w:rsidR="0020263E" w:rsidRDefault="0020263E" w:rsidP="00BB0143">
      <w:pPr>
        <w:spacing w:line="360" w:lineRule="auto"/>
        <w:jc w:val="both"/>
        <w:rPr>
          <w:rFonts w:ascii="Arial" w:hAnsi="Arial" w:cs="Arial"/>
        </w:rPr>
      </w:pPr>
    </w:p>
    <w:p w14:paraId="0628D937" w14:textId="60EBEEDB" w:rsidR="00BB0143" w:rsidRPr="009547E0" w:rsidRDefault="008561D2" w:rsidP="00BB0143">
      <w:pPr>
        <w:pStyle w:val="Otsikko4"/>
        <w:rPr>
          <w:color w:val="ED7D31" w:themeColor="accent2"/>
        </w:rPr>
      </w:pPr>
      <w:r>
        <w:rPr>
          <w:color w:val="ED7D31" w:themeColor="accent2"/>
        </w:rPr>
        <w:t>2.3.6.4 Työntekijät</w:t>
      </w:r>
    </w:p>
    <w:p w14:paraId="6821C69B" w14:textId="77777777" w:rsidR="00BB0143" w:rsidRDefault="00BB0143" w:rsidP="00BB0143"/>
    <w:p w14:paraId="655FCBF4" w14:textId="77777777" w:rsidR="008561D2" w:rsidRPr="008561D2" w:rsidRDefault="008561D2" w:rsidP="008561D2">
      <w:pPr>
        <w:spacing w:line="360" w:lineRule="auto"/>
        <w:jc w:val="both"/>
        <w:rPr>
          <w:rFonts w:ascii="Arial" w:hAnsi="Arial" w:cs="Arial"/>
        </w:rPr>
      </w:pPr>
      <w:r>
        <w:rPr>
          <w:rFonts w:ascii="Arial" w:hAnsi="Arial" w:cs="Arial"/>
        </w:rPr>
        <w:t>Työntekijöiden näkökulmasta a</w:t>
      </w:r>
      <w:r w:rsidR="00BB0143">
        <w:rPr>
          <w:rFonts w:ascii="Arial" w:hAnsi="Arial" w:cs="Arial"/>
        </w:rPr>
        <w:t>ihe</w:t>
      </w:r>
      <w:r>
        <w:rPr>
          <w:rFonts w:ascii="Arial" w:hAnsi="Arial" w:cs="Arial"/>
        </w:rPr>
        <w:t>i</w:t>
      </w:r>
      <w:r w:rsidR="00BB0143">
        <w:rPr>
          <w:rFonts w:ascii="Arial" w:hAnsi="Arial" w:cs="Arial"/>
        </w:rPr>
        <w:t xml:space="preserve">na ovat olleet </w:t>
      </w:r>
      <w:r w:rsidR="00675F3C">
        <w:rPr>
          <w:rFonts w:ascii="Arial" w:hAnsi="Arial" w:cs="Arial"/>
        </w:rPr>
        <w:t>muun muassa ulkomaalaisten oikeus työhön ja</w:t>
      </w:r>
      <w:r w:rsidR="00BB0143">
        <w:rPr>
          <w:rFonts w:ascii="Arial" w:hAnsi="Arial" w:cs="Arial"/>
        </w:rPr>
        <w:t xml:space="preserve"> pääsy t</w:t>
      </w:r>
      <w:r w:rsidR="00675F3C">
        <w:rPr>
          <w:rFonts w:ascii="Arial" w:hAnsi="Arial" w:cs="Arial"/>
        </w:rPr>
        <w:t>yömarkkinoille sekä</w:t>
      </w:r>
      <w:r w:rsidR="00BB0143">
        <w:rPr>
          <w:rFonts w:ascii="Arial" w:hAnsi="Arial" w:cs="Arial"/>
        </w:rPr>
        <w:t xml:space="preserve"> maa</w:t>
      </w:r>
      <w:r w:rsidR="00675F3C">
        <w:rPr>
          <w:rFonts w:ascii="Arial" w:hAnsi="Arial" w:cs="Arial"/>
        </w:rPr>
        <w:t>hanmuuttopolitiikan negatiiviset vaikutukset</w:t>
      </w:r>
      <w:r w:rsidR="00BB0143">
        <w:rPr>
          <w:rFonts w:ascii="Arial" w:hAnsi="Arial" w:cs="Arial"/>
        </w:rPr>
        <w:t xml:space="preserve"> tilanteeseen. Aineistossa nousi esiin myös ulkomaa</w:t>
      </w:r>
      <w:r w:rsidR="00675F3C">
        <w:rPr>
          <w:rFonts w:ascii="Arial" w:hAnsi="Arial" w:cs="Arial"/>
        </w:rPr>
        <w:t xml:space="preserve">laisen työvoiman hyväksikäyttö, jonka </w:t>
      </w:r>
      <w:r w:rsidR="00BB0143">
        <w:rPr>
          <w:rFonts w:ascii="Arial" w:hAnsi="Arial" w:cs="Arial"/>
        </w:rPr>
        <w:t xml:space="preserve">vakavia muotoja on käsitelty tutkimuksessa, jolla on pyritty tukemaan uhrien pääsyä oikeuksiin </w:t>
      </w:r>
      <w:r w:rsidR="00BB0143" w:rsidRPr="005C2D61">
        <w:rPr>
          <w:rFonts w:ascii="Arial" w:hAnsi="Arial" w:cs="Arial"/>
        </w:rPr>
        <w:t>EU:n</w:t>
      </w:r>
      <w:r w:rsidR="00BB0143">
        <w:rPr>
          <w:rFonts w:ascii="Arial" w:hAnsi="Arial" w:cs="Arial"/>
        </w:rPr>
        <w:t xml:space="preserve"> jäsenvaltioissa. </w:t>
      </w:r>
      <w:r w:rsidRPr="008561D2">
        <w:rPr>
          <w:rFonts w:ascii="Arial" w:hAnsi="Arial" w:cs="Arial"/>
        </w:rPr>
        <w:t xml:space="preserve">Tutkimus on koskenut myös työperäistä maahanmuuttoa, sosiaaliturvakysymyksiä ja työoikeutta. </w:t>
      </w:r>
    </w:p>
    <w:p w14:paraId="3EB59385" w14:textId="0A4C2B2F" w:rsidR="00BB0143" w:rsidRDefault="00BB0143" w:rsidP="008561D2">
      <w:pPr>
        <w:spacing w:line="360" w:lineRule="auto"/>
        <w:jc w:val="both"/>
        <w:rPr>
          <w:rFonts w:ascii="Arial" w:hAnsi="Arial" w:cs="Arial"/>
        </w:rPr>
      </w:pPr>
    </w:p>
    <w:p w14:paraId="37E91FB8" w14:textId="79A76062" w:rsidR="00675F3C" w:rsidRDefault="00BB0143" w:rsidP="008561D2">
      <w:pPr>
        <w:spacing w:line="360" w:lineRule="auto"/>
        <w:jc w:val="both"/>
        <w:rPr>
          <w:rFonts w:ascii="Arial" w:hAnsi="Arial" w:cs="Arial"/>
        </w:rPr>
      </w:pPr>
      <w:r w:rsidRPr="006C39C4">
        <w:rPr>
          <w:rFonts w:ascii="Arial" w:hAnsi="Arial" w:cs="Arial"/>
        </w:rPr>
        <w:t>Toisaalta t</w:t>
      </w:r>
      <w:r w:rsidR="008561D2">
        <w:rPr>
          <w:rFonts w:ascii="Arial" w:hAnsi="Arial" w:cs="Arial"/>
        </w:rPr>
        <w:t>utkimus on kohdistunut</w:t>
      </w:r>
      <w:r>
        <w:rPr>
          <w:rFonts w:ascii="Arial" w:hAnsi="Arial" w:cs="Arial"/>
        </w:rPr>
        <w:t xml:space="preserve"> tietyn ryhmä</w:t>
      </w:r>
      <w:r w:rsidRPr="006C39C4">
        <w:rPr>
          <w:rFonts w:ascii="Arial" w:hAnsi="Arial" w:cs="Arial"/>
        </w:rPr>
        <w:t xml:space="preserve">n </w:t>
      </w:r>
      <w:r>
        <w:rPr>
          <w:rFonts w:ascii="Arial" w:hAnsi="Arial" w:cs="Arial"/>
        </w:rPr>
        <w:t xml:space="preserve">oikeuksiin, </w:t>
      </w:r>
      <w:r w:rsidRPr="006C39C4">
        <w:rPr>
          <w:rFonts w:ascii="Arial" w:hAnsi="Arial" w:cs="Arial"/>
        </w:rPr>
        <w:t>kuten siirtotyöläisten oikeuksiin erilaisissa yhteiskunnissa</w:t>
      </w:r>
      <w:r w:rsidR="00675F3C">
        <w:rPr>
          <w:rFonts w:ascii="Arial" w:hAnsi="Arial" w:cs="Arial"/>
        </w:rPr>
        <w:t xml:space="preserve"> EU:n alueella</w:t>
      </w:r>
      <w:r w:rsidRPr="006C39C4">
        <w:rPr>
          <w:rFonts w:ascii="Arial" w:hAnsi="Arial" w:cs="Arial"/>
        </w:rPr>
        <w:t xml:space="preserve">. </w:t>
      </w:r>
      <w:r w:rsidR="00675F3C">
        <w:rPr>
          <w:rFonts w:ascii="Arial" w:hAnsi="Arial" w:cs="Arial"/>
        </w:rPr>
        <w:t>Yhtenä</w:t>
      </w:r>
      <w:r>
        <w:rPr>
          <w:rFonts w:ascii="Arial" w:hAnsi="Arial" w:cs="Arial"/>
        </w:rPr>
        <w:t xml:space="preserve"> aspektina</w:t>
      </w:r>
      <w:r w:rsidR="00675F3C">
        <w:rPr>
          <w:rFonts w:ascii="Arial" w:hAnsi="Arial" w:cs="Arial"/>
        </w:rPr>
        <w:t xml:space="preserve"> </w:t>
      </w:r>
      <w:r w:rsidR="00A9271E">
        <w:rPr>
          <w:rFonts w:ascii="Arial" w:hAnsi="Arial" w:cs="Arial"/>
        </w:rPr>
        <w:t xml:space="preserve">on </w:t>
      </w:r>
      <w:r w:rsidR="00675F3C">
        <w:rPr>
          <w:rFonts w:ascii="Arial" w:hAnsi="Arial" w:cs="Arial"/>
        </w:rPr>
        <w:t>esimerkiksi ollut</w:t>
      </w:r>
      <w:r>
        <w:rPr>
          <w:rFonts w:ascii="Arial" w:hAnsi="Arial" w:cs="Arial"/>
        </w:rPr>
        <w:t xml:space="preserve"> näiden työläisten etuja ajavat unionin strategiat, jotka ovat yhteydessä työläisten oikeuksiin. Osittain on kysymys oikeuksien toteutumisesta käytännön tasolla, mutta myös EU:n juridisista ja oikeudellisista </w:t>
      </w:r>
      <w:r w:rsidRPr="00A2586D">
        <w:rPr>
          <w:rFonts w:ascii="Arial" w:hAnsi="Arial" w:cs="Arial"/>
        </w:rPr>
        <w:t>työkaluista.</w:t>
      </w:r>
      <w:r>
        <w:rPr>
          <w:rFonts w:ascii="Arial" w:hAnsi="Arial" w:cs="Arial"/>
        </w:rPr>
        <w:t xml:space="preserve"> </w:t>
      </w:r>
    </w:p>
    <w:p w14:paraId="4E59DFD6" w14:textId="77777777" w:rsidR="00675F3C" w:rsidRDefault="00675F3C" w:rsidP="00BB0143">
      <w:pPr>
        <w:spacing w:line="360" w:lineRule="auto"/>
        <w:jc w:val="both"/>
        <w:rPr>
          <w:rFonts w:ascii="Arial" w:hAnsi="Arial" w:cs="Arial"/>
        </w:rPr>
      </w:pPr>
    </w:p>
    <w:p w14:paraId="64E9B22F" w14:textId="30C7732D" w:rsidR="002C2ABB" w:rsidRDefault="00BB74C3" w:rsidP="002C2ABB">
      <w:pPr>
        <w:pStyle w:val="Otsikko4"/>
      </w:pPr>
      <w:r w:rsidRPr="009547E0">
        <w:rPr>
          <w:color w:val="ED7D31" w:themeColor="accent2"/>
        </w:rPr>
        <w:t>2.3.6.</w:t>
      </w:r>
      <w:r w:rsidR="000C0473" w:rsidRPr="009547E0">
        <w:rPr>
          <w:color w:val="ED7D31" w:themeColor="accent2"/>
        </w:rPr>
        <w:t>5</w:t>
      </w:r>
      <w:r w:rsidR="008561D2">
        <w:rPr>
          <w:color w:val="ED7D31" w:themeColor="accent2"/>
        </w:rPr>
        <w:t xml:space="preserve"> Vähemmistöt</w:t>
      </w:r>
    </w:p>
    <w:p w14:paraId="7465AEC1" w14:textId="77777777" w:rsidR="002C2ABB" w:rsidRPr="002C2ABB" w:rsidRDefault="002C2ABB" w:rsidP="002C2ABB"/>
    <w:p w14:paraId="79905034" w14:textId="19F1E516" w:rsidR="009F4A69" w:rsidRDefault="001A6E3A" w:rsidP="009F4A69">
      <w:pPr>
        <w:spacing w:line="360" w:lineRule="auto"/>
        <w:jc w:val="both"/>
        <w:rPr>
          <w:rFonts w:ascii="Arial" w:hAnsi="Arial" w:cs="Arial"/>
        </w:rPr>
      </w:pPr>
      <w:r>
        <w:rPr>
          <w:rFonts w:ascii="Arial" w:hAnsi="Arial" w:cs="Arial"/>
        </w:rPr>
        <w:t xml:space="preserve">Perus- ja ihmisoikeuksien toteutumista </w:t>
      </w:r>
      <w:r w:rsidR="00E07C59">
        <w:rPr>
          <w:rFonts w:ascii="Arial" w:hAnsi="Arial" w:cs="Arial"/>
        </w:rPr>
        <w:t>vähemmistöjen</w:t>
      </w:r>
      <w:r>
        <w:rPr>
          <w:rFonts w:ascii="Arial" w:hAnsi="Arial" w:cs="Arial"/>
        </w:rPr>
        <w:t xml:space="preserve"> osalta tutkitaan erityisesti kansallisella tasolla. Kohteena on esimerkiksi vähemmistöjä </w:t>
      </w:r>
      <w:r w:rsidR="00402EB5">
        <w:rPr>
          <w:rFonts w:ascii="Arial" w:hAnsi="Arial" w:cs="Arial"/>
        </w:rPr>
        <w:t>koskeva politiikka,</w:t>
      </w:r>
      <w:r w:rsidR="009A0B50">
        <w:rPr>
          <w:rFonts w:ascii="Arial" w:hAnsi="Arial" w:cs="Arial"/>
        </w:rPr>
        <w:t xml:space="preserve"> johon</w:t>
      </w:r>
      <w:r w:rsidR="00402EB5">
        <w:rPr>
          <w:rFonts w:ascii="Arial" w:hAnsi="Arial" w:cs="Arial"/>
        </w:rPr>
        <w:t xml:space="preserve"> </w:t>
      </w:r>
      <w:r>
        <w:rPr>
          <w:rFonts w:ascii="Arial" w:hAnsi="Arial" w:cs="Arial"/>
        </w:rPr>
        <w:t>liittyy</w:t>
      </w:r>
      <w:r w:rsidR="00402EB5">
        <w:rPr>
          <w:rFonts w:ascii="Arial" w:hAnsi="Arial" w:cs="Arial"/>
        </w:rPr>
        <w:t xml:space="preserve"> olennaisesti monikulttuurinen politiikka. </w:t>
      </w:r>
      <w:r>
        <w:rPr>
          <w:rFonts w:ascii="Arial" w:hAnsi="Arial" w:cs="Arial"/>
        </w:rPr>
        <w:t>H</w:t>
      </w:r>
      <w:r w:rsidR="00CB2976">
        <w:rPr>
          <w:rFonts w:ascii="Arial" w:hAnsi="Arial" w:cs="Arial"/>
        </w:rPr>
        <w:t>uomiota on kiinnitetty myös kulttuuri</w:t>
      </w:r>
      <w:r w:rsidR="00C95511">
        <w:rPr>
          <w:rFonts w:ascii="Arial" w:hAnsi="Arial" w:cs="Arial"/>
        </w:rPr>
        <w:t xml:space="preserve">siin </w:t>
      </w:r>
      <w:r w:rsidR="00CB2976">
        <w:rPr>
          <w:rFonts w:ascii="Arial" w:hAnsi="Arial" w:cs="Arial"/>
        </w:rPr>
        <w:t>oikeuksiin</w:t>
      </w:r>
      <w:r w:rsidR="009F4A69">
        <w:rPr>
          <w:rFonts w:ascii="Arial" w:hAnsi="Arial" w:cs="Arial"/>
        </w:rPr>
        <w:t xml:space="preserve"> kulttuuripolitiikassa.</w:t>
      </w:r>
    </w:p>
    <w:p w14:paraId="354CF766" w14:textId="4A58D23C" w:rsidR="00567D22" w:rsidRDefault="00567D22" w:rsidP="00D73405">
      <w:pPr>
        <w:spacing w:line="360" w:lineRule="auto"/>
        <w:jc w:val="both"/>
        <w:rPr>
          <w:rFonts w:ascii="Arial" w:hAnsi="Arial" w:cs="Arial"/>
        </w:rPr>
      </w:pPr>
      <w:r>
        <w:rPr>
          <w:rFonts w:ascii="Arial" w:hAnsi="Arial" w:cs="Arial"/>
        </w:rPr>
        <w:t>Tutkimus</w:t>
      </w:r>
      <w:r w:rsidR="009A0B50">
        <w:rPr>
          <w:rFonts w:ascii="Arial" w:hAnsi="Arial" w:cs="Arial"/>
        </w:rPr>
        <w:t>ta</w:t>
      </w:r>
      <w:r>
        <w:rPr>
          <w:rFonts w:ascii="Arial" w:hAnsi="Arial" w:cs="Arial"/>
        </w:rPr>
        <w:t xml:space="preserve"> on </w:t>
      </w:r>
      <w:r w:rsidR="000C0473">
        <w:rPr>
          <w:rFonts w:ascii="Arial" w:hAnsi="Arial" w:cs="Arial"/>
        </w:rPr>
        <w:t>tehty myös hist</w:t>
      </w:r>
      <w:r w:rsidR="00230283">
        <w:rPr>
          <w:rFonts w:ascii="Arial" w:hAnsi="Arial" w:cs="Arial"/>
        </w:rPr>
        <w:t>oriallisesta näkökulmasta. V</w:t>
      </w:r>
      <w:r>
        <w:rPr>
          <w:rFonts w:ascii="Arial" w:hAnsi="Arial" w:cs="Arial"/>
        </w:rPr>
        <w:t>ähemmistöjen i</w:t>
      </w:r>
      <w:r w:rsidR="008F5A7B">
        <w:rPr>
          <w:rFonts w:ascii="Arial" w:hAnsi="Arial" w:cs="Arial"/>
        </w:rPr>
        <w:t>dentiteettien</w:t>
      </w:r>
      <w:r>
        <w:rPr>
          <w:rFonts w:ascii="Arial" w:hAnsi="Arial" w:cs="Arial"/>
        </w:rPr>
        <w:t xml:space="preserve"> ja historiasuhteen rakentumist</w:t>
      </w:r>
      <w:r w:rsidR="008F5A7B">
        <w:rPr>
          <w:rFonts w:ascii="Arial" w:hAnsi="Arial" w:cs="Arial"/>
        </w:rPr>
        <w:t xml:space="preserve">a on tutkittu </w:t>
      </w:r>
      <w:r w:rsidR="00230283">
        <w:rPr>
          <w:rFonts w:ascii="Arial" w:hAnsi="Arial" w:cs="Arial"/>
        </w:rPr>
        <w:t xml:space="preserve">muu muassa </w:t>
      </w:r>
      <w:r w:rsidR="008F5A7B">
        <w:rPr>
          <w:rFonts w:ascii="Arial" w:hAnsi="Arial" w:cs="Arial"/>
        </w:rPr>
        <w:t>kirjal</w:t>
      </w:r>
      <w:r w:rsidR="00230283">
        <w:rPr>
          <w:rFonts w:ascii="Arial" w:hAnsi="Arial" w:cs="Arial"/>
        </w:rPr>
        <w:t>lisuudessa ja kiinnitetty huomiota siihen</w:t>
      </w:r>
      <w:r w:rsidR="008F5A7B">
        <w:rPr>
          <w:rFonts w:ascii="Arial" w:hAnsi="Arial" w:cs="Arial"/>
        </w:rPr>
        <w:t>, m</w:t>
      </w:r>
      <w:r>
        <w:rPr>
          <w:rFonts w:ascii="Arial" w:hAnsi="Arial" w:cs="Arial"/>
        </w:rPr>
        <w:t xml:space="preserve">illaisien valtajärjestelmien avulla vähemmistöjen tai alistettujen ihmisryhmien identiteetin muodostumista järjestellään historiallisesti ja sosiaalisesti. Samalla on pohdittu menetelmiä, joilla vähemmistöidentiteettejä voidaan tutkia. </w:t>
      </w:r>
    </w:p>
    <w:p w14:paraId="64BBC8D6" w14:textId="0CD832C2" w:rsidR="00940C82" w:rsidRPr="005C2D61" w:rsidRDefault="00230283" w:rsidP="00D73405">
      <w:pPr>
        <w:spacing w:line="360" w:lineRule="auto"/>
        <w:jc w:val="both"/>
        <w:rPr>
          <w:rFonts w:ascii="Arial" w:hAnsi="Arial" w:cs="Arial"/>
        </w:rPr>
      </w:pPr>
      <w:r>
        <w:rPr>
          <w:rFonts w:ascii="Arial" w:hAnsi="Arial" w:cs="Arial"/>
        </w:rPr>
        <w:t>Vertailevaa tutkimusta</w:t>
      </w:r>
      <w:r w:rsidR="009A0B50">
        <w:rPr>
          <w:rFonts w:ascii="Arial" w:hAnsi="Arial" w:cs="Arial"/>
        </w:rPr>
        <w:t xml:space="preserve"> on</w:t>
      </w:r>
      <w:r>
        <w:rPr>
          <w:rFonts w:ascii="Arial" w:hAnsi="Arial" w:cs="Arial"/>
        </w:rPr>
        <w:t xml:space="preserve"> </w:t>
      </w:r>
      <w:r w:rsidR="001A6E3A">
        <w:rPr>
          <w:rFonts w:ascii="Arial" w:hAnsi="Arial" w:cs="Arial"/>
        </w:rPr>
        <w:t>tehty</w:t>
      </w:r>
      <w:r>
        <w:rPr>
          <w:rFonts w:ascii="Arial" w:hAnsi="Arial" w:cs="Arial"/>
        </w:rPr>
        <w:t xml:space="preserve"> v</w:t>
      </w:r>
      <w:r w:rsidR="00940C82">
        <w:rPr>
          <w:rFonts w:ascii="Arial" w:hAnsi="Arial" w:cs="Arial"/>
        </w:rPr>
        <w:t>ähemmistöjä koskevasta lainsäädännöstä ja etnisten ryhmien välisistä suhteista eri maiden, kuten Suomen, Baltian maiden ja Saksan, välillä. Tutkimus on keskitty</w:t>
      </w:r>
      <w:r w:rsidR="00940C82" w:rsidRPr="005C2D61">
        <w:rPr>
          <w:rFonts w:ascii="Arial" w:hAnsi="Arial" w:cs="Arial"/>
        </w:rPr>
        <w:t>nyt pääosin 1900-luvun alkupuoliskon tilanteisiin eri maissa.</w:t>
      </w:r>
    </w:p>
    <w:p w14:paraId="2C312738" w14:textId="473C35E8" w:rsidR="00624582" w:rsidRPr="005C2D61" w:rsidRDefault="00CB2976" w:rsidP="008F5A7B">
      <w:pPr>
        <w:spacing w:line="360" w:lineRule="auto"/>
        <w:jc w:val="both"/>
        <w:rPr>
          <w:rFonts w:ascii="Arial" w:hAnsi="Arial" w:cs="Arial"/>
        </w:rPr>
      </w:pPr>
      <w:r w:rsidRPr="005C2D61">
        <w:rPr>
          <w:rFonts w:ascii="Arial" w:hAnsi="Arial" w:cs="Arial"/>
        </w:rPr>
        <w:t>Lisäksi v</w:t>
      </w:r>
      <w:r w:rsidR="00B92D33" w:rsidRPr="005C2D61">
        <w:rPr>
          <w:rFonts w:ascii="Arial" w:hAnsi="Arial" w:cs="Arial"/>
        </w:rPr>
        <w:t>ähemmi</w:t>
      </w:r>
      <w:r w:rsidRPr="005C2D61">
        <w:rPr>
          <w:rFonts w:ascii="Arial" w:hAnsi="Arial" w:cs="Arial"/>
        </w:rPr>
        <w:t>stöoikeuksia on tutkittu</w:t>
      </w:r>
      <w:r w:rsidR="00B92D33" w:rsidRPr="005C2D61">
        <w:rPr>
          <w:rFonts w:ascii="Arial" w:hAnsi="Arial" w:cs="Arial"/>
        </w:rPr>
        <w:t xml:space="preserve"> kriittis</w:t>
      </w:r>
      <w:r w:rsidR="00230283" w:rsidRPr="005C2D61">
        <w:rPr>
          <w:rFonts w:ascii="Arial" w:hAnsi="Arial" w:cs="Arial"/>
        </w:rPr>
        <w:t>estä perspektiivistä. Huomiota on kiinnitetty muun muassa siihen</w:t>
      </w:r>
      <w:r w:rsidR="00B92D33" w:rsidRPr="005C2D61">
        <w:rPr>
          <w:rFonts w:ascii="Arial" w:hAnsi="Arial" w:cs="Arial"/>
        </w:rPr>
        <w:t>, että vähemmistöoikeuksilla voi olla emansipoiva</w:t>
      </w:r>
      <w:r w:rsidR="00C95511" w:rsidRPr="005C2D61">
        <w:rPr>
          <w:rFonts w:ascii="Arial" w:hAnsi="Arial" w:cs="Arial"/>
        </w:rPr>
        <w:t>n</w:t>
      </w:r>
      <w:r w:rsidR="00B92D33" w:rsidRPr="005C2D61">
        <w:rPr>
          <w:rFonts w:ascii="Arial" w:hAnsi="Arial" w:cs="Arial"/>
        </w:rPr>
        <w:t xml:space="preserve"> vaikut</w:t>
      </w:r>
      <w:r w:rsidR="008D4727" w:rsidRPr="005C2D61">
        <w:rPr>
          <w:rFonts w:ascii="Arial" w:hAnsi="Arial" w:cs="Arial"/>
        </w:rPr>
        <w:t>uksen lisäksi</w:t>
      </w:r>
      <w:r w:rsidR="007C6C39" w:rsidRPr="005C2D61">
        <w:rPr>
          <w:rFonts w:ascii="Arial" w:hAnsi="Arial" w:cs="Arial"/>
        </w:rPr>
        <w:t xml:space="preserve"> tiety</w:t>
      </w:r>
      <w:r w:rsidR="00E3026B" w:rsidRPr="005C2D61">
        <w:rPr>
          <w:rFonts w:ascii="Arial" w:hAnsi="Arial" w:cs="Arial"/>
        </w:rPr>
        <w:t xml:space="preserve">nlainen pakottava voima. </w:t>
      </w:r>
      <w:r w:rsidR="00624582" w:rsidRPr="005C2D61">
        <w:rPr>
          <w:rFonts w:ascii="Arial" w:hAnsi="Arial" w:cs="Arial"/>
        </w:rPr>
        <w:t>Tällä tarkoitetaan sitä, että vähemmistöryhmien on vastattava vähemmistöoikeuksien kr</w:t>
      </w:r>
      <w:r w:rsidR="00FF076C" w:rsidRPr="005C2D61">
        <w:rPr>
          <w:rFonts w:ascii="Arial" w:hAnsi="Arial" w:cs="Arial"/>
        </w:rPr>
        <w:t xml:space="preserve">iteerejä oikeuksien saamiseksi. </w:t>
      </w:r>
    </w:p>
    <w:p w14:paraId="444F1676" w14:textId="77777777" w:rsidR="001A6E3A" w:rsidRPr="001A6E3A" w:rsidRDefault="001A6E3A" w:rsidP="001A6E3A">
      <w:pPr>
        <w:spacing w:line="360" w:lineRule="auto"/>
        <w:jc w:val="both"/>
        <w:rPr>
          <w:rFonts w:ascii="Arial" w:hAnsi="Arial" w:cs="Arial"/>
        </w:rPr>
      </w:pPr>
      <w:r w:rsidRPr="001A6E3A">
        <w:rPr>
          <w:rFonts w:ascii="Arial" w:hAnsi="Arial" w:cs="Arial"/>
        </w:rPr>
        <w:t xml:space="preserve">Vähemmistöjen yhteydessä aineistossa mainittiin kansojen itsemääräämisoikeus, jota on lähestytty alkuperäiskansojen ja heidän oikeuksiensa näkökulmasta. Tutkimusta on tehty niin alueellisesta kuin ei-alueellisesta itsemääräämisoikeudesta yleisenä periaatteena, mutta myös vähemmistöjä suojaavina mekanismeina. </w:t>
      </w:r>
    </w:p>
    <w:p w14:paraId="09C4DF5F" w14:textId="77777777" w:rsidR="00CF128D" w:rsidRDefault="00CF128D" w:rsidP="008F5A7B">
      <w:pPr>
        <w:spacing w:line="360" w:lineRule="auto"/>
        <w:jc w:val="both"/>
        <w:rPr>
          <w:rFonts w:ascii="Arial" w:hAnsi="Arial" w:cs="Arial"/>
        </w:rPr>
      </w:pPr>
    </w:p>
    <w:p w14:paraId="548F32F7" w14:textId="72CD7F2A" w:rsidR="002C2ABB" w:rsidRPr="009547E0" w:rsidRDefault="00BB74C3" w:rsidP="002C2ABB">
      <w:pPr>
        <w:pStyle w:val="Otsikko4"/>
        <w:rPr>
          <w:color w:val="ED7D31" w:themeColor="accent2"/>
        </w:rPr>
      </w:pPr>
      <w:r w:rsidRPr="009547E0">
        <w:rPr>
          <w:color w:val="ED7D31" w:themeColor="accent2"/>
        </w:rPr>
        <w:t>2.3.6.</w:t>
      </w:r>
      <w:r w:rsidR="000C0473" w:rsidRPr="009547E0">
        <w:rPr>
          <w:color w:val="ED7D31" w:themeColor="accent2"/>
        </w:rPr>
        <w:t>6</w:t>
      </w:r>
      <w:r w:rsidR="001A6E3A">
        <w:rPr>
          <w:color w:val="ED7D31" w:themeColor="accent2"/>
        </w:rPr>
        <w:t xml:space="preserve"> Alkuperäiskansat</w:t>
      </w:r>
    </w:p>
    <w:p w14:paraId="14A31D4D" w14:textId="77777777" w:rsidR="003E4D61" w:rsidRDefault="003E4D61" w:rsidP="00D73405">
      <w:pPr>
        <w:jc w:val="both"/>
      </w:pPr>
    </w:p>
    <w:p w14:paraId="0BA77BAB" w14:textId="7740CD36" w:rsidR="0017362F" w:rsidRDefault="003E4D61" w:rsidP="00D73405">
      <w:pPr>
        <w:spacing w:line="360" w:lineRule="auto"/>
        <w:jc w:val="both"/>
        <w:rPr>
          <w:rFonts w:ascii="Arial" w:hAnsi="Arial" w:cs="Arial"/>
        </w:rPr>
      </w:pPr>
      <w:r w:rsidRPr="003E4D61">
        <w:rPr>
          <w:rFonts w:ascii="Arial" w:hAnsi="Arial" w:cs="Arial"/>
        </w:rPr>
        <w:t>Yhtenä tutkimuksen kohteena olleena vähem</w:t>
      </w:r>
      <w:r>
        <w:rPr>
          <w:rFonts w:ascii="Arial" w:hAnsi="Arial" w:cs="Arial"/>
        </w:rPr>
        <w:t>mistöryhmänä ovat olleet a</w:t>
      </w:r>
      <w:r w:rsidR="00254D1C">
        <w:rPr>
          <w:rFonts w:ascii="Arial" w:hAnsi="Arial" w:cs="Arial"/>
        </w:rPr>
        <w:t xml:space="preserve">lkuperäiskansat, joiden </w:t>
      </w:r>
      <w:r>
        <w:rPr>
          <w:rFonts w:ascii="Arial" w:hAnsi="Arial" w:cs="Arial"/>
        </w:rPr>
        <w:t>oikeuksia on lähestytty monista eri näkökulmista. Suomessa on tutkittu alkuperäiskansojen ihmisoikeuksia ja alkuperäiskansaoikeuksien tunnustamista erityise</w:t>
      </w:r>
      <w:r w:rsidR="0017362F">
        <w:rPr>
          <w:rFonts w:ascii="Arial" w:hAnsi="Arial" w:cs="Arial"/>
        </w:rPr>
        <w:t xml:space="preserve">sti saamelaisten kontekstissa tai </w:t>
      </w:r>
      <w:r>
        <w:rPr>
          <w:rFonts w:ascii="Arial" w:hAnsi="Arial" w:cs="Arial"/>
        </w:rPr>
        <w:t xml:space="preserve">ihmisoikeuksiin keskittynyt tutkimus on käsitellyt </w:t>
      </w:r>
      <w:r w:rsidR="003D09CF">
        <w:rPr>
          <w:rFonts w:ascii="Arial" w:hAnsi="Arial" w:cs="Arial"/>
        </w:rPr>
        <w:t xml:space="preserve">alkuperäiskansaoikeuksia </w:t>
      </w:r>
      <w:r w:rsidR="00C95511">
        <w:rPr>
          <w:rFonts w:ascii="Arial" w:hAnsi="Arial" w:cs="Arial"/>
        </w:rPr>
        <w:t xml:space="preserve">erityisesti Arktisella </w:t>
      </w:r>
      <w:r w:rsidR="00BD79A1">
        <w:rPr>
          <w:rFonts w:ascii="Arial" w:hAnsi="Arial" w:cs="Arial"/>
        </w:rPr>
        <w:t>alueella</w:t>
      </w:r>
      <w:r w:rsidR="00DA0FC4">
        <w:rPr>
          <w:rFonts w:ascii="Arial" w:hAnsi="Arial" w:cs="Arial"/>
        </w:rPr>
        <w:t>.</w:t>
      </w:r>
      <w:r w:rsidR="00ED12CB">
        <w:rPr>
          <w:rFonts w:ascii="Arial" w:hAnsi="Arial" w:cs="Arial"/>
        </w:rPr>
        <w:t xml:space="preserve"> </w:t>
      </w:r>
    </w:p>
    <w:p w14:paraId="0FC5228F" w14:textId="5479CAC4" w:rsidR="003A7246" w:rsidRDefault="00254D1C" w:rsidP="00D73405">
      <w:pPr>
        <w:spacing w:line="360" w:lineRule="auto"/>
        <w:jc w:val="both"/>
        <w:rPr>
          <w:rFonts w:ascii="Arial" w:hAnsi="Arial" w:cs="Arial"/>
        </w:rPr>
      </w:pPr>
      <w:r>
        <w:rPr>
          <w:rFonts w:ascii="Arial" w:hAnsi="Arial" w:cs="Arial"/>
        </w:rPr>
        <w:t>Tärkeiksi aiheiksi</w:t>
      </w:r>
      <w:r w:rsidR="0001532B">
        <w:rPr>
          <w:rFonts w:ascii="Arial" w:hAnsi="Arial" w:cs="Arial"/>
        </w:rPr>
        <w:t xml:space="preserve"> o</w:t>
      </w:r>
      <w:r>
        <w:rPr>
          <w:rFonts w:ascii="Arial" w:hAnsi="Arial" w:cs="Arial"/>
        </w:rPr>
        <w:t>vat nousseet</w:t>
      </w:r>
      <w:r w:rsidR="0001532B">
        <w:rPr>
          <w:rFonts w:ascii="Arial" w:hAnsi="Arial" w:cs="Arial"/>
        </w:rPr>
        <w:t xml:space="preserve"> saamelaisten hyvinvointi ja yhdenvertaisuus. Saamelaisten oikeuksien toteutumista on tutkittu esimerkiksi sosiaali- ja terveyspalveluissa se</w:t>
      </w:r>
      <w:r w:rsidR="003A7246">
        <w:rPr>
          <w:rFonts w:ascii="Arial" w:hAnsi="Arial" w:cs="Arial"/>
        </w:rPr>
        <w:t>kä varhaiskasvatuksessa. T</w:t>
      </w:r>
      <w:r w:rsidR="0001532B">
        <w:rPr>
          <w:rFonts w:ascii="Arial" w:hAnsi="Arial" w:cs="Arial"/>
        </w:rPr>
        <w:t>utkimuskohteena ovat olleet</w:t>
      </w:r>
      <w:r w:rsidR="001A6E3A">
        <w:rPr>
          <w:rFonts w:ascii="Arial" w:hAnsi="Arial" w:cs="Arial"/>
        </w:rPr>
        <w:t xml:space="preserve"> myös</w:t>
      </w:r>
      <w:r w:rsidR="0001532B">
        <w:rPr>
          <w:rFonts w:ascii="Arial" w:hAnsi="Arial" w:cs="Arial"/>
        </w:rPr>
        <w:t xml:space="preserve"> saamelaisalueen ulkopuolella, kaupungeissa asuvat saamelaiset. Samalla on pyritty kehittämään alkuperäiskansatutkimuksen metodiikkaa saamelaiskontekstissa. </w:t>
      </w:r>
    </w:p>
    <w:p w14:paraId="25762D94" w14:textId="6A80FEB0" w:rsidR="0001532B" w:rsidRDefault="00254D1C" w:rsidP="00D73405">
      <w:pPr>
        <w:spacing w:line="360" w:lineRule="auto"/>
        <w:jc w:val="both"/>
        <w:rPr>
          <w:rFonts w:ascii="Arial" w:hAnsi="Arial" w:cs="Arial"/>
        </w:rPr>
      </w:pPr>
      <w:r>
        <w:rPr>
          <w:rFonts w:ascii="Arial" w:hAnsi="Arial" w:cs="Arial"/>
        </w:rPr>
        <w:t>Aineistosta nousivat esiin myös</w:t>
      </w:r>
      <w:r w:rsidR="0001532B">
        <w:rPr>
          <w:rFonts w:ascii="Arial" w:hAnsi="Arial" w:cs="Arial"/>
        </w:rPr>
        <w:t xml:space="preserve"> saamelaisten koulutukselliset erityispiirteet ja koulutuksen toteutuminen, kouluhistoria </w:t>
      </w:r>
      <w:r w:rsidR="0001532B" w:rsidRPr="00EE2BEE">
        <w:rPr>
          <w:rFonts w:ascii="Arial" w:hAnsi="Arial" w:cs="Arial"/>
        </w:rPr>
        <w:t>kirkon alkuajasta</w:t>
      </w:r>
      <w:r w:rsidR="0001532B">
        <w:rPr>
          <w:rFonts w:ascii="Arial" w:hAnsi="Arial" w:cs="Arial"/>
        </w:rPr>
        <w:t xml:space="preserve"> nykypäivään sekä opettajankoulutus. Saamelaisopetuksen opetussuu</w:t>
      </w:r>
      <w:r w:rsidR="00CF128D">
        <w:rPr>
          <w:rFonts w:ascii="Arial" w:hAnsi="Arial" w:cs="Arial"/>
        </w:rPr>
        <w:t xml:space="preserve">nnitelmia on </w:t>
      </w:r>
      <w:r w:rsidR="0001532B">
        <w:rPr>
          <w:rFonts w:ascii="Arial" w:hAnsi="Arial" w:cs="Arial"/>
        </w:rPr>
        <w:t>vertailtu</w:t>
      </w:r>
      <w:r w:rsidR="00CF128D">
        <w:rPr>
          <w:rFonts w:ascii="Arial" w:hAnsi="Arial" w:cs="Arial"/>
        </w:rPr>
        <w:t xml:space="preserve"> m</w:t>
      </w:r>
      <w:r>
        <w:rPr>
          <w:rFonts w:ascii="Arial" w:hAnsi="Arial" w:cs="Arial"/>
        </w:rPr>
        <w:t>uun muassa</w:t>
      </w:r>
      <w:r w:rsidR="0001532B">
        <w:rPr>
          <w:rFonts w:ascii="Arial" w:hAnsi="Arial" w:cs="Arial"/>
        </w:rPr>
        <w:t xml:space="preserve"> eräisiin valikoituihin alkuperäiskansojen opetussuunnitelmiin. </w:t>
      </w:r>
    </w:p>
    <w:p w14:paraId="2D530DCE" w14:textId="5B149E47" w:rsidR="0001532B" w:rsidRDefault="0001532B" w:rsidP="00D73405">
      <w:pPr>
        <w:spacing w:line="360" w:lineRule="auto"/>
        <w:jc w:val="both"/>
        <w:rPr>
          <w:rFonts w:ascii="Arial" w:hAnsi="Arial" w:cs="Arial"/>
        </w:rPr>
      </w:pPr>
      <w:r>
        <w:rPr>
          <w:rFonts w:ascii="Arial" w:hAnsi="Arial" w:cs="Arial"/>
        </w:rPr>
        <w:t>Lisäksi tarkastelun kohteena on perinteisesti ollut saamelaisten oikeudet maahan ja veteen sekä yleisemmin ympäristöpäätöksentekoa koskevat oikeudet.</w:t>
      </w:r>
    </w:p>
    <w:p w14:paraId="6CECFA1C" w14:textId="6BE75660" w:rsidR="00643C1E" w:rsidRDefault="00F36B42" w:rsidP="00D73405">
      <w:pPr>
        <w:spacing w:line="360" w:lineRule="auto"/>
        <w:jc w:val="both"/>
        <w:rPr>
          <w:rFonts w:ascii="Arial" w:hAnsi="Arial" w:cs="Arial"/>
        </w:rPr>
      </w:pPr>
      <w:r>
        <w:rPr>
          <w:rFonts w:ascii="Arial" w:hAnsi="Arial" w:cs="Arial"/>
        </w:rPr>
        <w:t>Arktisen alueen alkuperäiskansoja koskevan tutkimuksen laajempana tav</w:t>
      </w:r>
      <w:r w:rsidR="00E0323B">
        <w:rPr>
          <w:rFonts w:ascii="Arial" w:hAnsi="Arial" w:cs="Arial"/>
        </w:rPr>
        <w:t>oitteena on ollut kansainvälisten</w:t>
      </w:r>
      <w:r>
        <w:rPr>
          <w:rFonts w:ascii="Arial" w:hAnsi="Arial" w:cs="Arial"/>
        </w:rPr>
        <w:t xml:space="preserve"> </w:t>
      </w:r>
      <w:r w:rsidR="00E0323B">
        <w:rPr>
          <w:rFonts w:ascii="Arial" w:hAnsi="Arial" w:cs="Arial"/>
        </w:rPr>
        <w:t xml:space="preserve">ihmisoikeuksien tutkiminen </w:t>
      </w:r>
      <w:r w:rsidR="00E0323B" w:rsidRPr="005C2D61">
        <w:rPr>
          <w:rFonts w:ascii="Arial" w:hAnsi="Arial" w:cs="Arial"/>
        </w:rPr>
        <w:t xml:space="preserve">YK-järjestelmässä </w:t>
      </w:r>
      <w:r w:rsidRPr="005C2D61">
        <w:rPr>
          <w:rFonts w:ascii="Arial" w:hAnsi="Arial" w:cs="Arial"/>
        </w:rPr>
        <w:t>sekä alueelli</w:t>
      </w:r>
      <w:r w:rsidR="00E0323B" w:rsidRPr="005C2D61">
        <w:rPr>
          <w:rFonts w:ascii="Arial" w:hAnsi="Arial" w:cs="Arial"/>
        </w:rPr>
        <w:t>sten järjestelmien, kuten inter-</w:t>
      </w:r>
      <w:r w:rsidRPr="005C2D61">
        <w:rPr>
          <w:rFonts w:ascii="Arial" w:hAnsi="Arial" w:cs="Arial"/>
        </w:rPr>
        <w:t>amerikkalaisen</w:t>
      </w:r>
      <w:r w:rsidR="0017362F" w:rsidRPr="005C2D61">
        <w:rPr>
          <w:rFonts w:ascii="Arial" w:hAnsi="Arial" w:cs="Arial"/>
        </w:rPr>
        <w:t xml:space="preserve"> ihmisoikeusjärjestelmän</w:t>
      </w:r>
      <w:r w:rsidR="0017362F" w:rsidRPr="005C2D61">
        <w:rPr>
          <w:rStyle w:val="Alaviitteenviite"/>
          <w:rFonts w:ascii="Arial" w:hAnsi="Arial" w:cs="Arial"/>
        </w:rPr>
        <w:footnoteReference w:id="51"/>
      </w:r>
      <w:r>
        <w:rPr>
          <w:rFonts w:ascii="Arial" w:hAnsi="Arial" w:cs="Arial"/>
        </w:rPr>
        <w:t xml:space="preserve"> ja eurooppalaisen järjestel</w:t>
      </w:r>
      <w:r w:rsidR="00A06EE3">
        <w:rPr>
          <w:rFonts w:ascii="Arial" w:hAnsi="Arial" w:cs="Arial"/>
        </w:rPr>
        <w:t xml:space="preserve">män tarkastelu, </w:t>
      </w:r>
      <w:r w:rsidR="009B21CE">
        <w:rPr>
          <w:rFonts w:ascii="Arial" w:hAnsi="Arial" w:cs="Arial"/>
        </w:rPr>
        <w:t>jolloin</w:t>
      </w:r>
      <w:r w:rsidR="00A06EE3">
        <w:rPr>
          <w:rFonts w:ascii="Arial" w:hAnsi="Arial" w:cs="Arial"/>
        </w:rPr>
        <w:t xml:space="preserve"> on pyritty</w:t>
      </w:r>
      <w:r>
        <w:rPr>
          <w:rFonts w:ascii="Arial" w:hAnsi="Arial" w:cs="Arial"/>
        </w:rPr>
        <w:t xml:space="preserve"> ymmärtämään oikeuksia filosofisella tasolla. </w:t>
      </w:r>
    </w:p>
    <w:p w14:paraId="5A43F23E" w14:textId="6D880494" w:rsidR="00B67972" w:rsidRDefault="006A44D7" w:rsidP="00D73405">
      <w:pPr>
        <w:spacing w:line="360" w:lineRule="auto"/>
        <w:jc w:val="both"/>
        <w:rPr>
          <w:rFonts w:ascii="Arial" w:hAnsi="Arial" w:cs="Arial"/>
        </w:rPr>
      </w:pPr>
      <w:r>
        <w:rPr>
          <w:rFonts w:ascii="Arial" w:hAnsi="Arial" w:cs="Arial"/>
        </w:rPr>
        <w:t>Alkuperäiskansoja koskeva tutkimus on liittynyt tiiviisti ympäristöllisiin kysymyksiin. Aihetta on lähestytty esimerkiksi</w:t>
      </w:r>
      <w:r w:rsidR="00B67972">
        <w:rPr>
          <w:rFonts w:ascii="Arial" w:hAnsi="Arial" w:cs="Arial"/>
        </w:rPr>
        <w:t xml:space="preserve"> tutkimalla luonnonsuojelualueiden v</w:t>
      </w:r>
      <w:r>
        <w:rPr>
          <w:rFonts w:ascii="Arial" w:hAnsi="Arial" w:cs="Arial"/>
        </w:rPr>
        <w:t xml:space="preserve">aikutuksia alkuperäiskansoihin </w:t>
      </w:r>
      <w:r w:rsidR="00E101E3">
        <w:rPr>
          <w:rFonts w:ascii="Arial" w:hAnsi="Arial" w:cs="Arial"/>
        </w:rPr>
        <w:t xml:space="preserve">oikeuksien, </w:t>
      </w:r>
      <w:r w:rsidR="00B67972">
        <w:rPr>
          <w:rFonts w:ascii="Arial" w:hAnsi="Arial" w:cs="Arial"/>
        </w:rPr>
        <w:t xml:space="preserve">terveyden, hyvinvoinnin </w:t>
      </w:r>
      <w:r>
        <w:rPr>
          <w:rFonts w:ascii="Arial" w:hAnsi="Arial" w:cs="Arial"/>
        </w:rPr>
        <w:t>j</w:t>
      </w:r>
      <w:r w:rsidR="0017362F">
        <w:rPr>
          <w:rFonts w:ascii="Arial" w:hAnsi="Arial" w:cs="Arial"/>
        </w:rPr>
        <w:t xml:space="preserve">a luonto-suhteen näkökulmasta. </w:t>
      </w:r>
    </w:p>
    <w:p w14:paraId="0C2848F7" w14:textId="2E388C9E" w:rsidR="00BB74C3" w:rsidRDefault="00B92D33" w:rsidP="00BB74C3">
      <w:pPr>
        <w:spacing w:line="360" w:lineRule="auto"/>
        <w:jc w:val="both"/>
        <w:rPr>
          <w:rFonts w:ascii="Arial" w:hAnsi="Arial" w:cs="Arial"/>
        </w:rPr>
      </w:pPr>
      <w:r>
        <w:rPr>
          <w:rFonts w:ascii="Arial" w:hAnsi="Arial" w:cs="Arial"/>
        </w:rPr>
        <w:t>Alkuperäiskansaoikeuksia on tutkittu myös kriittisestä perspektiivistä. Tutkimus on kohdistunut siihen, miten ihmiset y</w:t>
      </w:r>
      <w:r w:rsidR="009C39C9">
        <w:rPr>
          <w:rFonts w:ascii="Arial" w:hAnsi="Arial" w:cs="Arial"/>
        </w:rPr>
        <w:t>mmärtävät alkuperäiskansalaisuuden</w:t>
      </w:r>
      <w:r w:rsidR="00DA0FC4">
        <w:rPr>
          <w:rFonts w:ascii="Arial" w:hAnsi="Arial" w:cs="Arial"/>
        </w:rPr>
        <w:t xml:space="preserve"> ja alkuperäiskansaoikeudet sekä </w:t>
      </w:r>
      <w:r>
        <w:rPr>
          <w:rFonts w:ascii="Arial" w:hAnsi="Arial" w:cs="Arial"/>
        </w:rPr>
        <w:t>millä tavalla universaalit ihmisoikeudet muuttuvat partikula</w:t>
      </w:r>
      <w:r w:rsidR="00DA0FC4">
        <w:rPr>
          <w:rFonts w:ascii="Arial" w:hAnsi="Arial" w:cs="Arial"/>
        </w:rPr>
        <w:t>ariseksi, jos niitä käytetään identiteetin r</w:t>
      </w:r>
      <w:r w:rsidR="0070009E">
        <w:rPr>
          <w:rFonts w:ascii="Arial" w:hAnsi="Arial" w:cs="Arial"/>
        </w:rPr>
        <w:t xml:space="preserve">akentamisen </w:t>
      </w:r>
      <w:r w:rsidR="007D4E0A">
        <w:rPr>
          <w:rFonts w:ascii="Arial" w:hAnsi="Arial" w:cs="Arial"/>
        </w:rPr>
        <w:t>aineena</w:t>
      </w:r>
      <w:r w:rsidR="0070009E">
        <w:rPr>
          <w:rFonts w:ascii="Arial" w:hAnsi="Arial" w:cs="Arial"/>
        </w:rPr>
        <w:t xml:space="preserve">. </w:t>
      </w:r>
    </w:p>
    <w:p w14:paraId="001FE575" w14:textId="77777777" w:rsidR="00CF128D" w:rsidRDefault="00CF128D" w:rsidP="00BB74C3">
      <w:pPr>
        <w:spacing w:line="360" w:lineRule="auto"/>
        <w:jc w:val="both"/>
        <w:rPr>
          <w:rFonts w:ascii="Arial" w:hAnsi="Arial" w:cs="Arial"/>
        </w:rPr>
      </w:pPr>
    </w:p>
    <w:p w14:paraId="0083DBFD" w14:textId="1360D9D7" w:rsidR="00BB74C3" w:rsidRDefault="00BB74C3" w:rsidP="00BB74C3">
      <w:pPr>
        <w:pStyle w:val="Otsikko4"/>
      </w:pPr>
      <w:r w:rsidRPr="009547E0">
        <w:rPr>
          <w:color w:val="ED7D31" w:themeColor="accent2"/>
        </w:rPr>
        <w:t>2.3.6.</w:t>
      </w:r>
      <w:r w:rsidR="000C0473" w:rsidRPr="009547E0">
        <w:rPr>
          <w:color w:val="ED7D31" w:themeColor="accent2"/>
        </w:rPr>
        <w:t>7</w:t>
      </w:r>
      <w:r w:rsidR="009B21CE">
        <w:rPr>
          <w:color w:val="ED7D31" w:themeColor="accent2"/>
        </w:rPr>
        <w:t xml:space="preserve"> Vammaiset henkilöt</w:t>
      </w:r>
    </w:p>
    <w:p w14:paraId="5D9B2B7C" w14:textId="77777777" w:rsidR="00BB74C3" w:rsidRDefault="00BB74C3" w:rsidP="00BB74C3"/>
    <w:p w14:paraId="45FF9261" w14:textId="140D8FC0" w:rsidR="00BB74C3" w:rsidRDefault="00BB74C3" w:rsidP="00BB74C3">
      <w:pPr>
        <w:spacing w:line="360" w:lineRule="auto"/>
        <w:jc w:val="both"/>
        <w:rPr>
          <w:rFonts w:ascii="Arial" w:hAnsi="Arial" w:cs="Arial"/>
        </w:rPr>
      </w:pPr>
      <w:r>
        <w:rPr>
          <w:rFonts w:ascii="Arial" w:hAnsi="Arial" w:cs="Arial"/>
        </w:rPr>
        <w:t xml:space="preserve">Perus- ja ihmisoikeustutkimuksessa on käsitelty </w:t>
      </w:r>
      <w:r w:rsidR="009B21CE">
        <w:rPr>
          <w:rFonts w:ascii="Arial" w:hAnsi="Arial" w:cs="Arial"/>
        </w:rPr>
        <w:t xml:space="preserve">oikeuksien toteutumista </w:t>
      </w:r>
      <w:r>
        <w:rPr>
          <w:rFonts w:ascii="Arial" w:hAnsi="Arial" w:cs="Arial"/>
        </w:rPr>
        <w:t>vammaisten</w:t>
      </w:r>
      <w:r w:rsidR="009B21CE">
        <w:rPr>
          <w:rFonts w:ascii="Arial" w:hAnsi="Arial" w:cs="Arial"/>
        </w:rPr>
        <w:t xml:space="preserve"> henkilöiden elämässä</w:t>
      </w:r>
      <w:r>
        <w:rPr>
          <w:rFonts w:ascii="Arial" w:hAnsi="Arial" w:cs="Arial"/>
        </w:rPr>
        <w:t>. Aiheena ovat olleet esimerkiksi kehitysvammaisten ihmisten mahdollisuus osallistua yhteiskunnan toimintaan yhteisönsä jäseninä. Tutkimuksessa on nostettu esille kielellinen syrjäytyminen ja selkokielisen viestinnän merkitys ihmisille, joiden tiedonsaamisen ja osallistumisen mahdollisuudet ovat kapeat kielellisten erityistarpeiden vuoksi.</w:t>
      </w:r>
    </w:p>
    <w:p w14:paraId="17689E74" w14:textId="5750F93B" w:rsidR="005A5567" w:rsidRDefault="00BB74C3" w:rsidP="000E676E">
      <w:pPr>
        <w:spacing w:line="360" w:lineRule="auto"/>
        <w:jc w:val="both"/>
        <w:rPr>
          <w:rFonts w:ascii="Arial" w:hAnsi="Arial" w:cs="Arial"/>
        </w:rPr>
      </w:pPr>
      <w:r>
        <w:rPr>
          <w:rFonts w:ascii="Arial" w:hAnsi="Arial" w:cs="Arial"/>
        </w:rPr>
        <w:t xml:space="preserve">Tutkimuksessa on käsitelty myös oikeutta ja mahdollisuutta viittomakieleen. </w:t>
      </w:r>
      <w:r w:rsidR="00E92FFF">
        <w:rPr>
          <w:rFonts w:ascii="Arial" w:hAnsi="Arial" w:cs="Arial"/>
        </w:rPr>
        <w:t>Tavoitteena on ollut tutkia</w:t>
      </w:r>
      <w:r>
        <w:rPr>
          <w:rFonts w:ascii="Arial" w:hAnsi="Arial" w:cs="Arial"/>
        </w:rPr>
        <w:t xml:space="preserve"> laste</w:t>
      </w:r>
      <w:r w:rsidR="00DA0FC4">
        <w:rPr>
          <w:rFonts w:ascii="Arial" w:hAnsi="Arial" w:cs="Arial"/>
        </w:rPr>
        <w:t xml:space="preserve">n sisäkorvaistutehoitokäytänteitä </w:t>
      </w:r>
      <w:r>
        <w:rPr>
          <w:rFonts w:ascii="Arial" w:hAnsi="Arial" w:cs="Arial"/>
        </w:rPr>
        <w:t>käyttämällä apuna hyvän, kyvyn ja valintojen käsitteitä, sekä analysoida, perustuuko yleisissä hoitolinjauksissa tapahtunut siirtymä viittomakielestä puhuttuun kieleen huolelliseen harkintaan ja perusteltuihin argumentteihin.</w:t>
      </w:r>
      <w:r w:rsidR="009B21CE">
        <w:rPr>
          <w:rFonts w:ascii="Arial" w:hAnsi="Arial" w:cs="Arial"/>
        </w:rPr>
        <w:t xml:space="preserve"> </w:t>
      </w:r>
      <w:r>
        <w:rPr>
          <w:rFonts w:ascii="Arial" w:hAnsi="Arial" w:cs="Arial"/>
        </w:rPr>
        <w:t>Lisäksi on</w:t>
      </w:r>
      <w:r w:rsidR="00AD4975">
        <w:rPr>
          <w:rFonts w:ascii="Arial" w:hAnsi="Arial" w:cs="Arial"/>
        </w:rPr>
        <w:t xml:space="preserve"> voitu tarkastella </w:t>
      </w:r>
      <w:r>
        <w:rPr>
          <w:rFonts w:ascii="Arial" w:hAnsi="Arial" w:cs="Arial"/>
        </w:rPr>
        <w:t>viittomakielien mahdollista tunnustamista laissa ja kuurojen yhteis</w:t>
      </w:r>
      <w:r w:rsidR="009B21CE">
        <w:rPr>
          <w:rFonts w:ascii="Arial" w:hAnsi="Arial" w:cs="Arial"/>
        </w:rPr>
        <w:t>östä nousseita toiveita asiasta</w:t>
      </w:r>
      <w:r>
        <w:rPr>
          <w:rFonts w:ascii="Arial" w:hAnsi="Arial" w:cs="Arial"/>
        </w:rPr>
        <w:t xml:space="preserve">. </w:t>
      </w:r>
    </w:p>
    <w:p w14:paraId="7C576548" w14:textId="77777777" w:rsidR="00E92FFF" w:rsidRDefault="00E92FFF" w:rsidP="000E676E">
      <w:pPr>
        <w:spacing w:line="360" w:lineRule="auto"/>
        <w:jc w:val="both"/>
        <w:rPr>
          <w:rFonts w:ascii="Arial" w:hAnsi="Arial" w:cs="Arial"/>
        </w:rPr>
      </w:pPr>
    </w:p>
    <w:p w14:paraId="239392D9" w14:textId="52C5B97F" w:rsidR="001D6B87" w:rsidRPr="009547E0" w:rsidRDefault="00BB74C3" w:rsidP="00ED7124">
      <w:pPr>
        <w:pStyle w:val="Otsikko4"/>
        <w:rPr>
          <w:color w:val="ED7D31" w:themeColor="accent2"/>
        </w:rPr>
      </w:pPr>
      <w:r w:rsidRPr="009547E0">
        <w:rPr>
          <w:color w:val="ED7D31" w:themeColor="accent2"/>
        </w:rPr>
        <w:t>2.3.6.</w:t>
      </w:r>
      <w:r w:rsidR="000C0473" w:rsidRPr="009547E0">
        <w:rPr>
          <w:color w:val="ED7D31" w:themeColor="accent2"/>
        </w:rPr>
        <w:t>8</w:t>
      </w:r>
      <w:r w:rsidR="001D6B87" w:rsidRPr="009547E0">
        <w:rPr>
          <w:color w:val="ED7D31" w:themeColor="accent2"/>
        </w:rPr>
        <w:t xml:space="preserve"> </w:t>
      </w:r>
      <w:r w:rsidR="00113415" w:rsidRPr="009547E0">
        <w:rPr>
          <w:color w:val="ED7D31" w:themeColor="accent2"/>
        </w:rPr>
        <w:t>S</w:t>
      </w:r>
      <w:r w:rsidR="007D4E0A" w:rsidRPr="009547E0">
        <w:rPr>
          <w:color w:val="ED7D31" w:themeColor="accent2"/>
        </w:rPr>
        <w:t>eksuaali- ja sukupuolivähemmistö</w:t>
      </w:r>
      <w:r w:rsidR="009B21CE">
        <w:rPr>
          <w:color w:val="ED7D31" w:themeColor="accent2"/>
        </w:rPr>
        <w:t>t</w:t>
      </w:r>
    </w:p>
    <w:p w14:paraId="6F7545FA" w14:textId="77777777" w:rsidR="00113415" w:rsidRDefault="00113415" w:rsidP="00113415"/>
    <w:p w14:paraId="0A45349F" w14:textId="24E1163D" w:rsidR="00390FD5" w:rsidRDefault="009B21CE" w:rsidP="00390FD5">
      <w:pPr>
        <w:spacing w:line="360" w:lineRule="auto"/>
        <w:jc w:val="both"/>
        <w:rPr>
          <w:rFonts w:ascii="Arial" w:hAnsi="Arial" w:cs="Arial"/>
        </w:rPr>
      </w:pPr>
      <w:r>
        <w:rPr>
          <w:rFonts w:ascii="Arial" w:hAnsi="Arial" w:cs="Arial"/>
        </w:rPr>
        <w:t>Perus- ihmisoikeustutkimuksessa</w:t>
      </w:r>
      <w:r w:rsidR="003A7E78">
        <w:rPr>
          <w:rFonts w:ascii="Arial" w:hAnsi="Arial" w:cs="Arial"/>
        </w:rPr>
        <w:t xml:space="preserve"> on käsitelty</w:t>
      </w:r>
      <w:r w:rsidR="007716F0">
        <w:rPr>
          <w:rFonts w:ascii="Arial" w:hAnsi="Arial" w:cs="Arial"/>
        </w:rPr>
        <w:t xml:space="preserve"> seksuaali- ja sukup</w:t>
      </w:r>
      <w:r w:rsidR="00DD1DC7">
        <w:rPr>
          <w:rFonts w:ascii="Arial" w:hAnsi="Arial" w:cs="Arial"/>
        </w:rPr>
        <w:t>uolivähemmistöjen oikeudellista asemaa</w:t>
      </w:r>
      <w:r>
        <w:rPr>
          <w:rFonts w:ascii="Arial" w:hAnsi="Arial" w:cs="Arial"/>
        </w:rPr>
        <w:t xml:space="preserve"> ja oikeuksien toteutumista käytännössä</w:t>
      </w:r>
      <w:r w:rsidR="00DD1DC7">
        <w:rPr>
          <w:rFonts w:ascii="Arial" w:hAnsi="Arial" w:cs="Arial"/>
        </w:rPr>
        <w:t xml:space="preserve">. </w:t>
      </w:r>
      <w:r w:rsidR="00AD4975">
        <w:rPr>
          <w:rFonts w:ascii="Arial" w:hAnsi="Arial" w:cs="Arial"/>
        </w:rPr>
        <w:t>I</w:t>
      </w:r>
      <w:r w:rsidR="0048485A">
        <w:rPr>
          <w:rFonts w:ascii="Arial" w:hAnsi="Arial" w:cs="Arial"/>
        </w:rPr>
        <w:t>nter-</w:t>
      </w:r>
      <w:r w:rsidR="00390FD5">
        <w:rPr>
          <w:rFonts w:ascii="Arial" w:hAnsi="Arial" w:cs="Arial"/>
        </w:rPr>
        <w:t xml:space="preserve"> ja transsukupuolist</w:t>
      </w:r>
      <w:r>
        <w:rPr>
          <w:rFonts w:ascii="Arial" w:hAnsi="Arial" w:cs="Arial"/>
        </w:rPr>
        <w:t xml:space="preserve">en </w:t>
      </w:r>
      <w:r w:rsidR="0048485A">
        <w:rPr>
          <w:rFonts w:ascii="Arial" w:hAnsi="Arial" w:cs="Arial"/>
        </w:rPr>
        <w:t xml:space="preserve">henkilöiden </w:t>
      </w:r>
      <w:r w:rsidR="007716F0">
        <w:rPr>
          <w:rFonts w:ascii="Arial" w:hAnsi="Arial" w:cs="Arial"/>
        </w:rPr>
        <w:t>asemaa</w:t>
      </w:r>
      <w:r w:rsidR="0048485A">
        <w:rPr>
          <w:rFonts w:ascii="Arial" w:hAnsi="Arial" w:cs="Arial"/>
        </w:rPr>
        <w:t>n on kiinnitetty huomiota</w:t>
      </w:r>
      <w:r w:rsidR="00AD4975">
        <w:rPr>
          <w:rFonts w:ascii="Arial" w:hAnsi="Arial" w:cs="Arial"/>
        </w:rPr>
        <w:t xml:space="preserve"> erityisesti </w:t>
      </w:r>
      <w:r w:rsidR="00390FD5">
        <w:rPr>
          <w:rFonts w:ascii="Arial" w:hAnsi="Arial" w:cs="Arial"/>
        </w:rPr>
        <w:t xml:space="preserve">Suomessa. Aineellisoikeudellinen tutkimus on </w:t>
      </w:r>
      <w:r>
        <w:rPr>
          <w:rFonts w:ascii="Arial" w:hAnsi="Arial" w:cs="Arial"/>
        </w:rPr>
        <w:t>nojannut</w:t>
      </w:r>
      <w:r w:rsidR="00390FD5">
        <w:rPr>
          <w:rFonts w:ascii="Arial" w:hAnsi="Arial" w:cs="Arial"/>
        </w:rPr>
        <w:t xml:space="preserve"> kansainvälisen oikeuden</w:t>
      </w:r>
      <w:r w:rsidR="00390FD5" w:rsidRPr="005C2D61">
        <w:rPr>
          <w:rFonts w:ascii="Arial" w:hAnsi="Arial" w:cs="Arial"/>
        </w:rPr>
        <w:t>, EU-oikeuden</w:t>
      </w:r>
      <w:r w:rsidR="00390FD5">
        <w:rPr>
          <w:rFonts w:ascii="Arial" w:hAnsi="Arial" w:cs="Arial"/>
        </w:rPr>
        <w:t xml:space="preserve"> ja kansallisen oikeuden, kuten perustuslain, syrjinnän</w:t>
      </w:r>
      <w:r w:rsidR="000045C2">
        <w:rPr>
          <w:rFonts w:ascii="Arial" w:hAnsi="Arial" w:cs="Arial"/>
        </w:rPr>
        <w:t xml:space="preserve"> </w:t>
      </w:r>
      <w:r w:rsidR="00390FD5">
        <w:rPr>
          <w:rFonts w:ascii="Arial" w:hAnsi="Arial" w:cs="Arial"/>
        </w:rPr>
        <w:t xml:space="preserve">kieltäviin säännöksiin ja tulkintakäytäntöihin. </w:t>
      </w:r>
    </w:p>
    <w:p w14:paraId="7AA18A4F" w14:textId="7B4E4A0E" w:rsidR="0048485A" w:rsidRDefault="000045C2" w:rsidP="00113415">
      <w:pPr>
        <w:spacing w:line="360" w:lineRule="auto"/>
        <w:jc w:val="both"/>
        <w:rPr>
          <w:rFonts w:ascii="Arial" w:hAnsi="Arial" w:cs="Arial"/>
        </w:rPr>
      </w:pPr>
      <w:r>
        <w:rPr>
          <w:rFonts w:ascii="Arial" w:hAnsi="Arial" w:cs="Arial"/>
        </w:rPr>
        <w:t>Tut</w:t>
      </w:r>
      <w:r w:rsidR="006A0EF0">
        <w:rPr>
          <w:rFonts w:ascii="Arial" w:hAnsi="Arial" w:cs="Arial"/>
        </w:rPr>
        <w:t xml:space="preserve">kimus </w:t>
      </w:r>
      <w:r w:rsidR="00876BDA" w:rsidRPr="00DA0FC4">
        <w:rPr>
          <w:rFonts w:ascii="Arial" w:hAnsi="Arial" w:cs="Arial"/>
        </w:rPr>
        <w:t>on</w:t>
      </w:r>
      <w:r w:rsidR="00876BDA">
        <w:rPr>
          <w:rFonts w:ascii="Arial" w:hAnsi="Arial" w:cs="Arial"/>
        </w:rPr>
        <w:t xml:space="preserve"> </w:t>
      </w:r>
      <w:r w:rsidR="009B21CE">
        <w:rPr>
          <w:rFonts w:ascii="Arial" w:hAnsi="Arial" w:cs="Arial"/>
        </w:rPr>
        <w:t>kohdistunut</w:t>
      </w:r>
      <w:r w:rsidR="0018563F">
        <w:rPr>
          <w:rFonts w:ascii="Arial" w:hAnsi="Arial" w:cs="Arial"/>
        </w:rPr>
        <w:t xml:space="preserve"> myös</w:t>
      </w:r>
      <w:r w:rsidR="009B21CE">
        <w:rPr>
          <w:rFonts w:ascii="Arial" w:hAnsi="Arial" w:cs="Arial"/>
        </w:rPr>
        <w:t xml:space="preserve"> transihmisiä koskevaan</w:t>
      </w:r>
      <w:r w:rsidR="00390FD5">
        <w:rPr>
          <w:rFonts w:ascii="Arial" w:hAnsi="Arial" w:cs="Arial"/>
        </w:rPr>
        <w:t xml:space="preserve"> lainsäädäntöön. </w:t>
      </w:r>
      <w:r w:rsidR="00DD1DC7">
        <w:rPr>
          <w:rFonts w:ascii="Arial" w:hAnsi="Arial" w:cs="Arial"/>
        </w:rPr>
        <w:t xml:space="preserve">Tutkimuksessa on tarkasteltu kertomuksia erityisesti englanninkielisellä kielialueella, missä </w:t>
      </w:r>
      <w:r w:rsidR="0048485A">
        <w:rPr>
          <w:rFonts w:ascii="Arial" w:hAnsi="Arial" w:cs="Arial"/>
        </w:rPr>
        <w:t>esille ovat tulleet muun mua</w:t>
      </w:r>
      <w:r w:rsidR="00390FD5">
        <w:rPr>
          <w:rFonts w:ascii="Arial" w:hAnsi="Arial" w:cs="Arial"/>
        </w:rPr>
        <w:t xml:space="preserve">ssa hoitokäytännöt, epätasa-arvoinen kohtelu ja syrjintä. </w:t>
      </w:r>
    </w:p>
    <w:p w14:paraId="592CE8AA" w14:textId="33CF6147" w:rsidR="008C50D2" w:rsidRPr="005C2D61" w:rsidRDefault="008C50D2" w:rsidP="00113415">
      <w:pPr>
        <w:spacing w:line="360" w:lineRule="auto"/>
        <w:jc w:val="both"/>
        <w:rPr>
          <w:rFonts w:ascii="Arial" w:hAnsi="Arial" w:cs="Arial"/>
        </w:rPr>
      </w:pPr>
      <w:r>
        <w:rPr>
          <w:rFonts w:ascii="Arial" w:hAnsi="Arial" w:cs="Arial"/>
        </w:rPr>
        <w:t>Seksuaali- ja su</w:t>
      </w:r>
      <w:r w:rsidR="007716F0">
        <w:rPr>
          <w:rFonts w:ascii="Arial" w:hAnsi="Arial" w:cs="Arial"/>
        </w:rPr>
        <w:t>kupuolivähemmistöjen oikeuksiin on kiinnitetty huomiota tietyissä palveluissa</w:t>
      </w:r>
      <w:r w:rsidR="00F15450">
        <w:rPr>
          <w:rFonts w:ascii="Arial" w:hAnsi="Arial" w:cs="Arial"/>
        </w:rPr>
        <w:t>,</w:t>
      </w:r>
      <w:r w:rsidR="007716F0">
        <w:rPr>
          <w:rFonts w:ascii="Arial" w:hAnsi="Arial" w:cs="Arial"/>
        </w:rPr>
        <w:t xml:space="preserve"> kuten</w:t>
      </w:r>
      <w:r>
        <w:rPr>
          <w:rFonts w:ascii="Arial" w:hAnsi="Arial" w:cs="Arial"/>
        </w:rPr>
        <w:t xml:space="preserve"> päi</w:t>
      </w:r>
      <w:r w:rsidR="007716F0">
        <w:rPr>
          <w:rFonts w:ascii="Arial" w:hAnsi="Arial" w:cs="Arial"/>
        </w:rPr>
        <w:t>hde- ja mielenterveyspalveluissa. Tutkimus</w:t>
      </w:r>
      <w:r w:rsidR="009B21CE">
        <w:rPr>
          <w:rFonts w:ascii="Arial" w:hAnsi="Arial" w:cs="Arial"/>
        </w:rPr>
        <w:t>ta</w:t>
      </w:r>
      <w:r w:rsidR="007716F0">
        <w:rPr>
          <w:rFonts w:ascii="Arial" w:hAnsi="Arial" w:cs="Arial"/>
        </w:rPr>
        <w:t xml:space="preserve"> on tehty</w:t>
      </w:r>
      <w:r w:rsidR="009B21CE">
        <w:rPr>
          <w:rFonts w:ascii="Arial" w:hAnsi="Arial" w:cs="Arial"/>
        </w:rPr>
        <w:t xml:space="preserve"> esimerkiksi</w:t>
      </w:r>
      <w:r>
        <w:rPr>
          <w:rFonts w:ascii="Arial" w:hAnsi="Arial" w:cs="Arial"/>
        </w:rPr>
        <w:t xml:space="preserve"> seksuaali- ja sukupuolivähemmistöihin kuuluvien nuorten näkökulmasta. Tarkoituksena on</w:t>
      </w:r>
      <w:r w:rsidR="007716F0">
        <w:rPr>
          <w:rFonts w:ascii="Arial" w:hAnsi="Arial" w:cs="Arial"/>
        </w:rPr>
        <w:t xml:space="preserve"> ollut</w:t>
      </w:r>
      <w:r>
        <w:rPr>
          <w:rFonts w:ascii="Arial" w:hAnsi="Arial" w:cs="Arial"/>
        </w:rPr>
        <w:t xml:space="preserve"> kartoittaa ja kehittää palveluista vastaavien ammattilaisten valmiuksia kohdata seksuaali- ja sukupuolivähemmistöihin kuuluvia nuoria heidän työssään. T</w:t>
      </w:r>
      <w:r w:rsidR="005F4C7E">
        <w:rPr>
          <w:rFonts w:ascii="Arial" w:hAnsi="Arial" w:cs="Arial"/>
        </w:rPr>
        <w:t>utkimus on liittynyt yleisemmällä tasolla</w:t>
      </w:r>
      <w:r>
        <w:rPr>
          <w:rFonts w:ascii="Arial" w:hAnsi="Arial" w:cs="Arial"/>
        </w:rPr>
        <w:t xml:space="preserve"> palvelukäytäntöihin ja niissä </w:t>
      </w:r>
      <w:r w:rsidR="009B21CE">
        <w:rPr>
          <w:rFonts w:ascii="Arial" w:hAnsi="Arial" w:cs="Arial"/>
        </w:rPr>
        <w:t>mahdollisesti piilevään syrjintään</w:t>
      </w:r>
      <w:r>
        <w:rPr>
          <w:rFonts w:ascii="Arial" w:hAnsi="Arial" w:cs="Arial"/>
        </w:rPr>
        <w:t xml:space="preserve">. </w:t>
      </w:r>
      <w:r w:rsidR="006A0EF0">
        <w:rPr>
          <w:rFonts w:ascii="Arial" w:hAnsi="Arial" w:cs="Arial"/>
        </w:rPr>
        <w:t xml:space="preserve">Yleensäkin tutkimus on </w:t>
      </w:r>
      <w:r w:rsidR="006A0EF0" w:rsidRPr="005C2D61">
        <w:rPr>
          <w:rFonts w:ascii="Arial" w:hAnsi="Arial" w:cs="Arial"/>
        </w:rPr>
        <w:t>kohdistunut LGTB</w:t>
      </w:r>
      <w:r w:rsidR="00F15450" w:rsidRPr="005C2D61">
        <w:rPr>
          <w:rFonts w:ascii="Arial" w:hAnsi="Arial" w:cs="Arial"/>
        </w:rPr>
        <w:t>Q</w:t>
      </w:r>
      <w:r w:rsidR="006A0EF0" w:rsidRPr="005C2D61">
        <w:rPr>
          <w:rFonts w:ascii="Arial" w:hAnsi="Arial" w:cs="Arial"/>
        </w:rPr>
        <w:t xml:space="preserve">-ihmisten syrjintään viranomaismenettelyissä.  </w:t>
      </w:r>
    </w:p>
    <w:p w14:paraId="7D090FFB" w14:textId="50505C7B" w:rsidR="002435A4" w:rsidRDefault="005F4C7E" w:rsidP="002435A4">
      <w:pPr>
        <w:spacing w:line="360" w:lineRule="auto"/>
        <w:jc w:val="both"/>
        <w:rPr>
          <w:rFonts w:ascii="Arial" w:hAnsi="Arial" w:cs="Arial"/>
        </w:rPr>
      </w:pPr>
      <w:r w:rsidRPr="005C2D61">
        <w:rPr>
          <w:rFonts w:ascii="Arial" w:hAnsi="Arial" w:cs="Arial"/>
        </w:rPr>
        <w:t xml:space="preserve">Lisäksi seksuaali- ja sukupuolivähemmistöjen oikeudet on huomioitu koulutukseen liittyvässä tutkimuksessa. </w:t>
      </w:r>
      <w:r w:rsidR="007C2735" w:rsidRPr="005C2D61">
        <w:rPr>
          <w:rFonts w:ascii="Arial" w:hAnsi="Arial" w:cs="Arial"/>
        </w:rPr>
        <w:t xml:space="preserve">Tutkimusta on tehty esimerkiksi siitä, miten </w:t>
      </w:r>
      <w:r w:rsidR="0048485A" w:rsidRPr="005C2D61">
        <w:rPr>
          <w:rFonts w:ascii="Arial" w:hAnsi="Arial" w:cs="Arial"/>
        </w:rPr>
        <w:t>LGTBQ</w:t>
      </w:r>
      <w:r w:rsidR="008C570F" w:rsidRPr="005C2D61">
        <w:rPr>
          <w:rFonts w:ascii="Arial" w:hAnsi="Arial" w:cs="Arial"/>
        </w:rPr>
        <w:t>-oikeudet sisältävä</w:t>
      </w:r>
      <w:r w:rsidR="00F15450" w:rsidRPr="005C2D61">
        <w:rPr>
          <w:rFonts w:ascii="Arial" w:hAnsi="Arial" w:cs="Arial"/>
        </w:rPr>
        <w:t xml:space="preserve"> YK:n</w:t>
      </w:r>
      <w:r w:rsidR="00F15450">
        <w:rPr>
          <w:rFonts w:ascii="Arial" w:hAnsi="Arial" w:cs="Arial"/>
        </w:rPr>
        <w:t xml:space="preserve"> vapaus- ja tasa-arvo</w:t>
      </w:r>
      <w:r w:rsidR="00DD1DC7">
        <w:rPr>
          <w:rFonts w:ascii="Arial" w:hAnsi="Arial" w:cs="Arial"/>
        </w:rPr>
        <w:t>kam</w:t>
      </w:r>
      <w:r w:rsidR="008C570F">
        <w:rPr>
          <w:rFonts w:ascii="Arial" w:hAnsi="Arial" w:cs="Arial"/>
        </w:rPr>
        <w:t xml:space="preserve">panja on </w:t>
      </w:r>
      <w:r w:rsidR="009B21CE">
        <w:rPr>
          <w:rFonts w:ascii="Arial" w:hAnsi="Arial" w:cs="Arial"/>
        </w:rPr>
        <w:t>huomioitu</w:t>
      </w:r>
      <w:r w:rsidR="008C570F">
        <w:rPr>
          <w:rFonts w:ascii="Arial" w:hAnsi="Arial" w:cs="Arial"/>
        </w:rPr>
        <w:t xml:space="preserve"> opettaja</w:t>
      </w:r>
      <w:r w:rsidR="009B21CE">
        <w:rPr>
          <w:rFonts w:ascii="Arial" w:hAnsi="Arial" w:cs="Arial"/>
        </w:rPr>
        <w:t>n</w:t>
      </w:r>
      <w:r w:rsidR="008C570F">
        <w:rPr>
          <w:rFonts w:ascii="Arial" w:hAnsi="Arial" w:cs="Arial"/>
        </w:rPr>
        <w:t>koulutuksessa</w:t>
      </w:r>
      <w:r w:rsidR="007C2735">
        <w:rPr>
          <w:rFonts w:ascii="Arial" w:hAnsi="Arial" w:cs="Arial"/>
        </w:rPr>
        <w:t>. Tutkimuksessa on keskitytty oikeuksien sisällyttämiseen opetussuunnitelmiin, opettajien koulutukseen, rehtorin ja henkilökunnan toimintaan sekä oikeuksien implementointiin kansallisiin ohjesää</w:t>
      </w:r>
      <w:r w:rsidR="00DD1DC7">
        <w:rPr>
          <w:rFonts w:ascii="Arial" w:hAnsi="Arial" w:cs="Arial"/>
        </w:rPr>
        <w:t>ntöihin, jotta voitaisiin varmistaa</w:t>
      </w:r>
      <w:r w:rsidR="008C570F">
        <w:rPr>
          <w:rFonts w:ascii="Arial" w:hAnsi="Arial" w:cs="Arial"/>
        </w:rPr>
        <w:t>,</w:t>
      </w:r>
      <w:r w:rsidR="00DD1DC7">
        <w:rPr>
          <w:rFonts w:ascii="Arial" w:hAnsi="Arial" w:cs="Arial"/>
        </w:rPr>
        <w:t xml:space="preserve"> etteivät uudet menettelyt olisi syrjiviä. </w:t>
      </w:r>
    </w:p>
    <w:p w14:paraId="62A3F9D9" w14:textId="77777777" w:rsidR="002849C6" w:rsidRPr="00C23B39" w:rsidRDefault="002849C6" w:rsidP="002435A4">
      <w:pPr>
        <w:spacing w:line="360" w:lineRule="auto"/>
        <w:jc w:val="both"/>
        <w:rPr>
          <w:rFonts w:ascii="Arial" w:hAnsi="Arial" w:cs="Arial"/>
        </w:rPr>
      </w:pPr>
    </w:p>
    <w:p w14:paraId="5FB71D32" w14:textId="45F5738E" w:rsidR="002435A4" w:rsidRDefault="00BB74C3" w:rsidP="009A4263">
      <w:pPr>
        <w:pStyle w:val="Otsikko4"/>
      </w:pPr>
      <w:r w:rsidRPr="009547E0">
        <w:rPr>
          <w:color w:val="ED7D31" w:themeColor="accent2"/>
        </w:rPr>
        <w:t>2.3.6.</w:t>
      </w:r>
      <w:r w:rsidR="000C0473" w:rsidRPr="009547E0">
        <w:rPr>
          <w:color w:val="ED7D31" w:themeColor="accent2"/>
        </w:rPr>
        <w:t>9</w:t>
      </w:r>
      <w:r w:rsidR="002435A4" w:rsidRPr="009547E0">
        <w:rPr>
          <w:color w:val="ED7D31" w:themeColor="accent2"/>
        </w:rPr>
        <w:t xml:space="preserve"> Pakolais</w:t>
      </w:r>
      <w:r w:rsidR="009B21CE">
        <w:rPr>
          <w:color w:val="ED7D31" w:themeColor="accent2"/>
        </w:rPr>
        <w:t>e</w:t>
      </w:r>
      <w:r w:rsidR="002435A4" w:rsidRPr="009547E0">
        <w:rPr>
          <w:color w:val="ED7D31" w:themeColor="accent2"/>
        </w:rPr>
        <w:t>t, maahanmuuttaj</w:t>
      </w:r>
      <w:r w:rsidR="009B21CE">
        <w:rPr>
          <w:color w:val="ED7D31" w:themeColor="accent2"/>
        </w:rPr>
        <w:t>at</w:t>
      </w:r>
      <w:r w:rsidR="002435A4" w:rsidRPr="009547E0">
        <w:rPr>
          <w:color w:val="ED7D31" w:themeColor="accent2"/>
        </w:rPr>
        <w:t xml:space="preserve"> ja mu</w:t>
      </w:r>
      <w:r w:rsidR="009B21CE">
        <w:rPr>
          <w:color w:val="ED7D31" w:themeColor="accent2"/>
        </w:rPr>
        <w:t>ut</w:t>
      </w:r>
      <w:r w:rsidR="002435A4" w:rsidRPr="009547E0">
        <w:rPr>
          <w:color w:val="ED7D31" w:themeColor="accent2"/>
        </w:rPr>
        <w:t xml:space="preserve"> ulkomaalais</w:t>
      </w:r>
      <w:r w:rsidR="009B21CE">
        <w:rPr>
          <w:color w:val="ED7D31" w:themeColor="accent2"/>
        </w:rPr>
        <w:t>e</w:t>
      </w:r>
      <w:r w:rsidR="002435A4" w:rsidRPr="009547E0">
        <w:rPr>
          <w:color w:val="ED7D31" w:themeColor="accent2"/>
        </w:rPr>
        <w:t>t</w:t>
      </w:r>
    </w:p>
    <w:p w14:paraId="0EE801AD" w14:textId="77777777" w:rsidR="002435A4" w:rsidRDefault="002435A4" w:rsidP="002435A4"/>
    <w:p w14:paraId="66490119" w14:textId="3D609DB5" w:rsidR="002435A4" w:rsidRDefault="002435A4" w:rsidP="002435A4">
      <w:pPr>
        <w:spacing w:line="360" w:lineRule="auto"/>
        <w:jc w:val="both"/>
        <w:rPr>
          <w:rFonts w:ascii="Arial" w:hAnsi="Arial" w:cs="Arial"/>
        </w:rPr>
      </w:pPr>
      <w:r>
        <w:rPr>
          <w:rFonts w:ascii="Arial" w:hAnsi="Arial" w:cs="Arial"/>
        </w:rPr>
        <w:t>Perus- ja ihmisoikeustutkimu</w:t>
      </w:r>
      <w:r w:rsidR="001F1CAE">
        <w:rPr>
          <w:rFonts w:ascii="Arial" w:hAnsi="Arial" w:cs="Arial"/>
        </w:rPr>
        <w:t>k</w:t>
      </w:r>
      <w:r>
        <w:rPr>
          <w:rFonts w:ascii="Arial" w:hAnsi="Arial" w:cs="Arial"/>
        </w:rPr>
        <w:t>s</w:t>
      </w:r>
      <w:r w:rsidR="001F1CAE">
        <w:rPr>
          <w:rFonts w:ascii="Arial" w:hAnsi="Arial" w:cs="Arial"/>
        </w:rPr>
        <w:t>essa käsitellään oikeuksien toteutumista maahanmuuttajien, pakolaiste</w:t>
      </w:r>
      <w:r>
        <w:rPr>
          <w:rFonts w:ascii="Arial" w:hAnsi="Arial" w:cs="Arial"/>
        </w:rPr>
        <w:t xml:space="preserve">n ja </w:t>
      </w:r>
      <w:r w:rsidR="000C68CC">
        <w:rPr>
          <w:rFonts w:ascii="Arial" w:hAnsi="Arial" w:cs="Arial"/>
        </w:rPr>
        <w:t>muiden ul</w:t>
      </w:r>
      <w:r w:rsidR="001F1CAE">
        <w:rPr>
          <w:rFonts w:ascii="Arial" w:hAnsi="Arial" w:cs="Arial"/>
        </w:rPr>
        <w:t xml:space="preserve">komaalaisten ihmisten, kuten </w:t>
      </w:r>
      <w:r>
        <w:rPr>
          <w:rFonts w:ascii="Arial" w:hAnsi="Arial" w:cs="Arial"/>
        </w:rPr>
        <w:t xml:space="preserve">paperittomien ja valtiottomien </w:t>
      </w:r>
      <w:r w:rsidR="001F1CAE">
        <w:rPr>
          <w:rFonts w:ascii="Arial" w:hAnsi="Arial" w:cs="Arial"/>
        </w:rPr>
        <w:t>osalta</w:t>
      </w:r>
      <w:r>
        <w:rPr>
          <w:rFonts w:ascii="Arial" w:hAnsi="Arial" w:cs="Arial"/>
        </w:rPr>
        <w:t>.</w:t>
      </w:r>
      <w:r w:rsidR="001F1CAE">
        <w:rPr>
          <w:rFonts w:ascii="Arial" w:hAnsi="Arial" w:cs="Arial"/>
        </w:rPr>
        <w:t xml:space="preserve"> </w:t>
      </w:r>
      <w:r w:rsidR="00695660">
        <w:rPr>
          <w:rFonts w:ascii="Arial" w:hAnsi="Arial" w:cs="Arial"/>
        </w:rPr>
        <w:t xml:space="preserve">Tutkimuksessa on </w:t>
      </w:r>
      <w:r w:rsidR="001F1CAE">
        <w:rPr>
          <w:rFonts w:ascii="Arial" w:hAnsi="Arial" w:cs="Arial"/>
        </w:rPr>
        <w:t>käsitelty muun muassa</w:t>
      </w:r>
      <w:r w:rsidR="00695660">
        <w:rPr>
          <w:rFonts w:ascii="Arial" w:hAnsi="Arial" w:cs="Arial"/>
        </w:rPr>
        <w:t xml:space="preserve"> </w:t>
      </w:r>
      <w:r w:rsidRPr="006C39C4">
        <w:rPr>
          <w:rFonts w:ascii="Arial" w:hAnsi="Arial" w:cs="Arial"/>
        </w:rPr>
        <w:t>ihmisoikeuksiin li</w:t>
      </w:r>
      <w:r>
        <w:rPr>
          <w:rFonts w:ascii="Arial" w:hAnsi="Arial" w:cs="Arial"/>
        </w:rPr>
        <w:t>ittyvää argumentaatiota</w:t>
      </w:r>
      <w:r w:rsidR="001F1CAE">
        <w:rPr>
          <w:rFonts w:ascii="Arial" w:hAnsi="Arial" w:cs="Arial"/>
        </w:rPr>
        <w:t xml:space="preserve"> näiden ihmisten kohdalla sekä</w:t>
      </w:r>
      <w:r>
        <w:rPr>
          <w:rFonts w:ascii="Arial" w:hAnsi="Arial" w:cs="Arial"/>
        </w:rPr>
        <w:t xml:space="preserve"> </w:t>
      </w:r>
      <w:r w:rsidR="001F1CAE">
        <w:rPr>
          <w:rFonts w:ascii="Arial" w:hAnsi="Arial" w:cs="Arial"/>
        </w:rPr>
        <w:t>heihin liittyvää politiikkaa</w:t>
      </w:r>
      <w:r w:rsidRPr="006C39C4">
        <w:rPr>
          <w:rFonts w:ascii="Arial" w:hAnsi="Arial" w:cs="Arial"/>
        </w:rPr>
        <w:t xml:space="preserve">. </w:t>
      </w:r>
    </w:p>
    <w:p w14:paraId="5F653BE6" w14:textId="7E368FA0" w:rsidR="002435A4" w:rsidRDefault="002435A4" w:rsidP="002435A4">
      <w:pPr>
        <w:spacing w:line="360" w:lineRule="auto"/>
        <w:jc w:val="both"/>
        <w:rPr>
          <w:rFonts w:ascii="Arial" w:hAnsi="Arial" w:cs="Arial"/>
        </w:rPr>
      </w:pPr>
      <w:r>
        <w:rPr>
          <w:rFonts w:ascii="Arial" w:hAnsi="Arial" w:cs="Arial"/>
        </w:rPr>
        <w:t xml:space="preserve">Maahanmuuttokysymyksiä, maahanmuuttajia ja etnisiä </w:t>
      </w:r>
      <w:r w:rsidRPr="00D965BE">
        <w:rPr>
          <w:rFonts w:ascii="Arial" w:hAnsi="Arial" w:cs="Arial"/>
        </w:rPr>
        <w:t>vähemmistö</w:t>
      </w:r>
      <w:r w:rsidR="00876BDA" w:rsidRPr="00D965BE">
        <w:rPr>
          <w:rFonts w:ascii="Arial" w:hAnsi="Arial" w:cs="Arial"/>
        </w:rPr>
        <w:t>j</w:t>
      </w:r>
      <w:r w:rsidR="000216DD" w:rsidRPr="00D965BE">
        <w:rPr>
          <w:rFonts w:ascii="Arial" w:hAnsi="Arial" w:cs="Arial"/>
        </w:rPr>
        <w:t>ä</w:t>
      </w:r>
      <w:r>
        <w:rPr>
          <w:rFonts w:ascii="Arial" w:hAnsi="Arial" w:cs="Arial"/>
        </w:rPr>
        <w:t xml:space="preserve"> on tutkittu </w:t>
      </w:r>
      <w:r w:rsidR="00695660">
        <w:rPr>
          <w:rFonts w:ascii="Arial" w:hAnsi="Arial" w:cs="Arial"/>
        </w:rPr>
        <w:t>median kautta</w:t>
      </w:r>
      <w:r>
        <w:rPr>
          <w:rFonts w:ascii="Arial" w:hAnsi="Arial" w:cs="Arial"/>
        </w:rPr>
        <w:t>.</w:t>
      </w:r>
      <w:r w:rsidRPr="006C39C4">
        <w:rPr>
          <w:rFonts w:ascii="Arial" w:hAnsi="Arial" w:cs="Arial"/>
        </w:rPr>
        <w:t xml:space="preserve"> </w:t>
      </w:r>
      <w:r>
        <w:rPr>
          <w:rFonts w:ascii="Arial" w:hAnsi="Arial" w:cs="Arial"/>
        </w:rPr>
        <w:t xml:space="preserve">Tutkimusta on tehty esimerkiksi maahanmuuttajien </w:t>
      </w:r>
      <w:r w:rsidR="00695660">
        <w:rPr>
          <w:rFonts w:ascii="Arial" w:hAnsi="Arial" w:cs="Arial"/>
        </w:rPr>
        <w:t>ja pakolaisten esittämistavoista</w:t>
      </w:r>
      <w:r>
        <w:rPr>
          <w:rFonts w:ascii="Arial" w:hAnsi="Arial" w:cs="Arial"/>
        </w:rPr>
        <w:t xml:space="preserve"> ja heidän äänen</w:t>
      </w:r>
      <w:r w:rsidR="00695660">
        <w:rPr>
          <w:rFonts w:ascii="Arial" w:hAnsi="Arial" w:cs="Arial"/>
        </w:rPr>
        <w:t>sä kuul</w:t>
      </w:r>
      <w:r w:rsidR="0051571A">
        <w:rPr>
          <w:rFonts w:ascii="Arial" w:hAnsi="Arial" w:cs="Arial"/>
        </w:rPr>
        <w:t>umisesta mediassa ja siinä</w:t>
      </w:r>
      <w:r w:rsidR="00695660">
        <w:rPr>
          <w:rFonts w:ascii="Arial" w:hAnsi="Arial" w:cs="Arial"/>
        </w:rPr>
        <w:t xml:space="preserve"> </w:t>
      </w:r>
      <w:r w:rsidR="001F1CAE">
        <w:rPr>
          <w:rFonts w:ascii="Arial" w:hAnsi="Arial" w:cs="Arial"/>
        </w:rPr>
        <w:t>käsitelty esimerkiksi islamin esittämistä</w:t>
      </w:r>
      <w:r>
        <w:rPr>
          <w:rFonts w:ascii="Arial" w:hAnsi="Arial" w:cs="Arial"/>
        </w:rPr>
        <w:t xml:space="preserve"> suomalaisessa mediassa, maahan</w:t>
      </w:r>
      <w:r w:rsidR="001F1CAE">
        <w:rPr>
          <w:rFonts w:ascii="Arial" w:hAnsi="Arial" w:cs="Arial"/>
        </w:rPr>
        <w:t>muuttajien median käyttöä</w:t>
      </w:r>
      <w:r w:rsidR="000216DD">
        <w:rPr>
          <w:rFonts w:ascii="Arial" w:hAnsi="Arial" w:cs="Arial"/>
        </w:rPr>
        <w:t xml:space="preserve"> </w:t>
      </w:r>
      <w:r w:rsidR="001F1CAE">
        <w:rPr>
          <w:rFonts w:ascii="Arial" w:hAnsi="Arial" w:cs="Arial"/>
        </w:rPr>
        <w:t>j</w:t>
      </w:r>
      <w:r w:rsidR="000216DD">
        <w:rPr>
          <w:rFonts w:ascii="Arial" w:hAnsi="Arial" w:cs="Arial"/>
        </w:rPr>
        <w:t>a a</w:t>
      </w:r>
      <w:r>
        <w:rPr>
          <w:rFonts w:ascii="Arial" w:hAnsi="Arial" w:cs="Arial"/>
        </w:rPr>
        <w:t>frikkalaist</w:t>
      </w:r>
      <w:r w:rsidR="001F1CAE">
        <w:rPr>
          <w:rFonts w:ascii="Arial" w:hAnsi="Arial" w:cs="Arial"/>
        </w:rPr>
        <w:t>en pakolaisten äänen kuulumista</w:t>
      </w:r>
      <w:r>
        <w:rPr>
          <w:rFonts w:ascii="Arial" w:hAnsi="Arial" w:cs="Arial"/>
        </w:rPr>
        <w:t xml:space="preserve"> globaalissa mediassa. </w:t>
      </w:r>
    </w:p>
    <w:p w14:paraId="2B849B89" w14:textId="5BECF30D" w:rsidR="002435A4" w:rsidRDefault="002435A4" w:rsidP="002435A4">
      <w:pPr>
        <w:spacing w:line="360" w:lineRule="auto"/>
        <w:jc w:val="both"/>
        <w:rPr>
          <w:rFonts w:ascii="Arial" w:hAnsi="Arial" w:cs="Arial"/>
        </w:rPr>
      </w:pPr>
      <w:r>
        <w:rPr>
          <w:rFonts w:ascii="Arial" w:hAnsi="Arial" w:cs="Arial"/>
        </w:rPr>
        <w:t>Tutkimusta on lähestytty myös ihmisoikeuksien näkökulmasta keskittyen maahanmuutto</w:t>
      </w:r>
      <w:r w:rsidR="00052EDE">
        <w:rPr>
          <w:rFonts w:ascii="Arial" w:hAnsi="Arial" w:cs="Arial"/>
        </w:rPr>
        <w:t>- ja ulkomaalaisoikeuteen</w:t>
      </w:r>
      <w:r>
        <w:rPr>
          <w:rFonts w:ascii="Arial" w:hAnsi="Arial" w:cs="Arial"/>
        </w:rPr>
        <w:t xml:space="preserve">. Tätä kautta tutkimus on koskettanut pakolaisoikeutta, ulkomaalaisoikeutta tai laajemmin </w:t>
      </w:r>
      <w:r w:rsidRPr="005C2D61">
        <w:rPr>
          <w:rFonts w:ascii="Arial" w:hAnsi="Arial" w:cs="Arial"/>
        </w:rPr>
        <w:t>EU:n</w:t>
      </w:r>
      <w:r>
        <w:rPr>
          <w:rFonts w:ascii="Arial" w:hAnsi="Arial" w:cs="Arial"/>
        </w:rPr>
        <w:t xml:space="preserve"> kansalaisten vapaata liikkuvuutta. Aiheet </w:t>
      </w:r>
      <w:r w:rsidR="001F1CAE">
        <w:rPr>
          <w:rFonts w:ascii="Arial" w:hAnsi="Arial" w:cs="Arial"/>
        </w:rPr>
        <w:t>liittyneet esimerkiksi</w:t>
      </w:r>
      <w:r>
        <w:rPr>
          <w:rFonts w:ascii="Arial" w:hAnsi="Arial" w:cs="Arial"/>
        </w:rPr>
        <w:t xml:space="preserve"> rajojen ylittämiseen liittyvään problematiikkaan. </w:t>
      </w:r>
    </w:p>
    <w:p w14:paraId="6D828B00" w14:textId="6C596B67" w:rsidR="002435A4" w:rsidRDefault="00052EDE" w:rsidP="002435A4">
      <w:pPr>
        <w:spacing w:line="360" w:lineRule="auto"/>
        <w:jc w:val="both"/>
        <w:rPr>
          <w:rFonts w:ascii="Arial" w:hAnsi="Arial" w:cs="Arial"/>
        </w:rPr>
      </w:pPr>
      <w:r>
        <w:rPr>
          <w:rFonts w:ascii="Arial" w:hAnsi="Arial" w:cs="Arial"/>
        </w:rPr>
        <w:t>Tärkeäksi aiheeksi koettiin</w:t>
      </w:r>
      <w:r w:rsidR="002435A4">
        <w:rPr>
          <w:rFonts w:ascii="Arial" w:hAnsi="Arial" w:cs="Arial"/>
        </w:rPr>
        <w:t xml:space="preserve"> yhteiskunnallinen integraatio, josta on tehty laajalti tutkimusta perus- ja ihmisoikeuksien näkökulmasta. Tarkempina aiheina aineistosta nousi esille palveluita koskeva tutkimus. Ulkomaalaisten oikeudellista asemaa käsittelevän tutkimuksen aiheena ovat muun muassa olleet paperittomien </w:t>
      </w:r>
      <w:r w:rsidR="001F1CAE">
        <w:rPr>
          <w:rFonts w:ascii="Arial" w:hAnsi="Arial" w:cs="Arial"/>
        </w:rPr>
        <w:t>henkilöiden</w:t>
      </w:r>
      <w:r w:rsidR="002435A4">
        <w:rPr>
          <w:rFonts w:ascii="Arial" w:hAnsi="Arial" w:cs="Arial"/>
        </w:rPr>
        <w:t xml:space="preserve"> oikeus</w:t>
      </w:r>
      <w:r w:rsidR="001F1CAE">
        <w:rPr>
          <w:rFonts w:ascii="Arial" w:hAnsi="Arial" w:cs="Arial"/>
        </w:rPr>
        <w:t xml:space="preserve"> sosiaali- ja</w:t>
      </w:r>
      <w:r w:rsidR="002435A4">
        <w:rPr>
          <w:rFonts w:ascii="Arial" w:hAnsi="Arial" w:cs="Arial"/>
        </w:rPr>
        <w:t xml:space="preserve"> terveyspalveluihin. Tutkimus on kohdistunut myös</w:t>
      </w:r>
      <w:r w:rsidR="001F1CAE">
        <w:rPr>
          <w:rFonts w:ascii="Arial" w:hAnsi="Arial" w:cs="Arial"/>
        </w:rPr>
        <w:t xml:space="preserve"> siihen, miten</w:t>
      </w:r>
      <w:r w:rsidR="002435A4">
        <w:rPr>
          <w:rFonts w:ascii="Arial" w:hAnsi="Arial" w:cs="Arial"/>
        </w:rPr>
        <w:t xml:space="preserve"> ilman oleskelulupa</w:t>
      </w:r>
      <w:r w:rsidR="001F1CAE">
        <w:rPr>
          <w:rFonts w:ascii="Arial" w:hAnsi="Arial" w:cs="Arial"/>
        </w:rPr>
        <w:t>a pohjoisessa Euroopassa elävien</w:t>
      </w:r>
      <w:r w:rsidR="002435A4">
        <w:rPr>
          <w:rFonts w:ascii="Arial" w:hAnsi="Arial" w:cs="Arial"/>
        </w:rPr>
        <w:t xml:space="preserve"> ihmis</w:t>
      </w:r>
      <w:r w:rsidR="001F1CAE">
        <w:rPr>
          <w:rFonts w:ascii="Arial" w:hAnsi="Arial" w:cs="Arial"/>
        </w:rPr>
        <w:t>ten</w:t>
      </w:r>
      <w:r w:rsidR="002435A4">
        <w:rPr>
          <w:rFonts w:ascii="Arial" w:hAnsi="Arial" w:cs="Arial"/>
        </w:rPr>
        <w:t xml:space="preserve"> </w:t>
      </w:r>
      <w:r w:rsidR="001F1CAE">
        <w:rPr>
          <w:rFonts w:ascii="Arial" w:hAnsi="Arial" w:cs="Arial"/>
        </w:rPr>
        <w:t xml:space="preserve">pääsyä </w:t>
      </w:r>
      <w:r w:rsidR="002435A4">
        <w:rPr>
          <w:rFonts w:ascii="Arial" w:hAnsi="Arial" w:cs="Arial"/>
        </w:rPr>
        <w:t xml:space="preserve">julkishallinnon tuottamiin palveluihin </w:t>
      </w:r>
      <w:r w:rsidR="001F1CAE">
        <w:rPr>
          <w:rFonts w:ascii="Arial" w:hAnsi="Arial" w:cs="Arial"/>
        </w:rPr>
        <w:t xml:space="preserve">voitaisiin </w:t>
      </w:r>
      <w:r w:rsidR="002435A4">
        <w:rPr>
          <w:rFonts w:ascii="Arial" w:hAnsi="Arial" w:cs="Arial"/>
        </w:rPr>
        <w:t>edistä</w:t>
      </w:r>
      <w:r w:rsidR="001F1CAE">
        <w:rPr>
          <w:rFonts w:ascii="Arial" w:hAnsi="Arial" w:cs="Arial"/>
        </w:rPr>
        <w:t>ä</w:t>
      </w:r>
      <w:r w:rsidR="002435A4">
        <w:rPr>
          <w:rFonts w:ascii="Arial" w:hAnsi="Arial" w:cs="Arial"/>
        </w:rPr>
        <w:t xml:space="preserve">. </w:t>
      </w:r>
    </w:p>
    <w:p w14:paraId="15462910" w14:textId="6AEECBE1" w:rsidR="002435A4" w:rsidRDefault="002435A4" w:rsidP="002435A4">
      <w:pPr>
        <w:spacing w:line="360" w:lineRule="auto"/>
        <w:jc w:val="both"/>
        <w:rPr>
          <w:rFonts w:ascii="Arial" w:hAnsi="Arial" w:cs="Arial"/>
        </w:rPr>
      </w:pPr>
      <w:r>
        <w:rPr>
          <w:rFonts w:ascii="Arial" w:hAnsi="Arial" w:cs="Arial"/>
        </w:rPr>
        <w:t xml:space="preserve">Lisäksi </w:t>
      </w:r>
      <w:r w:rsidR="000216DD">
        <w:rPr>
          <w:rFonts w:ascii="Arial" w:hAnsi="Arial" w:cs="Arial"/>
        </w:rPr>
        <w:t xml:space="preserve">tutkimuksessa on kiinnitetty huomiota </w:t>
      </w:r>
      <w:r>
        <w:rPr>
          <w:rFonts w:ascii="Arial" w:hAnsi="Arial" w:cs="Arial"/>
        </w:rPr>
        <w:t>maahanmuuttajien ja ulkomaalaistaustaisten henkilöiden hyvinvointiin. Aihees</w:t>
      </w:r>
      <w:r w:rsidR="000216DD">
        <w:rPr>
          <w:rFonts w:ascii="Arial" w:hAnsi="Arial" w:cs="Arial"/>
        </w:rPr>
        <w:t xml:space="preserve">een </w:t>
      </w:r>
      <w:r w:rsidR="009A0B50">
        <w:rPr>
          <w:rFonts w:ascii="Arial" w:hAnsi="Arial" w:cs="Arial"/>
        </w:rPr>
        <w:t xml:space="preserve">on </w:t>
      </w:r>
      <w:r w:rsidR="000216DD">
        <w:rPr>
          <w:rFonts w:ascii="Arial" w:hAnsi="Arial" w:cs="Arial"/>
        </w:rPr>
        <w:t>pureu</w:t>
      </w:r>
      <w:r w:rsidR="001F1CAE">
        <w:rPr>
          <w:rFonts w:ascii="Arial" w:hAnsi="Arial" w:cs="Arial"/>
        </w:rPr>
        <w:t>d</w:t>
      </w:r>
      <w:r w:rsidR="000216DD">
        <w:rPr>
          <w:rFonts w:ascii="Arial" w:hAnsi="Arial" w:cs="Arial"/>
        </w:rPr>
        <w:t>u</w:t>
      </w:r>
      <w:r w:rsidR="001F1CAE">
        <w:rPr>
          <w:rFonts w:ascii="Arial" w:hAnsi="Arial" w:cs="Arial"/>
        </w:rPr>
        <w:t>ttu</w:t>
      </w:r>
      <w:r w:rsidR="000216DD">
        <w:rPr>
          <w:rFonts w:ascii="Arial" w:hAnsi="Arial" w:cs="Arial"/>
        </w:rPr>
        <w:t xml:space="preserve"> laajemman</w:t>
      </w:r>
      <w:r w:rsidR="00052EDE">
        <w:rPr>
          <w:rFonts w:ascii="Arial" w:hAnsi="Arial" w:cs="Arial"/>
        </w:rPr>
        <w:t>,</w:t>
      </w:r>
      <w:r>
        <w:rPr>
          <w:rFonts w:ascii="Arial" w:hAnsi="Arial" w:cs="Arial"/>
        </w:rPr>
        <w:t xml:space="preserve"> väestöryhmien välistä terveyttä ja hyvinvointieroja koskevan</w:t>
      </w:r>
      <w:r w:rsidR="00695660">
        <w:rPr>
          <w:rFonts w:ascii="Arial" w:hAnsi="Arial" w:cs="Arial"/>
        </w:rPr>
        <w:t>,</w:t>
      </w:r>
      <w:r w:rsidR="001F1CAE">
        <w:rPr>
          <w:rFonts w:ascii="Arial" w:hAnsi="Arial" w:cs="Arial"/>
        </w:rPr>
        <w:t xml:space="preserve"> tutkimuksen kautta</w:t>
      </w:r>
      <w:r>
        <w:rPr>
          <w:rFonts w:ascii="Arial" w:hAnsi="Arial" w:cs="Arial"/>
        </w:rPr>
        <w:t>.</w:t>
      </w:r>
      <w:r w:rsidR="001F1CAE">
        <w:rPr>
          <w:rFonts w:ascii="Arial" w:hAnsi="Arial" w:cs="Arial"/>
        </w:rPr>
        <w:t xml:space="preserve"> </w:t>
      </w:r>
      <w:r>
        <w:rPr>
          <w:rFonts w:ascii="Arial" w:hAnsi="Arial" w:cs="Arial"/>
        </w:rPr>
        <w:t>Hyvinvoinnin lisäksi aineistosta nousi esiin koulutusta koskevat kysymykset. Tutkimusta on tehty esimerkiksi maahanmuuttajien perusoikeudesta koulutukseen, koulutuksesta, kielitaidon arvioinnista ja sen suhteesta jatko-opintoihin sekä koulutussaatavuudesta tilanteissa</w:t>
      </w:r>
      <w:r w:rsidR="00695660">
        <w:rPr>
          <w:rFonts w:ascii="Arial" w:hAnsi="Arial" w:cs="Arial"/>
        </w:rPr>
        <w:t>,</w:t>
      </w:r>
      <w:r>
        <w:rPr>
          <w:rFonts w:ascii="Arial" w:hAnsi="Arial" w:cs="Arial"/>
        </w:rPr>
        <w:t xml:space="preserve"> joissa suomi on toisena kielenä.</w:t>
      </w:r>
    </w:p>
    <w:p w14:paraId="1016F416" w14:textId="71A48B46" w:rsidR="002435A4" w:rsidRDefault="002435A4" w:rsidP="002435A4">
      <w:pPr>
        <w:spacing w:line="360" w:lineRule="auto"/>
        <w:jc w:val="both"/>
        <w:rPr>
          <w:rFonts w:ascii="Arial" w:hAnsi="Arial" w:cs="Arial"/>
        </w:rPr>
      </w:pPr>
      <w:r>
        <w:rPr>
          <w:rFonts w:ascii="Arial" w:hAnsi="Arial" w:cs="Arial"/>
        </w:rPr>
        <w:t>Tutkimuksessa on käsitelty myös ulkomaalaisten maahantuloa ja oikeusasemaa perhe-elämän suojaan ja perheenyhdistämiseen liittyvän problematiikan kautta.</w:t>
      </w:r>
      <w:r w:rsidR="001F1CAE">
        <w:rPr>
          <w:rFonts w:ascii="Arial" w:hAnsi="Arial" w:cs="Arial"/>
        </w:rPr>
        <w:t xml:space="preserve"> </w:t>
      </w:r>
      <w:r w:rsidR="000216DD">
        <w:rPr>
          <w:rFonts w:ascii="Arial" w:hAnsi="Arial" w:cs="Arial"/>
        </w:rPr>
        <w:t>Pakolaisten oikeu</w:t>
      </w:r>
      <w:r>
        <w:rPr>
          <w:rFonts w:ascii="Arial" w:hAnsi="Arial" w:cs="Arial"/>
        </w:rPr>
        <w:t>tta perheenyhdistämiseen on tutkittu esimerkiksi kansainvälisen oike</w:t>
      </w:r>
      <w:r w:rsidR="00695660">
        <w:rPr>
          <w:rFonts w:ascii="Arial" w:hAnsi="Arial" w:cs="Arial"/>
        </w:rPr>
        <w:t>uden ja oikeuspluralismin avulla</w:t>
      </w:r>
      <w:r>
        <w:rPr>
          <w:rFonts w:ascii="Arial" w:hAnsi="Arial" w:cs="Arial"/>
        </w:rPr>
        <w:t>. Näin tutkimus</w:t>
      </w:r>
      <w:r w:rsidR="00695660">
        <w:rPr>
          <w:rFonts w:ascii="Arial" w:hAnsi="Arial" w:cs="Arial"/>
        </w:rPr>
        <w:t xml:space="preserve"> on koskettanut </w:t>
      </w:r>
      <w:r>
        <w:rPr>
          <w:rFonts w:ascii="Arial" w:hAnsi="Arial" w:cs="Arial"/>
        </w:rPr>
        <w:t>alueellisten</w:t>
      </w:r>
      <w:r w:rsidR="00695660">
        <w:rPr>
          <w:rFonts w:ascii="Arial" w:hAnsi="Arial" w:cs="Arial"/>
        </w:rPr>
        <w:t xml:space="preserve"> ja kansainvälisten sopimusten</w:t>
      </w:r>
      <w:r>
        <w:rPr>
          <w:rFonts w:ascii="Arial" w:hAnsi="Arial" w:cs="Arial"/>
        </w:rPr>
        <w:t xml:space="preserve"> säätämiä oikeuksia perhe-elämään. Tutkimuksella on pyritty monimuotoistamaan yleensä negatiivisiin ilmiöihin paneutuvaa julkista keskustelua maa</w:t>
      </w:r>
      <w:r w:rsidR="000216DD">
        <w:rPr>
          <w:rFonts w:ascii="Arial" w:hAnsi="Arial" w:cs="Arial"/>
        </w:rPr>
        <w:t>hanmuuttotaustaisista perheistä</w:t>
      </w:r>
      <w:r>
        <w:rPr>
          <w:rFonts w:ascii="Arial" w:hAnsi="Arial" w:cs="Arial"/>
        </w:rPr>
        <w:t xml:space="preserve"> sekä kyseenalaistamaan vastakkainasettelu ”suomalaist</w:t>
      </w:r>
      <w:r w:rsidR="000216DD">
        <w:rPr>
          <w:rFonts w:ascii="Arial" w:hAnsi="Arial" w:cs="Arial"/>
        </w:rPr>
        <w:t>en perheiden” sekä ”maahanmuuttaja</w:t>
      </w:r>
      <w:r>
        <w:rPr>
          <w:rFonts w:ascii="Arial" w:hAnsi="Arial" w:cs="Arial"/>
        </w:rPr>
        <w:t>perheiden” välillä.</w:t>
      </w:r>
    </w:p>
    <w:p w14:paraId="5B9EA5DD" w14:textId="2E95C880" w:rsidR="002435A4" w:rsidRDefault="002435A4" w:rsidP="002435A4">
      <w:pPr>
        <w:spacing w:line="360" w:lineRule="auto"/>
        <w:jc w:val="both"/>
        <w:rPr>
          <w:rFonts w:ascii="Arial" w:hAnsi="Arial" w:cs="Arial"/>
        </w:rPr>
      </w:pPr>
      <w:r>
        <w:rPr>
          <w:rFonts w:ascii="Arial" w:hAnsi="Arial" w:cs="Arial"/>
        </w:rPr>
        <w:t xml:space="preserve">Toisaalta tutkimus </w:t>
      </w:r>
      <w:r w:rsidR="000216DD">
        <w:rPr>
          <w:rFonts w:ascii="Arial" w:hAnsi="Arial" w:cs="Arial"/>
        </w:rPr>
        <w:t>on kohdistu</w:t>
      </w:r>
      <w:r w:rsidR="006A2624">
        <w:rPr>
          <w:rFonts w:ascii="Arial" w:hAnsi="Arial" w:cs="Arial"/>
        </w:rPr>
        <w:t>nut</w:t>
      </w:r>
      <w:r w:rsidR="000216DD">
        <w:rPr>
          <w:rFonts w:ascii="Arial" w:hAnsi="Arial" w:cs="Arial"/>
        </w:rPr>
        <w:t xml:space="preserve"> maahanmuuttaja</w:t>
      </w:r>
      <w:r>
        <w:rPr>
          <w:rFonts w:ascii="Arial" w:hAnsi="Arial" w:cs="Arial"/>
        </w:rPr>
        <w:t xml:space="preserve">taustaisiin perheisiin. Aiheena ovat olleet perhe- ja sukupolvisuhteet, yhteiskunnallinen asema sekä etnisiä vähemmistöjä edustavien nuorten kokemukset ja näkemykset muun muassa lähi-  ja vertaissuhteista. </w:t>
      </w:r>
    </w:p>
    <w:p w14:paraId="7B67BA97" w14:textId="713AC0FC" w:rsidR="002435A4" w:rsidRDefault="002435A4" w:rsidP="002435A4">
      <w:pPr>
        <w:spacing w:line="360" w:lineRule="auto"/>
        <w:jc w:val="both"/>
        <w:rPr>
          <w:rFonts w:ascii="Arial" w:hAnsi="Arial" w:cs="Arial"/>
        </w:rPr>
      </w:pPr>
      <w:r>
        <w:rPr>
          <w:rFonts w:ascii="Arial" w:hAnsi="Arial" w:cs="Arial"/>
        </w:rPr>
        <w:t>Lisäksi tutkimuksessa on k</w:t>
      </w:r>
      <w:r w:rsidR="006A2624">
        <w:rPr>
          <w:rFonts w:ascii="Arial" w:hAnsi="Arial" w:cs="Arial"/>
        </w:rPr>
        <w:t>äsitelty kotouttamista</w:t>
      </w:r>
      <w:r>
        <w:rPr>
          <w:rFonts w:ascii="Arial" w:hAnsi="Arial" w:cs="Arial"/>
        </w:rPr>
        <w:t xml:space="preserve">. Aiheena ovat </w:t>
      </w:r>
      <w:r w:rsidR="006A2624">
        <w:rPr>
          <w:rFonts w:ascii="Arial" w:hAnsi="Arial" w:cs="Arial"/>
        </w:rPr>
        <w:t>olleet</w:t>
      </w:r>
      <w:r>
        <w:rPr>
          <w:rFonts w:ascii="Arial" w:hAnsi="Arial" w:cs="Arial"/>
        </w:rPr>
        <w:t xml:space="preserve"> muun muassa maahanmuuttajatyö ja kotouttaminen kulttuurintutkimuksellisista ja sukupuolentu</w:t>
      </w:r>
      <w:r w:rsidR="00BF47E1">
        <w:rPr>
          <w:rFonts w:ascii="Arial" w:hAnsi="Arial" w:cs="Arial"/>
        </w:rPr>
        <w:t>tkimuksellisista näkökulmista t</w:t>
      </w:r>
      <w:r>
        <w:rPr>
          <w:rFonts w:ascii="Arial" w:hAnsi="Arial" w:cs="Arial"/>
        </w:rPr>
        <w:t>ai maahanmuuttajien kotouttamista on tarkasteltu sosiaalipalveluiden ja sosiaalisen syrjinnän riskien kautta.</w:t>
      </w:r>
    </w:p>
    <w:p w14:paraId="16A6DBA7" w14:textId="6B6B8D88" w:rsidR="00754EE7" w:rsidRDefault="002435A4" w:rsidP="00BB74C3">
      <w:pPr>
        <w:spacing w:line="360" w:lineRule="auto"/>
        <w:jc w:val="both"/>
        <w:rPr>
          <w:rFonts w:ascii="Arial" w:hAnsi="Arial" w:cs="Arial"/>
        </w:rPr>
      </w:pPr>
      <w:r>
        <w:rPr>
          <w:rFonts w:ascii="Arial" w:hAnsi="Arial" w:cs="Arial"/>
        </w:rPr>
        <w:t xml:space="preserve">Tutkimuksessa on käsitelty myös pakolaisuuden historiaa Suomessa. Tapaustutkimuksen kohteena ovat olleet Suomeen 1920-luvulla tulleet Itä-Karjalan pakolaiset, joista osa siirtyi toisen maailmansodan jälkeen salaa Ruotsiin. </w:t>
      </w:r>
      <w:r w:rsidR="002849C6">
        <w:rPr>
          <w:rFonts w:ascii="Arial" w:hAnsi="Arial" w:cs="Arial"/>
        </w:rPr>
        <w:t>Huomio on kiinnittynyt</w:t>
      </w:r>
      <w:r>
        <w:rPr>
          <w:rFonts w:ascii="Arial" w:hAnsi="Arial" w:cs="Arial"/>
        </w:rPr>
        <w:t xml:space="preserve"> pakolaisten omaan toimintaan ja identiteetin muodostumiseen sekä Suomen ja </w:t>
      </w:r>
      <w:r w:rsidR="006A2624">
        <w:rPr>
          <w:rFonts w:ascii="Arial" w:hAnsi="Arial" w:cs="Arial"/>
        </w:rPr>
        <w:t>Ruotsin pakolaispoli</w:t>
      </w:r>
      <w:r>
        <w:rPr>
          <w:rFonts w:ascii="Arial" w:hAnsi="Arial" w:cs="Arial"/>
        </w:rPr>
        <w:t>t</w:t>
      </w:r>
      <w:r w:rsidR="006A2624">
        <w:rPr>
          <w:rFonts w:ascii="Arial" w:hAnsi="Arial" w:cs="Arial"/>
        </w:rPr>
        <w:t>i</w:t>
      </w:r>
      <w:r>
        <w:rPr>
          <w:rFonts w:ascii="Arial" w:hAnsi="Arial" w:cs="Arial"/>
        </w:rPr>
        <w:t xml:space="preserve">ikkojen kehitykseen, yhtäläisyyksiin ja eroihin. </w:t>
      </w:r>
    </w:p>
    <w:p w14:paraId="3755BFE8" w14:textId="77777777" w:rsidR="002849C6" w:rsidRDefault="002849C6" w:rsidP="00BB74C3">
      <w:pPr>
        <w:spacing w:line="360" w:lineRule="auto"/>
        <w:jc w:val="both"/>
        <w:rPr>
          <w:rFonts w:ascii="Arial" w:hAnsi="Arial" w:cs="Arial"/>
        </w:rPr>
      </w:pPr>
    </w:p>
    <w:p w14:paraId="1A455B81" w14:textId="239C7071" w:rsidR="007F70AF" w:rsidRPr="009547E0" w:rsidRDefault="007F70AF" w:rsidP="007F70AF">
      <w:pPr>
        <w:pStyle w:val="Otsikko3"/>
        <w:rPr>
          <w:color w:val="ED7D31" w:themeColor="accent2"/>
        </w:rPr>
      </w:pPr>
      <w:bookmarkStart w:id="23" w:name="_Toc488143869"/>
      <w:r w:rsidRPr="009547E0">
        <w:rPr>
          <w:color w:val="ED7D31" w:themeColor="accent2"/>
        </w:rPr>
        <w:t>2</w:t>
      </w:r>
      <w:r w:rsidR="00BB74C3" w:rsidRPr="009547E0">
        <w:rPr>
          <w:color w:val="ED7D31" w:themeColor="accent2"/>
        </w:rPr>
        <w:t>.3.7</w:t>
      </w:r>
      <w:r w:rsidR="00BE2AD2" w:rsidRPr="009547E0">
        <w:rPr>
          <w:color w:val="ED7D31" w:themeColor="accent2"/>
        </w:rPr>
        <w:t xml:space="preserve"> </w:t>
      </w:r>
      <w:r w:rsidR="00E917BF" w:rsidRPr="009547E0">
        <w:rPr>
          <w:color w:val="ED7D31" w:themeColor="accent2"/>
        </w:rPr>
        <w:t>Kielelliset</w:t>
      </w:r>
      <w:r w:rsidRPr="009547E0">
        <w:rPr>
          <w:color w:val="ED7D31" w:themeColor="accent2"/>
        </w:rPr>
        <w:t xml:space="preserve"> </w:t>
      </w:r>
      <w:r w:rsidR="000D54ED" w:rsidRPr="009547E0">
        <w:rPr>
          <w:color w:val="ED7D31" w:themeColor="accent2"/>
        </w:rPr>
        <w:t xml:space="preserve">ja kulttuuriset </w:t>
      </w:r>
      <w:r w:rsidRPr="009547E0">
        <w:rPr>
          <w:color w:val="ED7D31" w:themeColor="accent2"/>
        </w:rPr>
        <w:t>oikeudet</w:t>
      </w:r>
      <w:bookmarkEnd w:id="23"/>
    </w:p>
    <w:p w14:paraId="71D4226D" w14:textId="77777777" w:rsidR="00E917BF" w:rsidRPr="00EE18C4" w:rsidRDefault="00E917BF" w:rsidP="00E917BF"/>
    <w:p w14:paraId="25F1B2B6" w14:textId="68C800C8" w:rsidR="00C94092" w:rsidRDefault="00E8393F" w:rsidP="00044069">
      <w:pPr>
        <w:spacing w:line="360" w:lineRule="auto"/>
        <w:jc w:val="both"/>
        <w:rPr>
          <w:rFonts w:ascii="Arial" w:hAnsi="Arial" w:cs="Arial"/>
        </w:rPr>
      </w:pPr>
      <w:r>
        <w:rPr>
          <w:rFonts w:ascii="Arial" w:hAnsi="Arial" w:cs="Arial"/>
        </w:rPr>
        <w:t>Kielellisiä</w:t>
      </w:r>
      <w:r w:rsidR="00E917BF" w:rsidRPr="00EE18C4">
        <w:rPr>
          <w:rFonts w:ascii="Arial" w:hAnsi="Arial" w:cs="Arial"/>
        </w:rPr>
        <w:t xml:space="preserve"> </w:t>
      </w:r>
      <w:r>
        <w:rPr>
          <w:rFonts w:ascii="Arial" w:hAnsi="Arial" w:cs="Arial"/>
        </w:rPr>
        <w:t>ja kulttuurisia</w:t>
      </w:r>
      <w:r w:rsidR="008C4E79" w:rsidRPr="00EE18C4">
        <w:rPr>
          <w:rFonts w:ascii="Arial" w:hAnsi="Arial" w:cs="Arial"/>
        </w:rPr>
        <w:t xml:space="preserve"> </w:t>
      </w:r>
      <w:r>
        <w:rPr>
          <w:rFonts w:ascii="Arial" w:hAnsi="Arial" w:cs="Arial"/>
        </w:rPr>
        <w:t>oikeuksia koskeva</w:t>
      </w:r>
      <w:r w:rsidRPr="00E8393F">
        <w:rPr>
          <w:rFonts w:ascii="Arial" w:hAnsi="Arial" w:cs="Arial"/>
        </w:rPr>
        <w:t xml:space="preserve"> </w:t>
      </w:r>
      <w:r>
        <w:rPr>
          <w:rFonts w:ascii="Arial" w:hAnsi="Arial" w:cs="Arial"/>
        </w:rPr>
        <w:t>p</w:t>
      </w:r>
      <w:r w:rsidRPr="00EE18C4">
        <w:rPr>
          <w:rFonts w:ascii="Arial" w:hAnsi="Arial" w:cs="Arial"/>
        </w:rPr>
        <w:t>erus- ja ihmisoikeustu</w:t>
      </w:r>
      <w:r>
        <w:rPr>
          <w:rFonts w:ascii="Arial" w:hAnsi="Arial" w:cs="Arial"/>
        </w:rPr>
        <w:t>tkimus näyttää aineiston perusteella painottuvan kieleen liittyvään tutkimukseen.</w:t>
      </w:r>
      <w:r w:rsidR="00E917BF" w:rsidRPr="00EE18C4">
        <w:rPr>
          <w:rFonts w:ascii="Arial" w:hAnsi="Arial" w:cs="Arial"/>
        </w:rPr>
        <w:t xml:space="preserve"> </w:t>
      </w:r>
      <w:r w:rsidR="00082BCA" w:rsidRPr="00EE18C4">
        <w:rPr>
          <w:rFonts w:ascii="Arial" w:hAnsi="Arial" w:cs="Arial"/>
        </w:rPr>
        <w:t>Oikeutta omaan kie</w:t>
      </w:r>
      <w:r w:rsidR="007F759C" w:rsidRPr="00EE18C4">
        <w:rPr>
          <w:rFonts w:ascii="Arial" w:hAnsi="Arial" w:cs="Arial"/>
        </w:rPr>
        <w:t xml:space="preserve">leen </w:t>
      </w:r>
      <w:r w:rsidR="00364079" w:rsidRPr="00EE18C4">
        <w:rPr>
          <w:rFonts w:ascii="Arial" w:hAnsi="Arial" w:cs="Arial"/>
        </w:rPr>
        <w:t xml:space="preserve">on </w:t>
      </w:r>
      <w:r w:rsidR="007A6BB8" w:rsidRPr="00EE18C4">
        <w:rPr>
          <w:rFonts w:ascii="Arial" w:hAnsi="Arial" w:cs="Arial"/>
        </w:rPr>
        <w:t>lähestytty tutkimuksen kautta monella tapaa</w:t>
      </w:r>
      <w:r w:rsidR="00C94092">
        <w:rPr>
          <w:rFonts w:ascii="Arial" w:hAnsi="Arial" w:cs="Arial"/>
        </w:rPr>
        <w:t>, ja luonnollisesti k</w:t>
      </w:r>
      <w:r w:rsidR="00C94092" w:rsidRPr="00EE18C4">
        <w:rPr>
          <w:rFonts w:ascii="Arial" w:hAnsi="Arial" w:cs="Arial"/>
        </w:rPr>
        <w:t>ielelliset ihm</w:t>
      </w:r>
      <w:r w:rsidR="00C94092">
        <w:rPr>
          <w:rFonts w:ascii="Arial" w:hAnsi="Arial" w:cs="Arial"/>
        </w:rPr>
        <w:t>isoikeudet saattavat nousta esille alkuperäiskansoja ja vähemmistöjä koskevassa tutkimuksessa, vaikka ne eivät tutkimuksen varsinaisena teemana olisikaan</w:t>
      </w:r>
      <w:r w:rsidR="00C94092" w:rsidRPr="00EE18C4">
        <w:rPr>
          <w:rFonts w:ascii="Arial" w:hAnsi="Arial" w:cs="Arial"/>
        </w:rPr>
        <w:t xml:space="preserve">. </w:t>
      </w:r>
    </w:p>
    <w:p w14:paraId="16E30F07" w14:textId="6B2901D0" w:rsidR="00E8393F" w:rsidRPr="00E8393F" w:rsidRDefault="00EE18C4" w:rsidP="00E8393F">
      <w:pPr>
        <w:spacing w:line="360" w:lineRule="auto"/>
        <w:jc w:val="both"/>
        <w:rPr>
          <w:rFonts w:ascii="Arial" w:hAnsi="Arial" w:cs="Arial"/>
        </w:rPr>
      </w:pPr>
      <w:r>
        <w:rPr>
          <w:rFonts w:ascii="Arial" w:hAnsi="Arial" w:cs="Arial"/>
        </w:rPr>
        <w:t>Tutkimuksessa on käsitelty k</w:t>
      </w:r>
      <w:r w:rsidR="007A6BB8" w:rsidRPr="00EE18C4">
        <w:rPr>
          <w:rFonts w:ascii="Arial" w:hAnsi="Arial" w:cs="Arial"/>
        </w:rPr>
        <w:t>ielellisten tekijöiden vaikutusta</w:t>
      </w:r>
      <w:r w:rsidR="008A64FA" w:rsidRPr="00EE18C4">
        <w:rPr>
          <w:rFonts w:ascii="Arial" w:hAnsi="Arial" w:cs="Arial"/>
        </w:rPr>
        <w:t xml:space="preserve"> ihmisoikeuksien toteutumiseen ja kieleen l</w:t>
      </w:r>
      <w:r w:rsidR="007A6BB8" w:rsidRPr="00EE18C4">
        <w:rPr>
          <w:rFonts w:ascii="Arial" w:hAnsi="Arial" w:cs="Arial"/>
        </w:rPr>
        <w:t>iittyviä ongelmia</w:t>
      </w:r>
      <w:r w:rsidR="008A64FA" w:rsidRPr="00EE18C4">
        <w:rPr>
          <w:rFonts w:ascii="Arial" w:hAnsi="Arial" w:cs="Arial"/>
        </w:rPr>
        <w:t xml:space="preserve"> erilaisiss</w:t>
      </w:r>
      <w:r w:rsidR="00B01726" w:rsidRPr="00EE18C4">
        <w:rPr>
          <w:rFonts w:ascii="Arial" w:hAnsi="Arial" w:cs="Arial"/>
        </w:rPr>
        <w:t>a prosesseissa</w:t>
      </w:r>
      <w:r w:rsidR="00364079" w:rsidRPr="00EE18C4">
        <w:rPr>
          <w:rFonts w:ascii="Arial" w:hAnsi="Arial" w:cs="Arial"/>
        </w:rPr>
        <w:t>,</w:t>
      </w:r>
      <w:r w:rsidR="00B01726" w:rsidRPr="00EE18C4">
        <w:rPr>
          <w:rFonts w:ascii="Arial" w:hAnsi="Arial" w:cs="Arial"/>
        </w:rPr>
        <w:t xml:space="preserve"> kuten</w:t>
      </w:r>
      <w:r w:rsidR="008A64FA" w:rsidRPr="00EE18C4">
        <w:rPr>
          <w:rFonts w:ascii="Arial" w:hAnsi="Arial" w:cs="Arial"/>
        </w:rPr>
        <w:t xml:space="preserve"> asioimistulkkauksessa ja rikosoikeudellisten prosessien ja turvapaikkamenettelyn tulkkauksessa. </w:t>
      </w:r>
      <w:r w:rsidR="00C94092">
        <w:rPr>
          <w:rFonts w:ascii="Arial" w:hAnsi="Arial" w:cs="Arial"/>
        </w:rPr>
        <w:t xml:space="preserve">Tutkimusta on tehty myös </w:t>
      </w:r>
      <w:r w:rsidR="00A93B97" w:rsidRPr="00EE18C4">
        <w:rPr>
          <w:rFonts w:ascii="Arial" w:hAnsi="Arial" w:cs="Arial"/>
        </w:rPr>
        <w:t>karjalan ja viron kielen asema</w:t>
      </w:r>
      <w:r w:rsidR="00C94092">
        <w:rPr>
          <w:rFonts w:ascii="Arial" w:hAnsi="Arial" w:cs="Arial"/>
        </w:rPr>
        <w:t>st</w:t>
      </w:r>
      <w:r w:rsidR="00A93B97" w:rsidRPr="00EE18C4">
        <w:rPr>
          <w:rFonts w:ascii="Arial" w:hAnsi="Arial" w:cs="Arial"/>
        </w:rPr>
        <w:t>a</w:t>
      </w:r>
      <w:r w:rsidR="00C94092">
        <w:rPr>
          <w:rFonts w:ascii="Arial" w:hAnsi="Arial" w:cs="Arial"/>
        </w:rPr>
        <w:t xml:space="preserve"> Suomessa liittyen </w:t>
      </w:r>
      <w:r w:rsidR="00A93B97" w:rsidRPr="00EE18C4">
        <w:rPr>
          <w:rFonts w:ascii="Arial" w:hAnsi="Arial" w:cs="Arial"/>
        </w:rPr>
        <w:t xml:space="preserve">laajempaan kielellisen moninaisuuden tutkimukseen Euroopassa. </w:t>
      </w:r>
      <w:r w:rsidR="00E8393F" w:rsidRPr="00E8393F">
        <w:rPr>
          <w:rFonts w:ascii="Arial" w:hAnsi="Arial" w:cs="Arial"/>
        </w:rPr>
        <w:t>Lisäksi tutkimuksessa on käsitelty kielitaidon arviointia ja sen oikeudenmukaisuutta kansalaisuuden saamista varten tehtävässä kielitaitotesteissä.</w:t>
      </w:r>
    </w:p>
    <w:p w14:paraId="318D90EA" w14:textId="052AC8DE" w:rsidR="00E8393F" w:rsidRPr="00E8393F" w:rsidRDefault="00C94092" w:rsidP="00E8393F">
      <w:pPr>
        <w:spacing w:line="360" w:lineRule="auto"/>
        <w:jc w:val="both"/>
        <w:rPr>
          <w:rFonts w:ascii="Arial" w:hAnsi="Arial" w:cs="Arial"/>
        </w:rPr>
      </w:pPr>
      <w:r>
        <w:rPr>
          <w:rFonts w:ascii="Arial" w:hAnsi="Arial" w:cs="Arial"/>
        </w:rPr>
        <w:t xml:space="preserve">Esimerkkeinä aineistossa mainittiin myös </w:t>
      </w:r>
      <w:r w:rsidR="00EB091C" w:rsidRPr="00EE18C4">
        <w:rPr>
          <w:rFonts w:ascii="Arial" w:hAnsi="Arial" w:cs="Arial"/>
        </w:rPr>
        <w:t>a</w:t>
      </w:r>
      <w:r w:rsidR="009F4A4A" w:rsidRPr="00EE18C4">
        <w:rPr>
          <w:rFonts w:ascii="Arial" w:hAnsi="Arial" w:cs="Arial"/>
        </w:rPr>
        <w:t>lkuperäiskansojen j</w:t>
      </w:r>
      <w:r w:rsidR="00EB091C" w:rsidRPr="00EE18C4">
        <w:rPr>
          <w:rFonts w:ascii="Arial" w:hAnsi="Arial" w:cs="Arial"/>
        </w:rPr>
        <w:t>a vähemmistöjen kielellinen</w:t>
      </w:r>
      <w:r w:rsidR="009F4A4A" w:rsidRPr="00EE18C4">
        <w:rPr>
          <w:rFonts w:ascii="Arial" w:hAnsi="Arial" w:cs="Arial"/>
        </w:rPr>
        <w:t xml:space="preserve"> moninai</w:t>
      </w:r>
      <w:r w:rsidR="00EB091C" w:rsidRPr="00EE18C4">
        <w:rPr>
          <w:rFonts w:ascii="Arial" w:hAnsi="Arial" w:cs="Arial"/>
        </w:rPr>
        <w:t>suus</w:t>
      </w:r>
      <w:r w:rsidR="009F4A4A" w:rsidRPr="00EE18C4">
        <w:rPr>
          <w:rFonts w:ascii="Arial" w:hAnsi="Arial" w:cs="Arial"/>
        </w:rPr>
        <w:t xml:space="preserve"> ja </w:t>
      </w:r>
      <w:r w:rsidR="00EB091C" w:rsidRPr="00EE18C4">
        <w:rPr>
          <w:rFonts w:ascii="Arial" w:hAnsi="Arial" w:cs="Arial"/>
        </w:rPr>
        <w:t>s</w:t>
      </w:r>
      <w:r w:rsidR="008B7241">
        <w:rPr>
          <w:rFonts w:ascii="Arial" w:hAnsi="Arial" w:cs="Arial"/>
        </w:rPr>
        <w:t xml:space="preserve">en yhteydet biodiversiteettiin, sekä </w:t>
      </w:r>
      <w:r w:rsidR="009F4A4A" w:rsidRPr="00EE18C4">
        <w:rPr>
          <w:rFonts w:ascii="Arial" w:hAnsi="Arial" w:cs="Arial"/>
        </w:rPr>
        <w:t>alkuperäiskansojen ja vähemmi</w:t>
      </w:r>
      <w:r w:rsidR="00EB091C" w:rsidRPr="00EE18C4">
        <w:rPr>
          <w:rFonts w:ascii="Arial" w:hAnsi="Arial" w:cs="Arial"/>
        </w:rPr>
        <w:t>stöjen la</w:t>
      </w:r>
      <w:r w:rsidR="0003573F">
        <w:rPr>
          <w:rFonts w:ascii="Arial" w:hAnsi="Arial" w:cs="Arial"/>
        </w:rPr>
        <w:t xml:space="preserve">sten </w:t>
      </w:r>
      <w:r w:rsidR="00C20F66">
        <w:rPr>
          <w:rFonts w:ascii="Arial" w:hAnsi="Arial" w:cs="Arial"/>
        </w:rPr>
        <w:t>koulutus</w:t>
      </w:r>
      <w:r w:rsidR="00EB091C" w:rsidRPr="00EE18C4">
        <w:rPr>
          <w:rFonts w:ascii="Arial" w:hAnsi="Arial" w:cs="Arial"/>
        </w:rPr>
        <w:t>,</w:t>
      </w:r>
      <w:r w:rsidR="00C20F66">
        <w:rPr>
          <w:rFonts w:ascii="Arial" w:hAnsi="Arial" w:cs="Arial"/>
        </w:rPr>
        <w:t xml:space="preserve"> monikielisyys ja kielten revitalisaatio</w:t>
      </w:r>
      <w:r w:rsidR="009F4A4A" w:rsidRPr="00EE18C4">
        <w:rPr>
          <w:rFonts w:ascii="Arial" w:hAnsi="Arial" w:cs="Arial"/>
        </w:rPr>
        <w:t xml:space="preserve">. </w:t>
      </w:r>
      <w:r w:rsidR="00141D69" w:rsidRPr="00EE18C4">
        <w:rPr>
          <w:rFonts w:ascii="Arial" w:hAnsi="Arial" w:cs="Arial"/>
        </w:rPr>
        <w:t>Alkuperäiskansoihin liittyen on tehty myös vertailevaa tutkimusta Suomen ja Japanin vähemmistökielten opetuksen tasosta.</w:t>
      </w:r>
      <w:r w:rsidR="00C20F66">
        <w:rPr>
          <w:rFonts w:ascii="Arial" w:hAnsi="Arial" w:cs="Arial"/>
        </w:rPr>
        <w:t xml:space="preserve"> Saamenkielten osalta</w:t>
      </w:r>
      <w:r w:rsidR="00EB091C" w:rsidRPr="00EE18C4">
        <w:rPr>
          <w:rFonts w:ascii="Arial" w:hAnsi="Arial" w:cs="Arial"/>
        </w:rPr>
        <w:t xml:space="preserve"> kohteena</w:t>
      </w:r>
      <w:r w:rsidR="00B11A59" w:rsidRPr="00EE18C4">
        <w:rPr>
          <w:rFonts w:ascii="Arial" w:hAnsi="Arial" w:cs="Arial"/>
        </w:rPr>
        <w:t xml:space="preserve"> ovat olleet saamela</w:t>
      </w:r>
      <w:r w:rsidR="0003573F">
        <w:rPr>
          <w:rFonts w:ascii="Arial" w:hAnsi="Arial" w:cs="Arial"/>
        </w:rPr>
        <w:t>isten kielelliset ihmisoikeudet Pohjoismaissa.</w:t>
      </w:r>
      <w:r w:rsidR="00B11A59" w:rsidRPr="00EE18C4">
        <w:rPr>
          <w:rFonts w:ascii="Arial" w:hAnsi="Arial" w:cs="Arial"/>
        </w:rPr>
        <w:t xml:space="preserve"> Tutkimuksessa on pelkistetty ihmisoikeusasiakirjoihin kirjoitetut kielellisiä oikeuksia koskevat standardit, suositukset ja lausumat tutkimusteemoiksi, joita vasten </w:t>
      </w:r>
      <w:r w:rsidR="00C20F66">
        <w:rPr>
          <w:rFonts w:ascii="Arial" w:hAnsi="Arial" w:cs="Arial"/>
        </w:rPr>
        <w:t>on arvioitu</w:t>
      </w:r>
      <w:r w:rsidR="00B11A59" w:rsidRPr="00EE18C4">
        <w:rPr>
          <w:rFonts w:ascii="Arial" w:hAnsi="Arial" w:cs="Arial"/>
        </w:rPr>
        <w:t xml:space="preserve"> saamen kielen ja saamen</w:t>
      </w:r>
      <w:r w:rsidR="00C20F66">
        <w:rPr>
          <w:rFonts w:ascii="Arial" w:hAnsi="Arial" w:cs="Arial"/>
        </w:rPr>
        <w:t>kielisen opetuksen asemaa ja</w:t>
      </w:r>
      <w:r w:rsidR="00B11A59" w:rsidRPr="00EE18C4">
        <w:rPr>
          <w:rFonts w:ascii="Arial" w:hAnsi="Arial" w:cs="Arial"/>
        </w:rPr>
        <w:t xml:space="preserve"> saamelaisoppilaiden kielellisiä ihmisoikeuksia.</w:t>
      </w:r>
      <w:r w:rsidR="003C6B46" w:rsidRPr="00EE18C4">
        <w:rPr>
          <w:rFonts w:ascii="Arial" w:hAnsi="Arial" w:cs="Arial"/>
        </w:rPr>
        <w:t xml:space="preserve"> Arvion kohteena ovat</w:t>
      </w:r>
      <w:r w:rsidR="008E4F5C" w:rsidRPr="00EE18C4">
        <w:rPr>
          <w:rFonts w:ascii="Arial" w:hAnsi="Arial" w:cs="Arial"/>
        </w:rPr>
        <w:t xml:space="preserve"> olleet</w:t>
      </w:r>
      <w:r w:rsidR="003C6B46" w:rsidRPr="00EE18C4">
        <w:rPr>
          <w:rFonts w:ascii="Arial" w:hAnsi="Arial" w:cs="Arial"/>
        </w:rPr>
        <w:t xml:space="preserve"> myös kielellisten ihmis</w:t>
      </w:r>
      <w:r w:rsidR="008E4F5C" w:rsidRPr="00EE18C4">
        <w:rPr>
          <w:rFonts w:ascii="Arial" w:hAnsi="Arial" w:cs="Arial"/>
        </w:rPr>
        <w:t>oikeuksien kehittämisen vaiheet</w:t>
      </w:r>
      <w:r w:rsidR="003C6B46" w:rsidRPr="00EE18C4">
        <w:rPr>
          <w:rFonts w:ascii="Arial" w:hAnsi="Arial" w:cs="Arial"/>
        </w:rPr>
        <w:t xml:space="preserve"> Pohjoismaiden peruskouluissa.</w:t>
      </w:r>
      <w:r w:rsidR="00C20F66">
        <w:rPr>
          <w:rFonts w:ascii="Arial" w:hAnsi="Arial" w:cs="Arial"/>
        </w:rPr>
        <w:t xml:space="preserve"> </w:t>
      </w:r>
      <w:r w:rsidR="00E8393F" w:rsidRPr="00E8393F">
        <w:rPr>
          <w:rFonts w:ascii="Arial" w:hAnsi="Arial" w:cs="Arial"/>
        </w:rPr>
        <w:t xml:space="preserve">Oman kielen käyttöön eri yhteyksissä liittyvät mahdollisuudet ja esteet ovat olleet tutkimuksen kohteena </w:t>
      </w:r>
      <w:r w:rsidR="00C20F66">
        <w:rPr>
          <w:rFonts w:ascii="Arial" w:hAnsi="Arial" w:cs="Arial"/>
        </w:rPr>
        <w:t>myös</w:t>
      </w:r>
      <w:r w:rsidR="00E8393F" w:rsidRPr="00E8393F">
        <w:rPr>
          <w:rFonts w:ascii="Arial" w:hAnsi="Arial" w:cs="Arial"/>
        </w:rPr>
        <w:t xml:space="preserve"> kielivähemmistöjen osalta Romaniassa, Ukrainassa ja Sloveniassa.</w:t>
      </w:r>
    </w:p>
    <w:p w14:paraId="7BD0EB35" w14:textId="18D06447" w:rsidR="00195952" w:rsidRDefault="00E8393F" w:rsidP="00195952">
      <w:pPr>
        <w:spacing w:line="360" w:lineRule="auto"/>
        <w:jc w:val="both"/>
        <w:rPr>
          <w:rFonts w:ascii="Arial" w:hAnsi="Arial" w:cs="Arial"/>
        </w:rPr>
      </w:pPr>
      <w:r w:rsidRPr="00E8393F">
        <w:rPr>
          <w:rFonts w:ascii="Arial" w:hAnsi="Arial" w:cs="Arial"/>
        </w:rPr>
        <w:t>Aineiston mukaan tutkim</w:t>
      </w:r>
      <w:r w:rsidR="00C20F66">
        <w:rPr>
          <w:rFonts w:ascii="Arial" w:hAnsi="Arial" w:cs="Arial"/>
        </w:rPr>
        <w:t>usta tehdään myös</w:t>
      </w:r>
      <w:r w:rsidRPr="00E8393F">
        <w:rPr>
          <w:rFonts w:ascii="Arial" w:hAnsi="Arial" w:cs="Arial"/>
        </w:rPr>
        <w:t xml:space="preserve"> yleisellä tasolla kielellisiin ja ku</w:t>
      </w:r>
      <w:r w:rsidR="00C20F66">
        <w:rPr>
          <w:rFonts w:ascii="Arial" w:hAnsi="Arial" w:cs="Arial"/>
        </w:rPr>
        <w:t>lttuurisiin perus- ja ihmisoikeusnormeihin liittyen, muun muassa kiinnittämällä huomiota toteutumisen esteisiin</w:t>
      </w:r>
      <w:r w:rsidRPr="00E8393F">
        <w:rPr>
          <w:rFonts w:ascii="Arial" w:hAnsi="Arial" w:cs="Arial"/>
        </w:rPr>
        <w:t>.</w:t>
      </w:r>
      <w:r w:rsidR="00C20F66">
        <w:rPr>
          <w:rFonts w:ascii="Arial" w:hAnsi="Arial" w:cs="Arial"/>
        </w:rPr>
        <w:t xml:space="preserve"> </w:t>
      </w:r>
      <w:r w:rsidR="002A2F37" w:rsidRPr="00782DF0">
        <w:rPr>
          <w:rFonts w:ascii="Arial" w:hAnsi="Arial" w:cs="Arial"/>
        </w:rPr>
        <w:t>Kulttuurisia oikeuksia on lähestytty esimerkiksi</w:t>
      </w:r>
      <w:r w:rsidR="00195952" w:rsidRPr="00782DF0">
        <w:rPr>
          <w:rFonts w:ascii="Arial" w:hAnsi="Arial" w:cs="Arial"/>
        </w:rPr>
        <w:t xml:space="preserve"> </w:t>
      </w:r>
      <w:r w:rsidR="002A2F37" w:rsidRPr="00782DF0">
        <w:rPr>
          <w:rFonts w:ascii="Arial" w:hAnsi="Arial" w:cs="Arial"/>
        </w:rPr>
        <w:t>kulttuurisen puolustuksen kautta</w:t>
      </w:r>
      <w:r w:rsidR="00C20F66">
        <w:rPr>
          <w:rFonts w:ascii="Arial" w:hAnsi="Arial" w:cs="Arial"/>
        </w:rPr>
        <w:t>, tutkimalla esimerkiksi kulttuuri esille tuloa</w:t>
      </w:r>
      <w:r w:rsidR="00195952" w:rsidRPr="00782DF0">
        <w:rPr>
          <w:rFonts w:ascii="Arial" w:hAnsi="Arial" w:cs="Arial"/>
        </w:rPr>
        <w:t xml:space="preserve"> oikeudenkäynneissä.</w:t>
      </w:r>
      <w:r w:rsidR="00195952">
        <w:rPr>
          <w:rFonts w:ascii="Arial" w:hAnsi="Arial" w:cs="Arial"/>
        </w:rPr>
        <w:t xml:space="preserve"> </w:t>
      </w:r>
    </w:p>
    <w:p w14:paraId="18DC4E10" w14:textId="77777777" w:rsidR="00025B87" w:rsidRDefault="00025B87" w:rsidP="00195952">
      <w:pPr>
        <w:spacing w:line="360" w:lineRule="auto"/>
        <w:jc w:val="both"/>
        <w:rPr>
          <w:rFonts w:ascii="Arial" w:hAnsi="Arial" w:cs="Arial"/>
        </w:rPr>
      </w:pPr>
    </w:p>
    <w:p w14:paraId="56AB6E63" w14:textId="492A0CCE" w:rsidR="007F70AF" w:rsidRPr="009547E0" w:rsidRDefault="0097206B" w:rsidP="007F70AF">
      <w:pPr>
        <w:pStyle w:val="Otsikko3"/>
        <w:rPr>
          <w:color w:val="ED7D31" w:themeColor="accent2"/>
        </w:rPr>
      </w:pPr>
      <w:bookmarkStart w:id="24" w:name="_Toc488143870"/>
      <w:r w:rsidRPr="009547E0">
        <w:rPr>
          <w:color w:val="ED7D31" w:themeColor="accent2"/>
        </w:rPr>
        <w:t>2.3.8</w:t>
      </w:r>
      <w:r w:rsidR="007F70AF" w:rsidRPr="009547E0">
        <w:rPr>
          <w:color w:val="ED7D31" w:themeColor="accent2"/>
        </w:rPr>
        <w:t xml:space="preserve"> Demokratia, kansalaiset ja valta</w:t>
      </w:r>
      <w:bookmarkEnd w:id="24"/>
    </w:p>
    <w:p w14:paraId="09B6BD1C" w14:textId="77777777" w:rsidR="00853185" w:rsidRDefault="00853185" w:rsidP="00853185"/>
    <w:p w14:paraId="094D31A4" w14:textId="76BADFE0" w:rsidR="008C58E6" w:rsidRPr="00782DF0" w:rsidRDefault="004F153F" w:rsidP="009B05EB">
      <w:pPr>
        <w:spacing w:line="360" w:lineRule="auto"/>
        <w:jc w:val="both"/>
        <w:rPr>
          <w:rFonts w:ascii="Arial" w:hAnsi="Arial" w:cs="Arial"/>
        </w:rPr>
      </w:pPr>
      <w:r>
        <w:rPr>
          <w:rFonts w:ascii="Arial" w:hAnsi="Arial" w:cs="Arial"/>
        </w:rPr>
        <w:t>Perus- ja ihmisoikeustutkimuksessa käsitellään d</w:t>
      </w:r>
      <w:r w:rsidRPr="00782DF0">
        <w:rPr>
          <w:rFonts w:ascii="Arial" w:hAnsi="Arial" w:cs="Arial"/>
        </w:rPr>
        <w:t>emokratia</w:t>
      </w:r>
      <w:r>
        <w:rPr>
          <w:rFonts w:ascii="Arial" w:hAnsi="Arial" w:cs="Arial"/>
        </w:rPr>
        <w:t>a, kansalaisuutta</w:t>
      </w:r>
      <w:r w:rsidRPr="00782DF0">
        <w:rPr>
          <w:rFonts w:ascii="Arial" w:hAnsi="Arial" w:cs="Arial"/>
        </w:rPr>
        <w:t xml:space="preserve"> ja valta</w:t>
      </w:r>
      <w:r>
        <w:rPr>
          <w:rFonts w:ascii="Arial" w:hAnsi="Arial" w:cs="Arial"/>
        </w:rPr>
        <w:t>a</w:t>
      </w:r>
      <w:r w:rsidRPr="00782DF0">
        <w:rPr>
          <w:rFonts w:ascii="Arial" w:hAnsi="Arial" w:cs="Arial"/>
        </w:rPr>
        <w:t xml:space="preserve"> </w:t>
      </w:r>
      <w:r>
        <w:rPr>
          <w:rFonts w:ascii="Arial" w:hAnsi="Arial" w:cs="Arial"/>
        </w:rPr>
        <w:t>koskevia kysymyksiä. P</w:t>
      </w:r>
      <w:r w:rsidR="00490A8A" w:rsidRPr="00782DF0">
        <w:rPr>
          <w:rFonts w:ascii="Arial" w:hAnsi="Arial" w:cs="Arial"/>
        </w:rPr>
        <w:t xml:space="preserve">erus- ja ihmisoikeuspolitiikka </w:t>
      </w:r>
      <w:r>
        <w:rPr>
          <w:rFonts w:ascii="Arial" w:hAnsi="Arial" w:cs="Arial"/>
        </w:rPr>
        <w:t>voidaan nähdä</w:t>
      </w:r>
      <w:r w:rsidR="00490A8A" w:rsidRPr="00782DF0">
        <w:rPr>
          <w:rFonts w:ascii="Arial" w:hAnsi="Arial" w:cs="Arial"/>
        </w:rPr>
        <w:t xml:space="preserve"> osana demokratiapoli</w:t>
      </w:r>
      <w:r>
        <w:rPr>
          <w:rFonts w:ascii="Arial" w:hAnsi="Arial" w:cs="Arial"/>
        </w:rPr>
        <w:t>tiikkaa tai laajemmin osana</w:t>
      </w:r>
      <w:r w:rsidR="00B962EB" w:rsidRPr="00782DF0">
        <w:rPr>
          <w:rFonts w:ascii="Arial" w:hAnsi="Arial" w:cs="Arial"/>
        </w:rPr>
        <w:t xml:space="preserve"> politiikkaa ja</w:t>
      </w:r>
      <w:r w:rsidR="000865E2" w:rsidRPr="00782DF0">
        <w:rPr>
          <w:rFonts w:ascii="Arial" w:hAnsi="Arial" w:cs="Arial"/>
        </w:rPr>
        <w:t xml:space="preserve"> poliittis</w:t>
      </w:r>
      <w:r w:rsidR="00B962EB" w:rsidRPr="00782DF0">
        <w:rPr>
          <w:rFonts w:ascii="Arial" w:hAnsi="Arial" w:cs="Arial"/>
        </w:rPr>
        <w:t>ta filosofiaa. Tarkastelun kohteena on myös ollu</w:t>
      </w:r>
      <w:r>
        <w:rPr>
          <w:rFonts w:ascii="Arial" w:hAnsi="Arial" w:cs="Arial"/>
        </w:rPr>
        <w:t>t oikeuksien suhde demokratiaan, jolloin on esimerkiksi problematisoitu ihmisoikeuksien juridista</w:t>
      </w:r>
      <w:r w:rsidR="000865E2" w:rsidRPr="00782DF0">
        <w:rPr>
          <w:rFonts w:ascii="Arial" w:hAnsi="Arial" w:cs="Arial"/>
        </w:rPr>
        <w:t xml:space="preserve"> ymmärrys</w:t>
      </w:r>
      <w:r>
        <w:rPr>
          <w:rFonts w:ascii="Arial" w:hAnsi="Arial" w:cs="Arial"/>
        </w:rPr>
        <w:t xml:space="preserve">tä, jonka voidaan nähdä </w:t>
      </w:r>
      <w:r w:rsidR="000865E2" w:rsidRPr="00782DF0">
        <w:rPr>
          <w:rFonts w:ascii="Arial" w:hAnsi="Arial" w:cs="Arial"/>
        </w:rPr>
        <w:t>johta</w:t>
      </w:r>
      <w:r>
        <w:rPr>
          <w:rFonts w:ascii="Arial" w:hAnsi="Arial" w:cs="Arial"/>
        </w:rPr>
        <w:t>v</w:t>
      </w:r>
      <w:r w:rsidR="000865E2" w:rsidRPr="00782DF0">
        <w:rPr>
          <w:rFonts w:ascii="Arial" w:hAnsi="Arial" w:cs="Arial"/>
        </w:rPr>
        <w:t>a</w:t>
      </w:r>
      <w:r>
        <w:rPr>
          <w:rFonts w:ascii="Arial" w:hAnsi="Arial" w:cs="Arial"/>
        </w:rPr>
        <w:t>n</w:t>
      </w:r>
      <w:r w:rsidR="000865E2" w:rsidRPr="00782DF0">
        <w:rPr>
          <w:rFonts w:ascii="Arial" w:hAnsi="Arial" w:cs="Arial"/>
        </w:rPr>
        <w:t xml:space="preserve"> politiikan oikeudellistumiseen. Tutkimuksessa käsitellään </w:t>
      </w:r>
      <w:r>
        <w:rPr>
          <w:rFonts w:ascii="Arial" w:hAnsi="Arial" w:cs="Arial"/>
        </w:rPr>
        <w:t xml:space="preserve">myös </w:t>
      </w:r>
      <w:r w:rsidR="000865E2" w:rsidRPr="00782DF0">
        <w:rPr>
          <w:rFonts w:ascii="Arial" w:hAnsi="Arial" w:cs="Arial"/>
        </w:rPr>
        <w:t xml:space="preserve">sitä, kuinka ihmisoikeudet voivat olla osa politiikkaa ja kuinka politiikka on keino jatkuvasti laajentaa ihmisoikeuksia ja niiden toteutumista käytännössä. </w:t>
      </w:r>
      <w:r>
        <w:rPr>
          <w:rFonts w:ascii="Arial" w:hAnsi="Arial" w:cs="Arial"/>
        </w:rPr>
        <w:t xml:space="preserve">Esille tuli </w:t>
      </w:r>
      <w:r w:rsidR="008C58E6" w:rsidRPr="00782DF0">
        <w:rPr>
          <w:rFonts w:ascii="Arial" w:hAnsi="Arial" w:cs="Arial"/>
        </w:rPr>
        <w:t>myös valtasuhteita ja peliteoriaa eri toimijoiden välillä</w:t>
      </w:r>
      <w:r>
        <w:rPr>
          <w:rFonts w:ascii="Arial" w:hAnsi="Arial" w:cs="Arial"/>
        </w:rPr>
        <w:t xml:space="preserve"> käsittelevää tutkimusta, jonka</w:t>
      </w:r>
      <w:r w:rsidR="008C58E6" w:rsidRPr="00782DF0">
        <w:rPr>
          <w:rFonts w:ascii="Arial" w:hAnsi="Arial" w:cs="Arial"/>
        </w:rPr>
        <w:t xml:space="preserve"> </w:t>
      </w:r>
      <w:r w:rsidR="00A5363C" w:rsidRPr="00782DF0">
        <w:rPr>
          <w:rFonts w:ascii="Arial" w:hAnsi="Arial" w:cs="Arial"/>
        </w:rPr>
        <w:t>tavoitteena on ollut selvittää, m</w:t>
      </w:r>
      <w:r w:rsidR="008C58E6" w:rsidRPr="00782DF0">
        <w:rPr>
          <w:rFonts w:ascii="Arial" w:hAnsi="Arial" w:cs="Arial"/>
        </w:rPr>
        <w:t>iten</w:t>
      </w:r>
      <w:r w:rsidR="00A5363C" w:rsidRPr="00782DF0">
        <w:rPr>
          <w:rFonts w:ascii="Arial" w:hAnsi="Arial" w:cs="Arial"/>
        </w:rPr>
        <w:t xml:space="preserve"> eri</w:t>
      </w:r>
      <w:r w:rsidR="008C58E6" w:rsidRPr="00782DF0">
        <w:rPr>
          <w:rFonts w:ascii="Arial" w:hAnsi="Arial" w:cs="Arial"/>
        </w:rPr>
        <w:t xml:space="preserve"> toimijat hyödyntävät kehystämistä valtapyrkimyksissään ja miten oikeudet ovat toissijaisia valtasuhteiden edessä. </w:t>
      </w:r>
    </w:p>
    <w:p w14:paraId="5955458C" w14:textId="0CF5142F" w:rsidR="00E05694" w:rsidRPr="00782DF0" w:rsidRDefault="00F77529" w:rsidP="009B05EB">
      <w:pPr>
        <w:spacing w:line="360" w:lineRule="auto"/>
        <w:jc w:val="both"/>
        <w:rPr>
          <w:rFonts w:ascii="Arial" w:hAnsi="Arial" w:cs="Arial"/>
        </w:rPr>
      </w:pPr>
      <w:r w:rsidRPr="00782DF0">
        <w:rPr>
          <w:rFonts w:ascii="Arial" w:hAnsi="Arial" w:cs="Arial"/>
        </w:rPr>
        <w:t>Lisäksi d</w:t>
      </w:r>
      <w:r w:rsidR="008C58E6" w:rsidRPr="00782DF0">
        <w:rPr>
          <w:rFonts w:ascii="Arial" w:hAnsi="Arial" w:cs="Arial"/>
        </w:rPr>
        <w:t>emokratiasta</w:t>
      </w:r>
      <w:r w:rsidR="000865E2" w:rsidRPr="00782DF0">
        <w:rPr>
          <w:rFonts w:ascii="Arial" w:hAnsi="Arial" w:cs="Arial"/>
        </w:rPr>
        <w:t xml:space="preserve"> on tehty kriittistä tutkimusta, jossa demokraattiset arvot ja oikeudet ovat </w:t>
      </w:r>
      <w:r w:rsidR="004F153F">
        <w:rPr>
          <w:rFonts w:ascii="Arial" w:hAnsi="Arial" w:cs="Arial"/>
        </w:rPr>
        <w:t xml:space="preserve">olleet </w:t>
      </w:r>
      <w:r w:rsidR="000865E2" w:rsidRPr="00782DF0">
        <w:rPr>
          <w:rFonts w:ascii="Arial" w:hAnsi="Arial" w:cs="Arial"/>
        </w:rPr>
        <w:t>arvioinnin kohteena. Tutkimus on käsitellyt monikulttuurisuutta, identiteettiä ja to</w:t>
      </w:r>
      <w:r w:rsidR="00B310E5">
        <w:rPr>
          <w:rFonts w:ascii="Arial" w:hAnsi="Arial" w:cs="Arial"/>
        </w:rPr>
        <w:t>iseutta koskettavia teemoja</w:t>
      </w:r>
      <w:r w:rsidR="000865E2" w:rsidRPr="00782DF0">
        <w:rPr>
          <w:rFonts w:ascii="Arial" w:hAnsi="Arial" w:cs="Arial"/>
        </w:rPr>
        <w:t xml:space="preserve">. </w:t>
      </w:r>
      <w:r w:rsidR="00782DF0" w:rsidRPr="00782DF0">
        <w:rPr>
          <w:rFonts w:ascii="Arial" w:hAnsi="Arial" w:cs="Arial"/>
        </w:rPr>
        <w:t>Aineistosta nousi esiin myös kansalaisuutta</w:t>
      </w:r>
      <w:r w:rsidR="00996FCC" w:rsidRPr="00782DF0">
        <w:rPr>
          <w:rFonts w:ascii="Arial" w:hAnsi="Arial" w:cs="Arial"/>
        </w:rPr>
        <w:t>, k</w:t>
      </w:r>
      <w:r w:rsidR="00547DF8" w:rsidRPr="00782DF0">
        <w:rPr>
          <w:rFonts w:ascii="Arial" w:hAnsi="Arial" w:cs="Arial"/>
        </w:rPr>
        <w:t>ansalaistoiminta</w:t>
      </w:r>
      <w:r w:rsidR="00782DF0" w:rsidRPr="00782DF0">
        <w:rPr>
          <w:rFonts w:ascii="Arial" w:hAnsi="Arial" w:cs="Arial"/>
        </w:rPr>
        <w:t>a, osallisuutta</w:t>
      </w:r>
      <w:r w:rsidR="00547DF8" w:rsidRPr="00782DF0">
        <w:rPr>
          <w:rFonts w:ascii="Arial" w:hAnsi="Arial" w:cs="Arial"/>
        </w:rPr>
        <w:t xml:space="preserve">, </w:t>
      </w:r>
      <w:r w:rsidR="00782DF0" w:rsidRPr="00782DF0">
        <w:rPr>
          <w:rFonts w:ascii="Arial" w:hAnsi="Arial" w:cs="Arial"/>
        </w:rPr>
        <w:t>poliittista osallistumista</w:t>
      </w:r>
      <w:r w:rsidR="00547DF8" w:rsidRPr="00782DF0">
        <w:rPr>
          <w:rFonts w:ascii="Arial" w:hAnsi="Arial" w:cs="Arial"/>
        </w:rPr>
        <w:t>, marginalisaatio</w:t>
      </w:r>
      <w:r w:rsidR="00782DF0" w:rsidRPr="00782DF0">
        <w:rPr>
          <w:rFonts w:ascii="Arial" w:hAnsi="Arial" w:cs="Arial"/>
        </w:rPr>
        <w:t>ta</w:t>
      </w:r>
      <w:r w:rsidR="00547DF8" w:rsidRPr="00782DF0">
        <w:rPr>
          <w:rFonts w:ascii="Arial" w:hAnsi="Arial" w:cs="Arial"/>
        </w:rPr>
        <w:t xml:space="preserve"> ja demokratia</w:t>
      </w:r>
      <w:r w:rsidR="00782DF0" w:rsidRPr="00782DF0">
        <w:rPr>
          <w:rFonts w:ascii="Arial" w:hAnsi="Arial" w:cs="Arial"/>
        </w:rPr>
        <w:t>a</w:t>
      </w:r>
      <w:r w:rsidR="00547DF8" w:rsidRPr="00782DF0">
        <w:rPr>
          <w:rFonts w:ascii="Arial" w:hAnsi="Arial" w:cs="Arial"/>
        </w:rPr>
        <w:t xml:space="preserve"> </w:t>
      </w:r>
      <w:r w:rsidR="00782DF0" w:rsidRPr="00782DF0">
        <w:rPr>
          <w:rFonts w:ascii="Arial" w:hAnsi="Arial" w:cs="Arial"/>
        </w:rPr>
        <w:t>käsittelevät kysymykset</w:t>
      </w:r>
      <w:r w:rsidR="00547DF8" w:rsidRPr="00782DF0">
        <w:rPr>
          <w:rFonts w:ascii="Arial" w:hAnsi="Arial" w:cs="Arial"/>
        </w:rPr>
        <w:t xml:space="preserve">. </w:t>
      </w:r>
      <w:r w:rsidR="00996FCC" w:rsidRPr="00782DF0">
        <w:rPr>
          <w:rFonts w:ascii="Arial" w:hAnsi="Arial" w:cs="Arial"/>
        </w:rPr>
        <w:t>Tutkimuksen kohteena ovat</w:t>
      </w:r>
      <w:r w:rsidR="00547DF8" w:rsidRPr="00782DF0">
        <w:rPr>
          <w:rFonts w:ascii="Arial" w:hAnsi="Arial" w:cs="Arial"/>
        </w:rPr>
        <w:t xml:space="preserve"> esimerkiksi</w:t>
      </w:r>
      <w:r w:rsidR="00996FCC" w:rsidRPr="00782DF0">
        <w:rPr>
          <w:rFonts w:ascii="Arial" w:hAnsi="Arial" w:cs="Arial"/>
        </w:rPr>
        <w:t xml:space="preserve"> olleet kansalaisena toimimisen perusteet ja sukupuolittuneisuus. </w:t>
      </w:r>
      <w:r w:rsidR="001B3AEB">
        <w:rPr>
          <w:rFonts w:ascii="Arial" w:hAnsi="Arial" w:cs="Arial"/>
        </w:rPr>
        <w:t>T</w:t>
      </w:r>
      <w:r w:rsidR="00996FCC" w:rsidRPr="00782DF0">
        <w:rPr>
          <w:rFonts w:ascii="Arial" w:hAnsi="Arial" w:cs="Arial"/>
        </w:rPr>
        <w:t>arkastelun kohteena ovat olleet poliitti</w:t>
      </w:r>
      <w:r w:rsidR="008C58E6" w:rsidRPr="00782DF0">
        <w:rPr>
          <w:rFonts w:ascii="Arial" w:hAnsi="Arial" w:cs="Arial"/>
        </w:rPr>
        <w:t>sen osallistumisen epätasa-arvo sekä</w:t>
      </w:r>
      <w:r w:rsidR="00996FCC" w:rsidRPr="00782DF0">
        <w:rPr>
          <w:rFonts w:ascii="Arial" w:hAnsi="Arial" w:cs="Arial"/>
        </w:rPr>
        <w:t xml:space="preserve"> marginalisaation ja köyhyyden vaikutukset poliittiseen subjektiviteettiin. </w:t>
      </w:r>
    </w:p>
    <w:p w14:paraId="3759EAA5" w14:textId="4C4FC4AB" w:rsidR="00E05694" w:rsidRDefault="00E05694" w:rsidP="009B05EB">
      <w:pPr>
        <w:spacing w:line="360" w:lineRule="auto"/>
        <w:jc w:val="both"/>
        <w:rPr>
          <w:rFonts w:ascii="Arial" w:hAnsi="Arial" w:cs="Arial"/>
        </w:rPr>
      </w:pPr>
      <w:r w:rsidRPr="00782DF0">
        <w:rPr>
          <w:rFonts w:ascii="Arial" w:hAnsi="Arial" w:cs="Arial"/>
        </w:rPr>
        <w:t xml:space="preserve">Tutkimusta on tehty myös </w:t>
      </w:r>
      <w:r w:rsidR="008C58E6" w:rsidRPr="00BC1F2D">
        <w:rPr>
          <w:rFonts w:ascii="Arial" w:hAnsi="Arial" w:cs="Arial"/>
        </w:rPr>
        <w:t>kansalaisaloitteista</w:t>
      </w:r>
      <w:r w:rsidRPr="00BC1F2D">
        <w:rPr>
          <w:rFonts w:ascii="Arial" w:hAnsi="Arial" w:cs="Arial"/>
        </w:rPr>
        <w:t>,</w:t>
      </w:r>
      <w:r w:rsidRPr="00782DF0">
        <w:rPr>
          <w:rFonts w:ascii="Arial" w:hAnsi="Arial" w:cs="Arial"/>
        </w:rPr>
        <w:t xml:space="preserve"> mikä on sivunnut kansalaisten poliittisten perusoikeuksien toteutumista. Tutkimuksessa on tarkasteltu kansalaisaloitteiden vastaanottoa edustuksellisessa poliittisessa prosessissa </w:t>
      </w:r>
      <w:r w:rsidR="00ED7FBC" w:rsidRPr="00BC1F2D">
        <w:rPr>
          <w:rFonts w:ascii="Arial" w:hAnsi="Arial" w:cs="Arial"/>
        </w:rPr>
        <w:t>sekä</w:t>
      </w:r>
      <w:r w:rsidRPr="00782DF0">
        <w:rPr>
          <w:rFonts w:ascii="Arial" w:hAnsi="Arial" w:cs="Arial"/>
        </w:rPr>
        <w:t xml:space="preserve"> laajemmin poliittisen osallistumisen muotoja ja vaikuttavuutta.</w:t>
      </w:r>
      <w:r>
        <w:rPr>
          <w:rFonts w:ascii="Arial" w:hAnsi="Arial" w:cs="Arial"/>
        </w:rPr>
        <w:t xml:space="preserve"> </w:t>
      </w:r>
    </w:p>
    <w:p w14:paraId="0F8B8D2B" w14:textId="77777777" w:rsidR="00B72791" w:rsidRDefault="00B72791" w:rsidP="009B05EB">
      <w:pPr>
        <w:spacing w:line="360" w:lineRule="auto"/>
        <w:jc w:val="both"/>
        <w:rPr>
          <w:rFonts w:ascii="Arial" w:hAnsi="Arial" w:cs="Arial"/>
        </w:rPr>
      </w:pPr>
    </w:p>
    <w:p w14:paraId="77B35A33" w14:textId="13E00844" w:rsidR="00B72791" w:rsidRPr="009547E0" w:rsidRDefault="0097206B" w:rsidP="00B72791">
      <w:pPr>
        <w:pStyle w:val="Otsikko3"/>
        <w:rPr>
          <w:color w:val="ED7D31" w:themeColor="accent2"/>
        </w:rPr>
      </w:pPr>
      <w:bookmarkStart w:id="25" w:name="_Toc488143871"/>
      <w:r w:rsidRPr="009547E0">
        <w:rPr>
          <w:color w:val="ED7D31" w:themeColor="accent2"/>
        </w:rPr>
        <w:t>2.3.9</w:t>
      </w:r>
      <w:r w:rsidR="00B72791" w:rsidRPr="009547E0">
        <w:rPr>
          <w:color w:val="ED7D31" w:themeColor="accent2"/>
        </w:rPr>
        <w:t xml:space="preserve"> Sananvapaus ja muut viestinnälliset oikeudet</w:t>
      </w:r>
      <w:bookmarkEnd w:id="25"/>
    </w:p>
    <w:p w14:paraId="36983D7B" w14:textId="77777777" w:rsidR="00B72791" w:rsidRDefault="00B72791" w:rsidP="00B72791"/>
    <w:p w14:paraId="042BD58B" w14:textId="6DEFD3FF" w:rsidR="00860F30" w:rsidRPr="00860F30" w:rsidRDefault="001B3AEB" w:rsidP="00860F30">
      <w:pPr>
        <w:spacing w:line="360" w:lineRule="auto"/>
        <w:jc w:val="both"/>
        <w:rPr>
          <w:rFonts w:ascii="Arial" w:hAnsi="Arial" w:cs="Arial"/>
        </w:rPr>
      </w:pPr>
      <w:r>
        <w:rPr>
          <w:rFonts w:ascii="Arial" w:hAnsi="Arial" w:cs="Arial"/>
        </w:rPr>
        <w:t>Sananvapauteen ja laajemmin viestintään liittyvä</w:t>
      </w:r>
      <w:r w:rsidR="00B72791">
        <w:rPr>
          <w:rFonts w:ascii="Arial" w:hAnsi="Arial" w:cs="Arial"/>
        </w:rPr>
        <w:t xml:space="preserve"> </w:t>
      </w:r>
      <w:r>
        <w:rPr>
          <w:rFonts w:ascii="Arial" w:hAnsi="Arial" w:cs="Arial"/>
        </w:rPr>
        <w:t xml:space="preserve">perus- ja ihmisoikeustutkimus kohdistuu sekä näitä kysymyksiä </w:t>
      </w:r>
      <w:r w:rsidR="00860F30">
        <w:rPr>
          <w:rFonts w:ascii="Arial" w:hAnsi="Arial" w:cs="Arial"/>
        </w:rPr>
        <w:t xml:space="preserve">käsittelevään politiikkaan, että oikeudelliseen </w:t>
      </w:r>
      <w:r>
        <w:rPr>
          <w:rFonts w:ascii="Arial" w:hAnsi="Arial" w:cs="Arial"/>
        </w:rPr>
        <w:t>sääntelyyn</w:t>
      </w:r>
      <w:r w:rsidR="00F77529">
        <w:rPr>
          <w:rFonts w:ascii="Arial" w:hAnsi="Arial" w:cs="Arial"/>
        </w:rPr>
        <w:t>. A</w:t>
      </w:r>
      <w:r w:rsidR="00860F30">
        <w:rPr>
          <w:rFonts w:ascii="Arial" w:hAnsi="Arial" w:cs="Arial"/>
        </w:rPr>
        <w:t>ih</w:t>
      </w:r>
      <w:r w:rsidR="00B72791">
        <w:rPr>
          <w:rFonts w:ascii="Arial" w:hAnsi="Arial" w:cs="Arial"/>
        </w:rPr>
        <w:t>eena</w:t>
      </w:r>
      <w:r w:rsidR="00860F30">
        <w:rPr>
          <w:rFonts w:ascii="Arial" w:hAnsi="Arial" w:cs="Arial"/>
        </w:rPr>
        <w:t xml:space="preserve"> on</w:t>
      </w:r>
      <w:r w:rsidR="00B72791">
        <w:rPr>
          <w:rFonts w:ascii="Arial" w:hAnsi="Arial" w:cs="Arial"/>
        </w:rPr>
        <w:t xml:space="preserve"> ollut </w:t>
      </w:r>
      <w:r w:rsidR="00F77529">
        <w:rPr>
          <w:rFonts w:ascii="Arial" w:hAnsi="Arial" w:cs="Arial"/>
        </w:rPr>
        <w:t xml:space="preserve">esimerkiksi </w:t>
      </w:r>
      <w:r w:rsidR="00B72791">
        <w:rPr>
          <w:rFonts w:ascii="Arial" w:hAnsi="Arial" w:cs="Arial"/>
        </w:rPr>
        <w:t xml:space="preserve">se, miten kansalaisten viestinnälliset oikeudet määritellään osana perusoikeuksia, miten viestinnälliset oikeudet voidaan operationalisoida osana demokratiapolitiikkaa ja miten käsitteellistetään eurooppalaisen viestinnän demokraattinen sääntelyjärjestelmä, jonka pohjana ovat viestinnälliset oikeudet. </w:t>
      </w:r>
      <w:r w:rsidR="00860F30">
        <w:rPr>
          <w:rFonts w:ascii="Arial" w:hAnsi="Arial" w:cs="Arial"/>
        </w:rPr>
        <w:t>Myös digitaalisen median j</w:t>
      </w:r>
      <w:r w:rsidR="00860F30" w:rsidRPr="00860F30">
        <w:rPr>
          <w:rFonts w:ascii="Arial" w:hAnsi="Arial" w:cs="Arial"/>
        </w:rPr>
        <w:t>a internetin säätelyä</w:t>
      </w:r>
      <w:r w:rsidR="00860F30">
        <w:rPr>
          <w:rFonts w:ascii="Arial" w:hAnsi="Arial" w:cs="Arial"/>
        </w:rPr>
        <w:t xml:space="preserve"> tutkitaan</w:t>
      </w:r>
      <w:r w:rsidR="00860F30" w:rsidRPr="00860F30">
        <w:rPr>
          <w:rFonts w:ascii="Arial" w:hAnsi="Arial" w:cs="Arial"/>
        </w:rPr>
        <w:t>.</w:t>
      </w:r>
    </w:p>
    <w:p w14:paraId="1CE4AFC0" w14:textId="1C451E9B" w:rsidR="00B72791" w:rsidRPr="00D80D06" w:rsidRDefault="00B72791" w:rsidP="00B72791">
      <w:pPr>
        <w:spacing w:line="360" w:lineRule="auto"/>
        <w:jc w:val="both"/>
        <w:rPr>
          <w:rFonts w:ascii="Arial" w:hAnsi="Arial" w:cs="Arial"/>
        </w:rPr>
      </w:pPr>
      <w:r>
        <w:rPr>
          <w:rFonts w:ascii="Arial" w:hAnsi="Arial" w:cs="Arial"/>
        </w:rPr>
        <w:t xml:space="preserve">Viestintään liittyvät oikeudet ovat kytkeytyneet vahvasti sananvapautta koskeviin kysymyksiin. Sananvapauteen ja muuhun viestintään liittyvä tutkimus on käsitellyt muun muassa taiteen ja tieteen vapautta ja julkisuutta. </w:t>
      </w:r>
      <w:r w:rsidR="00860F30">
        <w:rPr>
          <w:rFonts w:ascii="Arial" w:hAnsi="Arial" w:cs="Arial"/>
        </w:rPr>
        <w:t>T</w:t>
      </w:r>
      <w:r>
        <w:rPr>
          <w:rFonts w:ascii="Arial" w:hAnsi="Arial" w:cs="Arial"/>
        </w:rPr>
        <w:t>utkimus</w:t>
      </w:r>
      <w:r w:rsidR="00860F30">
        <w:rPr>
          <w:rFonts w:ascii="Arial" w:hAnsi="Arial" w:cs="Arial"/>
        </w:rPr>
        <w:t>ta</w:t>
      </w:r>
      <w:r>
        <w:rPr>
          <w:rFonts w:ascii="Arial" w:hAnsi="Arial" w:cs="Arial"/>
        </w:rPr>
        <w:t xml:space="preserve"> on tehty myös sananvapauden ja viestinnällisten oikeuksien erilaisista määrittelyistä ja tul</w:t>
      </w:r>
      <w:r w:rsidR="00860F30">
        <w:rPr>
          <w:rFonts w:ascii="Arial" w:hAnsi="Arial" w:cs="Arial"/>
        </w:rPr>
        <w:t>kinnoista viestintäpolitiikassa</w:t>
      </w:r>
      <w:r>
        <w:rPr>
          <w:rFonts w:ascii="Arial" w:hAnsi="Arial" w:cs="Arial"/>
        </w:rPr>
        <w:t>. Lisäksi sananvapautta</w:t>
      </w:r>
      <w:r w:rsidR="008E4F5C">
        <w:rPr>
          <w:rFonts w:ascii="Arial" w:hAnsi="Arial" w:cs="Arial"/>
        </w:rPr>
        <w:t xml:space="preserve"> on</w:t>
      </w:r>
      <w:r>
        <w:rPr>
          <w:rFonts w:ascii="Arial" w:hAnsi="Arial" w:cs="Arial"/>
        </w:rPr>
        <w:t xml:space="preserve"> käsitelty yksityiselämän suojan kautta. Tutkijat ovat harjoittaneet pe</w:t>
      </w:r>
      <w:r w:rsidR="008E4F5C">
        <w:rPr>
          <w:rFonts w:ascii="Arial" w:hAnsi="Arial" w:cs="Arial"/>
        </w:rPr>
        <w:t>rusoikeuksien välistä punnintaa tilanteissa</w:t>
      </w:r>
      <w:r w:rsidR="00D33C47">
        <w:rPr>
          <w:rFonts w:ascii="Arial" w:hAnsi="Arial" w:cs="Arial"/>
        </w:rPr>
        <w:t>,</w:t>
      </w:r>
      <w:r w:rsidR="008E4F5C">
        <w:rPr>
          <w:rFonts w:ascii="Arial" w:hAnsi="Arial" w:cs="Arial"/>
        </w:rPr>
        <w:t xml:space="preserve"> joissa </w:t>
      </w:r>
      <w:r>
        <w:rPr>
          <w:rFonts w:ascii="Arial" w:hAnsi="Arial" w:cs="Arial"/>
        </w:rPr>
        <w:t>sananvapauteen puuttumisen edellytyksiä on punnittu sananvapa</w:t>
      </w:r>
      <w:r w:rsidR="008E4F5C">
        <w:rPr>
          <w:rFonts w:ascii="Arial" w:hAnsi="Arial" w:cs="Arial"/>
        </w:rPr>
        <w:t>uden ja muiden oikeuksien kannalta</w:t>
      </w:r>
      <w:r>
        <w:rPr>
          <w:rFonts w:ascii="Arial" w:hAnsi="Arial" w:cs="Arial"/>
        </w:rPr>
        <w:t xml:space="preserve">. Huomiota on kiinnitetty </w:t>
      </w:r>
      <w:r w:rsidR="00860F30">
        <w:rPr>
          <w:rFonts w:ascii="Arial" w:hAnsi="Arial" w:cs="Arial"/>
        </w:rPr>
        <w:t>myös</w:t>
      </w:r>
      <w:r>
        <w:rPr>
          <w:rFonts w:ascii="Arial" w:hAnsi="Arial" w:cs="Arial"/>
        </w:rPr>
        <w:t xml:space="preserve"> uuden median ilmiöihin ja niiden vaikutuksiin sananvapauteen ja yksityiselämän suojaan. Esille on noussut median vastuu näissä kysymyksissä. Tätä kautta tarkastelu on kohdistunut median ja journalismin etiikkaan.</w:t>
      </w:r>
      <w:r w:rsidRPr="00D80D06">
        <w:rPr>
          <w:rFonts w:ascii="Arial" w:hAnsi="Arial" w:cs="Arial"/>
          <w:color w:val="FF0000"/>
        </w:rPr>
        <w:t xml:space="preserve"> </w:t>
      </w:r>
    </w:p>
    <w:p w14:paraId="0C372927" w14:textId="3C31ED01" w:rsidR="00B72791" w:rsidRDefault="00F77529" w:rsidP="00B72791">
      <w:pPr>
        <w:spacing w:line="360" w:lineRule="auto"/>
        <w:jc w:val="both"/>
        <w:rPr>
          <w:rFonts w:ascii="Arial" w:hAnsi="Arial" w:cs="Arial"/>
        </w:rPr>
      </w:pPr>
      <w:r>
        <w:rPr>
          <w:rFonts w:ascii="Arial" w:hAnsi="Arial" w:cs="Arial"/>
        </w:rPr>
        <w:t>Tutkimus on kohdistunut</w:t>
      </w:r>
      <w:r w:rsidR="007B78DF">
        <w:rPr>
          <w:rFonts w:ascii="Arial" w:hAnsi="Arial" w:cs="Arial"/>
        </w:rPr>
        <w:t xml:space="preserve"> </w:t>
      </w:r>
      <w:r w:rsidR="00BC1F2D">
        <w:rPr>
          <w:rFonts w:ascii="Arial" w:hAnsi="Arial" w:cs="Arial"/>
        </w:rPr>
        <w:t>myös</w:t>
      </w:r>
      <w:r w:rsidR="007B78DF">
        <w:rPr>
          <w:rFonts w:ascii="Arial" w:hAnsi="Arial" w:cs="Arial"/>
        </w:rPr>
        <w:t xml:space="preserve"> </w:t>
      </w:r>
      <w:r w:rsidR="00B72791">
        <w:rPr>
          <w:rFonts w:ascii="Arial" w:hAnsi="Arial" w:cs="Arial"/>
        </w:rPr>
        <w:t>vihapuheeseen. Tietoa on</w:t>
      </w:r>
      <w:r w:rsidR="007B78DF">
        <w:rPr>
          <w:rFonts w:ascii="Arial" w:hAnsi="Arial" w:cs="Arial"/>
        </w:rPr>
        <w:t xml:space="preserve"> tuotettu vihapuheen ilmenemisestä</w:t>
      </w:r>
      <w:r w:rsidR="00B72791">
        <w:rPr>
          <w:rFonts w:ascii="Arial" w:hAnsi="Arial" w:cs="Arial"/>
        </w:rPr>
        <w:t xml:space="preserve"> mediassa, journalismissa ja yleensäkin yhteiskunnassa. Näin tutkimuksessa on käsitelty vihapuhetta ilmiönä ja sen seurauksia sekä rajanvetoa sananvapauteen. Esimerkkinä seurauksista mainittiin toimittajiin kohdistuva väkivalta ja siihen liittyvät ihmis- ja kansalaisoikeuksien rajoitukset. </w:t>
      </w:r>
    </w:p>
    <w:p w14:paraId="657E9783" w14:textId="77777777" w:rsidR="007C41D8" w:rsidRDefault="007C41D8" w:rsidP="00F77529">
      <w:pPr>
        <w:spacing w:line="360" w:lineRule="auto"/>
        <w:jc w:val="both"/>
        <w:rPr>
          <w:rFonts w:ascii="Arial" w:hAnsi="Arial" w:cs="Arial"/>
        </w:rPr>
      </w:pPr>
    </w:p>
    <w:p w14:paraId="1885A236" w14:textId="67033337" w:rsidR="00B72791" w:rsidRPr="006B6736" w:rsidRDefault="0097206B" w:rsidP="00B72791">
      <w:pPr>
        <w:pStyle w:val="Otsikko3"/>
        <w:rPr>
          <w:color w:val="ED7D31" w:themeColor="accent2"/>
        </w:rPr>
      </w:pPr>
      <w:bookmarkStart w:id="26" w:name="_Toc488143872"/>
      <w:r w:rsidRPr="006B6736">
        <w:rPr>
          <w:color w:val="ED7D31" w:themeColor="accent2"/>
        </w:rPr>
        <w:t>2.3.10</w:t>
      </w:r>
      <w:r w:rsidR="00B72791" w:rsidRPr="006B6736">
        <w:rPr>
          <w:color w:val="ED7D31" w:themeColor="accent2"/>
        </w:rPr>
        <w:t xml:space="preserve"> Turvallisuus ja valvonta</w:t>
      </w:r>
      <w:bookmarkEnd w:id="26"/>
    </w:p>
    <w:p w14:paraId="59ACB700" w14:textId="77777777" w:rsidR="00B72791" w:rsidRPr="00C706F2" w:rsidRDefault="00B72791" w:rsidP="00B72791"/>
    <w:p w14:paraId="098466CF" w14:textId="30D93441" w:rsidR="007F2765" w:rsidRDefault="00B72791" w:rsidP="00B72791">
      <w:pPr>
        <w:spacing w:line="360" w:lineRule="auto"/>
        <w:jc w:val="both"/>
        <w:rPr>
          <w:rFonts w:ascii="Arial" w:hAnsi="Arial" w:cs="Arial"/>
        </w:rPr>
      </w:pPr>
      <w:r>
        <w:rPr>
          <w:rFonts w:ascii="Arial" w:hAnsi="Arial" w:cs="Arial"/>
        </w:rPr>
        <w:t xml:space="preserve">Perus- ja ihmisoikeustutkimuksessa </w:t>
      </w:r>
      <w:r w:rsidR="00860F30">
        <w:rPr>
          <w:rFonts w:ascii="Arial" w:hAnsi="Arial" w:cs="Arial"/>
        </w:rPr>
        <w:t>käsitellään</w:t>
      </w:r>
      <w:r>
        <w:rPr>
          <w:rFonts w:ascii="Arial" w:hAnsi="Arial" w:cs="Arial"/>
        </w:rPr>
        <w:t xml:space="preserve"> turvallisuutta ja valvontaa koskevia kysymyksiä.</w:t>
      </w:r>
      <w:r w:rsidR="00860F30">
        <w:rPr>
          <w:rFonts w:ascii="Arial" w:hAnsi="Arial" w:cs="Arial"/>
        </w:rPr>
        <w:t xml:space="preserve"> </w:t>
      </w:r>
      <w:r>
        <w:rPr>
          <w:rFonts w:ascii="Arial" w:hAnsi="Arial" w:cs="Arial"/>
        </w:rPr>
        <w:t>Tutkimuksen kohteena on ollut yleisesti turvallistaminen la</w:t>
      </w:r>
      <w:r w:rsidR="007B78DF">
        <w:rPr>
          <w:rFonts w:ascii="Arial" w:hAnsi="Arial" w:cs="Arial"/>
        </w:rPr>
        <w:t>insäädännössä ja sen vaikutukset</w:t>
      </w:r>
      <w:r>
        <w:rPr>
          <w:rFonts w:ascii="Arial" w:hAnsi="Arial" w:cs="Arial"/>
        </w:rPr>
        <w:t xml:space="preserve"> oikeuksiin Euroopassa ja perusoikeuksiin kansallisella tasolla.</w:t>
      </w:r>
      <w:r w:rsidR="002E1DFA">
        <w:rPr>
          <w:rFonts w:ascii="Arial" w:hAnsi="Arial" w:cs="Arial"/>
        </w:rPr>
        <w:t xml:space="preserve"> </w:t>
      </w:r>
      <w:r>
        <w:rPr>
          <w:rFonts w:ascii="Arial" w:hAnsi="Arial" w:cs="Arial"/>
        </w:rPr>
        <w:t xml:space="preserve">Tutkimuksessa on tarkasteltu </w:t>
      </w:r>
      <w:r w:rsidR="007F2765">
        <w:rPr>
          <w:rFonts w:ascii="Arial" w:hAnsi="Arial" w:cs="Arial"/>
        </w:rPr>
        <w:t xml:space="preserve">muun muassa </w:t>
      </w:r>
      <w:r>
        <w:rPr>
          <w:rFonts w:ascii="Arial" w:hAnsi="Arial" w:cs="Arial"/>
        </w:rPr>
        <w:t xml:space="preserve">valvontaa, yhteiskunnallista turvallisuutta ja yksityisen sektorin toimijoita ihmisoikeuksien ja perusoikeuksien näkökulmasta. </w:t>
      </w:r>
      <w:r w:rsidR="007F2765">
        <w:rPr>
          <w:rFonts w:ascii="Arial" w:hAnsi="Arial" w:cs="Arial"/>
        </w:rPr>
        <w:t>T</w:t>
      </w:r>
      <w:r>
        <w:rPr>
          <w:rFonts w:ascii="Arial" w:hAnsi="Arial" w:cs="Arial"/>
        </w:rPr>
        <w:t xml:space="preserve">urvallisuuspolitiikasta ja turvallisuusmääräyksistä, jotka koskevat julkista ja yksityistä valvontaa, on tehty perusoikeusvaikutusten arviointia. </w:t>
      </w:r>
    </w:p>
    <w:p w14:paraId="1136E2DE" w14:textId="7C20C8B7" w:rsidR="00B72791" w:rsidRDefault="00B72791" w:rsidP="00B72791">
      <w:pPr>
        <w:spacing w:line="360" w:lineRule="auto"/>
        <w:jc w:val="both"/>
        <w:rPr>
          <w:rFonts w:ascii="Arial" w:hAnsi="Arial" w:cs="Arial"/>
        </w:rPr>
      </w:pPr>
      <w:r>
        <w:rPr>
          <w:rFonts w:ascii="Arial" w:hAnsi="Arial" w:cs="Arial"/>
        </w:rPr>
        <w:t xml:space="preserve">Lisäksi tutkimus on kohdistunut </w:t>
      </w:r>
      <w:r w:rsidR="001952D1">
        <w:rPr>
          <w:rFonts w:ascii="Arial" w:hAnsi="Arial" w:cs="Arial"/>
        </w:rPr>
        <w:t xml:space="preserve">tiedon suojaan perusoikeutena ja </w:t>
      </w:r>
      <w:r>
        <w:rPr>
          <w:rFonts w:ascii="Arial" w:hAnsi="Arial" w:cs="Arial"/>
        </w:rPr>
        <w:t>perus- ja ihmisoikeuksien suojamekanismeihin, joita on kehitetty valtion ja yksityisen sektori</w:t>
      </w:r>
      <w:r w:rsidR="001952D1">
        <w:rPr>
          <w:rFonts w:ascii="Arial" w:hAnsi="Arial" w:cs="Arial"/>
        </w:rPr>
        <w:t>n toimijoiden valvontaa vastaan</w:t>
      </w:r>
      <w:r>
        <w:rPr>
          <w:rFonts w:ascii="Arial" w:hAnsi="Arial" w:cs="Arial"/>
        </w:rPr>
        <w:t>. Julkisesta turvallisuudesta ja järjestyksestä on tehty myös yleistä analy</w:t>
      </w:r>
      <w:r w:rsidR="00782DF0">
        <w:rPr>
          <w:rFonts w:ascii="Arial" w:hAnsi="Arial" w:cs="Arial"/>
        </w:rPr>
        <w:t>ysia. Tutkimus on liittynyt läheisesti</w:t>
      </w:r>
      <w:r>
        <w:rPr>
          <w:rFonts w:ascii="Arial" w:hAnsi="Arial" w:cs="Arial"/>
        </w:rPr>
        <w:t xml:space="preserve"> tietosuojaa koskeviin kysymyksiin. Joissakin tutkimuksissa on keskitytty erityisesti tutkimaan turvallisuutta elektronisen valvonnan, verkkovalvonnan ja muun valvonnan sekä tietosuojan, yksityiselämän ja henkilötietojen suojan kontekstissa. </w:t>
      </w:r>
    </w:p>
    <w:p w14:paraId="01AA0C95" w14:textId="77777777" w:rsidR="00B72791" w:rsidRDefault="00B72791" w:rsidP="00B72791">
      <w:pPr>
        <w:spacing w:line="360" w:lineRule="auto"/>
        <w:jc w:val="both"/>
        <w:rPr>
          <w:rFonts w:ascii="Arial" w:hAnsi="Arial" w:cs="Arial"/>
        </w:rPr>
      </w:pPr>
      <w:r>
        <w:rPr>
          <w:rFonts w:ascii="Arial" w:hAnsi="Arial" w:cs="Arial"/>
        </w:rPr>
        <w:t xml:space="preserve">Yksityisyyden suojan ja tietosuojan rakentumista on tarkasteltu myös viestinnän valvontaa koskevassa lainsäädännössä. Tutkimuskohteena on ollut erityisesti viestintätietojen säilyttämistä koskeva </w:t>
      </w:r>
      <w:r w:rsidRPr="005C2D61">
        <w:rPr>
          <w:rFonts w:ascii="Arial" w:hAnsi="Arial" w:cs="Arial"/>
        </w:rPr>
        <w:t>EU:n lainsäädäntö</w:t>
      </w:r>
      <w:r>
        <w:rPr>
          <w:rFonts w:ascii="Arial" w:hAnsi="Arial" w:cs="Arial"/>
        </w:rPr>
        <w:t xml:space="preserve"> ja tuomioistuinkäytäntö sekä verkkovalvontaa koskeva lakihanke Suomessa. </w:t>
      </w:r>
    </w:p>
    <w:p w14:paraId="73B170DD" w14:textId="103BC29B" w:rsidR="00B72791" w:rsidRDefault="00B72791" w:rsidP="009B05EB">
      <w:pPr>
        <w:spacing w:line="360" w:lineRule="auto"/>
        <w:jc w:val="both"/>
        <w:rPr>
          <w:rFonts w:ascii="Arial" w:hAnsi="Arial" w:cs="Arial"/>
        </w:rPr>
      </w:pPr>
      <w:r>
        <w:rPr>
          <w:rFonts w:ascii="Arial" w:hAnsi="Arial" w:cs="Arial"/>
        </w:rPr>
        <w:t>Lisäksi tutkimus on koskettanut ruokaturvallisuutta. Tarkastelun kohteena ovat olleet eurooppalaisten ruoka- ja ravitsemusturva tulevaisuudessa sekä ruokajärjestelmän kehittämi</w:t>
      </w:r>
      <w:r w:rsidR="001952D1">
        <w:rPr>
          <w:rFonts w:ascii="Arial" w:hAnsi="Arial" w:cs="Arial"/>
        </w:rPr>
        <w:t>nen kestäväksi</w:t>
      </w:r>
      <w:r w:rsidR="001952D1" w:rsidRPr="00782DF0">
        <w:rPr>
          <w:rFonts w:ascii="Arial" w:hAnsi="Arial" w:cs="Arial"/>
        </w:rPr>
        <w:t>, mitä on</w:t>
      </w:r>
      <w:r w:rsidRPr="00782DF0">
        <w:rPr>
          <w:rFonts w:ascii="Arial" w:hAnsi="Arial" w:cs="Arial"/>
        </w:rPr>
        <w:t xml:space="preserve"> tehty sosiaalisesta näkökulmasta</w:t>
      </w:r>
      <w:r>
        <w:rPr>
          <w:rFonts w:ascii="Arial" w:hAnsi="Arial" w:cs="Arial"/>
        </w:rPr>
        <w:t>. Tutkimus on</w:t>
      </w:r>
      <w:r w:rsidR="001952D1">
        <w:rPr>
          <w:rFonts w:ascii="Arial" w:hAnsi="Arial" w:cs="Arial"/>
        </w:rPr>
        <w:t xml:space="preserve"> käsitellyt ”oikeutta ruokaan” -</w:t>
      </w:r>
      <w:r>
        <w:rPr>
          <w:rFonts w:ascii="Arial" w:hAnsi="Arial" w:cs="Arial"/>
        </w:rPr>
        <w:t xml:space="preserve">periaatetta. </w:t>
      </w:r>
    </w:p>
    <w:p w14:paraId="5FA56011" w14:textId="77777777" w:rsidR="00840D75" w:rsidRDefault="00840D75" w:rsidP="009B05EB">
      <w:pPr>
        <w:spacing w:line="360" w:lineRule="auto"/>
        <w:jc w:val="both"/>
        <w:rPr>
          <w:rFonts w:ascii="Arial" w:hAnsi="Arial" w:cs="Arial"/>
        </w:rPr>
      </w:pPr>
    </w:p>
    <w:p w14:paraId="08657514" w14:textId="77777777" w:rsidR="00840D75" w:rsidRPr="00043287" w:rsidRDefault="00840D75" w:rsidP="00840D75">
      <w:pPr>
        <w:pStyle w:val="Otsikko3"/>
        <w:rPr>
          <w:color w:val="ED7D31" w:themeColor="accent2"/>
        </w:rPr>
      </w:pPr>
      <w:bookmarkStart w:id="27" w:name="_Toc488143873"/>
      <w:r w:rsidRPr="00043287">
        <w:rPr>
          <w:color w:val="ED7D31" w:themeColor="accent2"/>
        </w:rPr>
        <w:t>2.3.11 EU ja ihmisoikeudet</w:t>
      </w:r>
      <w:bookmarkEnd w:id="27"/>
    </w:p>
    <w:p w14:paraId="37493910" w14:textId="77777777" w:rsidR="00840D75" w:rsidRDefault="00840D75" w:rsidP="00840D75"/>
    <w:p w14:paraId="4BA0F243" w14:textId="3C10DBF8" w:rsidR="00840D75" w:rsidRDefault="00840D75" w:rsidP="002E1DFA">
      <w:pPr>
        <w:spacing w:after="0" w:line="360" w:lineRule="auto"/>
        <w:jc w:val="both"/>
        <w:rPr>
          <w:rFonts w:ascii="Arial" w:hAnsi="Arial" w:cs="Arial"/>
        </w:rPr>
      </w:pPr>
      <w:r w:rsidRPr="007F2765">
        <w:rPr>
          <w:rFonts w:ascii="Arial" w:eastAsia="Times New Roman" w:hAnsi="Arial" w:cs="Arial"/>
          <w:lang w:eastAsia="fi-FI"/>
        </w:rPr>
        <w:t>Pe</w:t>
      </w:r>
      <w:r w:rsidRPr="003D4053">
        <w:rPr>
          <w:rFonts w:ascii="Arial" w:eastAsia="Times New Roman" w:hAnsi="Arial" w:cs="Arial"/>
          <w:lang w:eastAsia="fi-FI"/>
        </w:rPr>
        <w:t>rus- ja ihmisoikeus</w:t>
      </w:r>
      <w:r w:rsidR="002E1DFA">
        <w:rPr>
          <w:rFonts w:ascii="Arial" w:eastAsia="Times New Roman" w:hAnsi="Arial" w:cs="Arial"/>
          <w:lang w:eastAsia="fi-FI"/>
        </w:rPr>
        <w:t>tutkimuksessa käsitellään</w:t>
      </w:r>
      <w:r w:rsidRPr="007F2765">
        <w:rPr>
          <w:rFonts w:ascii="Arial" w:eastAsia="Times New Roman" w:hAnsi="Arial" w:cs="Arial"/>
          <w:lang w:eastAsia="fi-FI"/>
        </w:rPr>
        <w:t xml:space="preserve"> </w:t>
      </w:r>
      <w:r w:rsidR="002E1DFA">
        <w:rPr>
          <w:rFonts w:ascii="Arial" w:eastAsia="Times New Roman" w:hAnsi="Arial" w:cs="Arial"/>
          <w:lang w:eastAsia="fi-FI"/>
        </w:rPr>
        <w:t xml:space="preserve">niin </w:t>
      </w:r>
      <w:r w:rsidRPr="007F2765">
        <w:rPr>
          <w:rFonts w:ascii="Arial" w:eastAsia="Times New Roman" w:hAnsi="Arial" w:cs="Arial"/>
          <w:lang w:eastAsia="fi-FI"/>
        </w:rPr>
        <w:t>Euroopan unionin</w:t>
      </w:r>
      <w:r w:rsidR="002E1DFA">
        <w:rPr>
          <w:rFonts w:ascii="Arial" w:eastAsia="Times New Roman" w:hAnsi="Arial" w:cs="Arial"/>
          <w:lang w:eastAsia="fi-FI"/>
        </w:rPr>
        <w:t xml:space="preserve"> perusoikeussäätelyä kuin</w:t>
      </w:r>
      <w:r w:rsidRPr="007F2765">
        <w:rPr>
          <w:rFonts w:ascii="Arial" w:eastAsia="Times New Roman" w:hAnsi="Arial" w:cs="Arial"/>
          <w:lang w:eastAsia="fi-FI"/>
        </w:rPr>
        <w:t xml:space="preserve"> sisä- ja ulkopolitiikkaa</w:t>
      </w:r>
      <w:r w:rsidR="002E1DFA">
        <w:rPr>
          <w:rFonts w:ascii="Arial" w:eastAsia="Times New Roman" w:hAnsi="Arial" w:cs="Arial"/>
          <w:lang w:eastAsia="fi-FI"/>
        </w:rPr>
        <w:t>kin</w:t>
      </w:r>
      <w:r w:rsidRPr="007F2765">
        <w:rPr>
          <w:rFonts w:ascii="Arial" w:eastAsia="Times New Roman" w:hAnsi="Arial" w:cs="Arial"/>
          <w:lang w:eastAsia="fi-FI"/>
        </w:rPr>
        <w:t>.</w:t>
      </w:r>
      <w:r w:rsidR="002E1DFA">
        <w:rPr>
          <w:rFonts w:ascii="Arial" w:eastAsia="Times New Roman" w:hAnsi="Arial" w:cs="Arial"/>
          <w:lang w:eastAsia="fi-FI"/>
        </w:rPr>
        <w:t xml:space="preserve"> </w:t>
      </w:r>
      <w:r>
        <w:rPr>
          <w:rFonts w:ascii="Arial" w:hAnsi="Arial" w:cs="Arial"/>
        </w:rPr>
        <w:t>Tarke</w:t>
      </w:r>
      <w:r w:rsidRPr="005C2D61">
        <w:rPr>
          <w:rFonts w:ascii="Arial" w:hAnsi="Arial" w:cs="Arial"/>
        </w:rPr>
        <w:t>mpina tutkimusaiheina mainittiin muun muassa demokratia</w:t>
      </w:r>
      <w:r w:rsidR="002E1DFA" w:rsidRPr="005C2D61">
        <w:rPr>
          <w:rFonts w:ascii="Arial" w:hAnsi="Arial" w:cs="Arial"/>
        </w:rPr>
        <w:t>-</w:t>
      </w:r>
      <w:r w:rsidRPr="005C2D61">
        <w:rPr>
          <w:rFonts w:ascii="Arial" w:hAnsi="Arial" w:cs="Arial"/>
        </w:rPr>
        <w:t xml:space="preserve"> ja osallistumisoikeudet EU:ssa ja kansalaisten osallistuminen EU:n päätöksente</w:t>
      </w:r>
      <w:r w:rsidR="002E1DFA" w:rsidRPr="005C2D61">
        <w:rPr>
          <w:rFonts w:ascii="Arial" w:hAnsi="Arial" w:cs="Arial"/>
        </w:rPr>
        <w:t>k</w:t>
      </w:r>
      <w:r w:rsidRPr="005C2D61">
        <w:rPr>
          <w:rFonts w:ascii="Arial" w:hAnsi="Arial" w:cs="Arial"/>
        </w:rPr>
        <w:t>o</w:t>
      </w:r>
      <w:r w:rsidR="002E1DFA" w:rsidRPr="005C2D61">
        <w:rPr>
          <w:rFonts w:ascii="Arial" w:hAnsi="Arial" w:cs="Arial"/>
        </w:rPr>
        <w:t>on</w:t>
      </w:r>
      <w:r w:rsidRPr="005C2D61">
        <w:rPr>
          <w:rFonts w:ascii="Arial" w:hAnsi="Arial" w:cs="Arial"/>
        </w:rPr>
        <w:t xml:space="preserve">. </w:t>
      </w:r>
      <w:r w:rsidR="002E1DFA" w:rsidRPr="005C2D61">
        <w:rPr>
          <w:rFonts w:ascii="Arial" w:hAnsi="Arial" w:cs="Arial"/>
        </w:rPr>
        <w:t>Aihei</w:t>
      </w:r>
      <w:r w:rsidRPr="005C2D61">
        <w:rPr>
          <w:rFonts w:ascii="Arial" w:hAnsi="Arial" w:cs="Arial"/>
        </w:rPr>
        <w:t xml:space="preserve">na ovat olleet myös vapaa liikkuvuus ja sitä koskeva poliittinen keskustelu eri EU-maissa. </w:t>
      </w:r>
      <w:r w:rsidR="002E1DFA" w:rsidRPr="005C2D61">
        <w:rPr>
          <w:rFonts w:ascii="Arial" w:hAnsi="Arial" w:cs="Arial"/>
        </w:rPr>
        <w:t>Lisäksi on tutkittu</w:t>
      </w:r>
      <w:r w:rsidRPr="005C2D61">
        <w:rPr>
          <w:rFonts w:ascii="Arial" w:hAnsi="Arial" w:cs="Arial"/>
        </w:rPr>
        <w:t xml:space="preserve"> EU:n rooli</w:t>
      </w:r>
      <w:r w:rsidR="002E1DFA" w:rsidRPr="005C2D61">
        <w:rPr>
          <w:rFonts w:ascii="Arial" w:hAnsi="Arial" w:cs="Arial"/>
        </w:rPr>
        <w:t>a</w:t>
      </w:r>
      <w:r w:rsidRPr="005C2D61">
        <w:rPr>
          <w:rFonts w:ascii="Arial" w:hAnsi="Arial" w:cs="Arial"/>
        </w:rPr>
        <w:t xml:space="preserve"> YK:n </w:t>
      </w:r>
      <w:r w:rsidR="002E1DFA" w:rsidRPr="005C2D61">
        <w:rPr>
          <w:rFonts w:ascii="Arial" w:hAnsi="Arial" w:cs="Arial"/>
        </w:rPr>
        <w:t>ihmisoikeusneuvostossa.</w:t>
      </w:r>
    </w:p>
    <w:p w14:paraId="7943CC16" w14:textId="77777777" w:rsidR="005C41DF" w:rsidRDefault="005C41DF" w:rsidP="005C41DF"/>
    <w:p w14:paraId="38F972D6" w14:textId="6F941EBD" w:rsidR="007F70AF" w:rsidRPr="009547E0" w:rsidRDefault="00457ECB" w:rsidP="007F70AF">
      <w:pPr>
        <w:pStyle w:val="Otsikko3"/>
        <w:rPr>
          <w:color w:val="ED7D31" w:themeColor="accent2"/>
        </w:rPr>
      </w:pPr>
      <w:bookmarkStart w:id="28" w:name="_Toc488143874"/>
      <w:r>
        <w:rPr>
          <w:color w:val="ED7D31" w:themeColor="accent2"/>
        </w:rPr>
        <w:t>2.3.12</w:t>
      </w:r>
      <w:r w:rsidR="00034A7C" w:rsidRPr="009547E0">
        <w:rPr>
          <w:color w:val="ED7D31" w:themeColor="accent2"/>
        </w:rPr>
        <w:t xml:space="preserve"> U</w:t>
      </w:r>
      <w:r w:rsidR="007F70AF" w:rsidRPr="009547E0">
        <w:rPr>
          <w:color w:val="ED7D31" w:themeColor="accent2"/>
        </w:rPr>
        <w:t>lko- ja turvallisuuspolitiikka</w:t>
      </w:r>
      <w:bookmarkEnd w:id="28"/>
    </w:p>
    <w:p w14:paraId="54B7458C" w14:textId="77777777" w:rsidR="007F70AF" w:rsidRDefault="007F70AF" w:rsidP="007F70AF"/>
    <w:p w14:paraId="48443B43" w14:textId="1ED46644" w:rsidR="00AD1AF7" w:rsidRDefault="004A769C" w:rsidP="001A3254">
      <w:pPr>
        <w:spacing w:line="360" w:lineRule="auto"/>
        <w:jc w:val="both"/>
        <w:rPr>
          <w:rFonts w:ascii="Arial" w:hAnsi="Arial" w:cs="Arial"/>
        </w:rPr>
      </w:pPr>
      <w:r w:rsidRPr="004A769C">
        <w:rPr>
          <w:rFonts w:ascii="Arial" w:hAnsi="Arial" w:cs="Arial"/>
        </w:rPr>
        <w:t>Perus- ja ihmisoikeudet liittyvät</w:t>
      </w:r>
      <w:r w:rsidR="00034A7C">
        <w:rPr>
          <w:rFonts w:ascii="Arial" w:hAnsi="Arial" w:cs="Arial"/>
        </w:rPr>
        <w:t xml:space="preserve"> olennaisesti</w:t>
      </w:r>
      <w:r w:rsidRPr="004A769C">
        <w:rPr>
          <w:rFonts w:ascii="Arial" w:hAnsi="Arial" w:cs="Arial"/>
        </w:rPr>
        <w:t xml:space="preserve"> ulko- ja turvallisuuspolitiikkaan. </w:t>
      </w:r>
      <w:r w:rsidR="00AD1AF7">
        <w:rPr>
          <w:rFonts w:ascii="Arial" w:hAnsi="Arial" w:cs="Arial"/>
        </w:rPr>
        <w:t xml:space="preserve">Aineiston mukaan </w:t>
      </w:r>
      <w:r w:rsidR="00B13F34">
        <w:rPr>
          <w:rFonts w:ascii="Arial" w:hAnsi="Arial" w:cs="Arial"/>
        </w:rPr>
        <w:t xml:space="preserve">on tärkeää, että </w:t>
      </w:r>
      <w:r w:rsidR="00AD1AF7">
        <w:rPr>
          <w:rFonts w:ascii="Arial" w:hAnsi="Arial" w:cs="Arial"/>
        </w:rPr>
        <w:t xml:space="preserve">ulko- ja turvallisuuspolitiikkaa </w:t>
      </w:r>
      <w:r w:rsidR="00B13F34">
        <w:rPr>
          <w:rFonts w:ascii="Arial" w:hAnsi="Arial" w:cs="Arial"/>
        </w:rPr>
        <w:t>käsitellään</w:t>
      </w:r>
      <w:r w:rsidR="00AD1AF7">
        <w:rPr>
          <w:rFonts w:ascii="Arial" w:hAnsi="Arial" w:cs="Arial"/>
        </w:rPr>
        <w:t xml:space="preserve"> perus- j</w:t>
      </w:r>
      <w:r w:rsidR="00B13F34">
        <w:rPr>
          <w:rFonts w:ascii="Arial" w:hAnsi="Arial" w:cs="Arial"/>
        </w:rPr>
        <w:t>a ihmisoikeustutkimuksessa. Esimerkkinä tästä on tutkimus, jossa</w:t>
      </w:r>
      <w:r w:rsidR="00AD1AF7">
        <w:rPr>
          <w:rFonts w:ascii="Arial" w:hAnsi="Arial" w:cs="Arial"/>
        </w:rPr>
        <w:t xml:space="preserve"> Suomen ulko- ja turvallisuu</w:t>
      </w:r>
      <w:r w:rsidR="00B13F34">
        <w:rPr>
          <w:rFonts w:ascii="Arial" w:hAnsi="Arial" w:cs="Arial"/>
        </w:rPr>
        <w:t>s</w:t>
      </w:r>
      <w:r w:rsidR="00AD1AF7">
        <w:rPr>
          <w:rFonts w:ascii="Arial" w:hAnsi="Arial" w:cs="Arial"/>
        </w:rPr>
        <w:t xml:space="preserve">poliittisia valtajärjestelmiä </w:t>
      </w:r>
      <w:r w:rsidR="00583401">
        <w:rPr>
          <w:rFonts w:ascii="Arial" w:hAnsi="Arial" w:cs="Arial"/>
        </w:rPr>
        <w:t>tarkastellaan</w:t>
      </w:r>
      <w:r w:rsidR="00AD1AF7">
        <w:rPr>
          <w:rFonts w:ascii="Arial" w:hAnsi="Arial" w:cs="Arial"/>
        </w:rPr>
        <w:t xml:space="preserve"> asettamalla vastakkain perusoikeudet ja valtaoikeudet.</w:t>
      </w:r>
    </w:p>
    <w:p w14:paraId="7CA2441D" w14:textId="1095F191" w:rsidR="00AD1AF7" w:rsidRDefault="00AD1AF7" w:rsidP="001A3254">
      <w:pPr>
        <w:spacing w:line="360" w:lineRule="auto"/>
        <w:jc w:val="both"/>
        <w:rPr>
          <w:rFonts w:ascii="Arial" w:hAnsi="Arial" w:cs="Arial"/>
        </w:rPr>
      </w:pPr>
      <w:r>
        <w:rPr>
          <w:rFonts w:ascii="Arial" w:hAnsi="Arial" w:cs="Arial"/>
        </w:rPr>
        <w:t xml:space="preserve">Perus- ja ihmisoikeustutkimus </w:t>
      </w:r>
      <w:r w:rsidR="007B78DF">
        <w:rPr>
          <w:rFonts w:ascii="Arial" w:hAnsi="Arial" w:cs="Arial"/>
        </w:rPr>
        <w:t>on kohdistunut</w:t>
      </w:r>
      <w:r>
        <w:rPr>
          <w:rFonts w:ascii="Arial" w:hAnsi="Arial" w:cs="Arial"/>
        </w:rPr>
        <w:t xml:space="preserve"> myös tiettyihin maihin</w:t>
      </w:r>
      <w:r w:rsidR="00B13F34">
        <w:rPr>
          <w:rFonts w:ascii="Arial" w:hAnsi="Arial" w:cs="Arial"/>
        </w:rPr>
        <w:t>, kuten Venäjään</w:t>
      </w:r>
      <w:r>
        <w:rPr>
          <w:rFonts w:ascii="Arial" w:hAnsi="Arial" w:cs="Arial"/>
        </w:rPr>
        <w:t>, joi</w:t>
      </w:r>
      <w:r w:rsidR="00B13F34">
        <w:rPr>
          <w:rFonts w:ascii="Arial" w:hAnsi="Arial" w:cs="Arial"/>
        </w:rPr>
        <w:t>den toiminnalla on suuri merkitys</w:t>
      </w:r>
      <w:r>
        <w:rPr>
          <w:rFonts w:ascii="Arial" w:hAnsi="Arial" w:cs="Arial"/>
        </w:rPr>
        <w:t xml:space="preserve"> Suomen ulko- ja turvallisuuspoliti</w:t>
      </w:r>
      <w:r w:rsidR="00B63D07">
        <w:rPr>
          <w:rFonts w:ascii="Arial" w:hAnsi="Arial" w:cs="Arial"/>
        </w:rPr>
        <w:t>i</w:t>
      </w:r>
      <w:r>
        <w:rPr>
          <w:rFonts w:ascii="Arial" w:hAnsi="Arial" w:cs="Arial"/>
        </w:rPr>
        <w:t>kan kannalta. Tutkimus</w:t>
      </w:r>
      <w:r w:rsidR="008226BA">
        <w:rPr>
          <w:rFonts w:ascii="Arial" w:hAnsi="Arial" w:cs="Arial"/>
        </w:rPr>
        <w:t>ta</w:t>
      </w:r>
      <w:r>
        <w:rPr>
          <w:rFonts w:ascii="Arial" w:hAnsi="Arial" w:cs="Arial"/>
        </w:rPr>
        <w:t xml:space="preserve"> on tehty esimerkiksi kansalaisten oikeusturvasta siviiliasioissa keskittyen erityisesti julkiseen oikeusapuun ja sovitteluun sekä maahanmuu</w:t>
      </w:r>
      <w:r w:rsidR="00BC1F2D">
        <w:rPr>
          <w:rFonts w:ascii="Arial" w:hAnsi="Arial" w:cs="Arial"/>
        </w:rPr>
        <w:t>ttajien oikeusturvaan Venäjällä</w:t>
      </w:r>
      <w:r w:rsidR="008226BA">
        <w:rPr>
          <w:rFonts w:ascii="Arial" w:hAnsi="Arial" w:cs="Arial"/>
        </w:rPr>
        <w:t xml:space="preserve">. </w:t>
      </w:r>
      <w:r w:rsidR="00BC1F2D">
        <w:rPr>
          <w:rFonts w:ascii="Arial" w:hAnsi="Arial" w:cs="Arial"/>
        </w:rPr>
        <w:t xml:space="preserve"> </w:t>
      </w:r>
      <w:r w:rsidR="00F90CF3">
        <w:rPr>
          <w:rFonts w:ascii="Arial" w:hAnsi="Arial" w:cs="Arial"/>
        </w:rPr>
        <w:t>Lisäksi on tarkasteltu Venäjän uusia instituutioita, kuten maksutonta oikeusapujärjestelmää ja sovittelua</w:t>
      </w:r>
      <w:r>
        <w:rPr>
          <w:rFonts w:ascii="Arial" w:hAnsi="Arial" w:cs="Arial"/>
        </w:rPr>
        <w:t xml:space="preserve"> siviilioikeudellisissa asioissa</w:t>
      </w:r>
      <w:r w:rsidR="007B78DF">
        <w:rPr>
          <w:rFonts w:ascii="Arial" w:hAnsi="Arial" w:cs="Arial"/>
        </w:rPr>
        <w:t>,</w:t>
      </w:r>
      <w:r>
        <w:rPr>
          <w:rFonts w:ascii="Arial" w:hAnsi="Arial" w:cs="Arial"/>
        </w:rPr>
        <w:t xml:space="preserve"> muun muassa ulkomaalaisten henkilöiden ja rajat ylittävän oikeusturvan toteutumisen sekä oikeusturvan kohdentumisen näkökulmasta. </w:t>
      </w:r>
    </w:p>
    <w:p w14:paraId="3711E9D9" w14:textId="1ABCC95C" w:rsidR="004A769C" w:rsidRDefault="004A769C" w:rsidP="007F70AF"/>
    <w:p w14:paraId="4544F07D" w14:textId="08DFECB2" w:rsidR="007F70AF" w:rsidRPr="009547E0" w:rsidRDefault="0097206B" w:rsidP="007F70AF">
      <w:pPr>
        <w:pStyle w:val="Otsikko3"/>
        <w:rPr>
          <w:color w:val="ED7D31" w:themeColor="accent2"/>
        </w:rPr>
      </w:pPr>
      <w:bookmarkStart w:id="29" w:name="_Toc488143875"/>
      <w:r w:rsidRPr="009547E0">
        <w:rPr>
          <w:color w:val="ED7D31" w:themeColor="accent2"/>
        </w:rPr>
        <w:t>2.3.1</w:t>
      </w:r>
      <w:r w:rsidR="00457ECB">
        <w:rPr>
          <w:color w:val="ED7D31" w:themeColor="accent2"/>
        </w:rPr>
        <w:t>3</w:t>
      </w:r>
      <w:r w:rsidR="007F70AF" w:rsidRPr="009547E0">
        <w:rPr>
          <w:color w:val="ED7D31" w:themeColor="accent2"/>
        </w:rPr>
        <w:t xml:space="preserve"> Kehitys</w:t>
      </w:r>
      <w:r w:rsidR="00BC1F2D">
        <w:rPr>
          <w:color w:val="ED7D31" w:themeColor="accent2"/>
        </w:rPr>
        <w:t>yhteistyö ja kehitys</w:t>
      </w:r>
      <w:r w:rsidR="007F70AF" w:rsidRPr="009547E0">
        <w:rPr>
          <w:color w:val="ED7D31" w:themeColor="accent2"/>
        </w:rPr>
        <w:t>politiikka</w:t>
      </w:r>
      <w:bookmarkEnd w:id="29"/>
    </w:p>
    <w:p w14:paraId="00CAD045" w14:textId="77777777" w:rsidR="00E915A1" w:rsidRDefault="00E915A1" w:rsidP="00E915A1"/>
    <w:p w14:paraId="1181CF11" w14:textId="77777777" w:rsidR="00DE643F" w:rsidRDefault="003E7DCB" w:rsidP="003E7DCB">
      <w:pPr>
        <w:spacing w:line="360" w:lineRule="auto"/>
        <w:jc w:val="both"/>
        <w:rPr>
          <w:rFonts w:ascii="Arial" w:hAnsi="Arial" w:cs="Arial"/>
        </w:rPr>
      </w:pPr>
      <w:r w:rsidRPr="003E7DCB">
        <w:rPr>
          <w:rFonts w:ascii="Arial" w:hAnsi="Arial" w:cs="Arial"/>
        </w:rPr>
        <w:t>Perus- ja ihmisoikeustutkimu</w:t>
      </w:r>
      <w:r w:rsidR="001610FA">
        <w:rPr>
          <w:rFonts w:ascii="Arial" w:hAnsi="Arial" w:cs="Arial"/>
        </w:rPr>
        <w:t xml:space="preserve">ksessa </w:t>
      </w:r>
      <w:r w:rsidR="005C0034">
        <w:rPr>
          <w:rFonts w:ascii="Arial" w:hAnsi="Arial" w:cs="Arial"/>
        </w:rPr>
        <w:t>käsitellään myös</w:t>
      </w:r>
      <w:r w:rsidR="00B63D07">
        <w:rPr>
          <w:rFonts w:ascii="Arial" w:hAnsi="Arial" w:cs="Arial"/>
        </w:rPr>
        <w:t xml:space="preserve"> k</w:t>
      </w:r>
      <w:r w:rsidR="00BC1F2D">
        <w:rPr>
          <w:rFonts w:ascii="Arial" w:hAnsi="Arial" w:cs="Arial"/>
        </w:rPr>
        <w:t>ehitysyhteistyötä ja kehitys</w:t>
      </w:r>
      <w:r w:rsidRPr="003E7DCB">
        <w:rPr>
          <w:rFonts w:ascii="Arial" w:hAnsi="Arial" w:cs="Arial"/>
        </w:rPr>
        <w:t xml:space="preserve">politiikkaa. </w:t>
      </w:r>
      <w:r w:rsidR="00DE643F">
        <w:rPr>
          <w:rFonts w:ascii="Arial" w:hAnsi="Arial" w:cs="Arial"/>
        </w:rPr>
        <w:t>Tutkimuksen kohteena on muun muassa</w:t>
      </w:r>
      <w:r w:rsidRPr="003E7DCB">
        <w:rPr>
          <w:rFonts w:ascii="Arial" w:hAnsi="Arial" w:cs="Arial"/>
        </w:rPr>
        <w:t xml:space="preserve"> ihmisoikeusperustainen lähestymistapa kehi</w:t>
      </w:r>
      <w:r w:rsidR="00C83409">
        <w:rPr>
          <w:rFonts w:ascii="Arial" w:hAnsi="Arial" w:cs="Arial"/>
        </w:rPr>
        <w:t xml:space="preserve">tykseen ja kehitysyhteistyöhön, </w:t>
      </w:r>
      <w:r w:rsidR="005D46DA">
        <w:rPr>
          <w:rFonts w:ascii="Arial" w:hAnsi="Arial" w:cs="Arial"/>
        </w:rPr>
        <w:t>jolloin</w:t>
      </w:r>
      <w:r w:rsidR="00631E51">
        <w:rPr>
          <w:rFonts w:ascii="Arial" w:hAnsi="Arial" w:cs="Arial"/>
        </w:rPr>
        <w:t xml:space="preserve"> korostuvat valtion</w:t>
      </w:r>
      <w:r w:rsidR="00C83409">
        <w:rPr>
          <w:rFonts w:ascii="Arial" w:hAnsi="Arial" w:cs="Arial"/>
        </w:rPr>
        <w:t xml:space="preserve"> alueen ulkopuoliset ihmisoikeusvelvoitteet. </w:t>
      </w:r>
    </w:p>
    <w:p w14:paraId="3CCF2F32" w14:textId="1404A6DB" w:rsidR="003E7DCB" w:rsidRPr="003E7DCB" w:rsidRDefault="00DE643F" w:rsidP="003E7DCB">
      <w:pPr>
        <w:spacing w:line="360" w:lineRule="auto"/>
        <w:jc w:val="both"/>
        <w:rPr>
          <w:rFonts w:ascii="Arial" w:hAnsi="Arial" w:cs="Arial"/>
        </w:rPr>
      </w:pPr>
      <w:r>
        <w:rPr>
          <w:rFonts w:ascii="Arial" w:hAnsi="Arial" w:cs="Arial"/>
        </w:rPr>
        <w:t xml:space="preserve">Esimerkkinä ihmisoikeusrelevantista </w:t>
      </w:r>
      <w:r w:rsidR="007172AA">
        <w:rPr>
          <w:rFonts w:ascii="Arial" w:hAnsi="Arial" w:cs="Arial"/>
        </w:rPr>
        <w:t>kehitys</w:t>
      </w:r>
      <w:r>
        <w:rPr>
          <w:rFonts w:ascii="Arial" w:hAnsi="Arial" w:cs="Arial"/>
        </w:rPr>
        <w:t>poliittisesta</w:t>
      </w:r>
      <w:r w:rsidR="007172AA">
        <w:rPr>
          <w:rFonts w:ascii="Arial" w:hAnsi="Arial" w:cs="Arial"/>
        </w:rPr>
        <w:t xml:space="preserve"> </w:t>
      </w:r>
      <w:r>
        <w:rPr>
          <w:rFonts w:ascii="Arial" w:hAnsi="Arial" w:cs="Arial"/>
        </w:rPr>
        <w:t>tutkimukse</w:t>
      </w:r>
      <w:r w:rsidR="00631E51">
        <w:rPr>
          <w:rFonts w:ascii="Arial" w:hAnsi="Arial" w:cs="Arial"/>
        </w:rPr>
        <w:t>sta</w:t>
      </w:r>
      <w:r>
        <w:rPr>
          <w:rFonts w:ascii="Arial" w:hAnsi="Arial" w:cs="Arial"/>
        </w:rPr>
        <w:t xml:space="preserve"> aineistossa mainittiin tutkimus</w:t>
      </w:r>
      <w:r w:rsidR="003E7DCB">
        <w:rPr>
          <w:rFonts w:ascii="Arial" w:hAnsi="Arial" w:cs="Arial"/>
        </w:rPr>
        <w:t>,</w:t>
      </w:r>
      <w:r>
        <w:rPr>
          <w:rFonts w:ascii="Arial" w:hAnsi="Arial" w:cs="Arial"/>
        </w:rPr>
        <w:t xml:space="preserve"> </w:t>
      </w:r>
      <w:r w:rsidR="003E7DCB">
        <w:rPr>
          <w:rFonts w:ascii="Arial" w:hAnsi="Arial" w:cs="Arial"/>
        </w:rPr>
        <w:t>jo</w:t>
      </w:r>
      <w:r w:rsidR="007172AA">
        <w:rPr>
          <w:rFonts w:ascii="Arial" w:hAnsi="Arial" w:cs="Arial"/>
        </w:rPr>
        <w:t>i</w:t>
      </w:r>
      <w:r w:rsidR="003E7DCB">
        <w:rPr>
          <w:rFonts w:ascii="Arial" w:hAnsi="Arial" w:cs="Arial"/>
        </w:rPr>
        <w:t xml:space="preserve">ssa on keskitytty köyhien ihmisten pakkosiirtoihin ja pakotettuun muuttoon </w:t>
      </w:r>
      <w:r w:rsidR="007172AA">
        <w:rPr>
          <w:rFonts w:ascii="Arial" w:hAnsi="Arial" w:cs="Arial"/>
        </w:rPr>
        <w:t xml:space="preserve">kehitysyhteistyöprojektien vuoksi </w:t>
      </w:r>
      <w:r w:rsidR="003E7DCB">
        <w:rPr>
          <w:rFonts w:ascii="Arial" w:hAnsi="Arial" w:cs="Arial"/>
        </w:rPr>
        <w:t>Intiassa, Nepalissa ja Bangladeshissa</w:t>
      </w:r>
      <w:r w:rsidR="007172AA">
        <w:rPr>
          <w:rFonts w:ascii="Arial" w:hAnsi="Arial" w:cs="Arial"/>
        </w:rPr>
        <w:t>.</w:t>
      </w:r>
      <w:r w:rsidR="003E7DCB">
        <w:rPr>
          <w:rFonts w:ascii="Arial" w:hAnsi="Arial" w:cs="Arial"/>
        </w:rPr>
        <w:t xml:space="preserve"> </w:t>
      </w:r>
      <w:r w:rsidR="007172AA">
        <w:rPr>
          <w:rFonts w:ascii="Arial" w:hAnsi="Arial" w:cs="Arial"/>
        </w:rPr>
        <w:t xml:space="preserve">Tutkimuksessa </w:t>
      </w:r>
      <w:r>
        <w:rPr>
          <w:rFonts w:ascii="Arial" w:hAnsi="Arial" w:cs="Arial"/>
        </w:rPr>
        <w:t>tarkasteltiin</w:t>
      </w:r>
      <w:r w:rsidR="007172AA">
        <w:rPr>
          <w:rFonts w:ascii="Arial" w:hAnsi="Arial" w:cs="Arial"/>
        </w:rPr>
        <w:t xml:space="preserve"> näiden ihmisten kamppailua, vastarintaa</w:t>
      </w:r>
      <w:r w:rsidR="007B78DF">
        <w:rPr>
          <w:rFonts w:ascii="Arial" w:hAnsi="Arial" w:cs="Arial"/>
        </w:rPr>
        <w:t xml:space="preserve"> ja </w:t>
      </w:r>
      <w:r w:rsidR="007172AA">
        <w:rPr>
          <w:rFonts w:ascii="Arial" w:hAnsi="Arial" w:cs="Arial"/>
        </w:rPr>
        <w:t>aktivismia</w:t>
      </w:r>
      <w:r w:rsidR="00014659">
        <w:rPr>
          <w:rFonts w:ascii="Arial" w:hAnsi="Arial" w:cs="Arial"/>
        </w:rPr>
        <w:t xml:space="preserve"> </w:t>
      </w:r>
      <w:r w:rsidR="003E7DCB">
        <w:rPr>
          <w:rFonts w:ascii="Arial" w:hAnsi="Arial" w:cs="Arial"/>
        </w:rPr>
        <w:t>uusliberaalia kehityspolitiikkaa ja köyhien ihmisten epäoike</w:t>
      </w:r>
      <w:r w:rsidR="00014659">
        <w:rPr>
          <w:rFonts w:ascii="Arial" w:hAnsi="Arial" w:cs="Arial"/>
        </w:rPr>
        <w:t>udenmukaista kohtelua</w:t>
      </w:r>
      <w:r>
        <w:rPr>
          <w:rFonts w:ascii="Arial" w:hAnsi="Arial" w:cs="Arial"/>
        </w:rPr>
        <w:t xml:space="preserve"> vastaan</w:t>
      </w:r>
      <w:r w:rsidR="00014659">
        <w:rPr>
          <w:rFonts w:ascii="Arial" w:hAnsi="Arial" w:cs="Arial"/>
        </w:rPr>
        <w:t>.</w:t>
      </w:r>
    </w:p>
    <w:p w14:paraId="73526F45" w14:textId="77777777" w:rsidR="007F70AF" w:rsidRDefault="007F70AF" w:rsidP="007F70AF"/>
    <w:p w14:paraId="3C83AFAA" w14:textId="1824D6C4" w:rsidR="007F70AF" w:rsidRPr="009547E0" w:rsidRDefault="00457ECB" w:rsidP="007F70AF">
      <w:pPr>
        <w:pStyle w:val="Otsikko3"/>
        <w:rPr>
          <w:color w:val="ED7D31" w:themeColor="accent2"/>
        </w:rPr>
      </w:pPr>
      <w:bookmarkStart w:id="30" w:name="_Toc488143876"/>
      <w:r>
        <w:rPr>
          <w:color w:val="ED7D31" w:themeColor="accent2"/>
        </w:rPr>
        <w:t>2.3.14</w:t>
      </w:r>
      <w:r w:rsidR="007F70AF" w:rsidRPr="009547E0">
        <w:rPr>
          <w:color w:val="ED7D31" w:themeColor="accent2"/>
        </w:rPr>
        <w:t xml:space="preserve"> </w:t>
      </w:r>
      <w:r w:rsidR="00941000">
        <w:rPr>
          <w:color w:val="ED7D31" w:themeColor="accent2"/>
        </w:rPr>
        <w:t>Sodat, konfliktit ja kriisitilanteet</w:t>
      </w:r>
      <w:bookmarkEnd w:id="30"/>
    </w:p>
    <w:p w14:paraId="22F6E181" w14:textId="77777777" w:rsidR="007F70AF" w:rsidRDefault="007F70AF" w:rsidP="002A03F7">
      <w:pPr>
        <w:spacing w:line="360" w:lineRule="auto"/>
      </w:pPr>
    </w:p>
    <w:p w14:paraId="44FCF6E0" w14:textId="7D10F970" w:rsidR="00B867F8" w:rsidRPr="001C05B6" w:rsidRDefault="00B867F8" w:rsidP="002A03F7">
      <w:pPr>
        <w:spacing w:line="360" w:lineRule="auto"/>
        <w:jc w:val="both"/>
        <w:rPr>
          <w:rFonts w:ascii="Arial" w:hAnsi="Arial" w:cs="Arial"/>
        </w:rPr>
      </w:pPr>
      <w:r w:rsidRPr="007D0872">
        <w:rPr>
          <w:rFonts w:ascii="Arial" w:hAnsi="Arial" w:cs="Arial"/>
        </w:rPr>
        <w:t>Sota</w:t>
      </w:r>
      <w:r w:rsidR="00FA2640" w:rsidRPr="007D0872">
        <w:rPr>
          <w:rFonts w:ascii="Arial" w:hAnsi="Arial" w:cs="Arial"/>
        </w:rPr>
        <w:t xml:space="preserve"> ja konfliktit nousivat </w:t>
      </w:r>
      <w:r w:rsidR="002C6A5D" w:rsidRPr="007D0872">
        <w:rPr>
          <w:rFonts w:ascii="Arial" w:hAnsi="Arial" w:cs="Arial"/>
        </w:rPr>
        <w:t xml:space="preserve">aineistosta esille </w:t>
      </w:r>
      <w:r w:rsidR="00FA2640" w:rsidRPr="007D0872">
        <w:rPr>
          <w:rFonts w:ascii="Arial" w:hAnsi="Arial" w:cs="Arial"/>
        </w:rPr>
        <w:t>tärkeinä</w:t>
      </w:r>
      <w:r w:rsidRPr="007D0872">
        <w:rPr>
          <w:rFonts w:ascii="Arial" w:hAnsi="Arial" w:cs="Arial"/>
        </w:rPr>
        <w:t xml:space="preserve"> perus-</w:t>
      </w:r>
      <w:r w:rsidR="002C6A5D" w:rsidRPr="007D0872">
        <w:rPr>
          <w:rFonts w:ascii="Arial" w:hAnsi="Arial" w:cs="Arial"/>
        </w:rPr>
        <w:t xml:space="preserve"> ja ihmisoikeustutkimuksen aiheina.</w:t>
      </w:r>
      <w:r w:rsidRPr="001C05B6">
        <w:rPr>
          <w:rFonts w:ascii="Arial" w:hAnsi="Arial" w:cs="Arial"/>
        </w:rPr>
        <w:t xml:space="preserve"> Tutkimusta on tehty </w:t>
      </w:r>
      <w:r w:rsidR="009E23CB" w:rsidRPr="001C05B6">
        <w:rPr>
          <w:rFonts w:ascii="Arial" w:hAnsi="Arial" w:cs="Arial"/>
        </w:rPr>
        <w:t>esimerkiksi</w:t>
      </w:r>
      <w:r w:rsidRPr="001C05B6">
        <w:rPr>
          <w:rFonts w:ascii="Arial" w:hAnsi="Arial" w:cs="Arial"/>
        </w:rPr>
        <w:t xml:space="preserve"> kansainvälisen oikeuden ehdottomista normeista, joiden piiriin kuuluvat </w:t>
      </w:r>
      <w:r w:rsidR="00121858" w:rsidRPr="001C05B6">
        <w:rPr>
          <w:rFonts w:ascii="Arial" w:hAnsi="Arial" w:cs="Arial"/>
        </w:rPr>
        <w:t>vakavat ihmisoikeus</w:t>
      </w:r>
      <w:r w:rsidR="00EE3862" w:rsidRPr="001C05B6">
        <w:rPr>
          <w:rFonts w:ascii="Arial" w:hAnsi="Arial" w:cs="Arial"/>
        </w:rPr>
        <w:t>loukkaukset kuten kansanmurhat.</w:t>
      </w:r>
      <w:r w:rsidR="00DE643F" w:rsidRPr="00DE643F">
        <w:rPr>
          <w:rFonts w:ascii="Arial" w:hAnsi="Arial" w:cs="Arial"/>
        </w:rPr>
        <w:t xml:space="preserve"> </w:t>
      </w:r>
      <w:r w:rsidR="00DE643F" w:rsidRPr="001C05B6">
        <w:rPr>
          <w:rFonts w:ascii="Arial" w:hAnsi="Arial" w:cs="Arial"/>
        </w:rPr>
        <w:t xml:space="preserve">Tutkimuksessa on huomioitu </w:t>
      </w:r>
      <w:r w:rsidR="00DE643F">
        <w:rPr>
          <w:rFonts w:ascii="Arial" w:hAnsi="Arial" w:cs="Arial"/>
        </w:rPr>
        <w:t xml:space="preserve">myös </w:t>
      </w:r>
      <w:r w:rsidR="00DE643F" w:rsidRPr="001C05B6">
        <w:rPr>
          <w:rFonts w:ascii="Arial" w:hAnsi="Arial" w:cs="Arial"/>
        </w:rPr>
        <w:t xml:space="preserve">sodankäynnissä tapahtuneet muutokset. Esimerkiksi sotilaallisen voimankäytön yksityistämisen vaikutuksia ihmisoikeuksien toteutumiseen on tutkittu valtion vastuun näkökulmasta. Aihe liittyy humanitaariseen oikeuteen, ihmisoikeuksien väliseen suhteeseen ja valtion vastuukysymyksiin. </w:t>
      </w:r>
      <w:r w:rsidR="009E23CB" w:rsidRPr="001C05B6">
        <w:rPr>
          <w:rFonts w:ascii="Arial" w:hAnsi="Arial" w:cs="Arial"/>
        </w:rPr>
        <w:t>Tutkimu</w:t>
      </w:r>
      <w:r w:rsidR="00DE643F">
        <w:rPr>
          <w:rFonts w:ascii="Arial" w:hAnsi="Arial" w:cs="Arial"/>
        </w:rPr>
        <w:t>k</w:t>
      </w:r>
      <w:r w:rsidR="009E23CB" w:rsidRPr="001C05B6">
        <w:rPr>
          <w:rFonts w:ascii="Arial" w:hAnsi="Arial" w:cs="Arial"/>
        </w:rPr>
        <w:t>s</w:t>
      </w:r>
      <w:r w:rsidR="00DE643F">
        <w:rPr>
          <w:rFonts w:ascii="Arial" w:hAnsi="Arial" w:cs="Arial"/>
        </w:rPr>
        <w:t>essa on käsitelty myös</w:t>
      </w:r>
      <w:r w:rsidR="009E23CB" w:rsidRPr="001C05B6">
        <w:rPr>
          <w:rFonts w:ascii="Arial" w:hAnsi="Arial" w:cs="Arial"/>
        </w:rPr>
        <w:t xml:space="preserve"> </w:t>
      </w:r>
      <w:r w:rsidR="00C80D5B" w:rsidRPr="001C05B6">
        <w:rPr>
          <w:rFonts w:ascii="Arial" w:hAnsi="Arial" w:cs="Arial"/>
        </w:rPr>
        <w:t>lapsisotilaita ja sota-aikaan tapahtuvaa seksuaalista väkivaltaa</w:t>
      </w:r>
      <w:r w:rsidR="009E23CB" w:rsidRPr="001C05B6">
        <w:rPr>
          <w:rFonts w:ascii="Arial" w:hAnsi="Arial" w:cs="Arial"/>
        </w:rPr>
        <w:t>. Aiheena ovat</w:t>
      </w:r>
      <w:r w:rsidR="00C80D5B" w:rsidRPr="001C05B6">
        <w:rPr>
          <w:rFonts w:ascii="Arial" w:hAnsi="Arial" w:cs="Arial"/>
        </w:rPr>
        <w:t xml:space="preserve"> </w:t>
      </w:r>
      <w:r w:rsidR="009E23CB" w:rsidRPr="001C05B6">
        <w:rPr>
          <w:rFonts w:ascii="Arial" w:hAnsi="Arial" w:cs="Arial"/>
        </w:rPr>
        <w:t>esimerkiksi olleet</w:t>
      </w:r>
      <w:r w:rsidRPr="001C05B6">
        <w:rPr>
          <w:rFonts w:ascii="Arial" w:hAnsi="Arial" w:cs="Arial"/>
        </w:rPr>
        <w:t xml:space="preserve"> lapsisotilaiden </w:t>
      </w:r>
      <w:r w:rsidRPr="007D0872">
        <w:rPr>
          <w:rFonts w:ascii="Arial" w:hAnsi="Arial" w:cs="Arial"/>
        </w:rPr>
        <w:t>käyttö</w:t>
      </w:r>
      <w:r w:rsidR="00121858" w:rsidRPr="001C05B6">
        <w:rPr>
          <w:rFonts w:ascii="Arial" w:hAnsi="Arial" w:cs="Arial"/>
        </w:rPr>
        <w:t xml:space="preserve"> Saharan eteläpuolisessa Afrikassa</w:t>
      </w:r>
      <w:r w:rsidR="00DE643F">
        <w:rPr>
          <w:rFonts w:ascii="Arial" w:hAnsi="Arial" w:cs="Arial"/>
        </w:rPr>
        <w:t xml:space="preserve"> ja</w:t>
      </w:r>
      <w:r w:rsidR="00C80D5B" w:rsidRPr="001C05B6">
        <w:rPr>
          <w:rFonts w:ascii="Arial" w:hAnsi="Arial" w:cs="Arial"/>
        </w:rPr>
        <w:t xml:space="preserve"> </w:t>
      </w:r>
      <w:r w:rsidRPr="001C05B6">
        <w:rPr>
          <w:rFonts w:ascii="Arial" w:hAnsi="Arial" w:cs="Arial"/>
        </w:rPr>
        <w:t>sota-aikana tapahtuva</w:t>
      </w:r>
      <w:r w:rsidR="009E23CB" w:rsidRPr="001C05B6">
        <w:rPr>
          <w:rFonts w:ascii="Arial" w:hAnsi="Arial" w:cs="Arial"/>
        </w:rPr>
        <w:t>n</w:t>
      </w:r>
      <w:r w:rsidR="009B06A4" w:rsidRPr="001C05B6">
        <w:rPr>
          <w:rFonts w:ascii="Arial" w:hAnsi="Arial" w:cs="Arial"/>
        </w:rPr>
        <w:t xml:space="preserve"> seksuaalinen </w:t>
      </w:r>
      <w:r w:rsidR="00C80D5B" w:rsidRPr="001C05B6">
        <w:rPr>
          <w:rFonts w:ascii="Arial" w:hAnsi="Arial" w:cs="Arial"/>
        </w:rPr>
        <w:t xml:space="preserve">väkivallan </w:t>
      </w:r>
      <w:r w:rsidR="009E23CB" w:rsidRPr="001C05B6">
        <w:rPr>
          <w:rFonts w:ascii="Arial" w:hAnsi="Arial" w:cs="Arial"/>
        </w:rPr>
        <w:t>kohdistuminen</w:t>
      </w:r>
      <w:r w:rsidRPr="001C05B6">
        <w:rPr>
          <w:rFonts w:ascii="Arial" w:hAnsi="Arial" w:cs="Arial"/>
        </w:rPr>
        <w:t xml:space="preserve"> </w:t>
      </w:r>
      <w:r w:rsidR="00C80D5B" w:rsidRPr="001C05B6">
        <w:rPr>
          <w:rFonts w:ascii="Arial" w:hAnsi="Arial" w:cs="Arial"/>
        </w:rPr>
        <w:t>naisten lisäksi miehiin</w:t>
      </w:r>
      <w:r w:rsidR="00F3209C" w:rsidRPr="001C05B6">
        <w:rPr>
          <w:rFonts w:ascii="Arial" w:hAnsi="Arial" w:cs="Arial"/>
        </w:rPr>
        <w:t>. Tutkimus on ylettynyt myös seksuaalista väkivaltaa kokeneisiin maahanmuuttaja</w:t>
      </w:r>
      <w:r w:rsidR="00AE6090" w:rsidRPr="001C05B6">
        <w:rPr>
          <w:rFonts w:ascii="Arial" w:hAnsi="Arial" w:cs="Arial"/>
        </w:rPr>
        <w:t>-</w:t>
      </w:r>
      <w:r w:rsidR="00F3209C" w:rsidRPr="001C05B6">
        <w:rPr>
          <w:rFonts w:ascii="Arial" w:hAnsi="Arial" w:cs="Arial"/>
        </w:rPr>
        <w:t xml:space="preserve"> ja </w:t>
      </w:r>
      <w:r w:rsidR="00AE6090" w:rsidRPr="001C05B6">
        <w:rPr>
          <w:rFonts w:ascii="Arial" w:hAnsi="Arial" w:cs="Arial"/>
        </w:rPr>
        <w:t>turvapaikanhakija</w:t>
      </w:r>
      <w:r w:rsidR="00F3209C" w:rsidRPr="001C05B6">
        <w:rPr>
          <w:rFonts w:ascii="Arial" w:hAnsi="Arial" w:cs="Arial"/>
        </w:rPr>
        <w:t xml:space="preserve">miehiin. </w:t>
      </w:r>
      <w:r w:rsidRPr="001C05B6">
        <w:rPr>
          <w:rFonts w:ascii="Arial" w:hAnsi="Arial" w:cs="Arial"/>
        </w:rPr>
        <w:t xml:space="preserve"> </w:t>
      </w:r>
    </w:p>
    <w:p w14:paraId="10452C86" w14:textId="52BCC159" w:rsidR="00DE6A82" w:rsidRPr="001C05B6" w:rsidRDefault="00DE643F" w:rsidP="002A03F7">
      <w:pPr>
        <w:spacing w:line="360" w:lineRule="auto"/>
        <w:jc w:val="both"/>
        <w:rPr>
          <w:rFonts w:ascii="Arial" w:hAnsi="Arial" w:cs="Arial"/>
        </w:rPr>
      </w:pPr>
      <w:r>
        <w:rPr>
          <w:rFonts w:ascii="Arial" w:hAnsi="Arial" w:cs="Arial"/>
        </w:rPr>
        <w:t xml:space="preserve">Ihmisoikeuksia on </w:t>
      </w:r>
      <w:r w:rsidR="00121858" w:rsidRPr="001C05B6">
        <w:rPr>
          <w:rFonts w:ascii="Arial" w:hAnsi="Arial" w:cs="Arial"/>
        </w:rPr>
        <w:t>tarkastel</w:t>
      </w:r>
      <w:r>
        <w:rPr>
          <w:rFonts w:ascii="Arial" w:hAnsi="Arial" w:cs="Arial"/>
        </w:rPr>
        <w:t>t</w:t>
      </w:r>
      <w:r w:rsidR="00121858" w:rsidRPr="001C05B6">
        <w:rPr>
          <w:rFonts w:ascii="Arial" w:hAnsi="Arial" w:cs="Arial"/>
        </w:rPr>
        <w:t>u myös sodan ja konfliktien jälkeisenä aikana. Tutkimusta on tehty muun muassa i</w:t>
      </w:r>
      <w:r w:rsidR="00B867F8" w:rsidRPr="001C05B6">
        <w:rPr>
          <w:rFonts w:ascii="Arial" w:hAnsi="Arial" w:cs="Arial"/>
        </w:rPr>
        <w:t>hmiso</w:t>
      </w:r>
      <w:r w:rsidR="00121858" w:rsidRPr="001C05B6">
        <w:rPr>
          <w:rFonts w:ascii="Arial" w:hAnsi="Arial" w:cs="Arial"/>
        </w:rPr>
        <w:t xml:space="preserve">ikeuksien ja </w:t>
      </w:r>
      <w:r>
        <w:rPr>
          <w:rFonts w:ascii="Arial" w:hAnsi="Arial" w:cs="Arial"/>
        </w:rPr>
        <w:t>paikallis</w:t>
      </w:r>
      <w:r w:rsidR="00121858" w:rsidRPr="001C05B6">
        <w:rPr>
          <w:rFonts w:ascii="Arial" w:hAnsi="Arial" w:cs="Arial"/>
        </w:rPr>
        <w:t>kulttuurin suhteesta</w:t>
      </w:r>
      <w:r>
        <w:rPr>
          <w:rFonts w:ascii="Arial" w:hAnsi="Arial" w:cs="Arial"/>
        </w:rPr>
        <w:t xml:space="preserve"> konfliktinjälkeise</w:t>
      </w:r>
      <w:r w:rsidR="00B867F8" w:rsidRPr="001C05B6">
        <w:rPr>
          <w:rFonts w:ascii="Arial" w:hAnsi="Arial" w:cs="Arial"/>
        </w:rPr>
        <w:t xml:space="preserve">ssä </w:t>
      </w:r>
      <w:r>
        <w:rPr>
          <w:rFonts w:ascii="Arial" w:hAnsi="Arial" w:cs="Arial"/>
        </w:rPr>
        <w:t>tilanteessa Indonesian Acehissa</w:t>
      </w:r>
      <w:r w:rsidR="00B867F8" w:rsidRPr="001C05B6">
        <w:rPr>
          <w:rFonts w:ascii="Arial" w:hAnsi="Arial" w:cs="Arial"/>
        </w:rPr>
        <w:t xml:space="preserve">. </w:t>
      </w:r>
      <w:r w:rsidR="00DE6A82" w:rsidRPr="001C05B6">
        <w:rPr>
          <w:rFonts w:ascii="Arial" w:hAnsi="Arial" w:cs="Arial"/>
        </w:rPr>
        <w:t xml:space="preserve">Ihmisoikeuskysymykset ovat liittyneet </w:t>
      </w:r>
      <w:r w:rsidR="00AB1899">
        <w:rPr>
          <w:rFonts w:ascii="Arial" w:hAnsi="Arial" w:cs="Arial"/>
        </w:rPr>
        <w:t>myös tutkimukseen</w:t>
      </w:r>
      <w:r w:rsidR="00DE6A82" w:rsidRPr="001C05B6">
        <w:rPr>
          <w:rFonts w:ascii="Arial" w:hAnsi="Arial" w:cs="Arial"/>
        </w:rPr>
        <w:t xml:space="preserve"> kuolemansyyn selvittämise</w:t>
      </w:r>
      <w:r w:rsidR="00AB1899">
        <w:rPr>
          <w:rFonts w:ascii="Arial" w:hAnsi="Arial" w:cs="Arial"/>
        </w:rPr>
        <w:t>ksi</w:t>
      </w:r>
      <w:r w:rsidR="00DE6A82" w:rsidRPr="001C05B6">
        <w:rPr>
          <w:rFonts w:ascii="Arial" w:hAnsi="Arial" w:cs="Arial"/>
        </w:rPr>
        <w:t xml:space="preserve"> ja</w:t>
      </w:r>
      <w:r w:rsidR="00AB1899">
        <w:rPr>
          <w:rFonts w:ascii="Arial" w:hAnsi="Arial" w:cs="Arial"/>
        </w:rPr>
        <w:t xml:space="preserve"> yksilön tunnistamiseksi</w:t>
      </w:r>
      <w:r w:rsidR="00DE6A82" w:rsidRPr="001C05B6">
        <w:rPr>
          <w:rFonts w:ascii="Arial" w:hAnsi="Arial" w:cs="Arial"/>
        </w:rPr>
        <w:t xml:space="preserve"> kriisialueilla ja joukkohaudoissa. Jotkut tutkijat ovat käsitelleet tutkimuksessaan kuolemansyyn selvitykseen liittyviä menetelmällisiä tutkimusaiheita sekä tehneet eri maiden kuolemansyyn selvitysjärjestelmistä vertailevaa tutkimusta. </w:t>
      </w:r>
      <w:r w:rsidR="00AB1899">
        <w:rPr>
          <w:rFonts w:ascii="Arial" w:hAnsi="Arial" w:cs="Arial"/>
        </w:rPr>
        <w:t>Tutkimuksessa on pohdittu sitäkin, pitäisikö</w:t>
      </w:r>
      <w:r w:rsidR="00DE6A82" w:rsidRPr="001C05B6">
        <w:rPr>
          <w:rFonts w:ascii="Arial" w:hAnsi="Arial" w:cs="Arial"/>
        </w:rPr>
        <w:t xml:space="preserve"> </w:t>
      </w:r>
      <w:r w:rsidR="00AB1899">
        <w:rPr>
          <w:rFonts w:ascii="Arial" w:hAnsi="Arial" w:cs="Arial"/>
        </w:rPr>
        <w:t>ihmisoikeudet ulottaa koskemaan myös kuoleman jälkeistä aikaa, esimerkiksi sit</w:t>
      </w:r>
      <w:r w:rsidR="00DE6A82" w:rsidRPr="001C05B6">
        <w:rPr>
          <w:rFonts w:ascii="Arial" w:hAnsi="Arial" w:cs="Arial"/>
        </w:rPr>
        <w:t xml:space="preserve">en, että vainajat haudataan heidän omaa uskontoaan ja traditioitaan kunnioittaen ja omalla nimellä merkattuun hautaan. </w:t>
      </w:r>
    </w:p>
    <w:p w14:paraId="3106F85B" w14:textId="3EB7F668" w:rsidR="00FA2640" w:rsidRDefault="00C34DDF" w:rsidP="00D85847">
      <w:pPr>
        <w:spacing w:line="360" w:lineRule="auto"/>
        <w:jc w:val="both"/>
        <w:rPr>
          <w:rFonts w:ascii="Arial" w:hAnsi="Arial" w:cs="Arial"/>
        </w:rPr>
      </w:pPr>
      <w:r w:rsidRPr="001C05B6">
        <w:rPr>
          <w:rFonts w:ascii="Arial" w:hAnsi="Arial" w:cs="Arial"/>
        </w:rPr>
        <w:t xml:space="preserve">Aineistosta nousi esiin </w:t>
      </w:r>
      <w:r w:rsidR="00AB1899">
        <w:rPr>
          <w:rFonts w:ascii="Arial" w:hAnsi="Arial" w:cs="Arial"/>
        </w:rPr>
        <w:t>myös katastrofi- ja kriisitilanteiden tutkimus.</w:t>
      </w:r>
      <w:r w:rsidR="00AB1899" w:rsidRPr="00AB1899">
        <w:rPr>
          <w:rFonts w:ascii="Arial" w:hAnsi="Arial" w:cs="Arial"/>
        </w:rPr>
        <w:t xml:space="preserve"> </w:t>
      </w:r>
      <w:r w:rsidR="00AB1899">
        <w:rPr>
          <w:rFonts w:ascii="Arial" w:hAnsi="Arial" w:cs="Arial"/>
        </w:rPr>
        <w:t>K</w:t>
      </w:r>
      <w:r w:rsidR="00AB1899" w:rsidRPr="001C05B6">
        <w:rPr>
          <w:rFonts w:ascii="Arial" w:hAnsi="Arial" w:cs="Arial"/>
        </w:rPr>
        <w:t xml:space="preserve">riisinhallintaoperaatioiden ihmisoikeuksiin liittyvän työn vaikuttavuutta </w:t>
      </w:r>
      <w:r w:rsidR="00AB1899" w:rsidRPr="005C2D61">
        <w:rPr>
          <w:rFonts w:ascii="Arial" w:hAnsi="Arial" w:cs="Arial"/>
        </w:rPr>
        <w:t>EU:n</w:t>
      </w:r>
      <w:r w:rsidR="00AB1899" w:rsidRPr="001C05B6">
        <w:rPr>
          <w:rFonts w:ascii="Arial" w:hAnsi="Arial" w:cs="Arial"/>
        </w:rPr>
        <w:t xml:space="preserve"> siviilikriisinhallintaoperaatioissa</w:t>
      </w:r>
      <w:r w:rsidR="00AB1899">
        <w:rPr>
          <w:rFonts w:ascii="Arial" w:hAnsi="Arial" w:cs="Arial"/>
        </w:rPr>
        <w:t xml:space="preserve"> on tutkittu esimerkiksi</w:t>
      </w:r>
      <w:r w:rsidR="00AB1899" w:rsidRPr="001C05B6">
        <w:rPr>
          <w:rFonts w:ascii="Arial" w:hAnsi="Arial" w:cs="Arial"/>
        </w:rPr>
        <w:t xml:space="preserve"> Palestiinalaisalueella.</w:t>
      </w:r>
      <w:r w:rsidR="00AB1899">
        <w:rPr>
          <w:rFonts w:ascii="Arial" w:hAnsi="Arial" w:cs="Arial"/>
        </w:rPr>
        <w:t xml:space="preserve"> Toisena esimerkkinä mainittiin tutkimus liittyen </w:t>
      </w:r>
      <w:r w:rsidR="00B867F8" w:rsidRPr="001C05B6">
        <w:rPr>
          <w:rFonts w:ascii="Arial" w:hAnsi="Arial" w:cs="Arial"/>
        </w:rPr>
        <w:t>asumiseen, veteen, ruo</w:t>
      </w:r>
      <w:r w:rsidR="00A44D9F" w:rsidRPr="001C05B6">
        <w:rPr>
          <w:rFonts w:ascii="Arial" w:hAnsi="Arial" w:cs="Arial"/>
        </w:rPr>
        <w:t>kaan ja turvallisuuteen lii</w:t>
      </w:r>
      <w:r w:rsidR="00555E13">
        <w:rPr>
          <w:rFonts w:ascii="Arial" w:hAnsi="Arial" w:cs="Arial"/>
        </w:rPr>
        <w:t>ttyvien oikeuksien toteutumiseen</w:t>
      </w:r>
      <w:r w:rsidR="00AB1899" w:rsidRPr="00AB1899">
        <w:rPr>
          <w:rFonts w:ascii="Arial" w:hAnsi="Arial" w:cs="Arial"/>
        </w:rPr>
        <w:t xml:space="preserve"> </w:t>
      </w:r>
      <w:r w:rsidR="00AB1899" w:rsidRPr="001C05B6">
        <w:rPr>
          <w:rFonts w:ascii="Arial" w:hAnsi="Arial" w:cs="Arial"/>
        </w:rPr>
        <w:t>katastrofivalmiudessa ja jälleenrakennuksessa</w:t>
      </w:r>
      <w:r w:rsidR="00B867F8" w:rsidRPr="001C05B6">
        <w:rPr>
          <w:rFonts w:ascii="Arial" w:hAnsi="Arial" w:cs="Arial"/>
        </w:rPr>
        <w:t xml:space="preserve">. </w:t>
      </w:r>
      <w:r w:rsidR="00121858" w:rsidRPr="001C05B6">
        <w:rPr>
          <w:rFonts w:ascii="Arial" w:hAnsi="Arial" w:cs="Arial"/>
        </w:rPr>
        <w:t>Lisäksi tutkimusta on tehty onnettomuus- ja turvallisuustutkinnan monikielisistä viestintätilanteista</w:t>
      </w:r>
      <w:r w:rsidR="00FA2640" w:rsidRPr="001C05B6">
        <w:rPr>
          <w:rFonts w:ascii="Arial" w:hAnsi="Arial" w:cs="Arial"/>
        </w:rPr>
        <w:t>, missä informaatiota hankitaan</w:t>
      </w:r>
      <w:r w:rsidR="00121858" w:rsidRPr="001C05B6">
        <w:rPr>
          <w:rFonts w:ascii="Arial" w:hAnsi="Arial" w:cs="Arial"/>
        </w:rPr>
        <w:t xml:space="preserve"> </w:t>
      </w:r>
      <w:r w:rsidR="00DF10C9" w:rsidRPr="001C05B6">
        <w:rPr>
          <w:rFonts w:ascii="Arial" w:hAnsi="Arial" w:cs="Arial"/>
        </w:rPr>
        <w:t xml:space="preserve">esimerkiksi </w:t>
      </w:r>
      <w:r w:rsidR="00121858" w:rsidRPr="001C05B6">
        <w:rPr>
          <w:rFonts w:ascii="Arial" w:hAnsi="Arial" w:cs="Arial"/>
        </w:rPr>
        <w:t>meren</w:t>
      </w:r>
      <w:r w:rsidR="00DF10C9" w:rsidRPr="001C05B6">
        <w:rPr>
          <w:rFonts w:ascii="Arial" w:hAnsi="Arial" w:cs="Arial"/>
        </w:rPr>
        <w:t xml:space="preserve">kulkuun ja lentoliikenteeseen </w:t>
      </w:r>
      <w:r w:rsidR="00121858" w:rsidRPr="001C05B6">
        <w:rPr>
          <w:rFonts w:ascii="Arial" w:hAnsi="Arial" w:cs="Arial"/>
        </w:rPr>
        <w:t>liitt</w:t>
      </w:r>
      <w:r w:rsidR="00FA2640" w:rsidRPr="001C05B6">
        <w:rPr>
          <w:rFonts w:ascii="Arial" w:hAnsi="Arial" w:cs="Arial"/>
        </w:rPr>
        <w:t>yvissä onnettomuustilanteissa, joissa on</w:t>
      </w:r>
      <w:r w:rsidR="00121858" w:rsidRPr="001C05B6">
        <w:rPr>
          <w:rFonts w:ascii="Arial" w:hAnsi="Arial" w:cs="Arial"/>
        </w:rPr>
        <w:t xml:space="preserve"> läsnä eri kansallisuuksia ja kieliryhmiä.</w:t>
      </w:r>
      <w:r w:rsidR="00555E13">
        <w:rPr>
          <w:rFonts w:ascii="Arial" w:hAnsi="Arial" w:cs="Arial"/>
        </w:rPr>
        <w:t xml:space="preserve"> </w:t>
      </w:r>
      <w:r w:rsidR="00900111" w:rsidRPr="001C05B6">
        <w:rPr>
          <w:rFonts w:ascii="Arial" w:hAnsi="Arial" w:cs="Arial"/>
        </w:rPr>
        <w:t>Aihetta on lähestytty myös globaalihall</w:t>
      </w:r>
      <w:r w:rsidR="00DF10C9" w:rsidRPr="001C05B6">
        <w:rPr>
          <w:rFonts w:ascii="Arial" w:hAnsi="Arial" w:cs="Arial"/>
        </w:rPr>
        <w:t>innan ja kansainvälisen oikeuden</w:t>
      </w:r>
      <w:r w:rsidR="00900111" w:rsidRPr="001C05B6">
        <w:rPr>
          <w:rFonts w:ascii="Arial" w:hAnsi="Arial" w:cs="Arial"/>
        </w:rPr>
        <w:t xml:space="preserve"> kautta tutkimalla Syyri</w:t>
      </w:r>
      <w:r w:rsidR="00E90C96" w:rsidRPr="001C05B6">
        <w:rPr>
          <w:rFonts w:ascii="Arial" w:hAnsi="Arial" w:cs="Arial"/>
        </w:rPr>
        <w:t>an kysymystä ja pakolaiskriisiä</w:t>
      </w:r>
      <w:r w:rsidR="00555E13">
        <w:rPr>
          <w:rFonts w:ascii="Arial" w:hAnsi="Arial" w:cs="Arial"/>
        </w:rPr>
        <w:t>.</w:t>
      </w:r>
      <w:r w:rsidR="00E90C96">
        <w:rPr>
          <w:rFonts w:ascii="Arial" w:hAnsi="Arial" w:cs="Arial"/>
        </w:rPr>
        <w:t xml:space="preserve"> </w:t>
      </w:r>
    </w:p>
    <w:p w14:paraId="2BC23EB0" w14:textId="50D5B17D" w:rsidR="00900111" w:rsidRDefault="00900111" w:rsidP="00D85847">
      <w:pPr>
        <w:spacing w:line="360" w:lineRule="auto"/>
        <w:jc w:val="both"/>
        <w:rPr>
          <w:rFonts w:ascii="Arial" w:hAnsi="Arial" w:cs="Arial"/>
        </w:rPr>
      </w:pPr>
      <w:r>
        <w:rPr>
          <w:rFonts w:ascii="Arial" w:hAnsi="Arial" w:cs="Arial"/>
        </w:rPr>
        <w:t xml:space="preserve"> </w:t>
      </w:r>
    </w:p>
    <w:p w14:paraId="55EBC026" w14:textId="6E480A16" w:rsidR="00012C1C" w:rsidRPr="009547E0" w:rsidRDefault="00457ECB" w:rsidP="00012C1C">
      <w:pPr>
        <w:pStyle w:val="Otsikko3"/>
        <w:rPr>
          <w:color w:val="ED7D31" w:themeColor="accent2"/>
        </w:rPr>
      </w:pPr>
      <w:bookmarkStart w:id="31" w:name="_Toc488143877"/>
      <w:r>
        <w:rPr>
          <w:color w:val="ED7D31" w:themeColor="accent2"/>
        </w:rPr>
        <w:t>2.3.15</w:t>
      </w:r>
      <w:r w:rsidR="00012C1C" w:rsidRPr="009547E0">
        <w:rPr>
          <w:color w:val="ED7D31" w:themeColor="accent2"/>
        </w:rPr>
        <w:t xml:space="preserve"> Uskonto</w:t>
      </w:r>
      <w:bookmarkEnd w:id="31"/>
    </w:p>
    <w:p w14:paraId="50376651" w14:textId="77777777" w:rsidR="00012C1C" w:rsidRDefault="00012C1C" w:rsidP="00012C1C"/>
    <w:p w14:paraId="271E0381" w14:textId="4DC4BE40" w:rsidR="00012C1C" w:rsidRDefault="0048319D" w:rsidP="00012C1C">
      <w:pPr>
        <w:spacing w:line="360" w:lineRule="auto"/>
        <w:jc w:val="both"/>
        <w:rPr>
          <w:rFonts w:ascii="Arial" w:hAnsi="Arial" w:cs="Arial"/>
        </w:rPr>
      </w:pPr>
      <w:r>
        <w:rPr>
          <w:rFonts w:ascii="Arial" w:hAnsi="Arial" w:cs="Arial"/>
        </w:rPr>
        <w:t>P</w:t>
      </w:r>
      <w:r w:rsidR="00012C1C">
        <w:rPr>
          <w:rFonts w:ascii="Arial" w:hAnsi="Arial" w:cs="Arial"/>
        </w:rPr>
        <w:t xml:space="preserve">erus- ja ihmisoikeustutkimuksessa </w:t>
      </w:r>
      <w:r>
        <w:rPr>
          <w:rFonts w:ascii="Arial" w:hAnsi="Arial" w:cs="Arial"/>
        </w:rPr>
        <w:t xml:space="preserve">on </w:t>
      </w:r>
      <w:r w:rsidR="00012C1C">
        <w:rPr>
          <w:rFonts w:ascii="Arial" w:hAnsi="Arial" w:cs="Arial"/>
        </w:rPr>
        <w:t>käsitelty</w:t>
      </w:r>
      <w:r>
        <w:rPr>
          <w:rFonts w:ascii="Arial" w:hAnsi="Arial" w:cs="Arial"/>
        </w:rPr>
        <w:t xml:space="preserve"> uskontoa </w:t>
      </w:r>
      <w:r w:rsidR="00012C1C">
        <w:rPr>
          <w:rFonts w:ascii="Arial" w:hAnsi="Arial" w:cs="Arial"/>
        </w:rPr>
        <w:t xml:space="preserve">muun muassa etiikan ja uskonnonfilosofian näkökulmasta. Tutkimus on liittynyt olennaisesti ilmaisun- ja uskonnonvapauden erilaisiin ulottuvuuksiin </w:t>
      </w:r>
      <w:r w:rsidR="00012C1C" w:rsidRPr="005C2D61">
        <w:rPr>
          <w:rFonts w:ascii="Arial" w:hAnsi="Arial" w:cs="Arial"/>
        </w:rPr>
        <w:t>EIT:n</w:t>
      </w:r>
      <w:r w:rsidR="00012C1C">
        <w:rPr>
          <w:rFonts w:ascii="Arial" w:hAnsi="Arial" w:cs="Arial"/>
        </w:rPr>
        <w:t xml:space="preserve"> ratkaisukäytännöissä. Lisäksi tutkimusta on tehty uskonnon ja ihmisoi</w:t>
      </w:r>
      <w:r w:rsidR="00B94FAB">
        <w:rPr>
          <w:rFonts w:ascii="Arial" w:hAnsi="Arial" w:cs="Arial"/>
        </w:rPr>
        <w:t xml:space="preserve">keuksien ilmenemisestä koulussa ja </w:t>
      </w:r>
      <w:r w:rsidR="00012C1C">
        <w:rPr>
          <w:rFonts w:ascii="Arial" w:hAnsi="Arial" w:cs="Arial"/>
        </w:rPr>
        <w:t xml:space="preserve">koulumaailmassa. </w:t>
      </w:r>
    </w:p>
    <w:p w14:paraId="53B6D2A3" w14:textId="1EF7863F" w:rsidR="00713ED6" w:rsidRPr="00FA2640" w:rsidRDefault="00D1540D" w:rsidP="00FA2640">
      <w:pPr>
        <w:spacing w:line="360" w:lineRule="auto"/>
        <w:jc w:val="both"/>
        <w:rPr>
          <w:rFonts w:ascii="Arial" w:hAnsi="Arial" w:cs="Arial"/>
        </w:rPr>
      </w:pPr>
      <w:r>
        <w:rPr>
          <w:rFonts w:ascii="Arial" w:hAnsi="Arial" w:cs="Arial"/>
        </w:rPr>
        <w:t>Lähetystyötä käsittelevässä tutkimuksessa on tutkittu sitä</w:t>
      </w:r>
      <w:r w:rsidR="00012C1C">
        <w:rPr>
          <w:rFonts w:ascii="Arial" w:hAnsi="Arial" w:cs="Arial"/>
        </w:rPr>
        <w:t>, miten kristityt ovat nimellisesti sitoutuneet toteuttamaan eettisesti kestävää lähetystyötä,</w:t>
      </w:r>
      <w:r w:rsidR="00FA2640">
        <w:rPr>
          <w:rFonts w:ascii="Arial" w:hAnsi="Arial" w:cs="Arial"/>
        </w:rPr>
        <w:t xml:space="preserve"> miten paikallisesti tapahtuva evankeliointi tapahtuu</w:t>
      </w:r>
      <w:r w:rsidR="00B94FAB">
        <w:rPr>
          <w:rFonts w:ascii="Arial" w:hAnsi="Arial" w:cs="Arial"/>
        </w:rPr>
        <w:t>,</w:t>
      </w:r>
      <w:r w:rsidR="00012C1C">
        <w:rPr>
          <w:rFonts w:ascii="Arial" w:hAnsi="Arial" w:cs="Arial"/>
        </w:rPr>
        <w:t xml:space="preserve"> sekä </w:t>
      </w:r>
      <w:r w:rsidR="00B94FAB">
        <w:rPr>
          <w:rFonts w:ascii="Arial" w:hAnsi="Arial" w:cs="Arial"/>
        </w:rPr>
        <w:t xml:space="preserve">sitä, </w:t>
      </w:r>
      <w:r w:rsidR="00012C1C">
        <w:rPr>
          <w:rFonts w:ascii="Arial" w:hAnsi="Arial" w:cs="Arial"/>
        </w:rPr>
        <w:t>kuinka toimitaan eri uskontojen parissa. Aihe liittyy kristittyjen tekemiin ihmisoikeusloukkauksiin ja ihmisoikeuk</w:t>
      </w:r>
      <w:r w:rsidR="00FA2640">
        <w:rPr>
          <w:rFonts w:ascii="Arial" w:hAnsi="Arial" w:cs="Arial"/>
        </w:rPr>
        <w:t xml:space="preserve">sia kunnioittavaan toimintaan. </w:t>
      </w:r>
    </w:p>
    <w:p w14:paraId="27BB9D58" w14:textId="77777777" w:rsidR="00377BAB" w:rsidRDefault="00377BAB" w:rsidP="007F70AF"/>
    <w:p w14:paraId="6390028C" w14:textId="51852337" w:rsidR="007F70AF" w:rsidRPr="009547E0" w:rsidRDefault="0097206B" w:rsidP="007F70AF">
      <w:pPr>
        <w:pStyle w:val="Otsikko3"/>
        <w:rPr>
          <w:color w:val="ED7D31" w:themeColor="accent2"/>
        </w:rPr>
      </w:pPr>
      <w:bookmarkStart w:id="32" w:name="_Toc488143878"/>
      <w:r w:rsidRPr="009547E0">
        <w:rPr>
          <w:color w:val="ED7D31" w:themeColor="accent2"/>
        </w:rPr>
        <w:t>2.3.1</w:t>
      </w:r>
      <w:r w:rsidR="00457ECB">
        <w:rPr>
          <w:color w:val="ED7D31" w:themeColor="accent2"/>
        </w:rPr>
        <w:t>6</w:t>
      </w:r>
      <w:r w:rsidR="00C851CC" w:rsidRPr="009547E0">
        <w:rPr>
          <w:color w:val="ED7D31" w:themeColor="accent2"/>
        </w:rPr>
        <w:t xml:space="preserve"> Ympäristö ja ilmastonmuutos</w:t>
      </w:r>
      <w:bookmarkEnd w:id="32"/>
      <w:r w:rsidR="007F70AF" w:rsidRPr="009547E0">
        <w:rPr>
          <w:color w:val="ED7D31" w:themeColor="accent2"/>
        </w:rPr>
        <w:t xml:space="preserve"> </w:t>
      </w:r>
    </w:p>
    <w:p w14:paraId="26BE9CF0" w14:textId="77777777" w:rsidR="007F70AF" w:rsidRDefault="007F70AF" w:rsidP="007F70AF"/>
    <w:p w14:paraId="404589FE" w14:textId="77777777" w:rsidR="009436A1" w:rsidRDefault="00D1540D" w:rsidP="006A5C6C">
      <w:pPr>
        <w:spacing w:line="360" w:lineRule="auto"/>
        <w:jc w:val="both"/>
        <w:rPr>
          <w:rFonts w:ascii="Arial" w:hAnsi="Arial" w:cs="Arial"/>
        </w:rPr>
      </w:pPr>
      <w:r>
        <w:rPr>
          <w:rFonts w:ascii="Arial" w:hAnsi="Arial" w:cs="Arial"/>
        </w:rPr>
        <w:t>Y</w:t>
      </w:r>
      <w:r w:rsidR="00BE3AE2" w:rsidRPr="00BE3AE2">
        <w:rPr>
          <w:rFonts w:ascii="Arial" w:hAnsi="Arial" w:cs="Arial"/>
        </w:rPr>
        <w:t>mpäristöön ja ilmasto</w:t>
      </w:r>
      <w:r w:rsidR="0048319D">
        <w:rPr>
          <w:rFonts w:ascii="Arial" w:hAnsi="Arial" w:cs="Arial"/>
        </w:rPr>
        <w:t>nmuutokseen liittyvät kysymykset</w:t>
      </w:r>
      <w:r>
        <w:rPr>
          <w:rFonts w:ascii="Arial" w:hAnsi="Arial" w:cs="Arial"/>
        </w:rPr>
        <w:t xml:space="preserve"> ovat </w:t>
      </w:r>
      <w:r w:rsidR="0048319D">
        <w:rPr>
          <w:rFonts w:ascii="Arial" w:hAnsi="Arial" w:cs="Arial"/>
        </w:rPr>
        <w:t xml:space="preserve">myös </w:t>
      </w:r>
      <w:r>
        <w:rPr>
          <w:rFonts w:ascii="Arial" w:hAnsi="Arial" w:cs="Arial"/>
        </w:rPr>
        <w:t>nousseet tärkeiksi perus- ja ihmisoikeustutkimuksen aiheiksi.</w:t>
      </w:r>
      <w:r w:rsidR="0048319D">
        <w:rPr>
          <w:rFonts w:ascii="Arial" w:hAnsi="Arial" w:cs="Arial"/>
        </w:rPr>
        <w:t xml:space="preserve"> </w:t>
      </w:r>
      <w:r w:rsidR="00937A3D">
        <w:rPr>
          <w:rFonts w:ascii="Arial" w:hAnsi="Arial" w:cs="Arial"/>
        </w:rPr>
        <w:t xml:space="preserve">Tutkimusta on tehty erityisesti </w:t>
      </w:r>
      <w:r w:rsidR="005968E0">
        <w:rPr>
          <w:rFonts w:ascii="Arial" w:hAnsi="Arial" w:cs="Arial"/>
        </w:rPr>
        <w:t>ympä</w:t>
      </w:r>
      <w:r w:rsidR="00937A3D">
        <w:rPr>
          <w:rFonts w:ascii="Arial" w:hAnsi="Arial" w:cs="Arial"/>
        </w:rPr>
        <w:t>ristöperusoikeuksista</w:t>
      </w:r>
      <w:r w:rsidR="00802269">
        <w:rPr>
          <w:rFonts w:ascii="Arial" w:hAnsi="Arial" w:cs="Arial"/>
        </w:rPr>
        <w:t xml:space="preserve"> ja</w:t>
      </w:r>
      <w:r w:rsidR="00802269" w:rsidRPr="00802269">
        <w:rPr>
          <w:rFonts w:ascii="Arial" w:hAnsi="Arial" w:cs="Arial"/>
        </w:rPr>
        <w:t xml:space="preserve"> </w:t>
      </w:r>
      <w:r w:rsidR="00802269">
        <w:rPr>
          <w:rFonts w:ascii="Arial" w:hAnsi="Arial" w:cs="Arial"/>
        </w:rPr>
        <w:t>ympäristöllisistä ihmisoikeuksista</w:t>
      </w:r>
      <w:r w:rsidR="00937A3D" w:rsidRPr="005C2D61">
        <w:rPr>
          <w:rFonts w:ascii="Arial" w:hAnsi="Arial" w:cs="Arial"/>
        </w:rPr>
        <w:t>.</w:t>
      </w:r>
      <w:r w:rsidR="005968E0" w:rsidRPr="005C2D61">
        <w:rPr>
          <w:rFonts w:ascii="Arial" w:hAnsi="Arial" w:cs="Arial"/>
        </w:rPr>
        <w:t xml:space="preserve"> </w:t>
      </w:r>
      <w:r w:rsidR="00937A3D" w:rsidRPr="005C2D61">
        <w:rPr>
          <w:rFonts w:ascii="Arial" w:hAnsi="Arial" w:cs="Arial"/>
        </w:rPr>
        <w:t>Aihetta on lähest</w:t>
      </w:r>
      <w:r w:rsidR="0048319D" w:rsidRPr="005C2D61">
        <w:rPr>
          <w:rFonts w:ascii="Arial" w:hAnsi="Arial" w:cs="Arial"/>
        </w:rPr>
        <w:t>ytt</w:t>
      </w:r>
      <w:r w:rsidR="00937A3D" w:rsidRPr="005C2D61">
        <w:rPr>
          <w:rFonts w:ascii="Arial" w:hAnsi="Arial" w:cs="Arial"/>
        </w:rPr>
        <w:t>y</w:t>
      </w:r>
      <w:r w:rsidR="0048319D" w:rsidRPr="005C2D61">
        <w:rPr>
          <w:rFonts w:ascii="Arial" w:hAnsi="Arial" w:cs="Arial"/>
        </w:rPr>
        <w:t xml:space="preserve"> esimerkiksi</w:t>
      </w:r>
      <w:r w:rsidR="00716134" w:rsidRPr="005C2D61">
        <w:rPr>
          <w:rFonts w:ascii="Arial" w:hAnsi="Arial" w:cs="Arial"/>
        </w:rPr>
        <w:t xml:space="preserve"> </w:t>
      </w:r>
      <w:r w:rsidR="00937A3D" w:rsidRPr="005C2D61">
        <w:rPr>
          <w:rFonts w:ascii="Arial" w:hAnsi="Arial" w:cs="Arial"/>
        </w:rPr>
        <w:t>E</w:t>
      </w:r>
      <w:r w:rsidR="0048319D" w:rsidRPr="005C2D61">
        <w:rPr>
          <w:rFonts w:ascii="Arial" w:hAnsi="Arial" w:cs="Arial"/>
        </w:rPr>
        <w:t>IT:n ns.</w:t>
      </w:r>
      <w:r w:rsidR="00937A3D" w:rsidRPr="005C2D61">
        <w:rPr>
          <w:rFonts w:ascii="Arial" w:hAnsi="Arial" w:cs="Arial"/>
        </w:rPr>
        <w:t xml:space="preserve"> vihertyvän oikeuskäytännön kautta, </w:t>
      </w:r>
      <w:r w:rsidR="0048319D" w:rsidRPr="005C2D61">
        <w:rPr>
          <w:rFonts w:ascii="Arial" w:hAnsi="Arial" w:cs="Arial"/>
        </w:rPr>
        <w:t>käsitelle</w:t>
      </w:r>
      <w:r w:rsidR="00937A3D" w:rsidRPr="005C2D61">
        <w:rPr>
          <w:rFonts w:ascii="Arial" w:hAnsi="Arial" w:cs="Arial"/>
        </w:rPr>
        <w:t xml:space="preserve">n EIT:n yleisten oppien </w:t>
      </w:r>
      <w:r w:rsidR="009436A1" w:rsidRPr="005C2D61">
        <w:rPr>
          <w:rFonts w:ascii="Arial" w:hAnsi="Arial" w:cs="Arial"/>
        </w:rPr>
        <w:t>roolia ympäristökäytännön kehityksessä</w:t>
      </w:r>
      <w:r w:rsidR="00937A3D" w:rsidRPr="005C2D61">
        <w:rPr>
          <w:rFonts w:ascii="Arial" w:hAnsi="Arial" w:cs="Arial"/>
        </w:rPr>
        <w:t>.</w:t>
      </w:r>
      <w:r w:rsidR="00DF3523">
        <w:rPr>
          <w:rFonts w:ascii="Arial" w:hAnsi="Arial" w:cs="Arial"/>
        </w:rPr>
        <w:t xml:space="preserve"> </w:t>
      </w:r>
    </w:p>
    <w:p w14:paraId="6C181504" w14:textId="70E83105" w:rsidR="00A5670E" w:rsidRDefault="0048319D" w:rsidP="006A5C6C">
      <w:pPr>
        <w:spacing w:line="360" w:lineRule="auto"/>
        <w:jc w:val="both"/>
        <w:rPr>
          <w:rFonts w:ascii="Arial" w:hAnsi="Arial" w:cs="Arial"/>
        </w:rPr>
      </w:pPr>
      <w:r>
        <w:rPr>
          <w:rFonts w:ascii="Arial" w:hAnsi="Arial" w:cs="Arial"/>
        </w:rPr>
        <w:t>Tutkimusesimerkeissä nousi esille myös yksittäiset oikeudet</w:t>
      </w:r>
      <w:r w:rsidR="00D1540D">
        <w:rPr>
          <w:rFonts w:ascii="Arial" w:hAnsi="Arial" w:cs="Arial"/>
        </w:rPr>
        <w:t>,</w:t>
      </w:r>
      <w:r>
        <w:rPr>
          <w:rFonts w:ascii="Arial" w:hAnsi="Arial" w:cs="Arial"/>
        </w:rPr>
        <w:t xml:space="preserve"> kuten </w:t>
      </w:r>
      <w:r w:rsidR="00802269">
        <w:rPr>
          <w:rFonts w:ascii="Arial" w:hAnsi="Arial" w:cs="Arial"/>
        </w:rPr>
        <w:t>oikeus puhtaaseen ympäristöön, oikeus ympäristöä koskevaan tietoon ja oikeus osall</w:t>
      </w:r>
      <w:r w:rsidR="00D1540D">
        <w:rPr>
          <w:rFonts w:ascii="Arial" w:hAnsi="Arial" w:cs="Arial"/>
        </w:rPr>
        <w:t>istua ympäristöpäätöksentekoon.</w:t>
      </w:r>
      <w:r>
        <w:rPr>
          <w:rFonts w:ascii="Arial" w:hAnsi="Arial" w:cs="Arial"/>
        </w:rPr>
        <w:t xml:space="preserve"> Lisäksi</w:t>
      </w:r>
      <w:r w:rsidR="006A5C6C">
        <w:rPr>
          <w:rFonts w:ascii="Arial" w:hAnsi="Arial" w:cs="Arial"/>
        </w:rPr>
        <w:t xml:space="preserve"> aiheina aineistossa mainittiin</w:t>
      </w:r>
      <w:r w:rsidR="00346796">
        <w:rPr>
          <w:rFonts w:ascii="Arial" w:hAnsi="Arial" w:cs="Arial"/>
        </w:rPr>
        <w:t xml:space="preserve"> </w:t>
      </w:r>
      <w:r w:rsidR="006A5C6C">
        <w:rPr>
          <w:rFonts w:ascii="Arial" w:hAnsi="Arial" w:cs="Arial"/>
        </w:rPr>
        <w:t>ympäristökonfliktit</w:t>
      </w:r>
      <w:r w:rsidR="005968E0">
        <w:rPr>
          <w:rFonts w:ascii="Arial" w:hAnsi="Arial" w:cs="Arial"/>
        </w:rPr>
        <w:t>, intressien yhte</w:t>
      </w:r>
      <w:r w:rsidR="006A5C6C">
        <w:rPr>
          <w:rFonts w:ascii="Arial" w:hAnsi="Arial" w:cs="Arial"/>
        </w:rPr>
        <w:t>ensovittaminen ja osallistaminen</w:t>
      </w:r>
      <w:r w:rsidR="005968E0">
        <w:rPr>
          <w:rFonts w:ascii="Arial" w:hAnsi="Arial" w:cs="Arial"/>
        </w:rPr>
        <w:t xml:space="preserve">. </w:t>
      </w:r>
      <w:r w:rsidR="006A5C6C">
        <w:rPr>
          <w:rFonts w:ascii="Arial" w:hAnsi="Arial" w:cs="Arial"/>
        </w:rPr>
        <w:t>Tutkimuksessa on käsitelty myös</w:t>
      </w:r>
      <w:r w:rsidR="0011345F">
        <w:rPr>
          <w:rFonts w:ascii="Arial" w:hAnsi="Arial" w:cs="Arial"/>
        </w:rPr>
        <w:t xml:space="preserve"> </w:t>
      </w:r>
      <w:r w:rsidR="006A5C6C">
        <w:rPr>
          <w:rFonts w:ascii="Arial" w:hAnsi="Arial" w:cs="Arial"/>
        </w:rPr>
        <w:t>maaoikeuksiin</w:t>
      </w:r>
      <w:r w:rsidR="005968E0">
        <w:rPr>
          <w:rFonts w:ascii="Arial" w:hAnsi="Arial" w:cs="Arial"/>
        </w:rPr>
        <w:t>,</w:t>
      </w:r>
      <w:r w:rsidR="006A5C6C">
        <w:rPr>
          <w:rFonts w:ascii="Arial" w:hAnsi="Arial" w:cs="Arial"/>
        </w:rPr>
        <w:t xml:space="preserve"> resursseihin liittyviin oikeuksiin sekä haittojen ja hyötyjen jaka</w:t>
      </w:r>
      <w:r w:rsidR="009436A1">
        <w:rPr>
          <w:rFonts w:ascii="Arial" w:hAnsi="Arial" w:cs="Arial"/>
        </w:rPr>
        <w:t xml:space="preserve">utumiseen liittyviä kysymyksiä. </w:t>
      </w:r>
      <w:r w:rsidR="006A5C6C">
        <w:rPr>
          <w:rFonts w:ascii="Arial" w:hAnsi="Arial" w:cs="Arial"/>
        </w:rPr>
        <w:t>Esimerkiksi m</w:t>
      </w:r>
      <w:r w:rsidR="00E31D08">
        <w:rPr>
          <w:rFonts w:ascii="Arial" w:hAnsi="Arial" w:cs="Arial"/>
        </w:rPr>
        <w:t>aaoikeuksien ja maalain kehitys</w:t>
      </w:r>
      <w:r w:rsidR="00A5670E" w:rsidRPr="00AF7A7D">
        <w:rPr>
          <w:rFonts w:ascii="Arial" w:hAnsi="Arial" w:cs="Arial"/>
        </w:rPr>
        <w:t xml:space="preserve"> </w:t>
      </w:r>
      <w:r w:rsidR="006A5C6C">
        <w:rPr>
          <w:rFonts w:ascii="Arial" w:hAnsi="Arial" w:cs="Arial"/>
        </w:rPr>
        <w:t xml:space="preserve">on noussut tarkastelun kohteeksi </w:t>
      </w:r>
      <w:r w:rsidR="006A5C6C" w:rsidRPr="00AF7A7D">
        <w:rPr>
          <w:rFonts w:ascii="Arial" w:hAnsi="Arial" w:cs="Arial"/>
        </w:rPr>
        <w:t>Tansaniassa</w:t>
      </w:r>
      <w:r w:rsidR="00AD08F4">
        <w:rPr>
          <w:rFonts w:ascii="Arial" w:hAnsi="Arial" w:cs="Arial"/>
        </w:rPr>
        <w:t>.</w:t>
      </w:r>
    </w:p>
    <w:p w14:paraId="4175FBF9" w14:textId="2A8D9D5C" w:rsidR="00BE3AE2" w:rsidRDefault="00802269" w:rsidP="00C851CC">
      <w:pPr>
        <w:spacing w:line="360" w:lineRule="auto"/>
        <w:jc w:val="both"/>
        <w:rPr>
          <w:rFonts w:ascii="Arial" w:hAnsi="Arial" w:cs="Arial"/>
        </w:rPr>
      </w:pPr>
      <w:r>
        <w:rPr>
          <w:rFonts w:ascii="Arial" w:hAnsi="Arial" w:cs="Arial"/>
        </w:rPr>
        <w:t xml:space="preserve">Lisäksi tutkimus on käsitellyt erilaisia ympäristövastuuseen liittyviä kysymyksiä omaisuuden </w:t>
      </w:r>
      <w:r w:rsidR="0048319D">
        <w:rPr>
          <w:rFonts w:ascii="Arial" w:hAnsi="Arial" w:cs="Arial"/>
        </w:rPr>
        <w:t xml:space="preserve">suojan ja yritysvastuun kautta ja toisaalta yhdeksi aihekokonaisuudeksi on </w:t>
      </w:r>
      <w:r w:rsidR="004B360F">
        <w:rPr>
          <w:rFonts w:ascii="Arial" w:hAnsi="Arial" w:cs="Arial"/>
        </w:rPr>
        <w:t>muodostunut ilmastonmuutos</w:t>
      </w:r>
      <w:r w:rsidR="0048319D">
        <w:rPr>
          <w:rFonts w:ascii="Arial" w:hAnsi="Arial" w:cs="Arial"/>
        </w:rPr>
        <w:t xml:space="preserve"> perus- ja ihmisoikeusnäkökulmasta</w:t>
      </w:r>
      <w:r w:rsidR="00A5670E">
        <w:rPr>
          <w:rFonts w:ascii="Arial" w:hAnsi="Arial" w:cs="Arial"/>
        </w:rPr>
        <w:t>.</w:t>
      </w:r>
      <w:r w:rsidR="00B708B4">
        <w:rPr>
          <w:rFonts w:ascii="Arial" w:hAnsi="Arial" w:cs="Arial"/>
        </w:rPr>
        <w:t xml:space="preserve"> </w:t>
      </w:r>
    </w:p>
    <w:p w14:paraId="66505B3E" w14:textId="77777777" w:rsidR="000E37C8" w:rsidRDefault="000E37C8" w:rsidP="00C851CC">
      <w:pPr>
        <w:spacing w:line="360" w:lineRule="auto"/>
        <w:jc w:val="both"/>
        <w:rPr>
          <w:rFonts w:ascii="Arial" w:hAnsi="Arial" w:cs="Arial"/>
        </w:rPr>
      </w:pPr>
    </w:p>
    <w:p w14:paraId="33C946EB" w14:textId="1BE0994D" w:rsidR="000E37C8" w:rsidRPr="009547E0" w:rsidRDefault="00457ECB" w:rsidP="000E37C8">
      <w:pPr>
        <w:pStyle w:val="Otsikko3"/>
        <w:rPr>
          <w:color w:val="ED7D31" w:themeColor="accent2"/>
        </w:rPr>
      </w:pPr>
      <w:bookmarkStart w:id="33" w:name="_Toc488143879"/>
      <w:r>
        <w:rPr>
          <w:color w:val="ED7D31" w:themeColor="accent2"/>
        </w:rPr>
        <w:t>2.3.17</w:t>
      </w:r>
      <w:r w:rsidR="00941000">
        <w:rPr>
          <w:color w:val="ED7D31" w:themeColor="accent2"/>
        </w:rPr>
        <w:t xml:space="preserve"> Y</w:t>
      </w:r>
      <w:r w:rsidR="000E37C8" w:rsidRPr="009547E0">
        <w:rPr>
          <w:color w:val="ED7D31" w:themeColor="accent2"/>
        </w:rPr>
        <w:t>rity</w:t>
      </w:r>
      <w:r w:rsidR="0048319D">
        <w:rPr>
          <w:color w:val="ED7D31" w:themeColor="accent2"/>
        </w:rPr>
        <w:t>kset ja ihmisoikeudet</w:t>
      </w:r>
      <w:bookmarkEnd w:id="33"/>
    </w:p>
    <w:p w14:paraId="4BB286B4" w14:textId="77777777" w:rsidR="000E37C8" w:rsidRDefault="000E37C8" w:rsidP="000E37C8">
      <w:pPr>
        <w:jc w:val="both"/>
      </w:pPr>
    </w:p>
    <w:p w14:paraId="17B0A957" w14:textId="4ACFBA34" w:rsidR="000E37C8" w:rsidRPr="00241181" w:rsidRDefault="000E37C8" w:rsidP="000E37C8">
      <w:pPr>
        <w:spacing w:line="360" w:lineRule="auto"/>
        <w:jc w:val="both"/>
        <w:rPr>
          <w:rFonts w:ascii="Arial" w:hAnsi="Arial" w:cs="Arial"/>
        </w:rPr>
      </w:pPr>
      <w:r>
        <w:rPr>
          <w:rFonts w:ascii="Arial" w:hAnsi="Arial" w:cs="Arial"/>
        </w:rPr>
        <w:t>Perus- ja ihmisoikeustutkimuksen y</w:t>
      </w:r>
      <w:r w:rsidRPr="00241181">
        <w:rPr>
          <w:rFonts w:ascii="Arial" w:hAnsi="Arial" w:cs="Arial"/>
        </w:rPr>
        <w:t xml:space="preserve">htenä kohteena ovat olleet ihmisoikeudet </w:t>
      </w:r>
      <w:r w:rsidR="009D5C43">
        <w:rPr>
          <w:rFonts w:ascii="Arial" w:hAnsi="Arial" w:cs="Arial"/>
        </w:rPr>
        <w:t>liiketoiminnassa</w:t>
      </w:r>
      <w:r w:rsidRPr="00241181">
        <w:rPr>
          <w:rFonts w:ascii="Arial" w:hAnsi="Arial" w:cs="Arial"/>
        </w:rPr>
        <w:t xml:space="preserve">. </w:t>
      </w:r>
      <w:r w:rsidR="009D5C43">
        <w:rPr>
          <w:rFonts w:ascii="Arial" w:hAnsi="Arial" w:cs="Arial"/>
        </w:rPr>
        <w:t>T</w:t>
      </w:r>
      <w:r>
        <w:rPr>
          <w:rFonts w:ascii="Arial" w:hAnsi="Arial" w:cs="Arial"/>
        </w:rPr>
        <w:t>utkimusaiheena aineistossa mainittiin yritysvastuu, mikä on liittynyt laajempaa</w:t>
      </w:r>
      <w:r w:rsidR="00B1170C">
        <w:rPr>
          <w:rFonts w:ascii="Arial" w:hAnsi="Arial" w:cs="Arial"/>
        </w:rPr>
        <w:t>n</w:t>
      </w:r>
      <w:r>
        <w:rPr>
          <w:rFonts w:ascii="Arial" w:hAnsi="Arial" w:cs="Arial"/>
        </w:rPr>
        <w:t xml:space="preserve"> yritystoiminnan ja ihmisoikeuksien kontek</w:t>
      </w:r>
      <w:r w:rsidR="004B65EB">
        <w:rPr>
          <w:rFonts w:ascii="Arial" w:hAnsi="Arial" w:cs="Arial"/>
        </w:rPr>
        <w:t>stiin. Esimerkiksi vastuullisia toimitusketjuja</w:t>
      </w:r>
      <w:r>
        <w:rPr>
          <w:rFonts w:ascii="Arial" w:hAnsi="Arial" w:cs="Arial"/>
        </w:rPr>
        <w:t xml:space="preserve"> </w:t>
      </w:r>
      <w:r w:rsidR="004B65EB">
        <w:rPr>
          <w:rFonts w:ascii="Arial" w:hAnsi="Arial" w:cs="Arial"/>
        </w:rPr>
        <w:t>käsitelleessä tutkimuksessa on keskitytty</w:t>
      </w:r>
      <w:r>
        <w:rPr>
          <w:rFonts w:ascii="Arial" w:hAnsi="Arial" w:cs="Arial"/>
        </w:rPr>
        <w:t xml:space="preserve"> muun muassa aiempaa</w:t>
      </w:r>
      <w:r w:rsidR="004B65EB">
        <w:rPr>
          <w:rFonts w:ascii="Arial" w:hAnsi="Arial" w:cs="Arial"/>
        </w:rPr>
        <w:t>n tutkimukseen</w:t>
      </w:r>
      <w:r>
        <w:rPr>
          <w:rFonts w:ascii="Arial" w:hAnsi="Arial" w:cs="Arial"/>
        </w:rPr>
        <w:t xml:space="preserve"> toimitusketjujen hallinnan ja bisnesetiikan alalla sekä </w:t>
      </w:r>
      <w:r w:rsidR="004B65EB">
        <w:rPr>
          <w:rFonts w:ascii="Arial" w:hAnsi="Arial" w:cs="Arial"/>
        </w:rPr>
        <w:t>yritysten vastuullisuushankkeisiin</w:t>
      </w:r>
      <w:r>
        <w:rPr>
          <w:rFonts w:ascii="Arial" w:hAnsi="Arial" w:cs="Arial"/>
        </w:rPr>
        <w:t xml:space="preserve">. </w:t>
      </w:r>
    </w:p>
    <w:p w14:paraId="6F5D3BEE" w14:textId="268E4ED8" w:rsidR="000E37C8" w:rsidRDefault="000E37C8" w:rsidP="000E37C8">
      <w:pPr>
        <w:spacing w:line="360" w:lineRule="auto"/>
        <w:jc w:val="both"/>
        <w:rPr>
          <w:rFonts w:ascii="Arial" w:hAnsi="Arial" w:cs="Arial"/>
        </w:rPr>
      </w:pPr>
      <w:r w:rsidRPr="00241181">
        <w:rPr>
          <w:rFonts w:ascii="Arial" w:hAnsi="Arial" w:cs="Arial"/>
        </w:rPr>
        <w:t>Tutkimu</w:t>
      </w:r>
      <w:r w:rsidR="009D5C43">
        <w:rPr>
          <w:rFonts w:ascii="Arial" w:hAnsi="Arial" w:cs="Arial"/>
        </w:rPr>
        <w:t>k</w:t>
      </w:r>
      <w:r w:rsidRPr="00241181">
        <w:rPr>
          <w:rFonts w:ascii="Arial" w:hAnsi="Arial" w:cs="Arial"/>
        </w:rPr>
        <w:t>s</w:t>
      </w:r>
      <w:r w:rsidR="009D5C43">
        <w:rPr>
          <w:rFonts w:ascii="Arial" w:hAnsi="Arial" w:cs="Arial"/>
        </w:rPr>
        <w:t>essa</w:t>
      </w:r>
      <w:r w:rsidRPr="00241181">
        <w:rPr>
          <w:rFonts w:ascii="Arial" w:hAnsi="Arial" w:cs="Arial"/>
        </w:rPr>
        <w:t xml:space="preserve"> </w:t>
      </w:r>
      <w:r w:rsidR="00B1170C">
        <w:rPr>
          <w:rFonts w:ascii="Arial" w:hAnsi="Arial" w:cs="Arial"/>
        </w:rPr>
        <w:t xml:space="preserve">on </w:t>
      </w:r>
      <w:r w:rsidR="009D5C43">
        <w:rPr>
          <w:rFonts w:ascii="Arial" w:hAnsi="Arial" w:cs="Arial"/>
        </w:rPr>
        <w:t>käsitelty</w:t>
      </w:r>
      <w:r w:rsidRPr="00241181">
        <w:rPr>
          <w:rFonts w:ascii="Arial" w:hAnsi="Arial" w:cs="Arial"/>
        </w:rPr>
        <w:t xml:space="preserve"> </w:t>
      </w:r>
      <w:r>
        <w:rPr>
          <w:rFonts w:ascii="Arial" w:hAnsi="Arial" w:cs="Arial"/>
        </w:rPr>
        <w:t>myös</w:t>
      </w:r>
      <w:r w:rsidRPr="00241181">
        <w:rPr>
          <w:rFonts w:ascii="Arial" w:hAnsi="Arial" w:cs="Arial"/>
        </w:rPr>
        <w:t xml:space="preserve"> asiakkaan suojaa joukkorahoitusvälineissä, eli kuinka joukkorahoitusta välittävien pal</w:t>
      </w:r>
      <w:r>
        <w:rPr>
          <w:rFonts w:ascii="Arial" w:hAnsi="Arial" w:cs="Arial"/>
        </w:rPr>
        <w:t xml:space="preserve">velualustojen oikeudellinen status ja vastuu määräytyvät suhteessa rahoitusta tarvitsevaan ja rahoitusta sijoittavaan toimintaan. Tutkimusta on tehty nuorten luotonottajien näkökulmasta. Samalla on pohdittu yhteyksiä perustuslailliseen omaisuudensuojaan ja yhdenvertaiseen kohteluun liittyen nuorten henkilöiden mahdollisuuksiin toimia yhteiskunnan täysimääräisinä jäseniä. </w:t>
      </w:r>
    </w:p>
    <w:p w14:paraId="66D104AE" w14:textId="77777777" w:rsidR="00012C1C" w:rsidRDefault="00012C1C" w:rsidP="00C851CC">
      <w:pPr>
        <w:spacing w:line="360" w:lineRule="auto"/>
        <w:jc w:val="both"/>
        <w:rPr>
          <w:rFonts w:ascii="Arial" w:hAnsi="Arial" w:cs="Arial"/>
        </w:rPr>
      </w:pPr>
    </w:p>
    <w:p w14:paraId="7BAD84B6" w14:textId="349B7F62" w:rsidR="00B72791" w:rsidRDefault="00457ECB" w:rsidP="00B72791">
      <w:pPr>
        <w:pStyle w:val="Otsikko3"/>
      </w:pPr>
      <w:bookmarkStart w:id="34" w:name="_Toc488143880"/>
      <w:r>
        <w:rPr>
          <w:color w:val="ED7D31" w:themeColor="accent2"/>
        </w:rPr>
        <w:t>2.3.18</w:t>
      </w:r>
      <w:r w:rsidR="00B72791" w:rsidRPr="009547E0">
        <w:rPr>
          <w:color w:val="ED7D31" w:themeColor="accent2"/>
        </w:rPr>
        <w:t xml:space="preserve"> Ihmisoikeuskasvatus</w:t>
      </w:r>
      <w:r w:rsidR="002435A4" w:rsidRPr="009547E0">
        <w:rPr>
          <w:color w:val="ED7D31" w:themeColor="accent2"/>
        </w:rPr>
        <w:t>- ja koulutus</w:t>
      </w:r>
      <w:bookmarkEnd w:id="34"/>
    </w:p>
    <w:p w14:paraId="4AC943D6" w14:textId="77777777" w:rsidR="00B72791" w:rsidRDefault="00B72791" w:rsidP="00B72791"/>
    <w:p w14:paraId="6AAA0CBB" w14:textId="473F0BE4" w:rsidR="00B72791" w:rsidRDefault="009D5C43" w:rsidP="00B72791">
      <w:pPr>
        <w:spacing w:line="360" w:lineRule="auto"/>
        <w:jc w:val="both"/>
        <w:rPr>
          <w:rFonts w:ascii="Arial" w:hAnsi="Arial" w:cs="Arial"/>
        </w:rPr>
      </w:pPr>
      <w:r>
        <w:rPr>
          <w:rFonts w:ascii="Arial" w:hAnsi="Arial" w:cs="Arial"/>
        </w:rPr>
        <w:t>Ihmisoikeuskasvatusta koskevassa perus- ja ihmisoikeustutkimuksessa o</w:t>
      </w:r>
      <w:r w:rsidR="00B72791">
        <w:rPr>
          <w:rFonts w:ascii="Arial" w:hAnsi="Arial" w:cs="Arial"/>
        </w:rPr>
        <w:t>n käsitelty ihmisoikeuskasvatuksen pedagogiikkaa ja koulujen toimintakulttuuria sekä niiden kehittämistä peruskouluissa. Lisäksi on perehdytty ihmisoikeuskasvatuksen täydennyskoulutukseen.</w:t>
      </w:r>
      <w:r>
        <w:rPr>
          <w:rFonts w:ascii="Arial" w:hAnsi="Arial" w:cs="Arial"/>
        </w:rPr>
        <w:t xml:space="preserve"> T</w:t>
      </w:r>
      <w:r w:rsidR="00B72791">
        <w:rPr>
          <w:rFonts w:ascii="Arial" w:hAnsi="Arial" w:cs="Arial"/>
        </w:rPr>
        <w:t xml:space="preserve">utkimuksessa on kiinnitetty huomiota myös siihen, miten ja missä opetusta tehdään. </w:t>
      </w:r>
    </w:p>
    <w:p w14:paraId="7B2B515F" w14:textId="77777777" w:rsidR="009D5C43" w:rsidRPr="009D5C43" w:rsidRDefault="009D5C43" w:rsidP="009D5C43">
      <w:pPr>
        <w:spacing w:line="360" w:lineRule="auto"/>
        <w:jc w:val="both"/>
        <w:rPr>
          <w:rFonts w:ascii="Arial" w:hAnsi="Arial" w:cs="Arial"/>
        </w:rPr>
      </w:pPr>
      <w:r w:rsidRPr="009D5C43">
        <w:rPr>
          <w:rFonts w:ascii="Arial" w:hAnsi="Arial" w:cs="Arial"/>
        </w:rPr>
        <w:t xml:space="preserve">Ihmisoikeuskasvatukseen liittyen tutkimus on koskenut myös globaali- ja demokratiakasvatusta. Ihmisoikeus- ja globaalikasvatusta on tutkittu esimerkiksi kansalaisjärjestötasolla Suomessa. Ihmisoikeus- ja demokratiakasvatusta on tarkasteltu osana opettajakoulutusta, mutta myös koulutuksen toteutumiseen on kiinnitetty huomiota kouluissa. Tutkimuksessa on keskitytty siihen, miten kasvatus aktiiviseen kansalaisuuteen toteutuu alakouluissa ja miten opettajaopiskelijat käsittävät ihmisoikeudet opetustyössään. </w:t>
      </w:r>
    </w:p>
    <w:p w14:paraId="18B761FD" w14:textId="2FA7BB82" w:rsidR="00B72791" w:rsidRDefault="00B72791" w:rsidP="00B72791">
      <w:pPr>
        <w:spacing w:line="360" w:lineRule="auto"/>
        <w:jc w:val="both"/>
        <w:rPr>
          <w:rFonts w:ascii="Arial" w:hAnsi="Arial" w:cs="Arial"/>
        </w:rPr>
      </w:pPr>
      <w:r>
        <w:rPr>
          <w:rFonts w:ascii="Arial" w:hAnsi="Arial" w:cs="Arial"/>
        </w:rPr>
        <w:t xml:space="preserve">Nuorisotyöllä on oma roolinsa ihmisoikeuskasvatuksessa. </w:t>
      </w:r>
      <w:r w:rsidR="009D5C43">
        <w:rPr>
          <w:rFonts w:ascii="Arial" w:hAnsi="Arial" w:cs="Arial"/>
        </w:rPr>
        <w:t>Tutkimusk</w:t>
      </w:r>
      <w:r>
        <w:rPr>
          <w:rFonts w:ascii="Arial" w:hAnsi="Arial" w:cs="Arial"/>
        </w:rPr>
        <w:t xml:space="preserve">ohteena ovat olleet muun </w:t>
      </w:r>
      <w:r w:rsidRPr="005C2D61">
        <w:rPr>
          <w:rFonts w:ascii="Arial" w:hAnsi="Arial" w:cs="Arial"/>
        </w:rPr>
        <w:t>muassa ihmisoikeusperustaisen nuorisotyön vahvistaminen</w:t>
      </w:r>
      <w:r w:rsidR="00361C44" w:rsidRPr="005C2D61">
        <w:rPr>
          <w:rFonts w:ascii="Arial" w:hAnsi="Arial" w:cs="Arial"/>
        </w:rPr>
        <w:t xml:space="preserve"> nuorisotyöntekijöiden </w:t>
      </w:r>
      <w:r w:rsidR="00361C44" w:rsidRPr="00E0752B">
        <w:rPr>
          <w:rFonts w:ascii="Arial" w:hAnsi="Arial" w:cs="Arial"/>
        </w:rPr>
        <w:t>ihmisoikeuskasvatuksen avulla</w:t>
      </w:r>
      <w:r w:rsidRPr="00E0752B">
        <w:rPr>
          <w:rFonts w:ascii="Arial" w:hAnsi="Arial" w:cs="Arial"/>
        </w:rPr>
        <w:t xml:space="preserve">. </w:t>
      </w:r>
    </w:p>
    <w:p w14:paraId="2BD49D93" w14:textId="42E8EFC2" w:rsidR="00012C1C" w:rsidRDefault="00F05DF7" w:rsidP="00C851CC">
      <w:pPr>
        <w:spacing w:line="360" w:lineRule="auto"/>
        <w:jc w:val="both"/>
        <w:rPr>
          <w:rFonts w:ascii="Arial" w:hAnsi="Arial" w:cs="Arial"/>
        </w:rPr>
      </w:pPr>
      <w:r>
        <w:rPr>
          <w:rFonts w:ascii="Arial" w:hAnsi="Arial" w:cs="Arial"/>
        </w:rPr>
        <w:t>IOK</w:t>
      </w:r>
      <w:r w:rsidR="000B67A3">
        <w:rPr>
          <w:rFonts w:ascii="Arial" w:hAnsi="Arial" w:cs="Arial"/>
        </w:rPr>
        <w:t xml:space="preserve">:n vuonna 2014 julkaisemassa selvityksessä ihmisoikeuskasvatus ja -koulutus Suomessa tarkasteltiin aiheeseen liittyvää lainsäädäntöjä, politiikkalinjauksia ja käytänteitä yleisellä tasolla koko Suomen koulutusjärjestelmässä. </w:t>
      </w:r>
    </w:p>
    <w:p w14:paraId="7D42C4A2" w14:textId="77777777" w:rsidR="000B67A3" w:rsidRPr="005C2D61" w:rsidRDefault="000B67A3" w:rsidP="00C851CC">
      <w:pPr>
        <w:spacing w:line="360" w:lineRule="auto"/>
        <w:jc w:val="both"/>
        <w:rPr>
          <w:rFonts w:ascii="Arial" w:hAnsi="Arial" w:cs="Arial"/>
        </w:rPr>
      </w:pPr>
    </w:p>
    <w:p w14:paraId="16ADDDE2" w14:textId="4CAB4675" w:rsidR="00F94177" w:rsidRPr="005C2D61" w:rsidRDefault="00457ECB" w:rsidP="00F94177">
      <w:pPr>
        <w:pStyle w:val="Otsikko3"/>
        <w:rPr>
          <w:color w:val="ED7D31" w:themeColor="accent2"/>
        </w:rPr>
      </w:pPr>
      <w:bookmarkStart w:id="35" w:name="_Toc488143881"/>
      <w:r w:rsidRPr="005C2D61">
        <w:rPr>
          <w:color w:val="ED7D31" w:themeColor="accent2"/>
        </w:rPr>
        <w:t>2.3.19</w:t>
      </w:r>
      <w:r w:rsidR="007F70AF" w:rsidRPr="005C2D61">
        <w:rPr>
          <w:color w:val="ED7D31" w:themeColor="accent2"/>
        </w:rPr>
        <w:t xml:space="preserve"> </w:t>
      </w:r>
      <w:r w:rsidR="00F94177" w:rsidRPr="005C2D61">
        <w:rPr>
          <w:color w:val="ED7D31" w:themeColor="accent2"/>
        </w:rPr>
        <w:t>Muu</w:t>
      </w:r>
      <w:r w:rsidR="002C077D" w:rsidRPr="005C2D61">
        <w:rPr>
          <w:color w:val="ED7D31" w:themeColor="accent2"/>
        </w:rPr>
        <w:t>t aiheet</w:t>
      </w:r>
      <w:bookmarkEnd w:id="35"/>
    </w:p>
    <w:p w14:paraId="2725D389" w14:textId="77777777" w:rsidR="00677A88" w:rsidRPr="005C2D61" w:rsidRDefault="00677A88" w:rsidP="00677A88"/>
    <w:p w14:paraId="7F7D8D5A" w14:textId="3132AC4D" w:rsidR="007132B9" w:rsidRPr="009048EF" w:rsidRDefault="007132B9" w:rsidP="00AF7A7D">
      <w:pPr>
        <w:spacing w:line="360" w:lineRule="auto"/>
        <w:jc w:val="both"/>
        <w:rPr>
          <w:rFonts w:ascii="Arial" w:hAnsi="Arial" w:cs="Arial"/>
        </w:rPr>
      </w:pPr>
      <w:r w:rsidRPr="005C2D61">
        <w:rPr>
          <w:rFonts w:ascii="Arial" w:hAnsi="Arial" w:cs="Arial"/>
        </w:rPr>
        <w:t>Aineistosta</w:t>
      </w:r>
      <w:r w:rsidRPr="00AF7A7D">
        <w:rPr>
          <w:rFonts w:ascii="Arial" w:hAnsi="Arial" w:cs="Arial"/>
        </w:rPr>
        <w:t xml:space="preserve"> nousi esiin myös muita </w:t>
      </w:r>
      <w:r w:rsidR="009D5C43">
        <w:rPr>
          <w:rFonts w:ascii="Arial" w:hAnsi="Arial" w:cs="Arial"/>
        </w:rPr>
        <w:t>tutkimus</w:t>
      </w:r>
      <w:r w:rsidR="00297E9F">
        <w:rPr>
          <w:rFonts w:ascii="Arial" w:hAnsi="Arial" w:cs="Arial"/>
        </w:rPr>
        <w:t>aiheita, joist</w:t>
      </w:r>
      <w:r w:rsidR="00800966">
        <w:rPr>
          <w:rFonts w:ascii="Arial" w:hAnsi="Arial" w:cs="Arial"/>
        </w:rPr>
        <w:t xml:space="preserve">a </w:t>
      </w:r>
      <w:r w:rsidR="00FE1336">
        <w:rPr>
          <w:rFonts w:ascii="Arial" w:hAnsi="Arial" w:cs="Arial"/>
        </w:rPr>
        <w:t xml:space="preserve">voi löytyä perus- ja ihmisoikeusulottuvuus. </w:t>
      </w:r>
      <w:r w:rsidR="00800966">
        <w:rPr>
          <w:rFonts w:ascii="Arial" w:hAnsi="Arial" w:cs="Arial"/>
        </w:rPr>
        <w:t xml:space="preserve"> </w:t>
      </w:r>
      <w:r w:rsidR="009D5C43">
        <w:rPr>
          <w:rFonts w:ascii="Arial" w:hAnsi="Arial" w:cs="Arial"/>
        </w:rPr>
        <w:t>Tällaisina nousivat esiin uusi</w:t>
      </w:r>
      <w:r w:rsidR="00D80D06" w:rsidRPr="009048EF">
        <w:rPr>
          <w:rFonts w:ascii="Arial" w:hAnsi="Arial" w:cs="Arial"/>
        </w:rPr>
        <w:t xml:space="preserve"> teknologia, kuten robotii</w:t>
      </w:r>
      <w:r w:rsidR="009D5C43">
        <w:rPr>
          <w:rFonts w:ascii="Arial" w:hAnsi="Arial" w:cs="Arial"/>
        </w:rPr>
        <w:t>k</w:t>
      </w:r>
      <w:r w:rsidR="00D80D06" w:rsidRPr="009048EF">
        <w:rPr>
          <w:rFonts w:ascii="Arial" w:hAnsi="Arial" w:cs="Arial"/>
        </w:rPr>
        <w:t>ka</w:t>
      </w:r>
      <w:r w:rsidR="009D5C43">
        <w:rPr>
          <w:rFonts w:ascii="Arial" w:hAnsi="Arial" w:cs="Arial"/>
        </w:rPr>
        <w:t xml:space="preserve"> ja verkkoteknologia, kuten </w:t>
      </w:r>
      <w:r w:rsidR="00D80D06" w:rsidRPr="009048EF">
        <w:rPr>
          <w:rFonts w:ascii="Arial" w:hAnsi="Arial" w:cs="Arial"/>
        </w:rPr>
        <w:t>tied</w:t>
      </w:r>
      <w:r w:rsidR="009048EF" w:rsidRPr="009048EF">
        <w:rPr>
          <w:rFonts w:ascii="Arial" w:hAnsi="Arial" w:cs="Arial"/>
        </w:rPr>
        <w:t>onlouhint</w:t>
      </w:r>
      <w:r w:rsidR="00D80D06" w:rsidRPr="009048EF">
        <w:rPr>
          <w:rFonts w:ascii="Arial" w:hAnsi="Arial" w:cs="Arial"/>
        </w:rPr>
        <w:t>a</w:t>
      </w:r>
      <w:r w:rsidR="009D5C43">
        <w:rPr>
          <w:rFonts w:ascii="Arial" w:hAnsi="Arial" w:cs="Arial"/>
        </w:rPr>
        <w:t>, jonka osalta on tarkasteltu</w:t>
      </w:r>
      <w:r w:rsidR="00F42B77">
        <w:rPr>
          <w:rFonts w:ascii="Arial" w:hAnsi="Arial" w:cs="Arial"/>
        </w:rPr>
        <w:t xml:space="preserve"> algoritmien aiheuttamia syrjiviä tilanteita</w:t>
      </w:r>
      <w:r w:rsidR="00D80D06" w:rsidRPr="009048EF">
        <w:rPr>
          <w:rFonts w:ascii="Arial" w:hAnsi="Arial" w:cs="Arial"/>
        </w:rPr>
        <w:t xml:space="preserve">. </w:t>
      </w:r>
    </w:p>
    <w:p w14:paraId="47A71F9D" w14:textId="2E828AB3" w:rsidR="003B4215" w:rsidRDefault="00AF7A7D" w:rsidP="00A90BD2">
      <w:pPr>
        <w:spacing w:line="360" w:lineRule="auto"/>
        <w:jc w:val="both"/>
        <w:rPr>
          <w:rFonts w:ascii="Arial" w:hAnsi="Arial" w:cs="Arial"/>
        </w:rPr>
      </w:pPr>
      <w:r w:rsidRPr="00AF7A7D">
        <w:rPr>
          <w:rFonts w:ascii="Arial" w:hAnsi="Arial" w:cs="Arial"/>
        </w:rPr>
        <w:t>Aiheena ovat myös olleet oikeudenmukaisuuden maantiede, joka kuuluu ihmisma</w:t>
      </w:r>
      <w:r w:rsidR="009D5C43">
        <w:rPr>
          <w:rFonts w:ascii="Arial" w:hAnsi="Arial" w:cs="Arial"/>
        </w:rPr>
        <w:t xml:space="preserve">antieteen alaan. Tutkimuksen </w:t>
      </w:r>
      <w:r w:rsidRPr="00AF7A7D">
        <w:rPr>
          <w:rFonts w:ascii="Arial" w:hAnsi="Arial" w:cs="Arial"/>
        </w:rPr>
        <w:t>kärki on oikeuksien sijaan spatiaalisessa oikeudenmukaisuudessa</w:t>
      </w:r>
      <w:r w:rsidR="00052548">
        <w:rPr>
          <w:rFonts w:ascii="Arial" w:hAnsi="Arial" w:cs="Arial"/>
        </w:rPr>
        <w:t>,</w:t>
      </w:r>
      <w:r w:rsidRPr="00AF7A7D">
        <w:rPr>
          <w:rFonts w:ascii="Arial" w:hAnsi="Arial" w:cs="Arial"/>
        </w:rPr>
        <w:t xml:space="preserve"> eli tilan ja oikeudenm</w:t>
      </w:r>
      <w:r w:rsidR="00052548">
        <w:rPr>
          <w:rFonts w:ascii="Arial" w:hAnsi="Arial" w:cs="Arial"/>
        </w:rPr>
        <w:t>ukaisuuden välisessä suhteessa. T</w:t>
      </w:r>
      <w:r w:rsidRPr="00AF7A7D">
        <w:rPr>
          <w:rFonts w:ascii="Arial" w:hAnsi="Arial" w:cs="Arial"/>
        </w:rPr>
        <w:t>utkimus sivuaa perus- ja ihmisoikeuksia, joiden tilallistumista eli spatiaalistumista käs</w:t>
      </w:r>
      <w:r w:rsidR="00CE22B5">
        <w:rPr>
          <w:rFonts w:ascii="Arial" w:hAnsi="Arial" w:cs="Arial"/>
        </w:rPr>
        <w:t>itellään valtio- ja aluerakentei</w:t>
      </w:r>
      <w:r w:rsidRPr="00AF7A7D">
        <w:rPr>
          <w:rFonts w:ascii="Arial" w:hAnsi="Arial" w:cs="Arial"/>
        </w:rPr>
        <w:t>ssa.</w:t>
      </w:r>
      <w:r w:rsidR="009D5C43">
        <w:rPr>
          <w:rFonts w:ascii="Arial" w:hAnsi="Arial" w:cs="Arial"/>
        </w:rPr>
        <w:t xml:space="preserve"> </w:t>
      </w:r>
      <w:r w:rsidR="00EC089D">
        <w:rPr>
          <w:rFonts w:ascii="Arial" w:hAnsi="Arial" w:cs="Arial"/>
        </w:rPr>
        <w:t>Universaalisuuden käsitettä</w:t>
      </w:r>
      <w:r w:rsidR="008E0DE7">
        <w:rPr>
          <w:rFonts w:ascii="Arial" w:hAnsi="Arial" w:cs="Arial"/>
        </w:rPr>
        <w:t xml:space="preserve"> on tutkittu</w:t>
      </w:r>
      <w:r w:rsidR="00EC089D">
        <w:rPr>
          <w:rFonts w:ascii="Arial" w:hAnsi="Arial" w:cs="Arial"/>
        </w:rPr>
        <w:t xml:space="preserve"> myös maantieteellisenä terminä, joka on liitetty identiteettiin ja sen rakentumiseen, tilallisuuteen ja alueellisuut</w:t>
      </w:r>
      <w:r w:rsidR="00F41A35">
        <w:rPr>
          <w:rFonts w:ascii="Arial" w:hAnsi="Arial" w:cs="Arial"/>
        </w:rPr>
        <w:t>t</w:t>
      </w:r>
      <w:r w:rsidR="00EC089D">
        <w:rPr>
          <w:rFonts w:ascii="Arial" w:hAnsi="Arial" w:cs="Arial"/>
        </w:rPr>
        <w:t>een</w:t>
      </w:r>
      <w:r w:rsidR="008E0DE7">
        <w:rPr>
          <w:rFonts w:ascii="Arial" w:hAnsi="Arial" w:cs="Arial"/>
        </w:rPr>
        <w:t xml:space="preserve">. </w:t>
      </w:r>
    </w:p>
    <w:p w14:paraId="276CBDD8" w14:textId="5BB0CCF0" w:rsidR="009436A1" w:rsidRDefault="009436A1" w:rsidP="00A90BD2">
      <w:pPr>
        <w:spacing w:line="360" w:lineRule="auto"/>
        <w:jc w:val="both"/>
        <w:rPr>
          <w:rFonts w:ascii="Arial" w:hAnsi="Arial" w:cs="Arial"/>
        </w:rPr>
      </w:pPr>
    </w:p>
    <w:p w14:paraId="773FCAEC" w14:textId="543102EB" w:rsidR="003E30C3" w:rsidRDefault="003E30C3" w:rsidP="00A90BD2">
      <w:pPr>
        <w:spacing w:line="360" w:lineRule="auto"/>
        <w:jc w:val="both"/>
        <w:rPr>
          <w:rFonts w:ascii="Arial" w:hAnsi="Arial" w:cs="Arial"/>
        </w:rPr>
      </w:pPr>
    </w:p>
    <w:p w14:paraId="7749C61D" w14:textId="020493B1" w:rsidR="003E30C3" w:rsidRDefault="003E30C3" w:rsidP="00A90BD2">
      <w:pPr>
        <w:spacing w:line="360" w:lineRule="auto"/>
        <w:jc w:val="both"/>
        <w:rPr>
          <w:rFonts w:ascii="Arial" w:hAnsi="Arial" w:cs="Arial"/>
        </w:rPr>
      </w:pPr>
    </w:p>
    <w:p w14:paraId="04A295EA" w14:textId="159B3B09" w:rsidR="003E30C3" w:rsidRDefault="003E30C3" w:rsidP="00A90BD2">
      <w:pPr>
        <w:spacing w:line="360" w:lineRule="auto"/>
        <w:jc w:val="both"/>
        <w:rPr>
          <w:rFonts w:ascii="Arial" w:hAnsi="Arial" w:cs="Arial"/>
        </w:rPr>
      </w:pPr>
    </w:p>
    <w:p w14:paraId="7F3485EF" w14:textId="7591F023" w:rsidR="00BA0084" w:rsidRDefault="00BA0084" w:rsidP="00A90BD2">
      <w:pPr>
        <w:spacing w:line="360" w:lineRule="auto"/>
        <w:jc w:val="both"/>
        <w:rPr>
          <w:rFonts w:ascii="Arial" w:hAnsi="Arial" w:cs="Arial"/>
        </w:rPr>
      </w:pPr>
    </w:p>
    <w:p w14:paraId="13BEFDD2" w14:textId="3E09C793" w:rsidR="00932F3E" w:rsidRDefault="00932F3E" w:rsidP="00876E44">
      <w:pPr>
        <w:pStyle w:val="Otsikko1"/>
        <w:rPr>
          <w:rFonts w:ascii="Arial" w:eastAsiaTheme="minorHAnsi" w:hAnsi="Arial" w:cs="Arial"/>
          <w:color w:val="auto"/>
          <w:sz w:val="22"/>
          <w:szCs w:val="22"/>
        </w:rPr>
      </w:pPr>
    </w:p>
    <w:p w14:paraId="183A3409" w14:textId="492F84AB" w:rsidR="00A24561" w:rsidRDefault="00A24561" w:rsidP="00A24561"/>
    <w:p w14:paraId="3F017AB3" w14:textId="7A5BAB0A" w:rsidR="00142A7E" w:rsidRDefault="00142A7E" w:rsidP="00A24561"/>
    <w:p w14:paraId="54A86541" w14:textId="32AAE1EB" w:rsidR="00A24561" w:rsidRPr="00A24561" w:rsidRDefault="00A24561" w:rsidP="00A24561"/>
    <w:p w14:paraId="43A4D4C8" w14:textId="7942D3A9" w:rsidR="0042399D" w:rsidRPr="009547E0" w:rsidRDefault="009540F4" w:rsidP="00876E44">
      <w:pPr>
        <w:pStyle w:val="Otsikko1"/>
        <w:rPr>
          <w:color w:val="ED7D31" w:themeColor="accent2"/>
        </w:rPr>
      </w:pPr>
      <w:bookmarkStart w:id="36" w:name="_Toc488143882"/>
      <w:r w:rsidRPr="009547E0">
        <w:rPr>
          <w:rStyle w:val="Otsikko1Char"/>
          <w:color w:val="ED7D31" w:themeColor="accent2"/>
        </w:rPr>
        <w:t xml:space="preserve">3. </w:t>
      </w:r>
      <w:r w:rsidR="0095661D" w:rsidRPr="009547E0">
        <w:rPr>
          <w:rStyle w:val="Otsikko1Char"/>
          <w:color w:val="ED7D31" w:themeColor="accent2"/>
        </w:rPr>
        <w:t>TUTKIMUKSEN AKTIIVINEN JA PITKÄJÄNTEINEN EDISTÄMINEN</w:t>
      </w:r>
      <w:bookmarkEnd w:id="36"/>
      <w:r w:rsidRPr="009547E0">
        <w:rPr>
          <w:color w:val="ED7D31" w:themeColor="accent2"/>
        </w:rPr>
        <w:t xml:space="preserve"> </w:t>
      </w:r>
    </w:p>
    <w:p w14:paraId="2583DD51" w14:textId="77777777" w:rsidR="00194851" w:rsidRPr="00194851" w:rsidRDefault="00194851" w:rsidP="00194851"/>
    <w:p w14:paraId="1ED013F6" w14:textId="09A95E7F" w:rsidR="00007C97" w:rsidRPr="00EE0120" w:rsidRDefault="007C4DB4" w:rsidP="00EE0120">
      <w:pPr>
        <w:spacing w:line="360" w:lineRule="auto"/>
        <w:jc w:val="both"/>
        <w:rPr>
          <w:rFonts w:ascii="Arial" w:hAnsi="Arial" w:cs="Arial"/>
        </w:rPr>
      </w:pPr>
      <w:r>
        <w:rPr>
          <w:rFonts w:ascii="Arial" w:hAnsi="Arial" w:cs="Arial"/>
        </w:rPr>
        <w:t>Nykyisellään Suomessa tehtävän p</w:t>
      </w:r>
      <w:r w:rsidR="009F05DC" w:rsidRPr="00EE0120">
        <w:rPr>
          <w:rFonts w:ascii="Arial" w:hAnsi="Arial" w:cs="Arial"/>
        </w:rPr>
        <w:t>erus- ja ihmiso</w:t>
      </w:r>
      <w:r w:rsidR="00231851" w:rsidRPr="00EE0120">
        <w:rPr>
          <w:rFonts w:ascii="Arial" w:hAnsi="Arial" w:cs="Arial"/>
        </w:rPr>
        <w:t>ikeustutkimuksen</w:t>
      </w:r>
      <w:r w:rsidR="009F05DC" w:rsidRPr="00EE0120">
        <w:rPr>
          <w:rFonts w:ascii="Arial" w:hAnsi="Arial" w:cs="Arial"/>
        </w:rPr>
        <w:t xml:space="preserve"> kartoituksen lisäksi selvityksen tavoitteena oli kerätä</w:t>
      </w:r>
      <w:r>
        <w:rPr>
          <w:rFonts w:ascii="Arial" w:hAnsi="Arial" w:cs="Arial"/>
        </w:rPr>
        <w:t xml:space="preserve"> tulevaisuuteen suuntautuvia</w:t>
      </w:r>
      <w:r w:rsidR="007E426F" w:rsidRPr="00EE0120">
        <w:rPr>
          <w:rFonts w:ascii="Arial" w:hAnsi="Arial" w:cs="Arial"/>
        </w:rPr>
        <w:t xml:space="preserve"> </w:t>
      </w:r>
      <w:r>
        <w:rPr>
          <w:rFonts w:ascii="Arial" w:hAnsi="Arial" w:cs="Arial"/>
        </w:rPr>
        <w:t>näkemyksiä. Asiantuntijoilta</w:t>
      </w:r>
      <w:r w:rsidR="006040E1" w:rsidRPr="00EE0120">
        <w:rPr>
          <w:rFonts w:ascii="Arial" w:hAnsi="Arial" w:cs="Arial"/>
        </w:rPr>
        <w:t xml:space="preserve"> kysyttii</w:t>
      </w:r>
      <w:r w:rsidR="00007C97">
        <w:rPr>
          <w:rFonts w:ascii="Arial" w:hAnsi="Arial" w:cs="Arial"/>
        </w:rPr>
        <w:t>n</w:t>
      </w:r>
      <w:r w:rsidR="00052548">
        <w:rPr>
          <w:rFonts w:ascii="Arial" w:hAnsi="Arial" w:cs="Arial"/>
        </w:rPr>
        <w:t>,</w:t>
      </w:r>
      <w:r w:rsidR="00007C97">
        <w:rPr>
          <w:rFonts w:ascii="Arial" w:hAnsi="Arial" w:cs="Arial"/>
        </w:rPr>
        <w:t xml:space="preserve"> millaisten peria</w:t>
      </w:r>
      <w:r w:rsidR="00052548">
        <w:rPr>
          <w:rFonts w:ascii="Arial" w:hAnsi="Arial" w:cs="Arial"/>
        </w:rPr>
        <w:t xml:space="preserve">atteiden ja </w:t>
      </w:r>
      <w:r w:rsidR="006040E1" w:rsidRPr="00EE0120">
        <w:rPr>
          <w:rFonts w:ascii="Arial" w:hAnsi="Arial" w:cs="Arial"/>
        </w:rPr>
        <w:t xml:space="preserve">laajempien tavoitteiden </w:t>
      </w:r>
      <w:r w:rsidR="00052548">
        <w:rPr>
          <w:rFonts w:ascii="Arial" w:hAnsi="Arial" w:cs="Arial"/>
        </w:rPr>
        <w:t>pitäisi</w:t>
      </w:r>
      <w:r w:rsidR="006040E1" w:rsidRPr="00EE0120">
        <w:rPr>
          <w:rFonts w:ascii="Arial" w:hAnsi="Arial" w:cs="Arial"/>
        </w:rPr>
        <w:t xml:space="preserve"> ohjata tutkimusta, </w:t>
      </w:r>
      <w:r w:rsidR="00007C97">
        <w:rPr>
          <w:rFonts w:ascii="Arial" w:hAnsi="Arial" w:cs="Arial"/>
        </w:rPr>
        <w:t>mitkä ovat alan tutkimustarpeet</w:t>
      </w:r>
      <w:r w:rsidR="006040E1" w:rsidRPr="00EE0120">
        <w:rPr>
          <w:rFonts w:ascii="Arial" w:hAnsi="Arial" w:cs="Arial"/>
        </w:rPr>
        <w:t xml:space="preserve"> sekä mi</w:t>
      </w:r>
      <w:r w:rsidR="00C77445" w:rsidRPr="00EE0120">
        <w:rPr>
          <w:rFonts w:ascii="Arial" w:hAnsi="Arial" w:cs="Arial"/>
        </w:rPr>
        <w:t>llaisin konkreettisin toimin tutkimusta voidaan</w:t>
      </w:r>
      <w:r w:rsidR="0056515C" w:rsidRPr="00EE0120">
        <w:rPr>
          <w:rFonts w:ascii="Arial" w:hAnsi="Arial" w:cs="Arial"/>
        </w:rPr>
        <w:t xml:space="preserve"> heidän mielestään</w:t>
      </w:r>
      <w:r w:rsidR="00231851" w:rsidRPr="00EE0120">
        <w:rPr>
          <w:rFonts w:ascii="Arial" w:hAnsi="Arial" w:cs="Arial"/>
        </w:rPr>
        <w:t xml:space="preserve"> edistää ja tukea. </w:t>
      </w:r>
      <w:r w:rsidR="003174E3">
        <w:rPr>
          <w:rFonts w:ascii="Arial" w:hAnsi="Arial" w:cs="Arial"/>
        </w:rPr>
        <w:t xml:space="preserve">Seuraavassa </w:t>
      </w:r>
      <w:r>
        <w:rPr>
          <w:rFonts w:ascii="Arial" w:hAnsi="Arial" w:cs="Arial"/>
        </w:rPr>
        <w:t>jaksossa</w:t>
      </w:r>
      <w:r w:rsidR="003174E3">
        <w:rPr>
          <w:rFonts w:ascii="Arial" w:hAnsi="Arial" w:cs="Arial"/>
        </w:rPr>
        <w:t xml:space="preserve"> käydään läpi </w:t>
      </w:r>
      <w:r>
        <w:rPr>
          <w:rFonts w:ascii="Arial" w:hAnsi="Arial" w:cs="Arial"/>
        </w:rPr>
        <w:t>sekä haastattelujen että verkkokyselyiden antia tulevaisuuden osalta</w:t>
      </w:r>
      <w:r w:rsidR="003174E3">
        <w:rPr>
          <w:rFonts w:ascii="Arial" w:hAnsi="Arial" w:cs="Arial"/>
        </w:rPr>
        <w:t>.</w:t>
      </w:r>
    </w:p>
    <w:p w14:paraId="2F9A9537" w14:textId="77777777" w:rsidR="003815B5" w:rsidRPr="00EE0120" w:rsidRDefault="003815B5" w:rsidP="00F549EA">
      <w:pPr>
        <w:pStyle w:val="Otsikko2"/>
      </w:pPr>
    </w:p>
    <w:p w14:paraId="585B3872" w14:textId="77777777" w:rsidR="00C353E2" w:rsidRPr="009547E0" w:rsidRDefault="0055327B" w:rsidP="00194851">
      <w:pPr>
        <w:pStyle w:val="Otsikko2"/>
        <w:rPr>
          <w:color w:val="ED7D31" w:themeColor="accent2"/>
        </w:rPr>
      </w:pPr>
      <w:bookmarkStart w:id="37" w:name="_Toc488143883"/>
      <w:r w:rsidRPr="009547E0">
        <w:rPr>
          <w:color w:val="ED7D31" w:themeColor="accent2"/>
        </w:rPr>
        <w:t>3.1 Tutkimuks</w:t>
      </w:r>
      <w:r w:rsidR="00D94055" w:rsidRPr="009547E0">
        <w:rPr>
          <w:color w:val="ED7D31" w:themeColor="accent2"/>
        </w:rPr>
        <w:t xml:space="preserve">en </w:t>
      </w:r>
      <w:r w:rsidR="009F05DC" w:rsidRPr="009547E0">
        <w:rPr>
          <w:color w:val="ED7D31" w:themeColor="accent2"/>
        </w:rPr>
        <w:t>periaatteet</w:t>
      </w:r>
      <w:r w:rsidR="00D94055" w:rsidRPr="009547E0">
        <w:rPr>
          <w:color w:val="ED7D31" w:themeColor="accent2"/>
        </w:rPr>
        <w:t xml:space="preserve"> ja </w:t>
      </w:r>
      <w:r w:rsidR="009F05DC" w:rsidRPr="009547E0">
        <w:rPr>
          <w:color w:val="ED7D31" w:themeColor="accent2"/>
        </w:rPr>
        <w:t xml:space="preserve">laajemmat </w:t>
      </w:r>
      <w:r w:rsidRPr="009547E0">
        <w:rPr>
          <w:color w:val="ED7D31" w:themeColor="accent2"/>
        </w:rPr>
        <w:t>tavoitteet</w:t>
      </w:r>
      <w:bookmarkEnd w:id="37"/>
    </w:p>
    <w:p w14:paraId="3E91429C" w14:textId="77777777" w:rsidR="00B61B8E" w:rsidRPr="00EE0120" w:rsidRDefault="00B61B8E" w:rsidP="00EE0120">
      <w:pPr>
        <w:spacing w:line="360" w:lineRule="auto"/>
        <w:jc w:val="both"/>
        <w:rPr>
          <w:rFonts w:ascii="Arial" w:hAnsi="Arial" w:cs="Arial"/>
        </w:rPr>
      </w:pPr>
    </w:p>
    <w:p w14:paraId="70F1D6AF" w14:textId="3144A380" w:rsidR="00283FB3" w:rsidRDefault="002C58EA" w:rsidP="00EE0120">
      <w:pPr>
        <w:spacing w:line="360" w:lineRule="auto"/>
        <w:jc w:val="both"/>
        <w:rPr>
          <w:rFonts w:ascii="Arial" w:hAnsi="Arial" w:cs="Arial"/>
        </w:rPr>
      </w:pPr>
      <w:r w:rsidRPr="00EE0120">
        <w:rPr>
          <w:rFonts w:ascii="Arial" w:hAnsi="Arial" w:cs="Arial"/>
        </w:rPr>
        <w:t>Selvityksessä kartoitettiin</w:t>
      </w:r>
      <w:r w:rsidR="006B3BCE">
        <w:rPr>
          <w:rFonts w:ascii="Arial" w:hAnsi="Arial" w:cs="Arial"/>
        </w:rPr>
        <w:t xml:space="preserve"> niitä </w:t>
      </w:r>
      <w:r w:rsidR="00283FB3">
        <w:rPr>
          <w:rFonts w:ascii="Arial" w:hAnsi="Arial" w:cs="Arial"/>
        </w:rPr>
        <w:t>periaatteita</w:t>
      </w:r>
      <w:r w:rsidR="00122BD4">
        <w:rPr>
          <w:rFonts w:ascii="Arial" w:hAnsi="Arial" w:cs="Arial"/>
        </w:rPr>
        <w:t xml:space="preserve"> ja </w:t>
      </w:r>
      <w:r w:rsidR="00283FB3">
        <w:rPr>
          <w:rFonts w:ascii="Arial" w:hAnsi="Arial" w:cs="Arial"/>
        </w:rPr>
        <w:t xml:space="preserve">laajempia </w:t>
      </w:r>
      <w:r w:rsidRPr="00EE0120">
        <w:rPr>
          <w:rFonts w:ascii="Arial" w:hAnsi="Arial" w:cs="Arial"/>
        </w:rPr>
        <w:t>tavoitteita</w:t>
      </w:r>
      <w:r w:rsidR="009F05DC" w:rsidRPr="00EE0120">
        <w:rPr>
          <w:rFonts w:ascii="Arial" w:hAnsi="Arial" w:cs="Arial"/>
        </w:rPr>
        <w:t>, joita</w:t>
      </w:r>
      <w:r w:rsidR="006B3BCE">
        <w:rPr>
          <w:rFonts w:ascii="Arial" w:hAnsi="Arial" w:cs="Arial"/>
        </w:rPr>
        <w:t xml:space="preserve"> </w:t>
      </w:r>
      <w:r w:rsidR="007C4DB4">
        <w:rPr>
          <w:rFonts w:ascii="Arial" w:hAnsi="Arial" w:cs="Arial"/>
        </w:rPr>
        <w:t>asiantuntijat</w:t>
      </w:r>
      <w:r w:rsidR="009F05DC" w:rsidRPr="00EE0120">
        <w:rPr>
          <w:rFonts w:ascii="Arial" w:hAnsi="Arial" w:cs="Arial"/>
        </w:rPr>
        <w:t xml:space="preserve"> pitävät</w:t>
      </w:r>
      <w:r w:rsidR="002D1EF9">
        <w:rPr>
          <w:rFonts w:ascii="Arial" w:hAnsi="Arial" w:cs="Arial"/>
        </w:rPr>
        <w:t xml:space="preserve"> kokemuksensa perusteella</w:t>
      </w:r>
      <w:r w:rsidR="009F05DC" w:rsidRPr="00EE0120">
        <w:rPr>
          <w:rFonts w:ascii="Arial" w:hAnsi="Arial" w:cs="Arial"/>
        </w:rPr>
        <w:t xml:space="preserve"> </w:t>
      </w:r>
      <w:r w:rsidRPr="00EE0120">
        <w:rPr>
          <w:rFonts w:ascii="Arial" w:hAnsi="Arial" w:cs="Arial"/>
        </w:rPr>
        <w:t>tärkeinä tutkimusalan kannalta.</w:t>
      </w:r>
      <w:r w:rsidR="009F05DC" w:rsidRPr="00EE0120">
        <w:rPr>
          <w:rFonts w:ascii="Arial" w:hAnsi="Arial" w:cs="Arial"/>
        </w:rPr>
        <w:t xml:space="preserve"> </w:t>
      </w:r>
      <w:r w:rsidR="007C4DB4">
        <w:rPr>
          <w:rFonts w:ascii="Arial" w:hAnsi="Arial" w:cs="Arial"/>
        </w:rPr>
        <w:t>Pyrkimyksenä ei ole</w:t>
      </w:r>
      <w:r w:rsidRPr="00EE0120">
        <w:rPr>
          <w:rFonts w:ascii="Arial" w:hAnsi="Arial" w:cs="Arial"/>
        </w:rPr>
        <w:t xml:space="preserve"> </w:t>
      </w:r>
      <w:r w:rsidR="00A70411" w:rsidRPr="00EE0120">
        <w:rPr>
          <w:rFonts w:ascii="Arial" w:hAnsi="Arial" w:cs="Arial"/>
        </w:rPr>
        <w:t>Suomen perus- ja ihmisoikeustutkimuk</w:t>
      </w:r>
      <w:r w:rsidR="007C4DB4">
        <w:rPr>
          <w:rFonts w:ascii="Arial" w:hAnsi="Arial" w:cs="Arial"/>
        </w:rPr>
        <w:t>sen virallisten periaatteiden</w:t>
      </w:r>
      <w:r w:rsidR="00122BD4">
        <w:rPr>
          <w:rFonts w:ascii="Arial" w:hAnsi="Arial" w:cs="Arial"/>
        </w:rPr>
        <w:t xml:space="preserve"> tai </w:t>
      </w:r>
      <w:r w:rsidR="007C4DB4">
        <w:rPr>
          <w:rFonts w:ascii="Arial" w:hAnsi="Arial" w:cs="Arial"/>
        </w:rPr>
        <w:t>tavoitteiden</w:t>
      </w:r>
      <w:r w:rsidR="007C4DB4" w:rsidRPr="007C4DB4">
        <w:rPr>
          <w:rFonts w:ascii="Arial" w:hAnsi="Arial" w:cs="Arial"/>
        </w:rPr>
        <w:t xml:space="preserve"> </w:t>
      </w:r>
      <w:r w:rsidR="007C4DB4" w:rsidRPr="00EE0120">
        <w:rPr>
          <w:rFonts w:ascii="Arial" w:hAnsi="Arial" w:cs="Arial"/>
        </w:rPr>
        <w:t>määrittelemään</w:t>
      </w:r>
      <w:r w:rsidR="00A70411" w:rsidRPr="00EE0120">
        <w:rPr>
          <w:rFonts w:ascii="Arial" w:hAnsi="Arial" w:cs="Arial"/>
        </w:rPr>
        <w:t>.</w:t>
      </w:r>
      <w:r w:rsidRPr="00EE0120">
        <w:rPr>
          <w:rFonts w:ascii="Arial" w:hAnsi="Arial" w:cs="Arial"/>
        </w:rPr>
        <w:t xml:space="preserve"> </w:t>
      </w:r>
      <w:r w:rsidRPr="00145B0A">
        <w:rPr>
          <w:rFonts w:ascii="Arial" w:hAnsi="Arial" w:cs="Arial"/>
        </w:rPr>
        <w:t>Tarkoituksena on</w:t>
      </w:r>
      <w:r w:rsidR="00C22427">
        <w:rPr>
          <w:rFonts w:ascii="Arial" w:hAnsi="Arial" w:cs="Arial"/>
        </w:rPr>
        <w:t xml:space="preserve"> </w:t>
      </w:r>
      <w:r w:rsidR="008E3B5A" w:rsidRPr="00145B0A">
        <w:rPr>
          <w:rFonts w:ascii="Arial" w:hAnsi="Arial" w:cs="Arial"/>
        </w:rPr>
        <w:t xml:space="preserve">tuoda esimerkinomaisesti esille tutkimuskentällä tärkeäksi koettuja asioita. </w:t>
      </w:r>
    </w:p>
    <w:p w14:paraId="2E46790A" w14:textId="446A5547" w:rsidR="003815B5" w:rsidRDefault="002D1EF9" w:rsidP="00EE0120">
      <w:pPr>
        <w:spacing w:line="360" w:lineRule="auto"/>
        <w:jc w:val="both"/>
        <w:rPr>
          <w:rFonts w:ascii="Arial" w:hAnsi="Arial" w:cs="Arial"/>
        </w:rPr>
      </w:pPr>
      <w:r w:rsidRPr="00EA5EB2">
        <w:rPr>
          <w:rFonts w:ascii="Arial" w:hAnsi="Arial" w:cs="Arial"/>
        </w:rPr>
        <w:t>Aineistoon kertyi tietoa</w:t>
      </w:r>
      <w:r w:rsidR="003C7716" w:rsidRPr="00EA5EB2">
        <w:rPr>
          <w:rFonts w:ascii="Arial" w:hAnsi="Arial" w:cs="Arial"/>
        </w:rPr>
        <w:t>, jo</w:t>
      </w:r>
      <w:r w:rsidR="00696E10" w:rsidRPr="00EA5EB2">
        <w:rPr>
          <w:rFonts w:ascii="Arial" w:hAnsi="Arial" w:cs="Arial"/>
        </w:rPr>
        <w:t>t</w:t>
      </w:r>
      <w:r w:rsidR="003C7716" w:rsidRPr="00EA5EB2">
        <w:rPr>
          <w:rFonts w:ascii="Arial" w:hAnsi="Arial" w:cs="Arial"/>
        </w:rPr>
        <w:t>a voidaan soveltaa yleisesti akateemisessa tutkimuksessa tai ne koskevat erityisesti</w:t>
      </w:r>
      <w:r w:rsidR="003174E3" w:rsidRPr="00EA5EB2">
        <w:rPr>
          <w:rFonts w:ascii="Arial" w:hAnsi="Arial" w:cs="Arial"/>
        </w:rPr>
        <w:t xml:space="preserve"> perus- ja ihmisoikeustutkimusalaa</w:t>
      </w:r>
      <w:r w:rsidRPr="00EA5EB2">
        <w:rPr>
          <w:rFonts w:ascii="Arial" w:hAnsi="Arial" w:cs="Arial"/>
        </w:rPr>
        <w:t>.</w:t>
      </w:r>
      <w:r>
        <w:rPr>
          <w:rFonts w:ascii="Arial" w:hAnsi="Arial" w:cs="Arial"/>
        </w:rPr>
        <w:t xml:space="preserve"> Tut</w:t>
      </w:r>
      <w:r w:rsidR="00087A36">
        <w:rPr>
          <w:rFonts w:ascii="Arial" w:hAnsi="Arial" w:cs="Arial"/>
        </w:rPr>
        <w:t>kijat</w:t>
      </w:r>
      <w:r w:rsidR="00D83D0F">
        <w:rPr>
          <w:rFonts w:ascii="Arial" w:hAnsi="Arial" w:cs="Arial"/>
        </w:rPr>
        <w:t xml:space="preserve"> kokivat, että tärkeiksi</w:t>
      </w:r>
      <w:r>
        <w:rPr>
          <w:rFonts w:ascii="Arial" w:hAnsi="Arial" w:cs="Arial"/>
        </w:rPr>
        <w:t xml:space="preserve"> koettujen periaattei</w:t>
      </w:r>
      <w:r w:rsidR="0033506C">
        <w:rPr>
          <w:rFonts w:ascii="Arial" w:hAnsi="Arial" w:cs="Arial"/>
        </w:rPr>
        <w:t>den</w:t>
      </w:r>
      <w:r w:rsidR="003149A4">
        <w:rPr>
          <w:rFonts w:ascii="Arial" w:hAnsi="Arial" w:cs="Arial"/>
        </w:rPr>
        <w:t xml:space="preserve"> ja </w:t>
      </w:r>
      <w:r>
        <w:rPr>
          <w:rFonts w:ascii="Arial" w:hAnsi="Arial" w:cs="Arial"/>
        </w:rPr>
        <w:t>tavoitteiden noudattaminen vahvistaa tutkimus</w:t>
      </w:r>
      <w:r w:rsidR="007C4DB4">
        <w:rPr>
          <w:rFonts w:ascii="Arial" w:hAnsi="Arial" w:cs="Arial"/>
        </w:rPr>
        <w:t>ta ja tekee siitä laadukkaampaa</w:t>
      </w:r>
      <w:r>
        <w:rPr>
          <w:rFonts w:ascii="Arial" w:hAnsi="Arial" w:cs="Arial"/>
        </w:rPr>
        <w:t xml:space="preserve">. </w:t>
      </w:r>
      <w:r w:rsidR="00231851" w:rsidRPr="00EE0120">
        <w:rPr>
          <w:rFonts w:ascii="Arial" w:hAnsi="Arial" w:cs="Arial"/>
        </w:rPr>
        <w:t>Seura</w:t>
      </w:r>
      <w:r w:rsidR="003149A4">
        <w:rPr>
          <w:rFonts w:ascii="Arial" w:hAnsi="Arial" w:cs="Arial"/>
        </w:rPr>
        <w:t xml:space="preserve">avaksi käydään läpi tutkijoiden </w:t>
      </w:r>
      <w:r w:rsidR="003815B5" w:rsidRPr="00EE0120">
        <w:rPr>
          <w:rFonts w:ascii="Arial" w:hAnsi="Arial" w:cs="Arial"/>
        </w:rPr>
        <w:t>esiin nostamia p</w:t>
      </w:r>
      <w:r w:rsidR="00231851" w:rsidRPr="00EE0120">
        <w:rPr>
          <w:rFonts w:ascii="Arial" w:hAnsi="Arial" w:cs="Arial"/>
        </w:rPr>
        <w:t>eriaattei</w:t>
      </w:r>
      <w:r w:rsidR="003815B5" w:rsidRPr="00EE0120">
        <w:rPr>
          <w:rFonts w:ascii="Arial" w:hAnsi="Arial" w:cs="Arial"/>
        </w:rPr>
        <w:t>ta</w:t>
      </w:r>
      <w:r w:rsidR="00231851" w:rsidRPr="00EE0120">
        <w:rPr>
          <w:rFonts w:ascii="Arial" w:hAnsi="Arial" w:cs="Arial"/>
        </w:rPr>
        <w:t xml:space="preserve"> ja laajempi</w:t>
      </w:r>
      <w:r w:rsidR="003815B5" w:rsidRPr="00EE0120">
        <w:rPr>
          <w:rFonts w:ascii="Arial" w:hAnsi="Arial" w:cs="Arial"/>
        </w:rPr>
        <w:t>a</w:t>
      </w:r>
      <w:r w:rsidR="00231851" w:rsidRPr="00EE0120">
        <w:rPr>
          <w:rFonts w:ascii="Arial" w:hAnsi="Arial" w:cs="Arial"/>
        </w:rPr>
        <w:t xml:space="preserve"> tavoittei</w:t>
      </w:r>
      <w:r w:rsidR="00087A36">
        <w:rPr>
          <w:rFonts w:ascii="Arial" w:hAnsi="Arial" w:cs="Arial"/>
        </w:rPr>
        <w:t>ta.</w:t>
      </w:r>
    </w:p>
    <w:p w14:paraId="55FCBD96" w14:textId="77777777" w:rsidR="003149A4" w:rsidRDefault="003149A4" w:rsidP="00EE0120">
      <w:pPr>
        <w:spacing w:line="360" w:lineRule="auto"/>
        <w:jc w:val="both"/>
        <w:rPr>
          <w:rFonts w:ascii="Arial" w:hAnsi="Arial" w:cs="Arial"/>
        </w:rPr>
      </w:pPr>
    </w:p>
    <w:p w14:paraId="1F308AAA" w14:textId="11CDCD72" w:rsidR="00D55B80" w:rsidRPr="009547E0" w:rsidRDefault="00D55B80" w:rsidP="00D55B80">
      <w:pPr>
        <w:pStyle w:val="Otsikko3"/>
        <w:rPr>
          <w:color w:val="ED7D31" w:themeColor="accent2"/>
        </w:rPr>
      </w:pPr>
      <w:bookmarkStart w:id="38" w:name="_Toc488143884"/>
      <w:r w:rsidRPr="009547E0">
        <w:rPr>
          <w:color w:val="ED7D31" w:themeColor="accent2"/>
        </w:rPr>
        <w:t>3.1.1 Eettisyys, luotettavuus ja korkea laatu</w:t>
      </w:r>
      <w:bookmarkEnd w:id="38"/>
    </w:p>
    <w:p w14:paraId="2444639E" w14:textId="20D2E535" w:rsidR="00D55B80" w:rsidRDefault="00D55B80" w:rsidP="00D55B80">
      <w:pPr>
        <w:spacing w:line="360" w:lineRule="auto"/>
        <w:jc w:val="both"/>
        <w:rPr>
          <w:rFonts w:ascii="Arial" w:hAnsi="Arial" w:cs="Arial"/>
        </w:rPr>
      </w:pPr>
    </w:p>
    <w:p w14:paraId="328A913F" w14:textId="5AD48F74" w:rsidR="00D55B80" w:rsidRPr="005C2D61" w:rsidRDefault="00D55B80" w:rsidP="00D55B80">
      <w:pPr>
        <w:spacing w:line="360" w:lineRule="auto"/>
        <w:jc w:val="both"/>
        <w:rPr>
          <w:rFonts w:ascii="Arial" w:hAnsi="Arial" w:cs="Arial"/>
        </w:rPr>
      </w:pPr>
      <w:r>
        <w:rPr>
          <w:rFonts w:ascii="Arial" w:hAnsi="Arial" w:cs="Arial"/>
        </w:rPr>
        <w:t xml:space="preserve">Tutkijat pitivät tärkeinä perus- ja ihmisoikeustutkimuksen periaatteina ja tavoitteina tutkimuksen eettisyyttä, luotettavuutta ja korkeaa laatua. </w:t>
      </w:r>
      <w:r w:rsidRPr="00EE0120">
        <w:rPr>
          <w:rFonts w:ascii="Arial" w:hAnsi="Arial" w:cs="Arial"/>
        </w:rPr>
        <w:t xml:space="preserve">Perus- ja ihmisoikeustutkimukseen katsottiin </w:t>
      </w:r>
      <w:r w:rsidR="0001772B" w:rsidRPr="00BA0084">
        <w:rPr>
          <w:rFonts w:ascii="Arial" w:hAnsi="Arial" w:cs="Arial"/>
        </w:rPr>
        <w:t xml:space="preserve">oleellisesti </w:t>
      </w:r>
      <w:r w:rsidRPr="00BA0084">
        <w:rPr>
          <w:rFonts w:ascii="Arial" w:hAnsi="Arial" w:cs="Arial"/>
        </w:rPr>
        <w:t>sisältyvän</w:t>
      </w:r>
      <w:r w:rsidRPr="00EE0120">
        <w:rPr>
          <w:rFonts w:ascii="Arial" w:hAnsi="Arial" w:cs="Arial"/>
        </w:rPr>
        <w:t xml:space="preserve"> eettinen, ihmisyyttä kunnioittava perusta, joka on syytä huomioida kaikessa alan tutkimuksessa. </w:t>
      </w:r>
      <w:r w:rsidR="00861D96">
        <w:rPr>
          <w:rFonts w:ascii="Arial" w:hAnsi="Arial" w:cs="Arial"/>
        </w:rPr>
        <w:t>Nämä</w:t>
      </w:r>
      <w:r w:rsidRPr="00EE0120">
        <w:rPr>
          <w:rFonts w:ascii="Arial" w:hAnsi="Arial" w:cs="Arial"/>
        </w:rPr>
        <w:t xml:space="preserve"> ovat ensiarvoisen tärkeitä seikkoja </w:t>
      </w:r>
      <w:r w:rsidRPr="005C2D61">
        <w:rPr>
          <w:rFonts w:ascii="Arial" w:hAnsi="Arial" w:cs="Arial"/>
        </w:rPr>
        <w:t xml:space="preserve">tutkimuksen uskottavuuden kannalta. </w:t>
      </w:r>
    </w:p>
    <w:p w14:paraId="6861D6EB" w14:textId="061AAB5F" w:rsidR="00D55B80" w:rsidRDefault="00A24561" w:rsidP="00D55B80">
      <w:pPr>
        <w:spacing w:line="360" w:lineRule="auto"/>
        <w:jc w:val="both"/>
        <w:rPr>
          <w:rFonts w:ascii="Arial" w:hAnsi="Arial" w:cs="Arial"/>
        </w:rPr>
      </w:pPr>
      <w:r w:rsidRPr="005C2D61">
        <w:rPr>
          <w:rFonts w:ascii="Arial" w:hAnsi="Arial" w:cs="Arial"/>
        </w:rPr>
        <w:t xml:space="preserve">Tarkoituksenmukaisena ei ole pidetty </w:t>
      </w:r>
      <w:r w:rsidR="00D55B80" w:rsidRPr="005C2D61">
        <w:rPr>
          <w:rFonts w:ascii="Arial" w:hAnsi="Arial" w:cs="Arial"/>
        </w:rPr>
        <w:t xml:space="preserve">tutkimus, jossa argumentointi rakennetaan itsestään selvänä pidettyjen käsitysten varaan tai ollaan huolissaan ilmiöstä, jota ei ole pystytty dokumentoimaan. </w:t>
      </w:r>
      <w:r w:rsidR="0033506C" w:rsidRPr="005C2D61">
        <w:rPr>
          <w:rFonts w:ascii="Arial" w:hAnsi="Arial" w:cs="Arial"/>
        </w:rPr>
        <w:t>Tutkijoiden o</w:t>
      </w:r>
      <w:r w:rsidR="00D55B80" w:rsidRPr="005C2D61">
        <w:rPr>
          <w:rFonts w:ascii="Arial" w:hAnsi="Arial" w:cs="Arial"/>
        </w:rPr>
        <w:t>n pystyttävä näyttämään, mihin tutkimus perustuu. Yleiseen käsityks</w:t>
      </w:r>
      <w:r w:rsidR="005C2D61">
        <w:rPr>
          <w:rFonts w:ascii="Arial" w:hAnsi="Arial" w:cs="Arial"/>
        </w:rPr>
        <w:t>e</w:t>
      </w:r>
      <w:r w:rsidR="00D55B80" w:rsidRPr="005C2D61">
        <w:rPr>
          <w:rFonts w:ascii="Arial" w:hAnsi="Arial" w:cs="Arial"/>
        </w:rPr>
        <w:t>en tai</w:t>
      </w:r>
      <w:r w:rsidR="00625F94" w:rsidRPr="005C2D61">
        <w:rPr>
          <w:rFonts w:ascii="Arial" w:hAnsi="Arial" w:cs="Arial"/>
        </w:rPr>
        <w:t xml:space="preserve"> arvioihin </w:t>
      </w:r>
      <w:r w:rsidR="00D55B80" w:rsidRPr="005C2D61">
        <w:rPr>
          <w:rFonts w:ascii="Arial" w:hAnsi="Arial" w:cs="Arial"/>
        </w:rPr>
        <w:t>perustuva</w:t>
      </w:r>
      <w:r w:rsidR="00D55B80" w:rsidRPr="00EE0120">
        <w:rPr>
          <w:rFonts w:ascii="Arial" w:hAnsi="Arial" w:cs="Arial"/>
        </w:rPr>
        <w:t xml:space="preserve"> tutkimus on tuomittu epäonnistumaan, koska lähtökohtia ei ole onnistuttu a</w:t>
      </w:r>
      <w:r w:rsidR="00861D96">
        <w:rPr>
          <w:rFonts w:ascii="Arial" w:hAnsi="Arial" w:cs="Arial"/>
        </w:rPr>
        <w:t>n</w:t>
      </w:r>
      <w:r w:rsidR="00D55B80" w:rsidRPr="00EE0120">
        <w:rPr>
          <w:rFonts w:ascii="Arial" w:hAnsi="Arial" w:cs="Arial"/>
        </w:rPr>
        <w:t xml:space="preserve">kkuroimaan uskottavalla tavalla. </w:t>
      </w:r>
      <w:r w:rsidR="0075336E">
        <w:rPr>
          <w:rFonts w:ascii="Arial" w:hAnsi="Arial" w:cs="Arial"/>
        </w:rPr>
        <w:t xml:space="preserve">Vastaajat pitivät </w:t>
      </w:r>
      <w:r w:rsidR="00D55B80" w:rsidRPr="00EE0120">
        <w:rPr>
          <w:rFonts w:ascii="Arial" w:hAnsi="Arial" w:cs="Arial"/>
        </w:rPr>
        <w:t>ensiarvoisen tärkeä</w:t>
      </w:r>
      <w:r w:rsidR="0075336E">
        <w:rPr>
          <w:rFonts w:ascii="Arial" w:hAnsi="Arial" w:cs="Arial"/>
        </w:rPr>
        <w:t>n</w:t>
      </w:r>
      <w:r w:rsidR="00D55B80" w:rsidRPr="00EE0120">
        <w:rPr>
          <w:rFonts w:ascii="Arial" w:hAnsi="Arial" w:cs="Arial"/>
        </w:rPr>
        <w:t>ä</w:t>
      </w:r>
      <w:r w:rsidR="0075336E">
        <w:rPr>
          <w:rFonts w:ascii="Arial" w:hAnsi="Arial" w:cs="Arial"/>
        </w:rPr>
        <w:t xml:space="preserve"> sitä</w:t>
      </w:r>
      <w:r w:rsidR="00D55B80" w:rsidRPr="00EE0120">
        <w:rPr>
          <w:rFonts w:ascii="Arial" w:hAnsi="Arial" w:cs="Arial"/>
        </w:rPr>
        <w:t>, että tuoteta</w:t>
      </w:r>
      <w:r w:rsidR="0075336E">
        <w:rPr>
          <w:rFonts w:ascii="Arial" w:hAnsi="Arial" w:cs="Arial"/>
        </w:rPr>
        <w:t>an oikeaa, rehellistä ja päteviin</w:t>
      </w:r>
      <w:r w:rsidR="00D55B80" w:rsidRPr="00EE0120">
        <w:rPr>
          <w:rFonts w:ascii="Arial" w:hAnsi="Arial" w:cs="Arial"/>
        </w:rPr>
        <w:t xml:space="preserve"> tutkimusmenetelmiin perustuvaa tietoa </w:t>
      </w:r>
      <w:r w:rsidR="0001772B" w:rsidRPr="00BA0084">
        <w:rPr>
          <w:rFonts w:ascii="Arial" w:hAnsi="Arial" w:cs="Arial"/>
        </w:rPr>
        <w:t>o</w:t>
      </w:r>
      <w:r w:rsidR="00D55B80" w:rsidRPr="00BA0084">
        <w:rPr>
          <w:rFonts w:ascii="Arial" w:hAnsi="Arial" w:cs="Arial"/>
        </w:rPr>
        <w:t>li tutkimusaihe sitten yksittäisten maiden tapaht</w:t>
      </w:r>
      <w:r w:rsidR="00861D96" w:rsidRPr="00BA0084">
        <w:rPr>
          <w:rFonts w:ascii="Arial" w:hAnsi="Arial" w:cs="Arial"/>
        </w:rPr>
        <w:t>umat ja lainsäädäntö</w:t>
      </w:r>
      <w:r w:rsidR="00D55B80" w:rsidRPr="00BA0084">
        <w:rPr>
          <w:rFonts w:ascii="Arial" w:hAnsi="Arial" w:cs="Arial"/>
        </w:rPr>
        <w:t xml:space="preserve"> tai kansainvälisen oikeuden viimeisimmät kehityssuuntaukset.</w:t>
      </w:r>
      <w:r w:rsidR="00D55B80" w:rsidRPr="00EE0120">
        <w:rPr>
          <w:rFonts w:ascii="Arial" w:hAnsi="Arial" w:cs="Arial"/>
        </w:rPr>
        <w:t xml:space="preserve"> Uskot</w:t>
      </w:r>
      <w:r w:rsidR="0001772B">
        <w:rPr>
          <w:rFonts w:ascii="Arial" w:hAnsi="Arial" w:cs="Arial"/>
        </w:rPr>
        <w:t xml:space="preserve">tavan tutkimustiedon </w:t>
      </w:r>
      <w:r w:rsidR="0001772B" w:rsidRPr="00BA0084">
        <w:rPr>
          <w:rFonts w:ascii="Arial" w:hAnsi="Arial" w:cs="Arial"/>
        </w:rPr>
        <w:t>tuottamisen</w:t>
      </w:r>
      <w:r w:rsidR="00D55B80" w:rsidRPr="00EE0120">
        <w:rPr>
          <w:rFonts w:ascii="Arial" w:hAnsi="Arial" w:cs="Arial"/>
        </w:rPr>
        <w:t xml:space="preserve"> on oltava</w:t>
      </w:r>
      <w:r w:rsidR="00BA0084">
        <w:rPr>
          <w:rFonts w:ascii="Arial" w:hAnsi="Arial" w:cs="Arial"/>
        </w:rPr>
        <w:t xml:space="preserve"> aineiston mukaan</w:t>
      </w:r>
      <w:r w:rsidR="00D55B80" w:rsidRPr="00EE0120">
        <w:rPr>
          <w:rFonts w:ascii="Arial" w:hAnsi="Arial" w:cs="Arial"/>
        </w:rPr>
        <w:t xml:space="preserve"> tutkimuksen selkäranka. </w:t>
      </w:r>
    </w:p>
    <w:p w14:paraId="609E33B9" w14:textId="77777777" w:rsidR="00012C1C" w:rsidRPr="00EE0120" w:rsidRDefault="00012C1C" w:rsidP="00EE0120">
      <w:pPr>
        <w:spacing w:line="360" w:lineRule="auto"/>
        <w:jc w:val="both"/>
        <w:rPr>
          <w:rFonts w:ascii="Arial" w:hAnsi="Arial" w:cs="Arial"/>
        </w:rPr>
      </w:pPr>
    </w:p>
    <w:p w14:paraId="303317CD" w14:textId="4FCB7CB8" w:rsidR="00A63709" w:rsidRPr="00EE0120" w:rsidRDefault="00D55B80" w:rsidP="00194851">
      <w:pPr>
        <w:pStyle w:val="Otsikko3"/>
      </w:pPr>
      <w:bookmarkStart w:id="39" w:name="_Toc488143885"/>
      <w:r w:rsidRPr="009547E0">
        <w:rPr>
          <w:color w:val="ED7D31" w:themeColor="accent2"/>
        </w:rPr>
        <w:t>3.1.2</w:t>
      </w:r>
      <w:r w:rsidR="004157D3" w:rsidRPr="009547E0">
        <w:rPr>
          <w:color w:val="ED7D31" w:themeColor="accent2"/>
        </w:rPr>
        <w:t xml:space="preserve"> Tutkimus osana laajempaa kontekstia</w:t>
      </w:r>
      <w:bookmarkEnd w:id="39"/>
    </w:p>
    <w:p w14:paraId="3324D3E9" w14:textId="77777777" w:rsidR="004157D3" w:rsidRPr="00EE0120" w:rsidRDefault="004157D3" w:rsidP="00EE0120">
      <w:pPr>
        <w:spacing w:line="360" w:lineRule="auto"/>
        <w:rPr>
          <w:rFonts w:ascii="Arial" w:hAnsi="Arial" w:cs="Arial"/>
        </w:rPr>
      </w:pPr>
    </w:p>
    <w:p w14:paraId="21A55A13" w14:textId="77777777" w:rsidR="0075336E" w:rsidRDefault="00BA7DD2" w:rsidP="0075336E">
      <w:pPr>
        <w:spacing w:line="360" w:lineRule="auto"/>
        <w:jc w:val="both"/>
        <w:rPr>
          <w:rFonts w:ascii="Arial" w:hAnsi="Arial" w:cs="Arial"/>
        </w:rPr>
      </w:pPr>
      <w:r w:rsidRPr="00EE0120">
        <w:rPr>
          <w:rFonts w:ascii="Arial" w:hAnsi="Arial" w:cs="Arial"/>
        </w:rPr>
        <w:t>T</w:t>
      </w:r>
      <w:r w:rsidR="00C43216" w:rsidRPr="00EE0120">
        <w:rPr>
          <w:rFonts w:ascii="Arial" w:hAnsi="Arial" w:cs="Arial"/>
        </w:rPr>
        <w:t>ärkeänä</w:t>
      </w:r>
      <w:r w:rsidR="00861D96">
        <w:rPr>
          <w:rFonts w:ascii="Arial" w:hAnsi="Arial" w:cs="Arial"/>
        </w:rPr>
        <w:t xml:space="preserve"> periaatteena ja </w:t>
      </w:r>
      <w:r w:rsidR="00734A41" w:rsidRPr="00EE0120">
        <w:rPr>
          <w:rFonts w:ascii="Arial" w:hAnsi="Arial" w:cs="Arial"/>
        </w:rPr>
        <w:t>tavoitteena pid</w:t>
      </w:r>
      <w:r w:rsidR="000722B5" w:rsidRPr="00EE0120">
        <w:rPr>
          <w:rFonts w:ascii="Arial" w:hAnsi="Arial" w:cs="Arial"/>
        </w:rPr>
        <w:t>etti</w:t>
      </w:r>
      <w:r w:rsidR="0011747D" w:rsidRPr="00EE0120">
        <w:rPr>
          <w:rFonts w:ascii="Arial" w:hAnsi="Arial" w:cs="Arial"/>
        </w:rPr>
        <w:t>in</w:t>
      </w:r>
      <w:r w:rsidR="003174E3">
        <w:rPr>
          <w:rFonts w:ascii="Arial" w:hAnsi="Arial" w:cs="Arial"/>
        </w:rPr>
        <w:t xml:space="preserve"> </w:t>
      </w:r>
      <w:r w:rsidR="0011747D" w:rsidRPr="00EE0120">
        <w:rPr>
          <w:rFonts w:ascii="Arial" w:hAnsi="Arial" w:cs="Arial"/>
        </w:rPr>
        <w:t xml:space="preserve">sitä, että </w:t>
      </w:r>
      <w:r w:rsidR="009E155A">
        <w:rPr>
          <w:rFonts w:ascii="Arial" w:hAnsi="Arial" w:cs="Arial"/>
        </w:rPr>
        <w:t xml:space="preserve">tutkijat pystyvät näkemään perus- ja ihmisoikeustutkimuksen osana laajempaa kontekstia. </w:t>
      </w:r>
      <w:r w:rsidR="000722B5" w:rsidRPr="00EE0120">
        <w:rPr>
          <w:rFonts w:ascii="Arial" w:hAnsi="Arial" w:cs="Arial"/>
        </w:rPr>
        <w:t>Aineistossa nousi esiin monia esimerkkejä tilanteista</w:t>
      </w:r>
      <w:r w:rsidR="0075336E">
        <w:rPr>
          <w:rFonts w:ascii="Arial" w:hAnsi="Arial" w:cs="Arial"/>
        </w:rPr>
        <w:t>, joissa tutkimuksen sijoittamis</w:t>
      </w:r>
      <w:r w:rsidR="000722B5" w:rsidRPr="00EE0120">
        <w:rPr>
          <w:rFonts w:ascii="Arial" w:hAnsi="Arial" w:cs="Arial"/>
        </w:rPr>
        <w:t xml:space="preserve">en laajempaan kontekstiin </w:t>
      </w:r>
      <w:r w:rsidR="00325AF1" w:rsidRPr="00EE0120">
        <w:rPr>
          <w:rFonts w:ascii="Arial" w:hAnsi="Arial" w:cs="Arial"/>
        </w:rPr>
        <w:t>katsottiin hyödyttävän</w:t>
      </w:r>
      <w:r w:rsidR="000722B5" w:rsidRPr="00EE0120">
        <w:rPr>
          <w:rFonts w:ascii="Arial" w:hAnsi="Arial" w:cs="Arial"/>
        </w:rPr>
        <w:t xml:space="preserve"> </w:t>
      </w:r>
      <w:r w:rsidR="009E155A">
        <w:rPr>
          <w:rFonts w:ascii="Arial" w:hAnsi="Arial" w:cs="Arial"/>
        </w:rPr>
        <w:t>tutkimusta.</w:t>
      </w:r>
      <w:r w:rsidR="0075336E" w:rsidRPr="0075336E">
        <w:rPr>
          <w:rFonts w:ascii="Arial" w:hAnsi="Arial" w:cs="Arial"/>
        </w:rPr>
        <w:t xml:space="preserve"> </w:t>
      </w:r>
      <w:r w:rsidR="0075336E" w:rsidRPr="00EE0120">
        <w:rPr>
          <w:rFonts w:ascii="Arial" w:hAnsi="Arial" w:cs="Arial"/>
        </w:rPr>
        <w:t>Lainopillisten lähtökohtien lisäksi on tärkeää huomioida laa</w:t>
      </w:r>
      <w:r w:rsidR="0075336E">
        <w:rPr>
          <w:rFonts w:ascii="Arial" w:hAnsi="Arial" w:cs="Arial"/>
        </w:rPr>
        <w:t xml:space="preserve">ja-alaisesti erilaisia </w:t>
      </w:r>
      <w:r w:rsidR="0075336E" w:rsidRPr="00EE0120">
        <w:rPr>
          <w:rFonts w:ascii="Arial" w:hAnsi="Arial" w:cs="Arial"/>
        </w:rPr>
        <w:t>sosiaalisia, yhteiskunnallisia ja poliittisia näkökulmia</w:t>
      </w:r>
      <w:r w:rsidR="0075336E">
        <w:rPr>
          <w:rFonts w:ascii="Arial" w:hAnsi="Arial" w:cs="Arial"/>
        </w:rPr>
        <w:t>, joita on</w:t>
      </w:r>
      <w:r w:rsidR="0075336E" w:rsidRPr="00EE0120">
        <w:rPr>
          <w:rFonts w:ascii="Arial" w:hAnsi="Arial" w:cs="Arial"/>
        </w:rPr>
        <w:t xml:space="preserve"> uskallettava tarkastella myös globaalilla mittakaavalla. Samaan aikaan on tärkeää kunnioittaa sitä, että perus- ja ihmisoikeuksista on maailmanlaajuisesti olemassa hyvinkin erilaisia käsityksiä ja eettisiä periaatteita.</w:t>
      </w:r>
    </w:p>
    <w:p w14:paraId="47F80AEC" w14:textId="5BA85BB5" w:rsidR="00057F16" w:rsidRPr="00EE0120" w:rsidRDefault="00BA7DD2" w:rsidP="00EE0120">
      <w:pPr>
        <w:spacing w:line="360" w:lineRule="auto"/>
        <w:jc w:val="both"/>
        <w:rPr>
          <w:rFonts w:ascii="Arial" w:hAnsi="Arial" w:cs="Arial"/>
        </w:rPr>
      </w:pPr>
      <w:r w:rsidRPr="00EE0120">
        <w:rPr>
          <w:rFonts w:ascii="Arial" w:hAnsi="Arial" w:cs="Arial"/>
        </w:rPr>
        <w:t>Tutki</w:t>
      </w:r>
      <w:r w:rsidR="00450463" w:rsidRPr="00EE0120">
        <w:rPr>
          <w:rFonts w:ascii="Arial" w:hAnsi="Arial" w:cs="Arial"/>
        </w:rPr>
        <w:t>joi</w:t>
      </w:r>
      <w:r w:rsidR="00984024" w:rsidRPr="00EE0120">
        <w:rPr>
          <w:rFonts w:ascii="Arial" w:hAnsi="Arial" w:cs="Arial"/>
        </w:rPr>
        <w:t>ta</w:t>
      </w:r>
      <w:r w:rsidR="00450463" w:rsidRPr="00EE0120">
        <w:rPr>
          <w:rFonts w:ascii="Arial" w:hAnsi="Arial" w:cs="Arial"/>
        </w:rPr>
        <w:t xml:space="preserve"> kannustettiin </w:t>
      </w:r>
      <w:r w:rsidR="009E155A">
        <w:rPr>
          <w:rFonts w:ascii="Arial" w:hAnsi="Arial" w:cs="Arial"/>
        </w:rPr>
        <w:t>huomioimaan tutkimuksessa</w:t>
      </w:r>
      <w:r w:rsidRPr="00EE0120">
        <w:rPr>
          <w:rFonts w:ascii="Arial" w:hAnsi="Arial" w:cs="Arial"/>
        </w:rPr>
        <w:t xml:space="preserve"> </w:t>
      </w:r>
      <w:r w:rsidR="00A47239" w:rsidRPr="00EE0120">
        <w:rPr>
          <w:rFonts w:ascii="Arial" w:hAnsi="Arial" w:cs="Arial"/>
        </w:rPr>
        <w:t xml:space="preserve">perus- ja </w:t>
      </w:r>
      <w:r w:rsidR="009E155A">
        <w:rPr>
          <w:rFonts w:ascii="Arial" w:hAnsi="Arial" w:cs="Arial"/>
        </w:rPr>
        <w:t xml:space="preserve">ihmisoikeuksien historia ja </w:t>
      </w:r>
      <w:r w:rsidR="00FE6309">
        <w:rPr>
          <w:rFonts w:ascii="Arial" w:hAnsi="Arial" w:cs="Arial"/>
        </w:rPr>
        <w:t xml:space="preserve">korostettiin, miten </w:t>
      </w:r>
      <w:r w:rsidR="009E155A">
        <w:rPr>
          <w:rFonts w:ascii="Arial" w:hAnsi="Arial" w:cs="Arial"/>
        </w:rPr>
        <w:t xml:space="preserve">oikeuksien </w:t>
      </w:r>
      <w:r w:rsidR="00426168" w:rsidRPr="00EE0120">
        <w:rPr>
          <w:rFonts w:ascii="Arial" w:hAnsi="Arial" w:cs="Arial"/>
        </w:rPr>
        <w:t>merkitys on tärkeää ymmärtää</w:t>
      </w:r>
      <w:r w:rsidR="009E155A">
        <w:rPr>
          <w:rFonts w:ascii="Arial" w:hAnsi="Arial" w:cs="Arial"/>
        </w:rPr>
        <w:t xml:space="preserve"> ylipäänsä</w:t>
      </w:r>
      <w:r w:rsidR="00426168" w:rsidRPr="00EE0120">
        <w:rPr>
          <w:rFonts w:ascii="Arial" w:hAnsi="Arial" w:cs="Arial"/>
        </w:rPr>
        <w:t xml:space="preserve"> historiallisessa kontekstissa. </w:t>
      </w:r>
      <w:r w:rsidR="00426168" w:rsidRPr="005E7CD5">
        <w:rPr>
          <w:rFonts w:ascii="Arial" w:hAnsi="Arial" w:cs="Arial"/>
        </w:rPr>
        <w:t xml:space="preserve">Kun oikeudet nähdään </w:t>
      </w:r>
      <w:r w:rsidRPr="005E7CD5">
        <w:rPr>
          <w:rFonts w:ascii="Arial" w:hAnsi="Arial" w:cs="Arial"/>
        </w:rPr>
        <w:t>osana historiallista jatkumo</w:t>
      </w:r>
      <w:r w:rsidR="00426168" w:rsidRPr="005E7CD5">
        <w:rPr>
          <w:rFonts w:ascii="Arial" w:hAnsi="Arial" w:cs="Arial"/>
        </w:rPr>
        <w:t>a</w:t>
      </w:r>
      <w:r w:rsidR="00A965AC" w:rsidRPr="005E7CD5">
        <w:rPr>
          <w:rFonts w:ascii="Arial" w:hAnsi="Arial" w:cs="Arial"/>
        </w:rPr>
        <w:t>, niiden merkitys voi avautu</w:t>
      </w:r>
      <w:r w:rsidR="00861D96">
        <w:rPr>
          <w:rFonts w:ascii="Arial" w:hAnsi="Arial" w:cs="Arial"/>
        </w:rPr>
        <w:t>a</w:t>
      </w:r>
      <w:r w:rsidR="00004F9E" w:rsidRPr="005E7CD5">
        <w:rPr>
          <w:rFonts w:ascii="Arial" w:hAnsi="Arial" w:cs="Arial"/>
        </w:rPr>
        <w:t xml:space="preserve"> eri</w:t>
      </w:r>
      <w:r w:rsidR="00A965AC" w:rsidRPr="005E7CD5">
        <w:rPr>
          <w:rFonts w:ascii="Arial" w:hAnsi="Arial" w:cs="Arial"/>
        </w:rPr>
        <w:t xml:space="preserve"> tavalla muuttuvassa maailmass</w:t>
      </w:r>
      <w:r w:rsidR="00AE346D" w:rsidRPr="005E7CD5">
        <w:rPr>
          <w:rFonts w:ascii="Arial" w:hAnsi="Arial" w:cs="Arial"/>
        </w:rPr>
        <w:t>a</w:t>
      </w:r>
      <w:r w:rsidR="009E155A" w:rsidRPr="005E7CD5">
        <w:rPr>
          <w:rFonts w:ascii="Arial" w:hAnsi="Arial" w:cs="Arial"/>
        </w:rPr>
        <w:t xml:space="preserve">. </w:t>
      </w:r>
      <w:r w:rsidR="00861D96">
        <w:rPr>
          <w:rFonts w:ascii="Arial" w:hAnsi="Arial" w:cs="Arial"/>
        </w:rPr>
        <w:t>Historiallisen kehyksen avaamis</w:t>
      </w:r>
      <w:r w:rsidR="00A47239" w:rsidRPr="00EE0120">
        <w:rPr>
          <w:rFonts w:ascii="Arial" w:hAnsi="Arial" w:cs="Arial"/>
        </w:rPr>
        <w:t>en</w:t>
      </w:r>
      <w:r w:rsidR="00984024" w:rsidRPr="00EE0120">
        <w:rPr>
          <w:rFonts w:ascii="Arial" w:hAnsi="Arial" w:cs="Arial"/>
        </w:rPr>
        <w:t xml:space="preserve"> katsottiin</w:t>
      </w:r>
      <w:r w:rsidR="00A47239" w:rsidRPr="00EE0120">
        <w:rPr>
          <w:rFonts w:ascii="Arial" w:hAnsi="Arial" w:cs="Arial"/>
        </w:rPr>
        <w:t xml:space="preserve"> rikastutta</w:t>
      </w:r>
      <w:r w:rsidR="00984024" w:rsidRPr="00EE0120">
        <w:rPr>
          <w:rFonts w:ascii="Arial" w:hAnsi="Arial" w:cs="Arial"/>
        </w:rPr>
        <w:t>van tutkimusta</w:t>
      </w:r>
      <w:r w:rsidR="00A47239" w:rsidRPr="00EE0120">
        <w:rPr>
          <w:rFonts w:ascii="Arial" w:hAnsi="Arial" w:cs="Arial"/>
        </w:rPr>
        <w:t xml:space="preserve"> </w:t>
      </w:r>
      <w:r w:rsidR="00984024" w:rsidRPr="00EE0120">
        <w:rPr>
          <w:rFonts w:ascii="Arial" w:hAnsi="Arial" w:cs="Arial"/>
        </w:rPr>
        <w:t>ja antavan</w:t>
      </w:r>
      <w:r w:rsidR="00A47239" w:rsidRPr="00EE0120">
        <w:rPr>
          <w:rFonts w:ascii="Arial" w:hAnsi="Arial" w:cs="Arial"/>
        </w:rPr>
        <w:t xml:space="preserve"> uusia näkökulmia ihmisoikeuskeskusteluun.</w:t>
      </w:r>
    </w:p>
    <w:p w14:paraId="1CD0D4FF" w14:textId="52967F29" w:rsidR="003969AF" w:rsidRPr="00EE0120" w:rsidRDefault="0075336E" w:rsidP="00802712">
      <w:pPr>
        <w:spacing w:line="360" w:lineRule="auto"/>
        <w:jc w:val="both"/>
        <w:rPr>
          <w:rFonts w:ascii="Arial" w:hAnsi="Arial" w:cs="Arial"/>
        </w:rPr>
      </w:pPr>
      <w:r>
        <w:rPr>
          <w:rFonts w:ascii="Arial" w:hAnsi="Arial" w:cs="Arial"/>
        </w:rPr>
        <w:t>Asiantuntijat esittivät, että</w:t>
      </w:r>
      <w:r w:rsidR="00E01EDB">
        <w:rPr>
          <w:rFonts w:ascii="Arial" w:hAnsi="Arial" w:cs="Arial"/>
        </w:rPr>
        <w:t xml:space="preserve"> tutkimuksessa</w:t>
      </w:r>
      <w:r w:rsidR="0049560A" w:rsidRPr="00EE0120">
        <w:rPr>
          <w:rFonts w:ascii="Arial" w:hAnsi="Arial" w:cs="Arial"/>
        </w:rPr>
        <w:t xml:space="preserve"> </w:t>
      </w:r>
      <w:r w:rsidR="00861D96">
        <w:rPr>
          <w:rFonts w:ascii="Arial" w:hAnsi="Arial" w:cs="Arial"/>
        </w:rPr>
        <w:t>olisi</w:t>
      </w:r>
      <w:r w:rsidR="0049560A" w:rsidRPr="00EE0120">
        <w:rPr>
          <w:rFonts w:ascii="Arial" w:hAnsi="Arial" w:cs="Arial"/>
        </w:rPr>
        <w:t xml:space="preserve"> </w:t>
      </w:r>
      <w:r w:rsidR="00861D96">
        <w:rPr>
          <w:rFonts w:ascii="Arial" w:hAnsi="Arial" w:cs="Arial"/>
        </w:rPr>
        <w:t>pyrittävä</w:t>
      </w:r>
      <w:r w:rsidR="004B20B3">
        <w:rPr>
          <w:rFonts w:ascii="Arial" w:hAnsi="Arial" w:cs="Arial"/>
        </w:rPr>
        <w:t xml:space="preserve"> </w:t>
      </w:r>
      <w:r w:rsidR="0049560A" w:rsidRPr="00EE0120">
        <w:rPr>
          <w:rFonts w:ascii="Arial" w:hAnsi="Arial" w:cs="Arial"/>
        </w:rPr>
        <w:t>laaja-</w:t>
      </w:r>
      <w:r w:rsidR="00FE6309">
        <w:rPr>
          <w:rFonts w:ascii="Arial" w:hAnsi="Arial" w:cs="Arial"/>
        </w:rPr>
        <w:t>alaiseen lähestymistapaan, jossa</w:t>
      </w:r>
      <w:r w:rsidR="0049560A" w:rsidRPr="00EE0120">
        <w:rPr>
          <w:rFonts w:ascii="Arial" w:hAnsi="Arial" w:cs="Arial"/>
        </w:rPr>
        <w:t xml:space="preserve"> tutkimusaiheet </w:t>
      </w:r>
      <w:r w:rsidR="00BB0823">
        <w:rPr>
          <w:rFonts w:ascii="Arial" w:hAnsi="Arial" w:cs="Arial"/>
        </w:rPr>
        <w:t>kytkeytyvät</w:t>
      </w:r>
      <w:r w:rsidR="0049560A" w:rsidRPr="00EE0120">
        <w:rPr>
          <w:rFonts w:ascii="Arial" w:hAnsi="Arial" w:cs="Arial"/>
        </w:rPr>
        <w:t xml:space="preserve"> ajankohtaisiin yhtei</w:t>
      </w:r>
      <w:r w:rsidR="00FE6309">
        <w:rPr>
          <w:rFonts w:ascii="Arial" w:hAnsi="Arial" w:cs="Arial"/>
        </w:rPr>
        <w:t>skunnallisiin haasteisiin, ja nähdä ne</w:t>
      </w:r>
      <w:r w:rsidR="0049560A" w:rsidRPr="00EE0120">
        <w:rPr>
          <w:rFonts w:ascii="Arial" w:hAnsi="Arial" w:cs="Arial"/>
        </w:rPr>
        <w:t xml:space="preserve"> </w:t>
      </w:r>
      <w:r w:rsidR="00841914" w:rsidRPr="00EE0120">
        <w:rPr>
          <w:rFonts w:ascii="Arial" w:hAnsi="Arial" w:cs="Arial"/>
        </w:rPr>
        <w:t>osana ylikansallisia</w:t>
      </w:r>
      <w:r w:rsidR="000D17AF">
        <w:rPr>
          <w:rFonts w:ascii="Arial" w:hAnsi="Arial" w:cs="Arial"/>
        </w:rPr>
        <w:t xml:space="preserve"> ja </w:t>
      </w:r>
      <w:r w:rsidR="00760FBA" w:rsidRPr="00EE0120">
        <w:rPr>
          <w:rFonts w:ascii="Arial" w:hAnsi="Arial" w:cs="Arial"/>
        </w:rPr>
        <w:t>maailmanlaajuisia</w:t>
      </w:r>
      <w:r w:rsidR="00841914" w:rsidRPr="00EE0120">
        <w:rPr>
          <w:rFonts w:ascii="Arial" w:hAnsi="Arial" w:cs="Arial"/>
        </w:rPr>
        <w:t xml:space="preserve"> ilmiöitä.</w:t>
      </w:r>
      <w:r w:rsidR="0042732E" w:rsidRPr="00EE0120">
        <w:rPr>
          <w:rFonts w:ascii="Arial" w:hAnsi="Arial" w:cs="Arial"/>
        </w:rPr>
        <w:t xml:space="preserve"> </w:t>
      </w:r>
      <w:r w:rsidR="00364456">
        <w:rPr>
          <w:rFonts w:ascii="Arial" w:hAnsi="Arial" w:cs="Arial"/>
        </w:rPr>
        <w:t xml:space="preserve">Perus- ja ihmisoikeudet liittyvät usein </w:t>
      </w:r>
      <w:r w:rsidR="005F66A9" w:rsidRPr="00B63912">
        <w:rPr>
          <w:rFonts w:ascii="Arial" w:hAnsi="Arial" w:cs="Arial"/>
        </w:rPr>
        <w:t xml:space="preserve">aikaan ja </w:t>
      </w:r>
      <w:r w:rsidR="00364456">
        <w:rPr>
          <w:rFonts w:ascii="Arial" w:hAnsi="Arial" w:cs="Arial"/>
        </w:rPr>
        <w:t>politiikkaan kietoutuneisiin ilmiöihin</w:t>
      </w:r>
      <w:r w:rsidR="005F66A9" w:rsidRPr="00B63912">
        <w:rPr>
          <w:rFonts w:ascii="Arial" w:hAnsi="Arial" w:cs="Arial"/>
        </w:rPr>
        <w:t xml:space="preserve">, jotka koskettavat </w:t>
      </w:r>
      <w:r w:rsidR="00D81A5A" w:rsidRPr="00B63912">
        <w:rPr>
          <w:rFonts w:ascii="Arial" w:hAnsi="Arial" w:cs="Arial"/>
        </w:rPr>
        <w:t>konkreettise</w:t>
      </w:r>
      <w:r w:rsidR="005F66A9" w:rsidRPr="00B63912">
        <w:rPr>
          <w:rFonts w:ascii="Arial" w:hAnsi="Arial" w:cs="Arial"/>
        </w:rPr>
        <w:t xml:space="preserve">sti </w:t>
      </w:r>
      <w:r w:rsidR="00D81A5A" w:rsidRPr="00B63912">
        <w:rPr>
          <w:rFonts w:ascii="Arial" w:hAnsi="Arial" w:cs="Arial"/>
        </w:rPr>
        <w:t>ihmis</w:t>
      </w:r>
      <w:r w:rsidR="00E01EDB" w:rsidRPr="00B63912">
        <w:rPr>
          <w:rFonts w:ascii="Arial" w:hAnsi="Arial" w:cs="Arial"/>
        </w:rPr>
        <w:t>ten elämä</w:t>
      </w:r>
      <w:r w:rsidR="002838D2" w:rsidRPr="00B63912">
        <w:rPr>
          <w:rFonts w:ascii="Arial" w:hAnsi="Arial" w:cs="Arial"/>
        </w:rPr>
        <w:t xml:space="preserve">ä </w:t>
      </w:r>
      <w:r w:rsidR="00765A26" w:rsidRPr="00B63912">
        <w:rPr>
          <w:rFonts w:ascii="Arial" w:hAnsi="Arial" w:cs="Arial"/>
        </w:rPr>
        <w:t>ja laajemmin</w:t>
      </w:r>
      <w:r w:rsidR="002838D2" w:rsidRPr="00B63912">
        <w:rPr>
          <w:rFonts w:ascii="Arial" w:hAnsi="Arial" w:cs="Arial"/>
        </w:rPr>
        <w:t xml:space="preserve"> koko</w:t>
      </w:r>
      <w:r w:rsidR="00765A26" w:rsidRPr="00B63912">
        <w:rPr>
          <w:rFonts w:ascii="Arial" w:hAnsi="Arial" w:cs="Arial"/>
        </w:rPr>
        <w:t xml:space="preserve"> yhteiskuntaa</w:t>
      </w:r>
      <w:r w:rsidR="005F66A9" w:rsidRPr="00B63912">
        <w:rPr>
          <w:rFonts w:ascii="Arial" w:hAnsi="Arial" w:cs="Arial"/>
        </w:rPr>
        <w:t>.</w:t>
      </w:r>
      <w:r w:rsidR="00802712" w:rsidRPr="00B63912">
        <w:rPr>
          <w:rFonts w:ascii="Arial" w:hAnsi="Arial" w:cs="Arial"/>
        </w:rPr>
        <w:t xml:space="preserve"> Tutkijat eivät ikään kuin voi laiminlyödä maailman muuttumisesta aiheutuneita vaikutuksia. Kansallisia kysymyksiä on osattava tarkastella pohjoismaisessa, eurooppalaisessa ja kansainvälisessä kontekstissa.</w:t>
      </w:r>
    </w:p>
    <w:p w14:paraId="12880066" w14:textId="5940371F" w:rsidR="00982E67" w:rsidRPr="00EE0120" w:rsidRDefault="00364456" w:rsidP="00EE0120">
      <w:pPr>
        <w:spacing w:line="360" w:lineRule="auto"/>
        <w:jc w:val="both"/>
        <w:rPr>
          <w:rFonts w:ascii="Arial" w:hAnsi="Arial" w:cs="Arial"/>
        </w:rPr>
      </w:pPr>
      <w:r>
        <w:rPr>
          <w:rFonts w:ascii="Arial" w:hAnsi="Arial" w:cs="Arial"/>
        </w:rPr>
        <w:t>Esimerkkeinä mainittiin</w:t>
      </w:r>
      <w:r w:rsidR="00982E67" w:rsidRPr="00EE0120">
        <w:rPr>
          <w:rFonts w:ascii="Arial" w:hAnsi="Arial" w:cs="Arial"/>
        </w:rPr>
        <w:t xml:space="preserve"> </w:t>
      </w:r>
      <w:r>
        <w:rPr>
          <w:rFonts w:ascii="Arial" w:hAnsi="Arial" w:cs="Arial"/>
        </w:rPr>
        <w:t>m</w:t>
      </w:r>
      <w:r w:rsidR="0001772B" w:rsidRPr="00BA0084">
        <w:rPr>
          <w:rFonts w:ascii="Arial" w:hAnsi="Arial" w:cs="Arial"/>
        </w:rPr>
        <w:t>onenlaisia</w:t>
      </w:r>
      <w:r w:rsidR="0001772B">
        <w:rPr>
          <w:rFonts w:ascii="Arial" w:hAnsi="Arial" w:cs="Arial"/>
        </w:rPr>
        <w:t xml:space="preserve"> </w:t>
      </w:r>
      <w:r w:rsidR="0042732E" w:rsidRPr="00EE0120">
        <w:rPr>
          <w:rFonts w:ascii="Arial" w:hAnsi="Arial" w:cs="Arial"/>
        </w:rPr>
        <w:t>ihmisoikeuskysymyksiä herättänyt</w:t>
      </w:r>
      <w:r w:rsidR="0049560A" w:rsidRPr="00EE0120">
        <w:rPr>
          <w:rFonts w:ascii="Arial" w:hAnsi="Arial" w:cs="Arial"/>
        </w:rPr>
        <w:t xml:space="preserve"> maahanmuut</w:t>
      </w:r>
      <w:r w:rsidR="000D17AF">
        <w:rPr>
          <w:rFonts w:ascii="Arial" w:hAnsi="Arial" w:cs="Arial"/>
        </w:rPr>
        <w:t xml:space="preserve">to- ja </w:t>
      </w:r>
      <w:r w:rsidR="0042732E" w:rsidRPr="00EE0120">
        <w:rPr>
          <w:rFonts w:ascii="Arial" w:hAnsi="Arial" w:cs="Arial"/>
        </w:rPr>
        <w:t xml:space="preserve">pakolaiskriisi </w:t>
      </w:r>
      <w:r>
        <w:rPr>
          <w:rFonts w:ascii="Arial" w:hAnsi="Arial" w:cs="Arial"/>
        </w:rPr>
        <w:t>sekä</w:t>
      </w:r>
      <w:r w:rsidR="00FF585A" w:rsidRPr="00EE0120">
        <w:rPr>
          <w:rFonts w:ascii="Arial" w:hAnsi="Arial" w:cs="Arial"/>
        </w:rPr>
        <w:t xml:space="preserve"> vies</w:t>
      </w:r>
      <w:r w:rsidR="00F400C6">
        <w:rPr>
          <w:rFonts w:ascii="Arial" w:hAnsi="Arial" w:cs="Arial"/>
        </w:rPr>
        <w:t xml:space="preserve">tinnän kentän muuttuminen, jossa </w:t>
      </w:r>
      <w:r w:rsidR="00FF585A" w:rsidRPr="00EE0120">
        <w:rPr>
          <w:rFonts w:ascii="Arial" w:hAnsi="Arial" w:cs="Arial"/>
        </w:rPr>
        <w:t>internet on syrjäyttänyt painetun viestinnän ja haastaa eri tavoin sananvapaude</w:t>
      </w:r>
      <w:r>
        <w:rPr>
          <w:rFonts w:ascii="Arial" w:hAnsi="Arial" w:cs="Arial"/>
        </w:rPr>
        <w:t>n ja yksityisen elämän suojan</w:t>
      </w:r>
      <w:r w:rsidR="00FF585A" w:rsidRPr="00EE0120">
        <w:rPr>
          <w:rFonts w:ascii="Arial" w:hAnsi="Arial" w:cs="Arial"/>
        </w:rPr>
        <w:t xml:space="preserve">. </w:t>
      </w:r>
    </w:p>
    <w:p w14:paraId="068400A8" w14:textId="6A512DEE" w:rsidR="00774CEB" w:rsidRPr="00EE0120" w:rsidRDefault="00364456" w:rsidP="00EE0120">
      <w:pPr>
        <w:spacing w:line="360" w:lineRule="auto"/>
        <w:jc w:val="both"/>
        <w:rPr>
          <w:rFonts w:ascii="Arial" w:hAnsi="Arial" w:cs="Arial"/>
          <w:i/>
        </w:rPr>
      </w:pPr>
      <w:r>
        <w:rPr>
          <w:rFonts w:ascii="Arial" w:hAnsi="Arial" w:cs="Arial"/>
        </w:rPr>
        <w:t>Asiantuntijat korostivat</w:t>
      </w:r>
      <w:r w:rsidR="00770E0F" w:rsidRPr="00EE0120">
        <w:rPr>
          <w:rFonts w:ascii="Arial" w:hAnsi="Arial" w:cs="Arial"/>
        </w:rPr>
        <w:t>, miten tärkeää</w:t>
      </w:r>
      <w:r w:rsidR="00FE2CAF" w:rsidRPr="00EE0120">
        <w:rPr>
          <w:rFonts w:ascii="Arial" w:hAnsi="Arial" w:cs="Arial"/>
        </w:rPr>
        <w:t xml:space="preserve"> </w:t>
      </w:r>
      <w:r w:rsidR="00821D52">
        <w:rPr>
          <w:rFonts w:ascii="Arial" w:hAnsi="Arial" w:cs="Arial"/>
        </w:rPr>
        <w:t xml:space="preserve">näistä monitahoisista </w:t>
      </w:r>
      <w:r w:rsidR="00FE2CAF" w:rsidRPr="00EE0120">
        <w:rPr>
          <w:rFonts w:ascii="Arial" w:hAnsi="Arial" w:cs="Arial"/>
        </w:rPr>
        <w:t>ilmiöistä on tehdä perus- ja ihmisoikeustutkimusta</w:t>
      </w:r>
      <w:r w:rsidR="0069394E" w:rsidRPr="00EE0120">
        <w:rPr>
          <w:rFonts w:ascii="Arial" w:hAnsi="Arial" w:cs="Arial"/>
        </w:rPr>
        <w:t>.</w:t>
      </w:r>
      <w:r w:rsidR="00FE2CAF" w:rsidRPr="00EE0120">
        <w:rPr>
          <w:rFonts w:ascii="Arial" w:hAnsi="Arial" w:cs="Arial"/>
        </w:rPr>
        <w:t xml:space="preserve"> </w:t>
      </w:r>
      <w:r w:rsidR="0042732E" w:rsidRPr="00EE0120">
        <w:rPr>
          <w:rFonts w:ascii="Arial" w:hAnsi="Arial" w:cs="Arial"/>
        </w:rPr>
        <w:t xml:space="preserve">Tutkimuksen </w:t>
      </w:r>
      <w:r w:rsidR="000D17AF">
        <w:rPr>
          <w:rFonts w:ascii="Arial" w:hAnsi="Arial" w:cs="Arial"/>
        </w:rPr>
        <w:t>pitäisi</w:t>
      </w:r>
      <w:r w:rsidR="00821D52">
        <w:rPr>
          <w:rFonts w:ascii="Arial" w:hAnsi="Arial" w:cs="Arial"/>
        </w:rPr>
        <w:t xml:space="preserve"> </w:t>
      </w:r>
      <w:r w:rsidR="0042732E" w:rsidRPr="00EE0120">
        <w:rPr>
          <w:rFonts w:ascii="Arial" w:hAnsi="Arial" w:cs="Arial"/>
        </w:rPr>
        <w:t>tarjota välineit</w:t>
      </w:r>
      <w:r w:rsidR="00821D52">
        <w:rPr>
          <w:rFonts w:ascii="Arial" w:hAnsi="Arial" w:cs="Arial"/>
        </w:rPr>
        <w:t>ä näiden ilmiöiden</w:t>
      </w:r>
      <w:r w:rsidR="0042732E" w:rsidRPr="00EE0120">
        <w:rPr>
          <w:rFonts w:ascii="Arial" w:hAnsi="Arial" w:cs="Arial"/>
        </w:rPr>
        <w:t xml:space="preserve"> tarkasteluun</w:t>
      </w:r>
      <w:r>
        <w:rPr>
          <w:rFonts w:ascii="Arial" w:hAnsi="Arial" w:cs="Arial"/>
        </w:rPr>
        <w:t xml:space="preserve"> ja auttaa löytämään vastauksia</w:t>
      </w:r>
      <w:r w:rsidR="0042732E" w:rsidRPr="00EE0120">
        <w:rPr>
          <w:rFonts w:ascii="Arial" w:hAnsi="Arial" w:cs="Arial"/>
        </w:rPr>
        <w:t>. Usein ilmiöt</w:t>
      </w:r>
      <w:r w:rsidR="00FE2CAF" w:rsidRPr="00EE0120">
        <w:rPr>
          <w:rFonts w:ascii="Arial" w:hAnsi="Arial" w:cs="Arial"/>
        </w:rPr>
        <w:t xml:space="preserve"> pakottavat tutkijoita löytämään uudenlaisia ratkaisuvaihtoehtoja </w:t>
      </w:r>
      <w:r w:rsidR="0042732E" w:rsidRPr="00EE0120">
        <w:rPr>
          <w:rFonts w:ascii="Arial" w:hAnsi="Arial" w:cs="Arial"/>
        </w:rPr>
        <w:t xml:space="preserve">jatkuvasti muuttuvassa maailmassa. </w:t>
      </w:r>
      <w:r>
        <w:rPr>
          <w:rFonts w:ascii="Arial" w:hAnsi="Arial" w:cs="Arial"/>
        </w:rPr>
        <w:t>Arveltiin, että t</w:t>
      </w:r>
      <w:r w:rsidR="002265F3" w:rsidRPr="00EE0120">
        <w:rPr>
          <w:rFonts w:ascii="Arial" w:hAnsi="Arial" w:cs="Arial"/>
        </w:rPr>
        <w:t>utkittavaa riittää</w:t>
      </w:r>
      <w:r w:rsidR="000D17AF">
        <w:rPr>
          <w:rFonts w:ascii="Arial" w:hAnsi="Arial" w:cs="Arial"/>
        </w:rPr>
        <w:t>,</w:t>
      </w:r>
      <w:r w:rsidR="002265F3" w:rsidRPr="00EE0120">
        <w:rPr>
          <w:rFonts w:ascii="Arial" w:hAnsi="Arial" w:cs="Arial"/>
        </w:rPr>
        <w:t xml:space="preserve"> ja t</w:t>
      </w:r>
      <w:r w:rsidR="000D17AF">
        <w:rPr>
          <w:rFonts w:ascii="Arial" w:hAnsi="Arial" w:cs="Arial"/>
        </w:rPr>
        <w:t xml:space="preserve">arve perus- ja </w:t>
      </w:r>
      <w:r w:rsidR="00770E0F" w:rsidRPr="00EE0120">
        <w:rPr>
          <w:rFonts w:ascii="Arial" w:hAnsi="Arial" w:cs="Arial"/>
        </w:rPr>
        <w:t xml:space="preserve">ihmisoikeusnäkökulmasta tehdylle </w:t>
      </w:r>
      <w:r w:rsidR="00EA731C" w:rsidRPr="00EE0120">
        <w:rPr>
          <w:rFonts w:ascii="Arial" w:hAnsi="Arial" w:cs="Arial"/>
        </w:rPr>
        <w:t>tutkimukselliselle tiedolle</w:t>
      </w:r>
      <w:r w:rsidR="00770E0F" w:rsidRPr="00EE0120">
        <w:rPr>
          <w:rFonts w:ascii="Arial" w:hAnsi="Arial" w:cs="Arial"/>
        </w:rPr>
        <w:t xml:space="preserve"> on </w:t>
      </w:r>
      <w:r>
        <w:rPr>
          <w:rFonts w:ascii="Arial" w:hAnsi="Arial" w:cs="Arial"/>
        </w:rPr>
        <w:t>suuri</w:t>
      </w:r>
      <w:r w:rsidR="002265F3" w:rsidRPr="00EE0120">
        <w:rPr>
          <w:rFonts w:ascii="Arial" w:hAnsi="Arial" w:cs="Arial"/>
        </w:rPr>
        <w:t>.</w:t>
      </w:r>
      <w:r w:rsidR="00CA0DD1" w:rsidRPr="00EE0120">
        <w:rPr>
          <w:rFonts w:ascii="Arial" w:hAnsi="Arial" w:cs="Arial"/>
        </w:rPr>
        <w:t xml:space="preserve"> </w:t>
      </w:r>
    </w:p>
    <w:p w14:paraId="1119D7F8" w14:textId="48B6B3C7" w:rsidR="001D4813" w:rsidRPr="00EE0120" w:rsidRDefault="00364456" w:rsidP="00EE0120">
      <w:pPr>
        <w:spacing w:line="360" w:lineRule="auto"/>
        <w:jc w:val="both"/>
        <w:rPr>
          <w:rFonts w:ascii="Arial" w:hAnsi="Arial" w:cs="Arial"/>
        </w:rPr>
      </w:pPr>
      <w:r>
        <w:rPr>
          <w:rFonts w:ascii="Arial" w:hAnsi="Arial" w:cs="Arial"/>
        </w:rPr>
        <w:t>Esille tuli myös ajatus siitä, että</w:t>
      </w:r>
      <w:r w:rsidR="001D4813" w:rsidRPr="00EE0120">
        <w:rPr>
          <w:rFonts w:ascii="Arial" w:hAnsi="Arial" w:cs="Arial"/>
        </w:rPr>
        <w:t xml:space="preserve"> tutkijoilta ei edellytetä ainoastaan kykyä</w:t>
      </w:r>
      <w:r w:rsidR="00333970" w:rsidRPr="00EE0120">
        <w:rPr>
          <w:rFonts w:ascii="Arial" w:hAnsi="Arial" w:cs="Arial"/>
        </w:rPr>
        <w:t xml:space="preserve"> linkittää</w:t>
      </w:r>
      <w:r w:rsidR="001D4813" w:rsidRPr="00EE0120">
        <w:rPr>
          <w:rFonts w:ascii="Arial" w:hAnsi="Arial" w:cs="Arial"/>
        </w:rPr>
        <w:t xml:space="preserve"> tutkimusaiheitaan </w:t>
      </w:r>
      <w:r w:rsidR="00333970" w:rsidRPr="00EE0120">
        <w:rPr>
          <w:rFonts w:ascii="Arial" w:hAnsi="Arial" w:cs="Arial"/>
        </w:rPr>
        <w:t>maailmanlaajuisiin ilmiöihin</w:t>
      </w:r>
      <w:r w:rsidR="000D17AF">
        <w:rPr>
          <w:rFonts w:ascii="Arial" w:hAnsi="Arial" w:cs="Arial"/>
        </w:rPr>
        <w:t>,</w:t>
      </w:r>
      <w:r w:rsidR="001D4813" w:rsidRPr="00EE0120">
        <w:rPr>
          <w:rFonts w:ascii="Arial" w:hAnsi="Arial" w:cs="Arial"/>
        </w:rPr>
        <w:t xml:space="preserve"> vaan </w:t>
      </w:r>
      <w:r>
        <w:rPr>
          <w:rFonts w:ascii="Arial" w:hAnsi="Arial" w:cs="Arial"/>
        </w:rPr>
        <w:t>heidän</w:t>
      </w:r>
      <w:r w:rsidR="001D4813" w:rsidRPr="00EE0120">
        <w:rPr>
          <w:rFonts w:ascii="Arial" w:hAnsi="Arial" w:cs="Arial"/>
        </w:rPr>
        <w:t xml:space="preserve"> on pystyttävä </w:t>
      </w:r>
      <w:r w:rsidR="00333970" w:rsidRPr="00EE0120">
        <w:rPr>
          <w:rFonts w:ascii="Arial" w:hAnsi="Arial" w:cs="Arial"/>
        </w:rPr>
        <w:t xml:space="preserve">reflektoimaan omaa tekemistään </w:t>
      </w:r>
      <w:r w:rsidR="00333970" w:rsidRPr="0033700D">
        <w:rPr>
          <w:rFonts w:ascii="Arial" w:hAnsi="Arial" w:cs="Arial"/>
        </w:rPr>
        <w:t>muuttuva</w:t>
      </w:r>
      <w:r w:rsidR="00224DA5" w:rsidRPr="0033700D">
        <w:rPr>
          <w:rFonts w:ascii="Arial" w:hAnsi="Arial" w:cs="Arial"/>
        </w:rPr>
        <w:t>ssa</w:t>
      </w:r>
      <w:r w:rsidR="00333970" w:rsidRPr="0033700D">
        <w:rPr>
          <w:rFonts w:ascii="Arial" w:hAnsi="Arial" w:cs="Arial"/>
        </w:rPr>
        <w:t xml:space="preserve"> maailma</w:t>
      </w:r>
      <w:r w:rsidR="00224DA5" w:rsidRPr="0033700D">
        <w:rPr>
          <w:rFonts w:ascii="Arial" w:hAnsi="Arial" w:cs="Arial"/>
        </w:rPr>
        <w:t>ssa.</w:t>
      </w:r>
      <w:r w:rsidR="00333970" w:rsidRPr="00EE0120">
        <w:rPr>
          <w:rFonts w:ascii="Arial" w:hAnsi="Arial" w:cs="Arial"/>
        </w:rPr>
        <w:t xml:space="preserve"> </w:t>
      </w:r>
      <w:r>
        <w:rPr>
          <w:rFonts w:ascii="Arial" w:hAnsi="Arial" w:cs="Arial"/>
        </w:rPr>
        <w:t>Kysyttiin esimerkiksi, o</w:t>
      </w:r>
      <w:r w:rsidR="00333970" w:rsidRPr="00EE0120">
        <w:rPr>
          <w:rFonts w:ascii="Arial" w:hAnsi="Arial" w:cs="Arial"/>
        </w:rPr>
        <w:t>nko perusteltua keskittyä taloudellisten oikeuksien tutkimiseen</w:t>
      </w:r>
      <w:r w:rsidR="004B20B3">
        <w:rPr>
          <w:rFonts w:ascii="Arial" w:hAnsi="Arial" w:cs="Arial"/>
        </w:rPr>
        <w:t>,</w:t>
      </w:r>
      <w:r w:rsidR="00333970" w:rsidRPr="00EE0120">
        <w:rPr>
          <w:rFonts w:ascii="Arial" w:hAnsi="Arial" w:cs="Arial"/>
        </w:rPr>
        <w:t xml:space="preserve"> jos miljoonat ihmiset </w:t>
      </w:r>
      <w:r w:rsidR="00526F13" w:rsidRPr="00EE0120">
        <w:rPr>
          <w:rFonts w:ascii="Arial" w:hAnsi="Arial" w:cs="Arial"/>
        </w:rPr>
        <w:t>kärsivät samanaikaisesti suurten</w:t>
      </w:r>
      <w:r w:rsidR="00333970" w:rsidRPr="00EE0120">
        <w:rPr>
          <w:rFonts w:ascii="Arial" w:hAnsi="Arial" w:cs="Arial"/>
        </w:rPr>
        <w:t xml:space="preserve"> hu</w:t>
      </w:r>
      <w:r w:rsidR="000D17AF">
        <w:rPr>
          <w:rFonts w:ascii="Arial" w:hAnsi="Arial" w:cs="Arial"/>
        </w:rPr>
        <w:t>manitääristen kriisien keskellä?</w:t>
      </w:r>
    </w:p>
    <w:p w14:paraId="277EFBA5" w14:textId="77777777" w:rsidR="00376948" w:rsidRPr="00EE0120" w:rsidRDefault="00376948" w:rsidP="00EE0120">
      <w:pPr>
        <w:spacing w:line="360" w:lineRule="auto"/>
        <w:jc w:val="both"/>
        <w:rPr>
          <w:rFonts w:ascii="Arial" w:hAnsi="Arial" w:cs="Arial"/>
        </w:rPr>
      </w:pPr>
    </w:p>
    <w:p w14:paraId="4D88A568" w14:textId="0FBE4197" w:rsidR="00DF783E" w:rsidRPr="009547E0" w:rsidRDefault="00D55B80" w:rsidP="00194851">
      <w:pPr>
        <w:pStyle w:val="Otsikko3"/>
        <w:rPr>
          <w:color w:val="ED7D31" w:themeColor="accent2"/>
        </w:rPr>
      </w:pPr>
      <w:bookmarkStart w:id="40" w:name="_Toc488143886"/>
      <w:r w:rsidRPr="009547E0">
        <w:rPr>
          <w:color w:val="ED7D31" w:themeColor="accent2"/>
        </w:rPr>
        <w:t>3.1.3 K</w:t>
      </w:r>
      <w:r w:rsidR="004157D3" w:rsidRPr="009547E0">
        <w:rPr>
          <w:color w:val="ED7D31" w:themeColor="accent2"/>
        </w:rPr>
        <w:t>ansainvälistyminen</w:t>
      </w:r>
      <w:bookmarkEnd w:id="40"/>
      <w:r w:rsidR="004157D3" w:rsidRPr="009547E0">
        <w:rPr>
          <w:color w:val="ED7D31" w:themeColor="accent2"/>
        </w:rPr>
        <w:t xml:space="preserve"> </w:t>
      </w:r>
    </w:p>
    <w:p w14:paraId="0E3E7707" w14:textId="77777777" w:rsidR="004157D3" w:rsidRPr="00EE0120" w:rsidRDefault="004157D3" w:rsidP="00EE0120">
      <w:pPr>
        <w:spacing w:line="360" w:lineRule="auto"/>
        <w:rPr>
          <w:rFonts w:ascii="Arial" w:hAnsi="Arial" w:cs="Arial"/>
        </w:rPr>
      </w:pPr>
    </w:p>
    <w:p w14:paraId="0D68FEC5" w14:textId="6A7AB385" w:rsidR="004157D3" w:rsidRPr="00EE0120" w:rsidRDefault="00F644E8" w:rsidP="00EE0120">
      <w:pPr>
        <w:spacing w:line="360" w:lineRule="auto"/>
        <w:jc w:val="both"/>
        <w:rPr>
          <w:rFonts w:ascii="Arial" w:hAnsi="Arial" w:cs="Arial"/>
        </w:rPr>
      </w:pPr>
      <w:r>
        <w:rPr>
          <w:rFonts w:ascii="Arial" w:hAnsi="Arial" w:cs="Arial"/>
        </w:rPr>
        <w:t>Asiantuntijat pitävät p</w:t>
      </w:r>
      <w:r w:rsidR="002E064B" w:rsidRPr="00EE0120">
        <w:rPr>
          <w:rFonts w:ascii="Arial" w:hAnsi="Arial" w:cs="Arial"/>
        </w:rPr>
        <w:t xml:space="preserve">erus- ja ihmisoikeustutkimuksen kansainvälistymistä isona tavoitteena, johon </w:t>
      </w:r>
      <w:r w:rsidR="000D17AF">
        <w:rPr>
          <w:rFonts w:ascii="Arial" w:hAnsi="Arial" w:cs="Arial"/>
        </w:rPr>
        <w:t>täytyisi</w:t>
      </w:r>
      <w:r w:rsidR="002E064B" w:rsidRPr="00EE0120">
        <w:rPr>
          <w:rFonts w:ascii="Arial" w:hAnsi="Arial" w:cs="Arial"/>
        </w:rPr>
        <w:t xml:space="preserve"> suhtautua entistä vakavammin Suomessa. Haasteena on </w:t>
      </w:r>
      <w:r w:rsidR="00973A95" w:rsidRPr="00EE0120">
        <w:rPr>
          <w:rFonts w:ascii="Arial" w:hAnsi="Arial" w:cs="Arial"/>
        </w:rPr>
        <w:t>kääntää jonkin verran sisäänpäin kääntyne</w:t>
      </w:r>
      <w:r w:rsidR="00DF783E" w:rsidRPr="00EE0120">
        <w:rPr>
          <w:rFonts w:ascii="Arial" w:hAnsi="Arial" w:cs="Arial"/>
        </w:rPr>
        <w:t>en</w:t>
      </w:r>
      <w:r w:rsidR="00C81F82">
        <w:rPr>
          <w:rFonts w:ascii="Arial" w:hAnsi="Arial" w:cs="Arial"/>
        </w:rPr>
        <w:t xml:space="preserve"> kansallisen</w:t>
      </w:r>
      <w:r w:rsidR="00DF783E" w:rsidRPr="00EE0120">
        <w:rPr>
          <w:rFonts w:ascii="Arial" w:hAnsi="Arial" w:cs="Arial"/>
        </w:rPr>
        <w:t xml:space="preserve"> tutkimuksen ka</w:t>
      </w:r>
      <w:r w:rsidR="002E064B" w:rsidRPr="00EE0120">
        <w:rPr>
          <w:rFonts w:ascii="Arial" w:hAnsi="Arial" w:cs="Arial"/>
        </w:rPr>
        <w:t xml:space="preserve">tse </w:t>
      </w:r>
      <w:r w:rsidR="00C81F82">
        <w:rPr>
          <w:rFonts w:ascii="Arial" w:hAnsi="Arial" w:cs="Arial"/>
        </w:rPr>
        <w:t>kohti kansainvälistä tutkimuskenttää</w:t>
      </w:r>
      <w:r w:rsidR="001D4813" w:rsidRPr="00EE0120">
        <w:rPr>
          <w:rFonts w:ascii="Arial" w:hAnsi="Arial" w:cs="Arial"/>
        </w:rPr>
        <w:t xml:space="preserve"> ja</w:t>
      </w:r>
      <w:r w:rsidR="00973A95" w:rsidRPr="00EE0120">
        <w:rPr>
          <w:rFonts w:ascii="Arial" w:hAnsi="Arial" w:cs="Arial"/>
        </w:rPr>
        <w:t xml:space="preserve"> l</w:t>
      </w:r>
      <w:r w:rsidR="00C81F82">
        <w:rPr>
          <w:rFonts w:ascii="Arial" w:hAnsi="Arial" w:cs="Arial"/>
        </w:rPr>
        <w:t>öytää keinoja osallistua ulkomailla tehtävään</w:t>
      </w:r>
      <w:r w:rsidR="00973A95" w:rsidRPr="00EE0120">
        <w:rPr>
          <w:rFonts w:ascii="Arial" w:hAnsi="Arial" w:cs="Arial"/>
        </w:rPr>
        <w:t xml:space="preserve"> t</w:t>
      </w:r>
      <w:r w:rsidR="001D4813" w:rsidRPr="00EE0120">
        <w:rPr>
          <w:rFonts w:ascii="Arial" w:hAnsi="Arial" w:cs="Arial"/>
        </w:rPr>
        <w:t xml:space="preserve">utkimukseen entistä </w:t>
      </w:r>
      <w:r>
        <w:rPr>
          <w:rFonts w:ascii="Arial" w:hAnsi="Arial" w:cs="Arial"/>
        </w:rPr>
        <w:t>enemmän</w:t>
      </w:r>
      <w:r w:rsidR="001D4813" w:rsidRPr="00EE0120">
        <w:rPr>
          <w:rFonts w:ascii="Arial" w:hAnsi="Arial" w:cs="Arial"/>
        </w:rPr>
        <w:t xml:space="preserve">. </w:t>
      </w:r>
      <w:r w:rsidR="00973A95" w:rsidRPr="00EE0120">
        <w:rPr>
          <w:rFonts w:ascii="Arial" w:hAnsi="Arial" w:cs="Arial"/>
        </w:rPr>
        <w:t xml:space="preserve">Jos keskustelu jää </w:t>
      </w:r>
      <w:r w:rsidR="004B20B3">
        <w:rPr>
          <w:rFonts w:ascii="Arial" w:hAnsi="Arial" w:cs="Arial"/>
        </w:rPr>
        <w:t xml:space="preserve">kansalliselle tasolle, tutkimuksen </w:t>
      </w:r>
      <w:r w:rsidR="00973A95" w:rsidRPr="00EE0120">
        <w:rPr>
          <w:rFonts w:ascii="Arial" w:hAnsi="Arial" w:cs="Arial"/>
        </w:rPr>
        <w:t>ei</w:t>
      </w:r>
      <w:r w:rsidR="00C81F82">
        <w:rPr>
          <w:rFonts w:ascii="Arial" w:hAnsi="Arial" w:cs="Arial"/>
        </w:rPr>
        <w:t xml:space="preserve"> sanota uusiutuvan</w:t>
      </w:r>
      <w:r w:rsidR="00973A95" w:rsidRPr="00EE0120">
        <w:rPr>
          <w:rFonts w:ascii="Arial" w:hAnsi="Arial" w:cs="Arial"/>
        </w:rPr>
        <w:t xml:space="preserve"> toivottavalla tavalla. </w:t>
      </w:r>
    </w:p>
    <w:p w14:paraId="12DBAA69" w14:textId="6DB41951" w:rsidR="00C30A20" w:rsidRPr="00C30A20" w:rsidRDefault="00C30A20" w:rsidP="00C30A20">
      <w:pPr>
        <w:spacing w:line="360" w:lineRule="auto"/>
        <w:jc w:val="both"/>
        <w:rPr>
          <w:rFonts w:ascii="Arial" w:hAnsi="Arial" w:cs="Arial"/>
        </w:rPr>
      </w:pPr>
      <w:r>
        <w:rPr>
          <w:rFonts w:ascii="Arial" w:hAnsi="Arial" w:cs="Arial"/>
        </w:rPr>
        <w:t xml:space="preserve">Esitettiin myös, että </w:t>
      </w:r>
      <w:r w:rsidR="00F04E62" w:rsidRPr="00EE0120">
        <w:rPr>
          <w:rFonts w:ascii="Arial" w:hAnsi="Arial" w:cs="Arial"/>
        </w:rPr>
        <w:t>S</w:t>
      </w:r>
      <w:r w:rsidR="00886AC9" w:rsidRPr="00EE0120">
        <w:rPr>
          <w:rFonts w:ascii="Arial" w:hAnsi="Arial" w:cs="Arial"/>
        </w:rPr>
        <w:t>uomen perus- ja ihmisoikeustutkimusta pitäisi pyrkiä linkittämään</w:t>
      </w:r>
      <w:r w:rsidR="00F04E62" w:rsidRPr="00EE0120">
        <w:rPr>
          <w:rFonts w:ascii="Arial" w:hAnsi="Arial" w:cs="Arial"/>
        </w:rPr>
        <w:t xml:space="preserve"> osaksi</w:t>
      </w:r>
      <w:r w:rsidR="002E064B" w:rsidRPr="00EE0120">
        <w:rPr>
          <w:rFonts w:ascii="Arial" w:hAnsi="Arial" w:cs="Arial"/>
        </w:rPr>
        <w:t xml:space="preserve"> kansainvälis</w:t>
      </w:r>
      <w:r w:rsidR="00F04E62" w:rsidRPr="00EE0120">
        <w:rPr>
          <w:rFonts w:ascii="Arial" w:hAnsi="Arial" w:cs="Arial"/>
        </w:rPr>
        <w:t>tä ihmisoikeuspolitiikka</w:t>
      </w:r>
      <w:r w:rsidR="00DE124D" w:rsidRPr="00EE0120">
        <w:rPr>
          <w:rFonts w:ascii="Arial" w:hAnsi="Arial" w:cs="Arial"/>
        </w:rPr>
        <w:t xml:space="preserve">. </w:t>
      </w:r>
      <w:r w:rsidR="00A36165" w:rsidRPr="00EE0120">
        <w:rPr>
          <w:rFonts w:ascii="Arial" w:hAnsi="Arial" w:cs="Arial"/>
        </w:rPr>
        <w:t>Esimerkiksi</w:t>
      </w:r>
      <w:r w:rsidR="00A576EB" w:rsidRPr="00EE0120">
        <w:rPr>
          <w:rFonts w:ascii="Arial" w:hAnsi="Arial" w:cs="Arial"/>
        </w:rPr>
        <w:t xml:space="preserve"> </w:t>
      </w:r>
      <w:r w:rsidR="00A576EB" w:rsidRPr="005C2D61">
        <w:rPr>
          <w:rFonts w:ascii="Arial" w:hAnsi="Arial" w:cs="Arial"/>
        </w:rPr>
        <w:t>YK:n ja EU:n</w:t>
      </w:r>
      <w:r w:rsidR="00A36165" w:rsidRPr="005C2D61">
        <w:rPr>
          <w:rFonts w:ascii="Arial" w:hAnsi="Arial" w:cs="Arial"/>
        </w:rPr>
        <w:t xml:space="preserve"> kaltaisten toimijoiden yleiset</w:t>
      </w:r>
      <w:r w:rsidR="00693BA3" w:rsidRPr="005C2D61">
        <w:rPr>
          <w:rFonts w:ascii="Arial" w:hAnsi="Arial" w:cs="Arial"/>
        </w:rPr>
        <w:t xml:space="preserve"> ja</w:t>
      </w:r>
      <w:r w:rsidR="00886AC9" w:rsidRPr="005C2D61">
        <w:rPr>
          <w:rFonts w:ascii="Arial" w:hAnsi="Arial" w:cs="Arial"/>
        </w:rPr>
        <w:t xml:space="preserve"> yksittäiset</w:t>
      </w:r>
      <w:r w:rsidR="00A576EB" w:rsidRPr="005C2D61">
        <w:rPr>
          <w:rFonts w:ascii="Arial" w:hAnsi="Arial" w:cs="Arial"/>
        </w:rPr>
        <w:t xml:space="preserve"> tem</w:t>
      </w:r>
      <w:r w:rsidR="00A36165" w:rsidRPr="005C2D61">
        <w:rPr>
          <w:rFonts w:ascii="Arial" w:hAnsi="Arial" w:cs="Arial"/>
        </w:rPr>
        <w:t xml:space="preserve">aattisesti </w:t>
      </w:r>
      <w:r w:rsidR="00693BA3" w:rsidRPr="005C2D61">
        <w:rPr>
          <w:rFonts w:ascii="Arial" w:hAnsi="Arial" w:cs="Arial"/>
        </w:rPr>
        <w:t>tavoitteet on hyvä sisä</w:t>
      </w:r>
      <w:r w:rsidR="00886AC9" w:rsidRPr="005C2D61">
        <w:rPr>
          <w:rFonts w:ascii="Arial" w:hAnsi="Arial" w:cs="Arial"/>
        </w:rPr>
        <w:t>llyttää hankehakemuksiin, joiden</w:t>
      </w:r>
      <w:r w:rsidR="00A36165" w:rsidRPr="005C2D61">
        <w:rPr>
          <w:rFonts w:ascii="Arial" w:hAnsi="Arial" w:cs="Arial"/>
        </w:rPr>
        <w:t xml:space="preserve"> </w:t>
      </w:r>
      <w:r w:rsidR="000D17AF" w:rsidRPr="005C2D61">
        <w:rPr>
          <w:rFonts w:ascii="Arial" w:hAnsi="Arial" w:cs="Arial"/>
        </w:rPr>
        <w:t>kautta</w:t>
      </w:r>
      <w:r w:rsidR="00A36165" w:rsidRPr="005C2D61">
        <w:rPr>
          <w:rFonts w:ascii="Arial" w:hAnsi="Arial" w:cs="Arial"/>
        </w:rPr>
        <w:t xml:space="preserve"> kansalliset toimijat</w:t>
      </w:r>
      <w:r w:rsidR="000D17AF" w:rsidRPr="005C2D61">
        <w:rPr>
          <w:rFonts w:ascii="Arial" w:hAnsi="Arial" w:cs="Arial"/>
        </w:rPr>
        <w:t>,</w:t>
      </w:r>
      <w:r w:rsidR="00A36165" w:rsidRPr="005C2D61">
        <w:rPr>
          <w:rFonts w:ascii="Arial" w:hAnsi="Arial" w:cs="Arial"/>
        </w:rPr>
        <w:t xml:space="preserve"> kuten</w:t>
      </w:r>
      <w:r w:rsidR="000D17AF" w:rsidRPr="005C2D61">
        <w:rPr>
          <w:rFonts w:ascii="Arial" w:hAnsi="Arial" w:cs="Arial"/>
        </w:rPr>
        <w:t xml:space="preserve"> yliopistot, </w:t>
      </w:r>
      <w:r w:rsidR="00A576EB" w:rsidRPr="005C2D61">
        <w:rPr>
          <w:rFonts w:ascii="Arial" w:hAnsi="Arial" w:cs="Arial"/>
        </w:rPr>
        <w:t>tutkimusinstituutiot</w:t>
      </w:r>
      <w:r w:rsidR="000D17AF" w:rsidRPr="005C2D61">
        <w:rPr>
          <w:rFonts w:ascii="Arial" w:hAnsi="Arial" w:cs="Arial"/>
        </w:rPr>
        <w:t xml:space="preserve"> ja kansalaisjärjestöt, </w:t>
      </w:r>
      <w:r w:rsidR="00A36165" w:rsidRPr="005C2D61">
        <w:rPr>
          <w:rFonts w:ascii="Arial" w:hAnsi="Arial" w:cs="Arial"/>
        </w:rPr>
        <w:t>voisivat kehittää</w:t>
      </w:r>
      <w:r w:rsidR="00A576EB" w:rsidRPr="005C2D61">
        <w:rPr>
          <w:rFonts w:ascii="Arial" w:hAnsi="Arial" w:cs="Arial"/>
        </w:rPr>
        <w:t xml:space="preserve"> yhteistoimintaa.</w:t>
      </w:r>
      <w:r w:rsidRPr="005C2D61">
        <w:rPr>
          <w:rFonts w:ascii="Arial" w:hAnsi="Arial" w:cs="Arial"/>
        </w:rPr>
        <w:t xml:space="preserve"> Nähtiin myös, että puolilla maailmaa ja erilaisten instituuttien, kuten yliopistojen, kansallisten ihmisoikeusinstituutioiden, EU:n, Euroopan turvallisuus- ja yhteistyöjärjestön (ETYJ), EN:n ja YK:n järjestelmien,</w:t>
      </w:r>
      <w:r w:rsidRPr="00C30A20">
        <w:rPr>
          <w:rFonts w:ascii="Arial" w:hAnsi="Arial" w:cs="Arial"/>
        </w:rPr>
        <w:t xml:space="preserve"> alaisuudessa tehdään tutkimusta, jossa on havaittavissa päällekkäisyyksiä ja samoja teemoja. Resursseja yhdistelemällä voitaisiin tehdä kattavampia ja pitkäkestoisempia tutkimushankkeita. Tätä tukee sekin, että yhä useammat kysymykset ovat kansainvälisiä ja niitä säädellään kansainvälisin sopimuksin.  </w:t>
      </w:r>
      <w:r>
        <w:rPr>
          <w:rFonts w:ascii="Arial" w:hAnsi="Arial" w:cs="Arial"/>
        </w:rPr>
        <w:t xml:space="preserve">Lisäksi toivottiin, ettei kotimainen tutkimus ikään kuin toista jo ulkomailla tehtyä tutkimusta vaan esimerkiksi </w:t>
      </w:r>
      <w:r w:rsidRPr="005C2D61">
        <w:rPr>
          <w:rFonts w:ascii="Arial" w:hAnsi="Arial" w:cs="Arial"/>
        </w:rPr>
        <w:t>YK:n, EU:n ja EN:n järjestelmät</w:t>
      </w:r>
      <w:r>
        <w:rPr>
          <w:rFonts w:ascii="Arial" w:hAnsi="Arial" w:cs="Arial"/>
        </w:rPr>
        <w:t xml:space="preserve"> tunnetaan hyvin ja niitä käsitellään osana Suomen perusoikeusjärjestelmää</w:t>
      </w:r>
    </w:p>
    <w:p w14:paraId="635CB4D6" w14:textId="6397269F" w:rsidR="009A0BCC" w:rsidRPr="00EE0120" w:rsidRDefault="00C30A20" w:rsidP="00EE0120">
      <w:pPr>
        <w:spacing w:line="360" w:lineRule="auto"/>
        <w:jc w:val="both"/>
        <w:rPr>
          <w:rFonts w:ascii="Arial" w:hAnsi="Arial" w:cs="Arial"/>
        </w:rPr>
      </w:pPr>
      <w:r>
        <w:rPr>
          <w:rFonts w:ascii="Arial" w:hAnsi="Arial" w:cs="Arial"/>
        </w:rPr>
        <w:t>Joidenkin näkemysten mukaan</w:t>
      </w:r>
      <w:r w:rsidR="009A0BCC">
        <w:rPr>
          <w:rFonts w:ascii="Arial" w:hAnsi="Arial" w:cs="Arial"/>
        </w:rPr>
        <w:t xml:space="preserve"> ei enää riitä</w:t>
      </w:r>
      <w:r w:rsidR="009A0BCC" w:rsidRPr="00C81F82">
        <w:rPr>
          <w:rFonts w:ascii="Arial" w:hAnsi="Arial" w:cs="Arial"/>
        </w:rPr>
        <w:t xml:space="preserve">, että tutkijat </w:t>
      </w:r>
      <w:r w:rsidR="009A0BCC">
        <w:rPr>
          <w:rFonts w:ascii="Arial" w:hAnsi="Arial" w:cs="Arial"/>
        </w:rPr>
        <w:t>ottavat haltuun yhden</w:t>
      </w:r>
      <w:r w:rsidR="009A0BCC" w:rsidRPr="00C81F82">
        <w:rPr>
          <w:rFonts w:ascii="Arial" w:hAnsi="Arial" w:cs="Arial"/>
        </w:rPr>
        <w:t xml:space="preserve"> </w:t>
      </w:r>
      <w:r w:rsidR="009A0BCC">
        <w:rPr>
          <w:rFonts w:ascii="Arial" w:hAnsi="Arial" w:cs="Arial"/>
        </w:rPr>
        <w:t xml:space="preserve">kansainvälisen </w:t>
      </w:r>
      <w:r w:rsidR="009A0BCC" w:rsidRPr="00C81F82">
        <w:rPr>
          <w:rFonts w:ascii="Arial" w:hAnsi="Arial" w:cs="Arial"/>
        </w:rPr>
        <w:t xml:space="preserve">instituution </w:t>
      </w:r>
      <w:r w:rsidR="009A0BCC">
        <w:rPr>
          <w:rFonts w:ascii="Arial" w:hAnsi="Arial" w:cs="Arial"/>
        </w:rPr>
        <w:t>toimintatavat</w:t>
      </w:r>
      <w:r w:rsidR="000D17AF">
        <w:rPr>
          <w:rFonts w:ascii="Arial" w:hAnsi="Arial" w:cs="Arial"/>
        </w:rPr>
        <w:t>,</w:t>
      </w:r>
      <w:r w:rsidR="009A0BCC" w:rsidRPr="00C81F82">
        <w:rPr>
          <w:rFonts w:ascii="Arial" w:hAnsi="Arial" w:cs="Arial"/>
        </w:rPr>
        <w:t xml:space="preserve"> vaan </w:t>
      </w:r>
      <w:r w:rsidR="00B72C39">
        <w:rPr>
          <w:rFonts w:ascii="Arial" w:hAnsi="Arial" w:cs="Arial"/>
        </w:rPr>
        <w:t>tutkimuksen</w:t>
      </w:r>
      <w:r w:rsidR="009A0BCC">
        <w:rPr>
          <w:rFonts w:ascii="Arial" w:hAnsi="Arial" w:cs="Arial"/>
        </w:rPr>
        <w:t xml:space="preserve"> on p</w:t>
      </w:r>
      <w:r w:rsidR="00B72C39">
        <w:rPr>
          <w:rFonts w:ascii="Arial" w:hAnsi="Arial" w:cs="Arial"/>
        </w:rPr>
        <w:t>ystyttävä seuraamaan kansainvälisellä tasolla tehtyjen toimien vaikutuksia</w:t>
      </w:r>
      <w:r w:rsidR="009A0BCC">
        <w:rPr>
          <w:rFonts w:ascii="Arial" w:hAnsi="Arial" w:cs="Arial"/>
        </w:rPr>
        <w:t xml:space="preserve"> edelleen kansalliselle tasolle. </w:t>
      </w:r>
      <w:r>
        <w:rPr>
          <w:rFonts w:ascii="Arial" w:hAnsi="Arial" w:cs="Arial"/>
        </w:rPr>
        <w:t xml:space="preserve">Esimerkkinä mainittiin </w:t>
      </w:r>
      <w:r w:rsidR="00B72C39">
        <w:rPr>
          <w:rFonts w:ascii="Arial" w:hAnsi="Arial" w:cs="Arial"/>
        </w:rPr>
        <w:t>EU-</w:t>
      </w:r>
      <w:r w:rsidR="009A0BCC" w:rsidRPr="00C81F82">
        <w:rPr>
          <w:rFonts w:ascii="Arial" w:hAnsi="Arial" w:cs="Arial"/>
        </w:rPr>
        <w:t>oike</w:t>
      </w:r>
      <w:r>
        <w:rPr>
          <w:rFonts w:ascii="Arial" w:hAnsi="Arial" w:cs="Arial"/>
        </w:rPr>
        <w:t>uden konstitutionalisoitumiskehitys</w:t>
      </w:r>
      <w:r w:rsidR="009A0BCC">
        <w:rPr>
          <w:rFonts w:ascii="Arial" w:hAnsi="Arial" w:cs="Arial"/>
        </w:rPr>
        <w:t xml:space="preserve">, </w:t>
      </w:r>
      <w:r w:rsidR="00B72C39" w:rsidRPr="00B63912">
        <w:rPr>
          <w:rFonts w:ascii="Arial" w:hAnsi="Arial" w:cs="Arial"/>
        </w:rPr>
        <w:t>joka vaikuttaa ed</w:t>
      </w:r>
      <w:r w:rsidR="009A0BCC" w:rsidRPr="00B63912">
        <w:rPr>
          <w:rFonts w:ascii="Arial" w:hAnsi="Arial" w:cs="Arial"/>
        </w:rPr>
        <w:t>elleen jäsenvaltioiden sääntelyyn.</w:t>
      </w:r>
    </w:p>
    <w:p w14:paraId="519315F8" w14:textId="79700D12" w:rsidR="008A2D11" w:rsidRDefault="00C30A20" w:rsidP="008A2D11">
      <w:pPr>
        <w:spacing w:line="360" w:lineRule="auto"/>
        <w:jc w:val="both"/>
        <w:rPr>
          <w:rFonts w:ascii="Arial" w:hAnsi="Arial" w:cs="Arial"/>
        </w:rPr>
      </w:pPr>
      <w:r>
        <w:rPr>
          <w:rFonts w:ascii="Arial" w:hAnsi="Arial" w:cs="Arial"/>
        </w:rPr>
        <w:t>Asiantuntijoiden</w:t>
      </w:r>
      <w:r w:rsidR="00B72C39">
        <w:rPr>
          <w:rFonts w:ascii="Arial" w:hAnsi="Arial" w:cs="Arial"/>
        </w:rPr>
        <w:t xml:space="preserve"> mukaan </w:t>
      </w:r>
      <w:r w:rsidR="008A2D11">
        <w:rPr>
          <w:rFonts w:ascii="Arial" w:hAnsi="Arial" w:cs="Arial"/>
        </w:rPr>
        <w:t xml:space="preserve">kansallista järjestelmää kuvaavalla tutkimustiedolla on tilausta </w:t>
      </w:r>
      <w:r>
        <w:rPr>
          <w:rFonts w:ascii="Arial" w:hAnsi="Arial" w:cs="Arial"/>
        </w:rPr>
        <w:t xml:space="preserve">myös </w:t>
      </w:r>
      <w:r w:rsidR="008A2D11">
        <w:rPr>
          <w:rFonts w:ascii="Arial" w:hAnsi="Arial" w:cs="Arial"/>
        </w:rPr>
        <w:t>kansainvälisellä tasolla. Puutteistaan huolimatta Suomen perusoik</w:t>
      </w:r>
      <w:r w:rsidR="00CF7AE6">
        <w:rPr>
          <w:rFonts w:ascii="Arial" w:hAnsi="Arial" w:cs="Arial"/>
        </w:rPr>
        <w:t xml:space="preserve">eusjärjestelmää pidetään </w:t>
      </w:r>
      <w:r>
        <w:rPr>
          <w:rFonts w:ascii="Arial" w:hAnsi="Arial" w:cs="Arial"/>
        </w:rPr>
        <w:t xml:space="preserve">maailmanlaajuisessa vertailussa </w:t>
      </w:r>
      <w:r w:rsidR="00CF7AE6">
        <w:rPr>
          <w:rFonts w:ascii="Arial" w:hAnsi="Arial" w:cs="Arial"/>
        </w:rPr>
        <w:t>hyvänä</w:t>
      </w:r>
      <w:r w:rsidR="008A2D11">
        <w:rPr>
          <w:rFonts w:ascii="Arial" w:hAnsi="Arial" w:cs="Arial"/>
        </w:rPr>
        <w:t xml:space="preserve">. Tutkijoita kannustettiin kirjoittamaan perusoikeusjärjestelmästä, viemään hyviä malleja ulkomaille ja tavallaan altistamaan kotimaisen järjestelmän kehittäminen kansainväliselle keskustelulle. Esimerkiksi kansainvälisissä konferensseissa, varsinkin oikeusvertailevaa tutkimusta harjoittavien tutkijoiden keskuudessa, voidaan olla hyvin kiinnostuneita siitä, miten ympäristöperusoikeuksia on toteutettu Suomessa. </w:t>
      </w:r>
    </w:p>
    <w:p w14:paraId="3A50CDE3" w14:textId="77777777" w:rsidR="002368CA" w:rsidRPr="00EE0120" w:rsidRDefault="001727F8" w:rsidP="00EE0120">
      <w:pPr>
        <w:spacing w:line="360" w:lineRule="auto"/>
        <w:jc w:val="both"/>
        <w:rPr>
          <w:rFonts w:ascii="Arial" w:hAnsi="Arial" w:cs="Arial"/>
        </w:rPr>
      </w:pPr>
      <w:r>
        <w:rPr>
          <w:rFonts w:ascii="Arial" w:hAnsi="Arial" w:cs="Arial"/>
        </w:rPr>
        <w:t>Toisaalta jotkut tutkijat olivat sitä mieltä, että</w:t>
      </w:r>
      <w:r w:rsidR="002368CA" w:rsidRPr="00EE0120">
        <w:rPr>
          <w:rFonts w:ascii="Arial" w:hAnsi="Arial" w:cs="Arial"/>
        </w:rPr>
        <w:t xml:space="preserve"> Suomen perus- j</w:t>
      </w:r>
      <w:r>
        <w:rPr>
          <w:rFonts w:ascii="Arial" w:hAnsi="Arial" w:cs="Arial"/>
        </w:rPr>
        <w:t>a ihmisoikeuskulttuuri on suhteellisen</w:t>
      </w:r>
      <w:r w:rsidR="002368CA" w:rsidRPr="00EE0120">
        <w:rPr>
          <w:rFonts w:ascii="Arial" w:hAnsi="Arial" w:cs="Arial"/>
        </w:rPr>
        <w:t xml:space="preserve"> nuor</w:t>
      </w:r>
      <w:r>
        <w:rPr>
          <w:rFonts w:ascii="Arial" w:hAnsi="Arial" w:cs="Arial"/>
        </w:rPr>
        <w:t>i ja tutkimusresurssit ovat vähäiset</w:t>
      </w:r>
      <w:r w:rsidR="002368CA" w:rsidRPr="00EE0120">
        <w:rPr>
          <w:rFonts w:ascii="Arial" w:hAnsi="Arial" w:cs="Arial"/>
        </w:rPr>
        <w:t>. Tämän vuoksi kansainvälistä keskustelua ja hyviä käytänteitä on syytä keskittyä tuomaan Suomen perus- ja ihmisoikeustutkimukseen sen sijaan, että voimavarat käytettäisiin kansanväliseen keskusteluun kontribuoimiseen.</w:t>
      </w:r>
      <w:r w:rsidR="001E7E25" w:rsidRPr="00EE0120">
        <w:rPr>
          <w:rFonts w:ascii="Arial" w:hAnsi="Arial" w:cs="Arial"/>
        </w:rPr>
        <w:t xml:space="preserve"> </w:t>
      </w:r>
    </w:p>
    <w:p w14:paraId="48F76132" w14:textId="77777777" w:rsidR="00973A95" w:rsidRPr="00EE0120" w:rsidRDefault="00973A95" w:rsidP="00EE0120">
      <w:pPr>
        <w:spacing w:line="360" w:lineRule="auto"/>
        <w:jc w:val="both"/>
        <w:rPr>
          <w:rFonts w:ascii="Arial" w:hAnsi="Arial" w:cs="Arial"/>
        </w:rPr>
      </w:pPr>
    </w:p>
    <w:p w14:paraId="55588BF0" w14:textId="1D9F7F3E" w:rsidR="00855AEB" w:rsidRPr="009547E0" w:rsidRDefault="00BD4FF6" w:rsidP="00BD4FF6">
      <w:pPr>
        <w:pStyle w:val="Otsikko3"/>
        <w:rPr>
          <w:color w:val="ED7D31" w:themeColor="accent2"/>
        </w:rPr>
      </w:pPr>
      <w:bookmarkStart w:id="41" w:name="_Toc488143887"/>
      <w:r w:rsidRPr="009547E0">
        <w:rPr>
          <w:color w:val="ED7D31" w:themeColor="accent2"/>
        </w:rPr>
        <w:t>3.1.</w:t>
      </w:r>
      <w:r w:rsidR="00D55B80" w:rsidRPr="009547E0">
        <w:rPr>
          <w:color w:val="ED7D31" w:themeColor="accent2"/>
        </w:rPr>
        <w:t>4</w:t>
      </w:r>
      <w:r w:rsidRPr="009547E0">
        <w:rPr>
          <w:color w:val="ED7D31" w:themeColor="accent2"/>
        </w:rPr>
        <w:t xml:space="preserve"> Oikeuksien etusija</w:t>
      </w:r>
      <w:r w:rsidR="00734F1E" w:rsidRPr="009547E0">
        <w:rPr>
          <w:color w:val="ED7D31" w:themeColor="accent2"/>
        </w:rPr>
        <w:t xml:space="preserve"> ja </w:t>
      </w:r>
      <w:r w:rsidR="000D17AF" w:rsidRPr="009547E0">
        <w:rPr>
          <w:color w:val="ED7D31" w:themeColor="accent2"/>
        </w:rPr>
        <w:t>lävistävyys</w:t>
      </w:r>
      <w:bookmarkEnd w:id="41"/>
    </w:p>
    <w:p w14:paraId="40FD48AF" w14:textId="77777777" w:rsidR="00070528" w:rsidRPr="00BD4FF6" w:rsidRDefault="00070528" w:rsidP="00BD4FF6"/>
    <w:p w14:paraId="08338FDF" w14:textId="7611D1CD" w:rsidR="00AF744A" w:rsidRPr="00EE0120" w:rsidRDefault="00C30A20" w:rsidP="00EE0120">
      <w:pPr>
        <w:spacing w:line="360" w:lineRule="auto"/>
        <w:jc w:val="both"/>
        <w:rPr>
          <w:rFonts w:ascii="Arial" w:hAnsi="Arial" w:cs="Arial"/>
        </w:rPr>
      </w:pPr>
      <w:r>
        <w:rPr>
          <w:rFonts w:ascii="Arial" w:hAnsi="Arial" w:cs="Arial"/>
        </w:rPr>
        <w:t>Asiantuntijat käsittelivät vastauksissaan myös</w:t>
      </w:r>
      <w:r w:rsidR="00734F1E">
        <w:rPr>
          <w:rFonts w:ascii="Arial" w:hAnsi="Arial" w:cs="Arial"/>
        </w:rPr>
        <w:t xml:space="preserve"> perus- ja ihmisoikeuksien etusija</w:t>
      </w:r>
      <w:r>
        <w:rPr>
          <w:rFonts w:ascii="Arial" w:hAnsi="Arial" w:cs="Arial"/>
        </w:rPr>
        <w:t>a</w:t>
      </w:r>
      <w:r w:rsidR="00734F1E">
        <w:rPr>
          <w:rFonts w:ascii="Arial" w:hAnsi="Arial" w:cs="Arial"/>
        </w:rPr>
        <w:t xml:space="preserve"> suhteessa muihin oikeusnorm</w:t>
      </w:r>
      <w:r w:rsidR="000D17AF">
        <w:rPr>
          <w:rFonts w:ascii="Arial" w:hAnsi="Arial" w:cs="Arial"/>
        </w:rPr>
        <w:t>eihin</w:t>
      </w:r>
      <w:r w:rsidR="00F654B0">
        <w:rPr>
          <w:rFonts w:ascii="Arial" w:hAnsi="Arial" w:cs="Arial"/>
        </w:rPr>
        <w:t>. Esitettiin, että i</w:t>
      </w:r>
      <w:r w:rsidR="00AF744A" w:rsidRPr="00B63912">
        <w:rPr>
          <w:rFonts w:ascii="Arial" w:hAnsi="Arial" w:cs="Arial"/>
        </w:rPr>
        <w:t>hmisoike</w:t>
      </w:r>
      <w:r w:rsidR="00F654B0">
        <w:rPr>
          <w:rFonts w:ascii="Arial" w:hAnsi="Arial" w:cs="Arial"/>
        </w:rPr>
        <w:t xml:space="preserve">ustutkimus on parhaimmillaan </w:t>
      </w:r>
      <w:r w:rsidR="00AF744A" w:rsidRPr="00B63912">
        <w:rPr>
          <w:rFonts w:ascii="Arial" w:hAnsi="Arial" w:cs="Arial"/>
        </w:rPr>
        <w:t xml:space="preserve">oikeuden </w:t>
      </w:r>
      <w:r w:rsidR="00AF744A" w:rsidRPr="00F05DF7">
        <w:rPr>
          <w:rFonts w:ascii="Arial" w:hAnsi="Arial" w:cs="Arial"/>
        </w:rPr>
        <w:t>immanenttia</w:t>
      </w:r>
      <w:r w:rsidR="005C2D61" w:rsidRPr="00F05DF7">
        <w:rPr>
          <w:rFonts w:ascii="Arial" w:hAnsi="Arial" w:cs="Arial"/>
        </w:rPr>
        <w:t xml:space="preserve"> (sisäistä)</w:t>
      </w:r>
      <w:r w:rsidR="009D4E40">
        <w:rPr>
          <w:rFonts w:ascii="Arial" w:hAnsi="Arial" w:cs="Arial"/>
        </w:rPr>
        <w:t xml:space="preserve"> </w:t>
      </w:r>
      <w:r w:rsidR="00AF744A" w:rsidRPr="00B63912">
        <w:rPr>
          <w:rFonts w:ascii="Arial" w:hAnsi="Arial" w:cs="Arial"/>
        </w:rPr>
        <w:t>kritiikkiä; siinä on sitouduttu oikeustieteen metodologiaan, mut</w:t>
      </w:r>
      <w:r w:rsidR="00DD09EA" w:rsidRPr="00B63912">
        <w:rPr>
          <w:rFonts w:ascii="Arial" w:hAnsi="Arial" w:cs="Arial"/>
        </w:rPr>
        <w:t>ta samalla ihmisoikeuksien norm</w:t>
      </w:r>
      <w:r w:rsidR="00AF744A" w:rsidRPr="00B63912">
        <w:rPr>
          <w:rFonts w:ascii="Arial" w:hAnsi="Arial" w:cs="Arial"/>
        </w:rPr>
        <w:t>at</w:t>
      </w:r>
      <w:r w:rsidR="00DD09EA" w:rsidRPr="00B63912">
        <w:rPr>
          <w:rFonts w:ascii="Arial" w:hAnsi="Arial" w:cs="Arial"/>
        </w:rPr>
        <w:t>i</w:t>
      </w:r>
      <w:r w:rsidR="00AF744A" w:rsidRPr="00B63912">
        <w:rPr>
          <w:rFonts w:ascii="Arial" w:hAnsi="Arial" w:cs="Arial"/>
        </w:rPr>
        <w:t>iviseen sisältöön kriittisenä mit</w:t>
      </w:r>
      <w:r w:rsidR="00526F13" w:rsidRPr="00B63912">
        <w:rPr>
          <w:rFonts w:ascii="Arial" w:hAnsi="Arial" w:cs="Arial"/>
        </w:rPr>
        <w:t>tapuuna muiden voimassa olevien</w:t>
      </w:r>
      <w:r w:rsidR="00AF744A" w:rsidRPr="00B63912">
        <w:rPr>
          <w:rFonts w:ascii="Arial" w:hAnsi="Arial" w:cs="Arial"/>
        </w:rPr>
        <w:t xml:space="preserve"> oikeusnormien arvioinnille. </w:t>
      </w:r>
    </w:p>
    <w:p w14:paraId="3D230341" w14:textId="1F32B373" w:rsidR="00734F1E" w:rsidRDefault="00F654B0" w:rsidP="00EE0120">
      <w:pPr>
        <w:spacing w:line="360" w:lineRule="auto"/>
        <w:jc w:val="both"/>
        <w:rPr>
          <w:rFonts w:ascii="Arial" w:hAnsi="Arial" w:cs="Arial"/>
        </w:rPr>
      </w:pPr>
      <w:r>
        <w:rPr>
          <w:rFonts w:ascii="Arial" w:hAnsi="Arial" w:cs="Arial"/>
        </w:rPr>
        <w:t>Toisaalta sanottiin, että p</w:t>
      </w:r>
      <w:r w:rsidR="00AF744A" w:rsidRPr="00EE0120">
        <w:rPr>
          <w:rFonts w:ascii="Arial" w:hAnsi="Arial" w:cs="Arial"/>
        </w:rPr>
        <w:t>erus- ja ihmisoikeuksista puuttuu kuitenkin tietoa</w:t>
      </w:r>
      <w:r w:rsidR="000D17AF">
        <w:rPr>
          <w:rFonts w:ascii="Arial" w:hAnsi="Arial" w:cs="Arial"/>
        </w:rPr>
        <w:t>,</w:t>
      </w:r>
      <w:r w:rsidR="00B07632">
        <w:rPr>
          <w:rFonts w:ascii="Arial" w:hAnsi="Arial" w:cs="Arial"/>
        </w:rPr>
        <w:t xml:space="preserve"> ja</w:t>
      </w:r>
      <w:r>
        <w:rPr>
          <w:rFonts w:ascii="Arial" w:hAnsi="Arial" w:cs="Arial"/>
        </w:rPr>
        <w:t xml:space="preserve"> tunnustettiin, että</w:t>
      </w:r>
      <w:r w:rsidR="00AF744A" w:rsidRPr="00EE0120">
        <w:rPr>
          <w:rFonts w:ascii="Arial" w:hAnsi="Arial" w:cs="Arial"/>
        </w:rPr>
        <w:t xml:space="preserve"> </w:t>
      </w:r>
      <w:r w:rsidR="00734F1E">
        <w:rPr>
          <w:rFonts w:ascii="Arial" w:hAnsi="Arial" w:cs="Arial"/>
        </w:rPr>
        <w:t>niitä ei aina aseteta</w:t>
      </w:r>
      <w:r w:rsidR="00AF744A" w:rsidRPr="00EE0120">
        <w:rPr>
          <w:rFonts w:ascii="Arial" w:hAnsi="Arial" w:cs="Arial"/>
        </w:rPr>
        <w:t xml:space="preserve"> etusijalle oikeustieteissä.  Perus- ja ihmisoikeuksista keskustellaan muillakin kuin valtiosääntöoikeuden ja kansainvälisen oikeuden aloilla, </w:t>
      </w:r>
      <w:r w:rsidR="000D17AF">
        <w:rPr>
          <w:rFonts w:ascii="Arial" w:hAnsi="Arial" w:cs="Arial"/>
        </w:rPr>
        <w:t>mutta ne laitetaan usein samalle</w:t>
      </w:r>
      <w:r w:rsidR="00AF744A" w:rsidRPr="00EE0120">
        <w:rPr>
          <w:rFonts w:ascii="Arial" w:hAnsi="Arial" w:cs="Arial"/>
        </w:rPr>
        <w:t xml:space="preserve"> viivalle muiden oikeuksien</w:t>
      </w:r>
      <w:r w:rsidR="005939EB" w:rsidRPr="00EE0120">
        <w:rPr>
          <w:rFonts w:ascii="Arial" w:hAnsi="Arial" w:cs="Arial"/>
        </w:rPr>
        <w:t xml:space="preserve"> ja niitä koskevien yleisten oppien kanssa. </w:t>
      </w:r>
    </w:p>
    <w:p w14:paraId="0340A9A7" w14:textId="37AD7AEE" w:rsidR="00D47D3D" w:rsidRDefault="00F654B0" w:rsidP="00B92129">
      <w:pPr>
        <w:spacing w:line="360" w:lineRule="auto"/>
        <w:jc w:val="both"/>
        <w:rPr>
          <w:rFonts w:ascii="Arial" w:hAnsi="Arial" w:cs="Arial"/>
        </w:rPr>
      </w:pPr>
      <w:r>
        <w:rPr>
          <w:rFonts w:ascii="Arial" w:hAnsi="Arial" w:cs="Arial"/>
        </w:rPr>
        <w:t xml:space="preserve">Asiantuntijat toivat esille, että </w:t>
      </w:r>
      <w:r w:rsidR="001727F8">
        <w:rPr>
          <w:rFonts w:ascii="Arial" w:hAnsi="Arial" w:cs="Arial"/>
        </w:rPr>
        <w:t xml:space="preserve">on syytä ottaa kantaa keskusteluun, </w:t>
      </w:r>
      <w:r w:rsidR="00B92129" w:rsidRPr="00B63912">
        <w:rPr>
          <w:rFonts w:ascii="Arial" w:hAnsi="Arial" w:cs="Arial"/>
        </w:rPr>
        <w:t>jossa perus- ja ihmisoikeuksia tasapäis</w:t>
      </w:r>
      <w:r w:rsidR="00D47D3D" w:rsidRPr="00B63912">
        <w:rPr>
          <w:rFonts w:ascii="Arial" w:hAnsi="Arial" w:cs="Arial"/>
        </w:rPr>
        <w:t>te</w:t>
      </w:r>
      <w:r w:rsidR="001727F8">
        <w:rPr>
          <w:rFonts w:ascii="Arial" w:hAnsi="Arial" w:cs="Arial"/>
        </w:rPr>
        <w:t>tään muiden oikeuksien kanssa</w:t>
      </w:r>
      <w:r w:rsidR="000D17AF">
        <w:rPr>
          <w:rFonts w:ascii="Arial" w:hAnsi="Arial" w:cs="Arial"/>
        </w:rPr>
        <w:t>,</w:t>
      </w:r>
      <w:r w:rsidR="001727F8">
        <w:rPr>
          <w:rFonts w:ascii="Arial" w:hAnsi="Arial" w:cs="Arial"/>
        </w:rPr>
        <w:t xml:space="preserve"> t</w:t>
      </w:r>
      <w:r w:rsidR="00D47D3D" w:rsidRPr="00B63912">
        <w:rPr>
          <w:rFonts w:ascii="Arial" w:hAnsi="Arial" w:cs="Arial"/>
        </w:rPr>
        <w:t>ai</w:t>
      </w:r>
      <w:r w:rsidR="00B92129" w:rsidRPr="00B63912">
        <w:rPr>
          <w:rFonts w:ascii="Arial" w:hAnsi="Arial" w:cs="Arial"/>
        </w:rPr>
        <w:t xml:space="preserve"> niiden väitetään</w:t>
      </w:r>
      <w:r w:rsidR="001727F8">
        <w:rPr>
          <w:rFonts w:ascii="Arial" w:hAnsi="Arial" w:cs="Arial"/>
        </w:rPr>
        <w:t xml:space="preserve"> </w:t>
      </w:r>
      <w:r w:rsidR="00B92129" w:rsidRPr="00B63912">
        <w:rPr>
          <w:rFonts w:ascii="Arial" w:hAnsi="Arial" w:cs="Arial"/>
        </w:rPr>
        <w:t>ole</w:t>
      </w:r>
      <w:r w:rsidR="00D47D3D" w:rsidRPr="00B63912">
        <w:rPr>
          <w:rFonts w:ascii="Arial" w:hAnsi="Arial" w:cs="Arial"/>
        </w:rPr>
        <w:t xml:space="preserve">van </w:t>
      </w:r>
      <w:r w:rsidR="001727F8">
        <w:rPr>
          <w:rFonts w:ascii="Arial" w:hAnsi="Arial" w:cs="Arial"/>
        </w:rPr>
        <w:t xml:space="preserve">vain </w:t>
      </w:r>
      <w:r w:rsidR="00D47D3D" w:rsidRPr="00B63912">
        <w:rPr>
          <w:rFonts w:ascii="Arial" w:hAnsi="Arial" w:cs="Arial"/>
        </w:rPr>
        <w:t>poliittisia kannanottoja ja</w:t>
      </w:r>
      <w:r w:rsidR="00B92129" w:rsidRPr="00B63912">
        <w:rPr>
          <w:rFonts w:ascii="Arial" w:hAnsi="Arial" w:cs="Arial"/>
        </w:rPr>
        <w:t xml:space="preserve"> osa arvokeskustelua. </w:t>
      </w:r>
      <w:r w:rsidR="00B92129" w:rsidRPr="005C2D61">
        <w:rPr>
          <w:rFonts w:ascii="Arial" w:hAnsi="Arial" w:cs="Arial"/>
        </w:rPr>
        <w:t>Vaikka perus- ja ihmisoikeuksilla on oma poliittinenkin ulottuvuutensa ja niihin liitetään</w:t>
      </w:r>
      <w:r w:rsidR="009D4E40" w:rsidRPr="005C2D61">
        <w:rPr>
          <w:rFonts w:ascii="Arial" w:hAnsi="Arial" w:cs="Arial"/>
        </w:rPr>
        <w:t xml:space="preserve"> </w:t>
      </w:r>
      <w:r w:rsidR="009814E4" w:rsidRPr="005C2D61">
        <w:rPr>
          <w:rFonts w:ascii="Arial" w:hAnsi="Arial" w:cs="Arial"/>
        </w:rPr>
        <w:t>tietynlainen aktivismi, ne ovat sitovaa oikeutta</w:t>
      </w:r>
      <w:r w:rsidR="009D4E40" w:rsidRPr="005C2D61">
        <w:rPr>
          <w:rFonts w:ascii="Arial" w:hAnsi="Arial" w:cs="Arial"/>
        </w:rPr>
        <w:t>.</w:t>
      </w:r>
      <w:r w:rsidR="00B92129" w:rsidRPr="005C2D61">
        <w:rPr>
          <w:rFonts w:ascii="Arial" w:hAnsi="Arial" w:cs="Arial"/>
        </w:rPr>
        <w:t xml:space="preserve"> </w:t>
      </w:r>
    </w:p>
    <w:p w14:paraId="62B91613" w14:textId="203F7FD3" w:rsidR="00B92129" w:rsidRPr="00EE0120" w:rsidRDefault="001727F8" w:rsidP="00EE0120">
      <w:pPr>
        <w:spacing w:line="360" w:lineRule="auto"/>
        <w:jc w:val="both"/>
        <w:rPr>
          <w:rFonts w:ascii="Arial" w:hAnsi="Arial" w:cs="Arial"/>
        </w:rPr>
      </w:pPr>
      <w:r>
        <w:rPr>
          <w:rFonts w:ascii="Arial" w:hAnsi="Arial" w:cs="Arial"/>
        </w:rPr>
        <w:t>P</w:t>
      </w:r>
      <w:r w:rsidR="00B92129" w:rsidRPr="00B63912">
        <w:rPr>
          <w:rFonts w:ascii="Arial" w:hAnsi="Arial" w:cs="Arial"/>
        </w:rPr>
        <w:t>eru</w:t>
      </w:r>
      <w:r w:rsidR="00C10BFA">
        <w:rPr>
          <w:rFonts w:ascii="Arial" w:hAnsi="Arial" w:cs="Arial"/>
        </w:rPr>
        <w:t xml:space="preserve">s- ja ihmisoikeuksien tulkintaa ja </w:t>
      </w:r>
      <w:r w:rsidR="00B92129" w:rsidRPr="00B63912">
        <w:rPr>
          <w:rFonts w:ascii="Arial" w:hAnsi="Arial" w:cs="Arial"/>
        </w:rPr>
        <w:t>soveltamista tai niihin liittyvä</w:t>
      </w:r>
      <w:r w:rsidR="00785CFE">
        <w:rPr>
          <w:rFonts w:ascii="Arial" w:hAnsi="Arial" w:cs="Arial"/>
        </w:rPr>
        <w:t>ä</w:t>
      </w:r>
      <w:r w:rsidR="00B92129" w:rsidRPr="00B63912">
        <w:rPr>
          <w:rFonts w:ascii="Arial" w:hAnsi="Arial" w:cs="Arial"/>
        </w:rPr>
        <w:t xml:space="preserve"> oikeudellista päätöksentekoa ei pidetä </w:t>
      </w:r>
      <w:r>
        <w:rPr>
          <w:rFonts w:ascii="Arial" w:hAnsi="Arial" w:cs="Arial"/>
        </w:rPr>
        <w:t xml:space="preserve">välttämättä </w:t>
      </w:r>
      <w:r w:rsidR="00B92129" w:rsidRPr="00B63912">
        <w:rPr>
          <w:rFonts w:ascii="Arial" w:hAnsi="Arial" w:cs="Arial"/>
        </w:rPr>
        <w:t>muuta oikeudellista päätöksentekoa kummempana tapahtumana.</w:t>
      </w:r>
      <w:r w:rsidR="00B92129" w:rsidRPr="00D3753E">
        <w:rPr>
          <w:rFonts w:ascii="Arial" w:hAnsi="Arial" w:cs="Arial"/>
        </w:rPr>
        <w:t xml:space="preserve"> T</w:t>
      </w:r>
      <w:r w:rsidR="00F654B0">
        <w:rPr>
          <w:rFonts w:ascii="Arial" w:hAnsi="Arial" w:cs="Arial"/>
        </w:rPr>
        <w:t>uotiin esille, että t</w:t>
      </w:r>
      <w:r w:rsidR="00B92129" w:rsidRPr="00D3753E">
        <w:rPr>
          <w:rFonts w:ascii="Arial" w:hAnsi="Arial" w:cs="Arial"/>
        </w:rPr>
        <w:t>utkimusta tarvitaan kumoamaan käsityksiä ja ennakkoluuloja siitä, että perus- ja ihmisoikeuksien merkitys tuomioistuinten ratkaisuissa on täysin sattumanvaraista</w:t>
      </w:r>
      <w:r w:rsidR="00C10BFA">
        <w:rPr>
          <w:rFonts w:ascii="Arial" w:hAnsi="Arial" w:cs="Arial"/>
        </w:rPr>
        <w:t>,</w:t>
      </w:r>
      <w:r w:rsidR="00B92129" w:rsidRPr="00D3753E">
        <w:rPr>
          <w:rFonts w:ascii="Arial" w:hAnsi="Arial" w:cs="Arial"/>
        </w:rPr>
        <w:t xml:space="preserve"> tai ne ovat o</w:t>
      </w:r>
      <w:r w:rsidR="00785CFE">
        <w:rPr>
          <w:rFonts w:ascii="Arial" w:hAnsi="Arial" w:cs="Arial"/>
        </w:rPr>
        <w:t xml:space="preserve">ikeuden ulkopuolista moraalista tai </w:t>
      </w:r>
      <w:r w:rsidR="00B92129" w:rsidRPr="00D3753E">
        <w:rPr>
          <w:rFonts w:ascii="Arial" w:hAnsi="Arial" w:cs="Arial"/>
        </w:rPr>
        <w:t xml:space="preserve">eettistä puhetta. </w:t>
      </w:r>
      <w:r w:rsidR="00B92129">
        <w:rPr>
          <w:rFonts w:ascii="Arial" w:hAnsi="Arial" w:cs="Arial"/>
        </w:rPr>
        <w:t>Näiden käsitysten oikaisemisen</w:t>
      </w:r>
      <w:r w:rsidR="00B92129" w:rsidRPr="00D3753E">
        <w:rPr>
          <w:rFonts w:ascii="Arial" w:hAnsi="Arial" w:cs="Arial"/>
        </w:rPr>
        <w:t xml:space="preserve"> tueksi kaivattiin perustutkimusta, jossa teoreettisesti osoitetaan perus- ja ihmisoikeuksien velvoittavuus</w:t>
      </w:r>
      <w:r w:rsidR="00D47D3D">
        <w:rPr>
          <w:rFonts w:ascii="Arial" w:hAnsi="Arial" w:cs="Arial"/>
        </w:rPr>
        <w:t xml:space="preserve"> ja etusija.  </w:t>
      </w:r>
    </w:p>
    <w:p w14:paraId="7190CFC3" w14:textId="611586B9" w:rsidR="00DD09EA" w:rsidRPr="00EE0120" w:rsidRDefault="00734F1E" w:rsidP="00EE0120">
      <w:pPr>
        <w:spacing w:line="360" w:lineRule="auto"/>
        <w:jc w:val="both"/>
        <w:rPr>
          <w:rFonts w:ascii="Arial" w:hAnsi="Arial" w:cs="Arial"/>
        </w:rPr>
      </w:pPr>
      <w:r>
        <w:rPr>
          <w:rFonts w:ascii="Arial" w:hAnsi="Arial" w:cs="Arial"/>
        </w:rPr>
        <w:t>Toisaalta</w:t>
      </w:r>
      <w:r w:rsidR="00DD09EA" w:rsidRPr="00EE0120">
        <w:rPr>
          <w:rFonts w:ascii="Arial" w:hAnsi="Arial" w:cs="Arial"/>
        </w:rPr>
        <w:t xml:space="preserve"> toivottiin, että tulevaisuudessa perus- ja ihm</w:t>
      </w:r>
      <w:r w:rsidR="00F654B0">
        <w:rPr>
          <w:rFonts w:ascii="Arial" w:hAnsi="Arial" w:cs="Arial"/>
        </w:rPr>
        <w:t>isoikeuksista keskusteltaisiin</w:t>
      </w:r>
      <w:r>
        <w:rPr>
          <w:rFonts w:ascii="Arial" w:hAnsi="Arial" w:cs="Arial"/>
        </w:rPr>
        <w:t xml:space="preserve"> enemmän</w:t>
      </w:r>
      <w:r w:rsidR="00DD09EA" w:rsidRPr="00EE0120">
        <w:rPr>
          <w:rFonts w:ascii="Arial" w:hAnsi="Arial" w:cs="Arial"/>
        </w:rPr>
        <w:t xml:space="preserve"> eri oikeudenalojen traditioista käsin. Eri oikeudenalojen edustajien osallistumista keskusteluun pidetään tärkeänä, koska perus- ja ihmisoikeuskeskustelua ei voi eikä saa jättää</w:t>
      </w:r>
      <w:r w:rsidR="00F402A2">
        <w:rPr>
          <w:rFonts w:ascii="Arial" w:hAnsi="Arial" w:cs="Arial"/>
        </w:rPr>
        <w:t xml:space="preserve"> </w:t>
      </w:r>
      <w:r w:rsidR="00526F13" w:rsidRPr="00EE0120">
        <w:rPr>
          <w:rFonts w:ascii="Arial" w:hAnsi="Arial" w:cs="Arial"/>
        </w:rPr>
        <w:t>aino</w:t>
      </w:r>
      <w:r w:rsidR="00F402A2">
        <w:rPr>
          <w:rFonts w:ascii="Arial" w:hAnsi="Arial" w:cs="Arial"/>
        </w:rPr>
        <w:t>a</w:t>
      </w:r>
      <w:r w:rsidR="00526F13" w:rsidRPr="00EE0120">
        <w:rPr>
          <w:rFonts w:ascii="Arial" w:hAnsi="Arial" w:cs="Arial"/>
        </w:rPr>
        <w:t xml:space="preserve">staan </w:t>
      </w:r>
      <w:r w:rsidR="00F402A2">
        <w:rPr>
          <w:rFonts w:ascii="Arial" w:hAnsi="Arial" w:cs="Arial"/>
        </w:rPr>
        <w:t xml:space="preserve">alan </w:t>
      </w:r>
      <w:r w:rsidR="00DD09EA" w:rsidRPr="00EE0120">
        <w:rPr>
          <w:rFonts w:ascii="Arial" w:hAnsi="Arial" w:cs="Arial"/>
        </w:rPr>
        <w:t xml:space="preserve">juristien </w:t>
      </w:r>
      <w:r w:rsidR="00526F13" w:rsidRPr="00EE0120">
        <w:rPr>
          <w:rFonts w:ascii="Arial" w:hAnsi="Arial" w:cs="Arial"/>
        </w:rPr>
        <w:t>yksinoikeudeksi</w:t>
      </w:r>
      <w:r w:rsidR="00DD09EA" w:rsidRPr="00EE0120">
        <w:rPr>
          <w:rFonts w:ascii="Arial" w:hAnsi="Arial" w:cs="Arial"/>
        </w:rPr>
        <w:t>.</w:t>
      </w:r>
      <w:r w:rsidR="00712A89" w:rsidRPr="00EE0120">
        <w:rPr>
          <w:rFonts w:ascii="Arial" w:hAnsi="Arial" w:cs="Arial"/>
        </w:rPr>
        <w:t xml:space="preserve"> </w:t>
      </w:r>
      <w:r w:rsidR="00712A89" w:rsidRPr="005C2D61">
        <w:rPr>
          <w:rFonts w:ascii="Arial" w:hAnsi="Arial" w:cs="Arial"/>
        </w:rPr>
        <w:t>Esim</w:t>
      </w:r>
      <w:r w:rsidR="003C7EE8" w:rsidRPr="005C2D61">
        <w:rPr>
          <w:rFonts w:ascii="Arial" w:hAnsi="Arial" w:cs="Arial"/>
        </w:rPr>
        <w:t>erkiksi siviilioikeuden alalla</w:t>
      </w:r>
      <w:r w:rsidR="00712A89" w:rsidRPr="005C2D61">
        <w:rPr>
          <w:rFonts w:ascii="Arial" w:hAnsi="Arial" w:cs="Arial"/>
        </w:rPr>
        <w:t xml:space="preserve"> pitäisi tutkia</w:t>
      </w:r>
      <w:r w:rsidR="003C7EE8" w:rsidRPr="005C2D61">
        <w:rPr>
          <w:rFonts w:ascii="Arial" w:hAnsi="Arial" w:cs="Arial"/>
        </w:rPr>
        <w:t>, mitkä perus- ja ihmisoikeudet ovat relevantteja oikeudenalan kannalta.</w:t>
      </w:r>
    </w:p>
    <w:p w14:paraId="5B7F5C28" w14:textId="5EADC210" w:rsidR="005939EB" w:rsidRDefault="000942D2" w:rsidP="00EE0120">
      <w:pPr>
        <w:spacing w:line="360" w:lineRule="auto"/>
        <w:jc w:val="both"/>
        <w:rPr>
          <w:rFonts w:ascii="Arial" w:hAnsi="Arial" w:cs="Arial"/>
        </w:rPr>
      </w:pPr>
      <w:r w:rsidRPr="00EE0120">
        <w:rPr>
          <w:rFonts w:ascii="Arial" w:hAnsi="Arial" w:cs="Arial"/>
        </w:rPr>
        <w:t xml:space="preserve">Yleisesti </w:t>
      </w:r>
      <w:r w:rsidR="005939EB" w:rsidRPr="00EE0120">
        <w:rPr>
          <w:rFonts w:ascii="Arial" w:hAnsi="Arial" w:cs="Arial"/>
        </w:rPr>
        <w:t>perus- ja ihmisoikeuksien hyvä</w:t>
      </w:r>
      <w:r w:rsidRPr="00EE0120">
        <w:rPr>
          <w:rFonts w:ascii="Arial" w:hAnsi="Arial" w:cs="Arial"/>
        </w:rPr>
        <w:t>ä</w:t>
      </w:r>
      <w:r w:rsidR="005939EB" w:rsidRPr="00EE0120">
        <w:rPr>
          <w:rFonts w:ascii="Arial" w:hAnsi="Arial" w:cs="Arial"/>
        </w:rPr>
        <w:t xml:space="preserve"> tuntemus</w:t>
      </w:r>
      <w:r w:rsidRPr="00EE0120">
        <w:rPr>
          <w:rFonts w:ascii="Arial" w:hAnsi="Arial" w:cs="Arial"/>
        </w:rPr>
        <w:t>ta pidettiin</w:t>
      </w:r>
      <w:r w:rsidR="005939EB" w:rsidRPr="00EE0120">
        <w:rPr>
          <w:rFonts w:ascii="Arial" w:hAnsi="Arial" w:cs="Arial"/>
        </w:rPr>
        <w:t xml:space="preserve"> lähtökohtaisesti</w:t>
      </w:r>
      <w:r w:rsidR="001727F8">
        <w:rPr>
          <w:rFonts w:ascii="Arial" w:hAnsi="Arial" w:cs="Arial"/>
        </w:rPr>
        <w:t xml:space="preserve"> kannatettavana ja</w:t>
      </w:r>
      <w:r w:rsidR="004E5E8B">
        <w:rPr>
          <w:rFonts w:ascii="Arial" w:hAnsi="Arial" w:cs="Arial"/>
        </w:rPr>
        <w:t xml:space="preserve"> </w:t>
      </w:r>
      <w:r w:rsidR="001727F8">
        <w:rPr>
          <w:rFonts w:ascii="Arial" w:hAnsi="Arial" w:cs="Arial"/>
        </w:rPr>
        <w:t>laadukkaan</w:t>
      </w:r>
      <w:r w:rsidR="005939EB" w:rsidRPr="00EE0120">
        <w:rPr>
          <w:rFonts w:ascii="Arial" w:hAnsi="Arial" w:cs="Arial"/>
        </w:rPr>
        <w:t xml:space="preserve"> </w:t>
      </w:r>
      <w:r w:rsidR="004305D7" w:rsidRPr="00EE0120">
        <w:rPr>
          <w:rFonts w:ascii="Arial" w:hAnsi="Arial" w:cs="Arial"/>
        </w:rPr>
        <w:t xml:space="preserve">oikeustieteellisen </w:t>
      </w:r>
      <w:r w:rsidR="005939EB" w:rsidRPr="00EE0120">
        <w:rPr>
          <w:rFonts w:ascii="Arial" w:hAnsi="Arial" w:cs="Arial"/>
        </w:rPr>
        <w:t>tutkimu</w:t>
      </w:r>
      <w:r w:rsidR="004305D7" w:rsidRPr="00EE0120">
        <w:rPr>
          <w:rFonts w:ascii="Arial" w:hAnsi="Arial" w:cs="Arial"/>
        </w:rPr>
        <w:t>ksen</w:t>
      </w:r>
      <w:r w:rsidR="00E4433A">
        <w:rPr>
          <w:rFonts w:ascii="Arial" w:hAnsi="Arial" w:cs="Arial"/>
        </w:rPr>
        <w:t xml:space="preserve"> perusedellytyksenä. O</w:t>
      </w:r>
      <w:r w:rsidR="004305D7" w:rsidRPr="00EE0120">
        <w:rPr>
          <w:rFonts w:ascii="Arial" w:hAnsi="Arial" w:cs="Arial"/>
        </w:rPr>
        <w:t>ikeuksien valtavirtaistamista kaikkeen tutkimukseen pidettiin kannattava</w:t>
      </w:r>
      <w:r w:rsidR="00832407">
        <w:rPr>
          <w:rFonts w:ascii="Arial" w:hAnsi="Arial" w:cs="Arial"/>
        </w:rPr>
        <w:t>na</w:t>
      </w:r>
      <w:r w:rsidR="004305D7" w:rsidRPr="00EE0120">
        <w:rPr>
          <w:rFonts w:ascii="Arial" w:hAnsi="Arial" w:cs="Arial"/>
        </w:rPr>
        <w:t xml:space="preserve"> varsinkin oikeustieteiden alalla. </w:t>
      </w:r>
    </w:p>
    <w:p w14:paraId="5209113C" w14:textId="77777777" w:rsidR="00785CFE" w:rsidRDefault="00785CFE" w:rsidP="00EE0120">
      <w:pPr>
        <w:spacing w:line="360" w:lineRule="auto"/>
        <w:jc w:val="both"/>
        <w:rPr>
          <w:rFonts w:ascii="Arial" w:hAnsi="Arial" w:cs="Arial"/>
        </w:rPr>
      </w:pPr>
    </w:p>
    <w:p w14:paraId="3FFF4F29" w14:textId="491ADC57" w:rsidR="00F402A2" w:rsidRPr="009547E0" w:rsidRDefault="00D55B80" w:rsidP="00F402A2">
      <w:pPr>
        <w:pStyle w:val="Otsikko3"/>
        <w:rPr>
          <w:color w:val="ED7D31" w:themeColor="accent2"/>
        </w:rPr>
      </w:pPr>
      <w:bookmarkStart w:id="42" w:name="_Toc488143888"/>
      <w:r w:rsidRPr="009547E0">
        <w:rPr>
          <w:color w:val="ED7D31" w:themeColor="accent2"/>
        </w:rPr>
        <w:t>3.1.5</w:t>
      </w:r>
      <w:r w:rsidR="0051389E" w:rsidRPr="009547E0">
        <w:rPr>
          <w:color w:val="ED7D31" w:themeColor="accent2"/>
        </w:rPr>
        <w:t xml:space="preserve"> Laaja-alai</w:t>
      </w:r>
      <w:r w:rsidRPr="009547E0">
        <w:rPr>
          <w:color w:val="ED7D31" w:themeColor="accent2"/>
        </w:rPr>
        <w:t>suus</w:t>
      </w:r>
      <w:bookmarkEnd w:id="42"/>
      <w:r w:rsidR="00F402A2" w:rsidRPr="009547E0">
        <w:rPr>
          <w:color w:val="ED7D31" w:themeColor="accent2"/>
        </w:rPr>
        <w:t xml:space="preserve"> </w:t>
      </w:r>
    </w:p>
    <w:p w14:paraId="408CAF90" w14:textId="77777777" w:rsidR="00F402A2" w:rsidRPr="00F402A2" w:rsidRDefault="00F402A2" w:rsidP="00F402A2"/>
    <w:p w14:paraId="4854FBEA" w14:textId="7696F7C1" w:rsidR="00E70774" w:rsidRDefault="00EF669F" w:rsidP="001576FE">
      <w:pPr>
        <w:spacing w:line="360" w:lineRule="auto"/>
        <w:jc w:val="both"/>
        <w:rPr>
          <w:rFonts w:ascii="Arial" w:hAnsi="Arial" w:cs="Arial"/>
        </w:rPr>
      </w:pPr>
      <w:r w:rsidRPr="00B63912">
        <w:rPr>
          <w:rFonts w:ascii="Arial" w:hAnsi="Arial" w:cs="Arial"/>
        </w:rPr>
        <w:t>T</w:t>
      </w:r>
      <w:r w:rsidR="00E4433A" w:rsidRPr="00B63912">
        <w:rPr>
          <w:rFonts w:ascii="Arial" w:hAnsi="Arial" w:cs="Arial"/>
        </w:rPr>
        <w:t xml:space="preserve">ärkeänä tavoitteena mainittiin se, että </w:t>
      </w:r>
      <w:r w:rsidR="00E70774" w:rsidRPr="00B63912">
        <w:rPr>
          <w:rFonts w:ascii="Arial" w:hAnsi="Arial" w:cs="Arial"/>
        </w:rPr>
        <w:t>per</w:t>
      </w:r>
      <w:r w:rsidR="00B63912">
        <w:rPr>
          <w:rFonts w:ascii="Arial" w:hAnsi="Arial" w:cs="Arial"/>
        </w:rPr>
        <w:t>us- ja ihmisoikeustutkimus</w:t>
      </w:r>
      <w:r w:rsidRPr="00B63912">
        <w:rPr>
          <w:rFonts w:ascii="Arial" w:hAnsi="Arial" w:cs="Arial"/>
        </w:rPr>
        <w:t xml:space="preserve"> ymmärretään ja määritellään laaja-alaisesti. </w:t>
      </w:r>
      <w:r w:rsidR="003A1BBA">
        <w:rPr>
          <w:rFonts w:ascii="Arial" w:hAnsi="Arial" w:cs="Arial"/>
        </w:rPr>
        <w:t xml:space="preserve">Oikeustieteiden näkökulmaa pidettiin luonnollisesti tärkeänä, mutta se ei </w:t>
      </w:r>
      <w:r w:rsidR="001576FE">
        <w:rPr>
          <w:rFonts w:ascii="Arial" w:hAnsi="Arial" w:cs="Arial"/>
        </w:rPr>
        <w:t>asiantuntijoiden</w:t>
      </w:r>
      <w:r w:rsidR="003A1BBA">
        <w:rPr>
          <w:rFonts w:ascii="Arial" w:hAnsi="Arial" w:cs="Arial"/>
        </w:rPr>
        <w:t xml:space="preserve"> mukaan saa olla</w:t>
      </w:r>
      <w:r w:rsidR="001576FE">
        <w:rPr>
          <w:rFonts w:ascii="Arial" w:hAnsi="Arial" w:cs="Arial"/>
        </w:rPr>
        <w:t xml:space="preserve"> ainoa tai</w:t>
      </w:r>
      <w:r w:rsidR="003A1BBA">
        <w:rPr>
          <w:rFonts w:ascii="Arial" w:hAnsi="Arial" w:cs="Arial"/>
        </w:rPr>
        <w:t xml:space="preserve"> vallitseva.</w:t>
      </w:r>
      <w:r w:rsidR="004305D7" w:rsidRPr="00EE0120">
        <w:rPr>
          <w:rFonts w:ascii="Arial" w:hAnsi="Arial" w:cs="Arial"/>
        </w:rPr>
        <w:t xml:space="preserve"> </w:t>
      </w:r>
      <w:r w:rsidR="001E7E25" w:rsidRPr="00EE0120">
        <w:rPr>
          <w:rFonts w:ascii="Arial" w:hAnsi="Arial" w:cs="Arial"/>
        </w:rPr>
        <w:t xml:space="preserve">Käytännössä tämä tarkoittaa sitä, että </w:t>
      </w:r>
      <w:r w:rsidR="00B11E03" w:rsidRPr="00EE0120">
        <w:rPr>
          <w:rFonts w:ascii="Arial" w:hAnsi="Arial" w:cs="Arial"/>
        </w:rPr>
        <w:t xml:space="preserve">lähtökohtaisesti </w:t>
      </w:r>
      <w:r w:rsidR="001E7E25" w:rsidRPr="00EE0120">
        <w:rPr>
          <w:rFonts w:ascii="Arial" w:hAnsi="Arial" w:cs="Arial"/>
        </w:rPr>
        <w:t>perus-</w:t>
      </w:r>
      <w:r w:rsidR="00112083" w:rsidRPr="00EE0120">
        <w:rPr>
          <w:rFonts w:ascii="Arial" w:hAnsi="Arial" w:cs="Arial"/>
        </w:rPr>
        <w:t xml:space="preserve"> ja ihmisoikeustutkimusta ei nähdä oikeustieteiden yksinoikeutena vaan</w:t>
      </w:r>
      <w:r w:rsidR="00F25F59" w:rsidRPr="00EE0120">
        <w:rPr>
          <w:rFonts w:ascii="Arial" w:hAnsi="Arial" w:cs="Arial"/>
        </w:rPr>
        <w:t xml:space="preserve"> </w:t>
      </w:r>
      <w:r w:rsidR="00B11E03" w:rsidRPr="00EE0120">
        <w:rPr>
          <w:rFonts w:ascii="Arial" w:hAnsi="Arial" w:cs="Arial"/>
        </w:rPr>
        <w:t xml:space="preserve">eri tieteenaloilla harjoitettavana </w:t>
      </w:r>
      <w:r w:rsidR="00D70039">
        <w:rPr>
          <w:rFonts w:ascii="Arial" w:hAnsi="Arial" w:cs="Arial"/>
        </w:rPr>
        <w:t>tutkimuksena</w:t>
      </w:r>
      <w:r w:rsidR="00D51B69" w:rsidRPr="00EE0120">
        <w:rPr>
          <w:rFonts w:ascii="Arial" w:hAnsi="Arial" w:cs="Arial"/>
        </w:rPr>
        <w:t>.</w:t>
      </w:r>
      <w:r w:rsidR="00ED6D2A">
        <w:rPr>
          <w:rFonts w:ascii="Arial" w:hAnsi="Arial" w:cs="Arial"/>
        </w:rPr>
        <w:t xml:space="preserve"> </w:t>
      </w:r>
      <w:r w:rsidR="00ED6D2A" w:rsidRPr="00B63912">
        <w:rPr>
          <w:rFonts w:ascii="Arial" w:hAnsi="Arial" w:cs="Arial"/>
        </w:rPr>
        <w:t>Parhaassa tapauksessa tutkimus ylittää akateemisten tieteenalojen rajat</w:t>
      </w:r>
      <w:r w:rsidR="00ED6D2A">
        <w:rPr>
          <w:rFonts w:ascii="Arial" w:hAnsi="Arial" w:cs="Arial"/>
        </w:rPr>
        <w:t>,</w:t>
      </w:r>
      <w:r w:rsidR="00ED6D2A" w:rsidRPr="00B63912">
        <w:rPr>
          <w:rFonts w:ascii="Arial" w:hAnsi="Arial" w:cs="Arial"/>
        </w:rPr>
        <w:t xml:space="preserve"> eikä mikään ala</w:t>
      </w:r>
      <w:r w:rsidR="00ED6D2A">
        <w:rPr>
          <w:rFonts w:ascii="Arial" w:hAnsi="Arial" w:cs="Arial"/>
        </w:rPr>
        <w:t xml:space="preserve"> </w:t>
      </w:r>
      <w:r w:rsidR="00ED6D2A" w:rsidRPr="00B63912">
        <w:rPr>
          <w:rFonts w:ascii="Arial" w:hAnsi="Arial" w:cs="Arial"/>
        </w:rPr>
        <w:t>ole immuuni perus- ja ihmisoikeuksille.</w:t>
      </w:r>
    </w:p>
    <w:p w14:paraId="0DF3CEF2" w14:textId="5A643D53" w:rsidR="00ED6D2A" w:rsidRDefault="001576FE" w:rsidP="00EE0120">
      <w:pPr>
        <w:spacing w:line="360" w:lineRule="auto"/>
        <w:jc w:val="both"/>
        <w:rPr>
          <w:rFonts w:ascii="Arial" w:hAnsi="Arial" w:cs="Arial"/>
        </w:rPr>
      </w:pPr>
      <w:r>
        <w:rPr>
          <w:rFonts w:ascii="Arial" w:hAnsi="Arial" w:cs="Arial"/>
        </w:rPr>
        <w:t>Esitettiin, että</w:t>
      </w:r>
      <w:r w:rsidR="00D51B69" w:rsidRPr="00EE0120">
        <w:rPr>
          <w:rFonts w:ascii="Arial" w:hAnsi="Arial" w:cs="Arial"/>
        </w:rPr>
        <w:t xml:space="preserve"> tutkimusta </w:t>
      </w:r>
      <w:r w:rsidR="00252D87">
        <w:rPr>
          <w:rFonts w:ascii="Arial" w:hAnsi="Arial" w:cs="Arial"/>
        </w:rPr>
        <w:t>pitäisi</w:t>
      </w:r>
      <w:r w:rsidR="002E33AA" w:rsidRPr="00EE0120">
        <w:rPr>
          <w:rFonts w:ascii="Arial" w:hAnsi="Arial" w:cs="Arial"/>
        </w:rPr>
        <w:t xml:space="preserve"> aktiivisesti</w:t>
      </w:r>
      <w:r w:rsidR="007D1DF8" w:rsidRPr="00EE0120">
        <w:rPr>
          <w:rFonts w:ascii="Arial" w:hAnsi="Arial" w:cs="Arial"/>
        </w:rPr>
        <w:t xml:space="preserve"> laaja-alaistaa eri tieteenaloille, sillä sitä pidettiin liiaksi oikeustieteisiin painottuvana.</w:t>
      </w:r>
      <w:r w:rsidR="00D51B69" w:rsidRPr="00EE0120">
        <w:rPr>
          <w:rFonts w:ascii="Arial" w:hAnsi="Arial" w:cs="Arial"/>
        </w:rPr>
        <w:t xml:space="preserve"> </w:t>
      </w:r>
      <w:r w:rsidR="001E7E25" w:rsidRPr="00EE0120">
        <w:rPr>
          <w:rFonts w:ascii="Arial" w:hAnsi="Arial" w:cs="Arial"/>
        </w:rPr>
        <w:t>Oikeustieteiden hegemon</w:t>
      </w:r>
      <w:r w:rsidR="00A02B1E" w:rsidRPr="00EE0120">
        <w:rPr>
          <w:rFonts w:ascii="Arial" w:hAnsi="Arial" w:cs="Arial"/>
        </w:rPr>
        <w:t>ista asemaa on syytä kutistaa ja hyödyntää eri tieteenalojen</w:t>
      </w:r>
      <w:r w:rsidR="00B33E39" w:rsidRPr="00EE0120">
        <w:rPr>
          <w:rFonts w:ascii="Arial" w:hAnsi="Arial" w:cs="Arial"/>
        </w:rPr>
        <w:t xml:space="preserve"> tutkimustradi</w:t>
      </w:r>
      <w:r w:rsidR="007D1DF8" w:rsidRPr="00EE0120">
        <w:rPr>
          <w:rFonts w:ascii="Arial" w:hAnsi="Arial" w:cs="Arial"/>
        </w:rPr>
        <w:t>tioita laajentamalla</w:t>
      </w:r>
      <w:r w:rsidR="00B33E39" w:rsidRPr="00EE0120">
        <w:rPr>
          <w:rFonts w:ascii="Arial" w:hAnsi="Arial" w:cs="Arial"/>
        </w:rPr>
        <w:t xml:space="preserve"> </w:t>
      </w:r>
      <w:r w:rsidR="00252D87">
        <w:rPr>
          <w:rFonts w:ascii="Arial" w:hAnsi="Arial" w:cs="Arial"/>
        </w:rPr>
        <w:t xml:space="preserve">esimerkiksi </w:t>
      </w:r>
      <w:r w:rsidR="00B33E39" w:rsidRPr="00EE0120">
        <w:rPr>
          <w:rFonts w:ascii="Arial" w:hAnsi="Arial" w:cs="Arial"/>
        </w:rPr>
        <w:t>tutkimuksen</w:t>
      </w:r>
      <w:r w:rsidR="001E7E25" w:rsidRPr="00EE0120">
        <w:rPr>
          <w:rFonts w:ascii="Arial" w:hAnsi="Arial" w:cs="Arial"/>
        </w:rPr>
        <w:t xml:space="preserve"> </w:t>
      </w:r>
      <w:r w:rsidR="00112083" w:rsidRPr="00EE0120">
        <w:rPr>
          <w:rFonts w:ascii="Arial" w:hAnsi="Arial" w:cs="Arial"/>
        </w:rPr>
        <w:t>metodologista pohjaa</w:t>
      </w:r>
      <w:r w:rsidR="00252D87">
        <w:rPr>
          <w:rFonts w:ascii="Arial" w:hAnsi="Arial" w:cs="Arial"/>
        </w:rPr>
        <w:t xml:space="preserve"> ja</w:t>
      </w:r>
      <w:r w:rsidR="00D51B69" w:rsidRPr="00EE0120">
        <w:rPr>
          <w:rFonts w:ascii="Arial" w:hAnsi="Arial" w:cs="Arial"/>
        </w:rPr>
        <w:t xml:space="preserve"> kysymyksenaset</w:t>
      </w:r>
      <w:r w:rsidR="00252D87">
        <w:rPr>
          <w:rFonts w:ascii="Arial" w:hAnsi="Arial" w:cs="Arial"/>
        </w:rPr>
        <w:t>telua</w:t>
      </w:r>
      <w:r w:rsidR="00112083" w:rsidRPr="00EE0120">
        <w:rPr>
          <w:rFonts w:ascii="Arial" w:hAnsi="Arial" w:cs="Arial"/>
        </w:rPr>
        <w:t xml:space="preserve">. </w:t>
      </w:r>
    </w:p>
    <w:p w14:paraId="05CB224C" w14:textId="077829B8" w:rsidR="002E33AA" w:rsidRDefault="002E33AA" w:rsidP="00EE0120">
      <w:pPr>
        <w:spacing w:line="360" w:lineRule="auto"/>
        <w:jc w:val="both"/>
        <w:rPr>
          <w:rFonts w:ascii="Arial" w:hAnsi="Arial" w:cs="Arial"/>
        </w:rPr>
      </w:pPr>
      <w:r w:rsidRPr="00EE0120">
        <w:rPr>
          <w:rFonts w:ascii="Arial" w:hAnsi="Arial" w:cs="Arial"/>
        </w:rPr>
        <w:t>Viime</w:t>
      </w:r>
      <w:r w:rsidR="00932F3E">
        <w:rPr>
          <w:rFonts w:ascii="Arial" w:hAnsi="Arial" w:cs="Arial"/>
        </w:rPr>
        <w:t xml:space="preserve"> </w:t>
      </w:r>
      <w:r w:rsidRPr="00EE0120">
        <w:rPr>
          <w:rFonts w:ascii="Arial" w:hAnsi="Arial" w:cs="Arial"/>
        </w:rPr>
        <w:t>aikoina on kesk</w:t>
      </w:r>
      <w:r w:rsidR="00A02409">
        <w:rPr>
          <w:rFonts w:ascii="Arial" w:hAnsi="Arial" w:cs="Arial"/>
        </w:rPr>
        <w:t xml:space="preserve">usteltu myös </w:t>
      </w:r>
      <w:r w:rsidRPr="00EE0120">
        <w:rPr>
          <w:rFonts w:ascii="Arial" w:hAnsi="Arial" w:cs="Arial"/>
        </w:rPr>
        <w:t xml:space="preserve">perus- ja </w:t>
      </w:r>
      <w:r w:rsidR="00A02409">
        <w:rPr>
          <w:rFonts w:ascii="Arial" w:hAnsi="Arial" w:cs="Arial"/>
        </w:rPr>
        <w:t>ihmisoikeustutkimuksen juurtuneisuudesta</w:t>
      </w:r>
      <w:r w:rsidR="00D514BF">
        <w:rPr>
          <w:rFonts w:ascii="Arial" w:hAnsi="Arial" w:cs="Arial"/>
        </w:rPr>
        <w:t xml:space="preserve"> koko akat</w:t>
      </w:r>
      <w:r w:rsidR="009D6B6B">
        <w:rPr>
          <w:rFonts w:ascii="Arial" w:hAnsi="Arial" w:cs="Arial"/>
        </w:rPr>
        <w:t>eemisen tutkimuksen kenttään. Ilmassa</w:t>
      </w:r>
      <w:r w:rsidR="00785CFE">
        <w:rPr>
          <w:rFonts w:ascii="Arial" w:hAnsi="Arial" w:cs="Arial"/>
        </w:rPr>
        <w:t xml:space="preserve"> on ollut</w:t>
      </w:r>
      <w:r w:rsidRPr="00EE0120">
        <w:rPr>
          <w:rFonts w:ascii="Arial" w:hAnsi="Arial" w:cs="Arial"/>
        </w:rPr>
        <w:t xml:space="preserve"> eräänlaista rajankäyntiä siitä, mitkä ovat </w:t>
      </w:r>
      <w:r w:rsidR="00F10139">
        <w:rPr>
          <w:rFonts w:ascii="Arial" w:hAnsi="Arial" w:cs="Arial"/>
        </w:rPr>
        <w:t>tutkimuksen keskeiset käsitteet, mikä on perus- ja ihmisoikeustutkimusta ja pitäisikö perus- ja ihmisoikeusulottuvuus liittää muuhun tutkimukseen</w:t>
      </w:r>
      <w:r w:rsidR="00F10139" w:rsidRPr="005C2D61">
        <w:rPr>
          <w:rFonts w:ascii="Arial" w:hAnsi="Arial" w:cs="Arial"/>
        </w:rPr>
        <w:t xml:space="preserve">. </w:t>
      </w:r>
      <w:r w:rsidR="001576FE" w:rsidRPr="005C2D61">
        <w:rPr>
          <w:rFonts w:ascii="Arial" w:hAnsi="Arial" w:cs="Arial"/>
        </w:rPr>
        <w:t>Asiantuntijoiden</w:t>
      </w:r>
      <w:r w:rsidR="009D6B6B" w:rsidRPr="005C2D61">
        <w:rPr>
          <w:rFonts w:ascii="Arial" w:hAnsi="Arial" w:cs="Arial"/>
        </w:rPr>
        <w:t xml:space="preserve"> mukaan n</w:t>
      </w:r>
      <w:r w:rsidRPr="005C2D61">
        <w:rPr>
          <w:rFonts w:ascii="Arial" w:hAnsi="Arial" w:cs="Arial"/>
        </w:rPr>
        <w:t>äkökulman pois jä</w:t>
      </w:r>
      <w:r w:rsidR="001B3900" w:rsidRPr="005C2D61">
        <w:rPr>
          <w:rFonts w:ascii="Arial" w:hAnsi="Arial" w:cs="Arial"/>
        </w:rPr>
        <w:t xml:space="preserve">ttämisestä voi syntyä ongelmia. </w:t>
      </w:r>
      <w:r w:rsidR="00900430" w:rsidRPr="005C2D61">
        <w:rPr>
          <w:rFonts w:ascii="Arial" w:hAnsi="Arial" w:cs="Arial"/>
        </w:rPr>
        <w:t xml:space="preserve">Esimerkiksi </w:t>
      </w:r>
      <w:r w:rsidR="00C943E1" w:rsidRPr="005C2D61">
        <w:rPr>
          <w:rFonts w:ascii="Arial" w:hAnsi="Arial" w:cs="Arial"/>
        </w:rPr>
        <w:t>g</w:t>
      </w:r>
      <w:r w:rsidR="00810D68" w:rsidRPr="005C2D61">
        <w:rPr>
          <w:rFonts w:ascii="Arial" w:hAnsi="Arial" w:cs="Arial"/>
        </w:rPr>
        <w:t>lobaaleihin ilmiöihin kytköksissä olevista yhteiskunnallisista h</w:t>
      </w:r>
      <w:r w:rsidR="001B3900" w:rsidRPr="005C2D61">
        <w:rPr>
          <w:rFonts w:ascii="Arial" w:hAnsi="Arial" w:cs="Arial"/>
        </w:rPr>
        <w:t>aasteista</w:t>
      </w:r>
      <w:r w:rsidR="00900430" w:rsidRPr="005C2D61">
        <w:rPr>
          <w:rFonts w:ascii="Arial" w:hAnsi="Arial" w:cs="Arial"/>
        </w:rPr>
        <w:t xml:space="preserve"> tarvitaan</w:t>
      </w:r>
      <w:r w:rsidR="00810D68" w:rsidRPr="005C2D61">
        <w:rPr>
          <w:rFonts w:ascii="Arial" w:hAnsi="Arial" w:cs="Arial"/>
        </w:rPr>
        <w:t xml:space="preserve"> monipuolista tietoa. </w:t>
      </w:r>
      <w:r w:rsidRPr="00EE0120">
        <w:rPr>
          <w:rFonts w:ascii="Arial" w:hAnsi="Arial" w:cs="Arial"/>
        </w:rPr>
        <w:t>Perus- ja ihmisoikeudet voidaan helposti sivuuttaa nopeaa reagointia vaativissa tilanteissa epärelevantteina. Oikeuks</w:t>
      </w:r>
      <w:r w:rsidR="00D87DF9">
        <w:rPr>
          <w:rFonts w:ascii="Arial" w:hAnsi="Arial" w:cs="Arial"/>
        </w:rPr>
        <w:t>ia ei kuitenkaan voida ohittaa</w:t>
      </w:r>
      <w:r w:rsidR="00252D87">
        <w:rPr>
          <w:rFonts w:ascii="Arial" w:hAnsi="Arial" w:cs="Arial"/>
        </w:rPr>
        <w:t xml:space="preserve"> esimerkiksi maahanmuutto- ja </w:t>
      </w:r>
      <w:r w:rsidRPr="00EE0120">
        <w:rPr>
          <w:rFonts w:ascii="Arial" w:hAnsi="Arial" w:cs="Arial"/>
        </w:rPr>
        <w:t xml:space="preserve">pakolaiskysymyksessä, </w:t>
      </w:r>
      <w:r w:rsidR="00252D87">
        <w:rPr>
          <w:rFonts w:ascii="Arial" w:hAnsi="Arial" w:cs="Arial"/>
        </w:rPr>
        <w:t>joihin</w:t>
      </w:r>
      <w:r w:rsidRPr="00EE0120">
        <w:rPr>
          <w:rFonts w:ascii="Arial" w:hAnsi="Arial" w:cs="Arial"/>
        </w:rPr>
        <w:t xml:space="preserve"> ne liittyvät perustavanlaatuisella tavalla. </w:t>
      </w:r>
    </w:p>
    <w:p w14:paraId="5AA7C892" w14:textId="77777777" w:rsidR="00D55B80" w:rsidRDefault="00D55B80" w:rsidP="00EE0120">
      <w:pPr>
        <w:spacing w:line="360" w:lineRule="auto"/>
        <w:jc w:val="both"/>
        <w:rPr>
          <w:rFonts w:ascii="Arial" w:hAnsi="Arial" w:cs="Arial"/>
        </w:rPr>
      </w:pPr>
    </w:p>
    <w:p w14:paraId="6AA0C6CF" w14:textId="75D28F98" w:rsidR="00D55B80" w:rsidRPr="009547E0" w:rsidRDefault="00D55B80" w:rsidP="00D55B80">
      <w:pPr>
        <w:pStyle w:val="Otsikko3"/>
        <w:rPr>
          <w:color w:val="ED7D31" w:themeColor="accent2"/>
        </w:rPr>
      </w:pPr>
      <w:bookmarkStart w:id="43" w:name="_Toc488143889"/>
      <w:r w:rsidRPr="009547E0">
        <w:rPr>
          <w:color w:val="ED7D31" w:themeColor="accent2"/>
        </w:rPr>
        <w:t>3.1.6 Moninaisuus ja inklusi</w:t>
      </w:r>
      <w:r w:rsidR="00252D87" w:rsidRPr="009547E0">
        <w:rPr>
          <w:color w:val="ED7D31" w:themeColor="accent2"/>
        </w:rPr>
        <w:t>i</w:t>
      </w:r>
      <w:r w:rsidRPr="009547E0">
        <w:rPr>
          <w:color w:val="ED7D31" w:themeColor="accent2"/>
        </w:rPr>
        <w:t>visuus</w:t>
      </w:r>
      <w:bookmarkEnd w:id="43"/>
    </w:p>
    <w:p w14:paraId="38544DF9" w14:textId="77777777" w:rsidR="00D55B80" w:rsidRPr="00D55B80" w:rsidRDefault="00D55B80" w:rsidP="00D55B80"/>
    <w:p w14:paraId="16983AFA" w14:textId="30AAE0CB" w:rsidR="000201C6" w:rsidRPr="00EE0120" w:rsidRDefault="001576FE" w:rsidP="000201C6">
      <w:pPr>
        <w:spacing w:line="360" w:lineRule="auto"/>
        <w:jc w:val="both"/>
        <w:rPr>
          <w:rFonts w:ascii="Arial" w:hAnsi="Arial" w:cs="Arial"/>
        </w:rPr>
      </w:pPr>
      <w:r>
        <w:rPr>
          <w:rFonts w:ascii="Arial" w:hAnsi="Arial" w:cs="Arial"/>
        </w:rPr>
        <w:t>Asiantuntijat pitävä t</w:t>
      </w:r>
      <w:r w:rsidR="000201C6" w:rsidRPr="00EA5EB2">
        <w:rPr>
          <w:rFonts w:ascii="Arial" w:hAnsi="Arial" w:cs="Arial"/>
        </w:rPr>
        <w:t xml:space="preserve">utkimuksen sisäistä moninaisuutta ja inklusiivisuutta </w:t>
      </w:r>
      <w:r w:rsidR="00673BEE" w:rsidRPr="00EA5EB2">
        <w:rPr>
          <w:rFonts w:ascii="Arial" w:hAnsi="Arial" w:cs="Arial"/>
        </w:rPr>
        <w:t>tärkeänä periaatteena</w:t>
      </w:r>
      <w:r>
        <w:rPr>
          <w:rFonts w:ascii="Arial" w:hAnsi="Arial" w:cs="Arial"/>
        </w:rPr>
        <w:t>. Tällä tarkoitetaa</w:t>
      </w:r>
      <w:r w:rsidR="000201C6" w:rsidRPr="00EA5EB2">
        <w:rPr>
          <w:rFonts w:ascii="Arial" w:hAnsi="Arial" w:cs="Arial"/>
        </w:rPr>
        <w:t>n sitä, että perus- ja ihmisoikeustutkimuksen tulisi heijastaa yhteiskunnan eri osa-alueita ja koko väestöä. Kysymykseen liittyy myös erilaisten ihmisryhmien tas</w:t>
      </w:r>
      <w:r>
        <w:rPr>
          <w:rFonts w:ascii="Arial" w:hAnsi="Arial" w:cs="Arial"/>
        </w:rPr>
        <w:t>apuolinen kohtelu ja osallist</w:t>
      </w:r>
      <w:r w:rsidR="000201C6" w:rsidRPr="00EA5EB2">
        <w:rPr>
          <w:rFonts w:ascii="Arial" w:hAnsi="Arial" w:cs="Arial"/>
        </w:rPr>
        <w:t>aminen varsinaiseen tutkimukseen.</w:t>
      </w:r>
      <w:r w:rsidR="000201C6" w:rsidRPr="00EE0120">
        <w:rPr>
          <w:rFonts w:ascii="Arial" w:hAnsi="Arial" w:cs="Arial"/>
        </w:rPr>
        <w:t xml:space="preserve">  </w:t>
      </w:r>
    </w:p>
    <w:p w14:paraId="691B4031" w14:textId="79C3B9B0" w:rsidR="000201C6" w:rsidRDefault="001576FE" w:rsidP="000201C6">
      <w:pPr>
        <w:spacing w:line="360" w:lineRule="auto"/>
        <w:jc w:val="both"/>
        <w:rPr>
          <w:rFonts w:ascii="Arial" w:hAnsi="Arial" w:cs="Arial"/>
        </w:rPr>
      </w:pPr>
      <w:r>
        <w:rPr>
          <w:rFonts w:ascii="Arial" w:hAnsi="Arial" w:cs="Arial"/>
        </w:rPr>
        <w:t>Vaikka k</w:t>
      </w:r>
      <w:r w:rsidR="000201C6" w:rsidRPr="00EE0120">
        <w:rPr>
          <w:rFonts w:ascii="Arial" w:hAnsi="Arial" w:cs="Arial"/>
        </w:rPr>
        <w:t>a</w:t>
      </w:r>
      <w:r>
        <w:rPr>
          <w:rFonts w:ascii="Arial" w:hAnsi="Arial" w:cs="Arial"/>
        </w:rPr>
        <w:t>nsainvälis</w:t>
      </w:r>
      <w:r w:rsidR="000201C6" w:rsidRPr="00EE0120">
        <w:rPr>
          <w:rFonts w:ascii="Arial" w:hAnsi="Arial" w:cs="Arial"/>
        </w:rPr>
        <w:t>en oikeu</w:t>
      </w:r>
      <w:r>
        <w:rPr>
          <w:rFonts w:ascii="Arial" w:hAnsi="Arial" w:cs="Arial"/>
        </w:rPr>
        <w:t xml:space="preserve">den tutkimus luontevasti on tutkijajoukonkin osalta </w:t>
      </w:r>
      <w:r w:rsidR="000201C6" w:rsidRPr="00EE0120">
        <w:rPr>
          <w:rFonts w:ascii="Arial" w:hAnsi="Arial" w:cs="Arial"/>
        </w:rPr>
        <w:t xml:space="preserve">moniin muihin </w:t>
      </w:r>
      <w:r w:rsidR="000201C6" w:rsidRPr="00EA5EB2">
        <w:rPr>
          <w:rFonts w:ascii="Arial" w:hAnsi="Arial" w:cs="Arial"/>
        </w:rPr>
        <w:t>tiedekuntiin</w:t>
      </w:r>
      <w:r w:rsidR="000201C6" w:rsidRPr="00EE0120">
        <w:rPr>
          <w:rFonts w:ascii="Arial" w:hAnsi="Arial" w:cs="Arial"/>
        </w:rPr>
        <w:t xml:space="preserve"> nähden </w:t>
      </w:r>
      <w:r>
        <w:rPr>
          <w:rFonts w:ascii="Arial" w:hAnsi="Arial" w:cs="Arial"/>
        </w:rPr>
        <w:t xml:space="preserve">monimuotoista, pitää asiantuntijoiden mukaa </w:t>
      </w:r>
      <w:r w:rsidR="000201C6" w:rsidRPr="00EE0120">
        <w:rPr>
          <w:rFonts w:ascii="Arial" w:hAnsi="Arial" w:cs="Arial"/>
        </w:rPr>
        <w:t xml:space="preserve">tutkimuksen moninaisuutta </w:t>
      </w:r>
      <w:r w:rsidR="000201C6">
        <w:rPr>
          <w:rFonts w:ascii="Arial" w:hAnsi="Arial" w:cs="Arial"/>
        </w:rPr>
        <w:t xml:space="preserve">mukaan </w:t>
      </w:r>
      <w:r>
        <w:rPr>
          <w:rFonts w:ascii="Arial" w:hAnsi="Arial" w:cs="Arial"/>
        </w:rPr>
        <w:t xml:space="preserve">kuitenkin </w:t>
      </w:r>
      <w:r w:rsidR="000201C6" w:rsidRPr="00EE0120">
        <w:rPr>
          <w:rFonts w:ascii="Arial" w:hAnsi="Arial" w:cs="Arial"/>
        </w:rPr>
        <w:t xml:space="preserve">vaalia ja huolehtia myös siitä, että erilaisten tutkijoiden äänet tulevat kuuluviin tutkimuksessa eikä niitä tukahduteta. </w:t>
      </w:r>
      <w:r>
        <w:rPr>
          <w:rFonts w:ascii="Arial" w:hAnsi="Arial" w:cs="Arial"/>
        </w:rPr>
        <w:t>Tuotiin esille, että m</w:t>
      </w:r>
      <w:r w:rsidR="000201C6" w:rsidRPr="00EE0120">
        <w:rPr>
          <w:rFonts w:ascii="Arial" w:hAnsi="Arial" w:cs="Arial"/>
        </w:rPr>
        <w:t>oninaisuus tervehdyttää tutkimusta ja auttaa tutkijoit</w:t>
      </w:r>
      <w:r w:rsidR="000201C6">
        <w:rPr>
          <w:rFonts w:ascii="Arial" w:hAnsi="Arial" w:cs="Arial"/>
        </w:rPr>
        <w:t>a näkemään omat sokeat pisteensä</w:t>
      </w:r>
      <w:r w:rsidR="00673BEE">
        <w:rPr>
          <w:rFonts w:ascii="Arial" w:hAnsi="Arial" w:cs="Arial"/>
        </w:rPr>
        <w:t xml:space="preserve"> tutkimuksessa</w:t>
      </w:r>
      <w:r w:rsidR="000201C6">
        <w:rPr>
          <w:rFonts w:ascii="Arial" w:hAnsi="Arial" w:cs="Arial"/>
        </w:rPr>
        <w:t>.</w:t>
      </w:r>
      <w:r w:rsidR="000201C6" w:rsidRPr="00EE0120">
        <w:rPr>
          <w:rFonts w:ascii="Arial" w:hAnsi="Arial" w:cs="Arial"/>
        </w:rPr>
        <w:t xml:space="preserve">  </w:t>
      </w:r>
    </w:p>
    <w:p w14:paraId="23738B04" w14:textId="77777777" w:rsidR="00284EB6" w:rsidRPr="00EE0120" w:rsidRDefault="00284EB6" w:rsidP="00EE0120">
      <w:pPr>
        <w:spacing w:line="360" w:lineRule="auto"/>
        <w:jc w:val="both"/>
        <w:rPr>
          <w:rFonts w:ascii="Arial" w:hAnsi="Arial" w:cs="Arial"/>
        </w:rPr>
      </w:pPr>
    </w:p>
    <w:p w14:paraId="2C31A022" w14:textId="38D4B4D7" w:rsidR="0051389E" w:rsidRPr="009547E0" w:rsidRDefault="0051389E" w:rsidP="0051389E">
      <w:pPr>
        <w:pStyle w:val="Otsikko3"/>
        <w:rPr>
          <w:color w:val="ED7D31" w:themeColor="accent2"/>
        </w:rPr>
      </w:pPr>
      <w:bookmarkStart w:id="44" w:name="_Toc488143890"/>
      <w:r w:rsidRPr="009547E0">
        <w:rPr>
          <w:color w:val="ED7D31" w:themeColor="accent2"/>
        </w:rPr>
        <w:t>3.1.</w:t>
      </w:r>
      <w:r w:rsidR="00D55B80" w:rsidRPr="009547E0">
        <w:rPr>
          <w:color w:val="ED7D31" w:themeColor="accent2"/>
        </w:rPr>
        <w:t>7</w:t>
      </w:r>
      <w:r w:rsidRPr="009547E0">
        <w:rPr>
          <w:color w:val="ED7D31" w:themeColor="accent2"/>
        </w:rPr>
        <w:t xml:space="preserve"> Monitieteinen tutkimus</w:t>
      </w:r>
      <w:bookmarkEnd w:id="44"/>
    </w:p>
    <w:p w14:paraId="462401B4" w14:textId="77777777" w:rsidR="0051389E" w:rsidRPr="0051389E" w:rsidRDefault="0051389E" w:rsidP="0051389E"/>
    <w:p w14:paraId="66616140" w14:textId="469421D8" w:rsidR="00144AE0" w:rsidRDefault="004506E9" w:rsidP="00EE0120">
      <w:pPr>
        <w:spacing w:line="360" w:lineRule="auto"/>
        <w:jc w:val="both"/>
        <w:rPr>
          <w:rFonts w:ascii="Arial" w:hAnsi="Arial" w:cs="Arial"/>
        </w:rPr>
      </w:pPr>
      <w:r>
        <w:rPr>
          <w:rFonts w:ascii="Arial" w:hAnsi="Arial" w:cs="Arial"/>
        </w:rPr>
        <w:t>Monitieteisyyttä pidetää</w:t>
      </w:r>
      <w:r w:rsidR="00581FF1" w:rsidRPr="00EE0120">
        <w:rPr>
          <w:rFonts w:ascii="Arial" w:hAnsi="Arial" w:cs="Arial"/>
        </w:rPr>
        <w:t>n yhtenä</w:t>
      </w:r>
      <w:r w:rsidR="006736F3">
        <w:rPr>
          <w:rFonts w:ascii="Arial" w:hAnsi="Arial" w:cs="Arial"/>
        </w:rPr>
        <w:t xml:space="preserve"> perus- ja ihmisoikeustu</w:t>
      </w:r>
      <w:r w:rsidR="00132BB7">
        <w:rPr>
          <w:rFonts w:ascii="Arial" w:hAnsi="Arial" w:cs="Arial"/>
        </w:rPr>
        <w:t xml:space="preserve">tkimuksen tärkeänä periaatteena ja </w:t>
      </w:r>
      <w:r w:rsidR="006736F3">
        <w:rPr>
          <w:rFonts w:ascii="Arial" w:hAnsi="Arial" w:cs="Arial"/>
        </w:rPr>
        <w:t>tavoitteena. Aineistossa korostettiin sitä, miten m</w:t>
      </w:r>
      <w:r w:rsidR="00FF6414">
        <w:rPr>
          <w:rFonts w:ascii="Arial" w:hAnsi="Arial" w:cs="Arial"/>
        </w:rPr>
        <w:t xml:space="preserve">onitieteisyys </w:t>
      </w:r>
      <w:r w:rsidR="006736F3">
        <w:rPr>
          <w:rFonts w:ascii="Arial" w:hAnsi="Arial" w:cs="Arial"/>
        </w:rPr>
        <w:t>istuu hyvin eri tieteenaloille levittyvään</w:t>
      </w:r>
      <w:r w:rsidR="00475A7C" w:rsidRPr="00EE0120">
        <w:rPr>
          <w:rFonts w:ascii="Arial" w:hAnsi="Arial" w:cs="Arial"/>
        </w:rPr>
        <w:t xml:space="preserve"> pe</w:t>
      </w:r>
      <w:r w:rsidR="006736F3">
        <w:rPr>
          <w:rFonts w:ascii="Arial" w:hAnsi="Arial" w:cs="Arial"/>
        </w:rPr>
        <w:t>rus- ja ihmisoikeustutkimukseen</w:t>
      </w:r>
      <w:r w:rsidR="00475A7C" w:rsidRPr="00EE0120">
        <w:rPr>
          <w:rFonts w:ascii="Arial" w:hAnsi="Arial" w:cs="Arial"/>
        </w:rPr>
        <w:t>.</w:t>
      </w:r>
      <w:r w:rsidR="006D28CC">
        <w:rPr>
          <w:rFonts w:ascii="Arial" w:hAnsi="Arial" w:cs="Arial"/>
        </w:rPr>
        <w:t xml:space="preserve"> Oikeudet </w:t>
      </w:r>
      <w:r w:rsidR="00132BB7">
        <w:rPr>
          <w:rFonts w:ascii="Arial" w:hAnsi="Arial" w:cs="Arial"/>
        </w:rPr>
        <w:t>läpi</w:t>
      </w:r>
      <w:r w:rsidR="00FF6414">
        <w:rPr>
          <w:rFonts w:ascii="Arial" w:hAnsi="Arial" w:cs="Arial"/>
        </w:rPr>
        <w:t>l</w:t>
      </w:r>
      <w:r w:rsidR="00F10139">
        <w:rPr>
          <w:rFonts w:ascii="Arial" w:hAnsi="Arial" w:cs="Arial"/>
        </w:rPr>
        <w:t xml:space="preserve">eikkaavat </w:t>
      </w:r>
      <w:r w:rsidR="00132BB7">
        <w:rPr>
          <w:rFonts w:ascii="Arial" w:hAnsi="Arial" w:cs="Arial"/>
        </w:rPr>
        <w:t>kaikki</w:t>
      </w:r>
      <w:r w:rsidR="00F10139">
        <w:rPr>
          <w:rFonts w:ascii="Arial" w:hAnsi="Arial" w:cs="Arial"/>
        </w:rPr>
        <w:t xml:space="preserve"> elämän osa-alu</w:t>
      </w:r>
      <w:r w:rsidR="00132BB7">
        <w:rPr>
          <w:rFonts w:ascii="Arial" w:hAnsi="Arial" w:cs="Arial"/>
        </w:rPr>
        <w:t>eet</w:t>
      </w:r>
      <w:r w:rsidR="00FF6414">
        <w:rPr>
          <w:rFonts w:ascii="Arial" w:hAnsi="Arial" w:cs="Arial"/>
        </w:rPr>
        <w:t xml:space="preserve">. </w:t>
      </w:r>
      <w:r w:rsidR="00132BB7">
        <w:rPr>
          <w:rFonts w:ascii="Arial" w:hAnsi="Arial" w:cs="Arial"/>
        </w:rPr>
        <w:t>Toisaalta</w:t>
      </w:r>
      <w:r>
        <w:rPr>
          <w:rFonts w:ascii="Arial" w:hAnsi="Arial" w:cs="Arial"/>
        </w:rPr>
        <w:t xml:space="preserve"> sanottiin, että</w:t>
      </w:r>
      <w:r w:rsidR="00132BB7">
        <w:rPr>
          <w:rFonts w:ascii="Arial" w:hAnsi="Arial" w:cs="Arial"/>
        </w:rPr>
        <w:t xml:space="preserve"> aidon perus- ja </w:t>
      </w:r>
      <w:r w:rsidR="00144AE0" w:rsidRPr="00EE0120">
        <w:rPr>
          <w:rFonts w:ascii="Arial" w:hAnsi="Arial" w:cs="Arial"/>
        </w:rPr>
        <w:t xml:space="preserve">ihmisoikeusymmärryksen tuomisessa monitieteiseen tutkimukseen </w:t>
      </w:r>
      <w:r w:rsidR="00144AE0">
        <w:rPr>
          <w:rFonts w:ascii="Arial" w:hAnsi="Arial" w:cs="Arial"/>
        </w:rPr>
        <w:t>on</w:t>
      </w:r>
      <w:r w:rsidR="00144AE0" w:rsidRPr="00EE0120">
        <w:rPr>
          <w:rFonts w:ascii="Arial" w:hAnsi="Arial" w:cs="Arial"/>
        </w:rPr>
        <w:t xml:space="preserve"> omat haasteensa</w:t>
      </w:r>
      <w:r w:rsidR="00132BB7">
        <w:rPr>
          <w:rFonts w:ascii="Arial" w:hAnsi="Arial" w:cs="Arial"/>
        </w:rPr>
        <w:t>,</w:t>
      </w:r>
      <w:r w:rsidR="00144AE0" w:rsidRPr="00EE0120">
        <w:rPr>
          <w:rFonts w:ascii="Arial" w:hAnsi="Arial" w:cs="Arial"/>
        </w:rPr>
        <w:t xml:space="preserve"> ja </w:t>
      </w:r>
      <w:r w:rsidR="00132BB7">
        <w:rPr>
          <w:rFonts w:ascii="Arial" w:hAnsi="Arial" w:cs="Arial"/>
        </w:rPr>
        <w:t xml:space="preserve">se </w:t>
      </w:r>
      <w:r w:rsidR="00144AE0">
        <w:rPr>
          <w:rFonts w:ascii="Arial" w:hAnsi="Arial" w:cs="Arial"/>
        </w:rPr>
        <w:t>vaatii yleensä pitkäjänteistä työtä</w:t>
      </w:r>
      <w:r w:rsidR="00EF48A4">
        <w:rPr>
          <w:rFonts w:ascii="Arial" w:hAnsi="Arial" w:cs="Arial"/>
        </w:rPr>
        <w:t xml:space="preserve"> ja koulutusta</w:t>
      </w:r>
      <w:r w:rsidR="00144AE0">
        <w:rPr>
          <w:rFonts w:ascii="Arial" w:hAnsi="Arial" w:cs="Arial"/>
        </w:rPr>
        <w:t xml:space="preserve">. </w:t>
      </w:r>
      <w:r w:rsidR="00FF6414">
        <w:rPr>
          <w:rFonts w:ascii="Arial" w:hAnsi="Arial" w:cs="Arial"/>
        </w:rPr>
        <w:t xml:space="preserve">Parhaimmillaan monitieteinen tutkimus </w:t>
      </w:r>
      <w:r>
        <w:rPr>
          <w:rFonts w:ascii="Arial" w:hAnsi="Arial" w:cs="Arial"/>
        </w:rPr>
        <w:t xml:space="preserve">kuitenkin </w:t>
      </w:r>
      <w:r w:rsidR="00FF6414">
        <w:rPr>
          <w:rFonts w:ascii="Arial" w:hAnsi="Arial" w:cs="Arial"/>
        </w:rPr>
        <w:t>rikastuttaa k</w:t>
      </w:r>
      <w:r w:rsidR="0051389E">
        <w:rPr>
          <w:rFonts w:ascii="Arial" w:hAnsi="Arial" w:cs="Arial"/>
        </w:rPr>
        <w:t>aikkia tutkimukseen osallistuvia</w:t>
      </w:r>
      <w:r w:rsidR="00132BB7">
        <w:rPr>
          <w:rFonts w:ascii="Arial" w:hAnsi="Arial" w:cs="Arial"/>
        </w:rPr>
        <w:t xml:space="preserve"> tahoja ja</w:t>
      </w:r>
      <w:r>
        <w:rPr>
          <w:rFonts w:ascii="Arial" w:hAnsi="Arial" w:cs="Arial"/>
        </w:rPr>
        <w:t xml:space="preserve"> kehittää omaa ajattelua.</w:t>
      </w:r>
    </w:p>
    <w:p w14:paraId="70C9CF17" w14:textId="1A06ACA6" w:rsidR="00B24920" w:rsidRDefault="00B30BDE" w:rsidP="00EE0120">
      <w:pPr>
        <w:spacing w:line="360" w:lineRule="auto"/>
        <w:jc w:val="both"/>
        <w:rPr>
          <w:rFonts w:ascii="Arial" w:hAnsi="Arial" w:cs="Arial"/>
        </w:rPr>
      </w:pPr>
      <w:r>
        <w:rPr>
          <w:rFonts w:ascii="Arial" w:hAnsi="Arial" w:cs="Arial"/>
        </w:rPr>
        <w:t>Vastauksissa nostettiin esiin se, että t</w:t>
      </w:r>
      <w:r w:rsidR="0008757F">
        <w:rPr>
          <w:rFonts w:ascii="Arial" w:hAnsi="Arial" w:cs="Arial"/>
        </w:rPr>
        <w:t>utkimus</w:t>
      </w:r>
      <w:r w:rsidR="00CE523C" w:rsidRPr="00EE0120">
        <w:rPr>
          <w:rFonts w:ascii="Arial" w:hAnsi="Arial" w:cs="Arial"/>
        </w:rPr>
        <w:t>tarpeet</w:t>
      </w:r>
      <w:r w:rsidR="0008757F">
        <w:rPr>
          <w:rFonts w:ascii="Arial" w:hAnsi="Arial" w:cs="Arial"/>
        </w:rPr>
        <w:t xml:space="preserve"> liitty</w:t>
      </w:r>
      <w:r>
        <w:rPr>
          <w:rFonts w:ascii="Arial" w:hAnsi="Arial" w:cs="Arial"/>
        </w:rPr>
        <w:t>v</w:t>
      </w:r>
      <w:r w:rsidR="0008757F">
        <w:rPr>
          <w:rFonts w:ascii="Arial" w:hAnsi="Arial" w:cs="Arial"/>
        </w:rPr>
        <w:t>ä</w:t>
      </w:r>
      <w:r>
        <w:rPr>
          <w:rFonts w:ascii="Arial" w:hAnsi="Arial" w:cs="Arial"/>
        </w:rPr>
        <w:t>t usein</w:t>
      </w:r>
      <w:r w:rsidR="00132BB7">
        <w:rPr>
          <w:rFonts w:ascii="Arial" w:hAnsi="Arial" w:cs="Arial"/>
        </w:rPr>
        <w:t xml:space="preserve"> erittäin monitahoisiin</w:t>
      </w:r>
      <w:r w:rsidR="0008757F">
        <w:rPr>
          <w:rFonts w:ascii="Arial" w:hAnsi="Arial" w:cs="Arial"/>
        </w:rPr>
        <w:t xml:space="preserve"> yhteiskunnallisiin ongelmiin</w:t>
      </w:r>
      <w:r w:rsidR="00F201EF" w:rsidRPr="00EE0120">
        <w:rPr>
          <w:rFonts w:ascii="Arial" w:hAnsi="Arial" w:cs="Arial"/>
        </w:rPr>
        <w:t xml:space="preserve">. </w:t>
      </w:r>
      <w:r w:rsidR="007E25DA" w:rsidRPr="00EE0120">
        <w:rPr>
          <w:rFonts w:ascii="Arial" w:hAnsi="Arial" w:cs="Arial"/>
        </w:rPr>
        <w:t>Jos ajatellaan, että tutkijoiden tarkoituksena on ratkaista yhteiskunnallisia haasteita tai tuoda niihin ratkaisuvaihtoehtoja, tutkimus vaatii vääjäämättä ongelma</w:t>
      </w:r>
      <w:r w:rsidR="00475A7C">
        <w:rPr>
          <w:rFonts w:ascii="Arial" w:hAnsi="Arial" w:cs="Arial"/>
        </w:rPr>
        <w:t>- tai ilmiö</w:t>
      </w:r>
      <w:r>
        <w:rPr>
          <w:rFonts w:ascii="Arial" w:hAnsi="Arial" w:cs="Arial"/>
        </w:rPr>
        <w:t xml:space="preserve">keskeistä lähestymistapaa. </w:t>
      </w:r>
      <w:r w:rsidR="0013653C">
        <w:rPr>
          <w:rFonts w:ascii="Arial" w:hAnsi="Arial" w:cs="Arial"/>
        </w:rPr>
        <w:t>Monitieteellinen tutkimus voi tarjo</w:t>
      </w:r>
      <w:r w:rsidR="00EF48A4">
        <w:rPr>
          <w:rFonts w:ascii="Arial" w:hAnsi="Arial" w:cs="Arial"/>
        </w:rPr>
        <w:t>t</w:t>
      </w:r>
      <w:r w:rsidR="0013653C">
        <w:rPr>
          <w:rFonts w:ascii="Arial" w:hAnsi="Arial" w:cs="Arial"/>
        </w:rPr>
        <w:t>a myös konkreettisia työkaluja tutkimuksen tekemiseen.</w:t>
      </w:r>
      <w:r w:rsidR="00CE523C" w:rsidRPr="00EE0120">
        <w:rPr>
          <w:rFonts w:ascii="Arial" w:hAnsi="Arial" w:cs="Arial"/>
        </w:rPr>
        <w:t xml:space="preserve"> </w:t>
      </w:r>
      <w:r w:rsidR="00F201EF" w:rsidRPr="00EE0120">
        <w:rPr>
          <w:rFonts w:ascii="Arial" w:hAnsi="Arial" w:cs="Arial"/>
        </w:rPr>
        <w:t xml:space="preserve">Kun hallitaan </w:t>
      </w:r>
      <w:r w:rsidR="0013653C">
        <w:rPr>
          <w:rFonts w:ascii="Arial" w:hAnsi="Arial" w:cs="Arial"/>
        </w:rPr>
        <w:t>monitieteelliset</w:t>
      </w:r>
      <w:r w:rsidR="00A978EE">
        <w:rPr>
          <w:rFonts w:ascii="Arial" w:hAnsi="Arial" w:cs="Arial"/>
        </w:rPr>
        <w:t xml:space="preserve"> menetelmät</w:t>
      </w:r>
      <w:r w:rsidR="00F201EF" w:rsidRPr="00EE0120">
        <w:rPr>
          <w:rFonts w:ascii="Arial" w:hAnsi="Arial" w:cs="Arial"/>
        </w:rPr>
        <w:t>, pystytään k</w:t>
      </w:r>
      <w:r w:rsidR="00B24920" w:rsidRPr="00EE0120">
        <w:rPr>
          <w:rFonts w:ascii="Arial" w:hAnsi="Arial" w:cs="Arial"/>
        </w:rPr>
        <w:t>eräämään rikas tutkimusaineisto</w:t>
      </w:r>
      <w:r w:rsidR="0013653C">
        <w:rPr>
          <w:rFonts w:ascii="Arial" w:hAnsi="Arial" w:cs="Arial"/>
        </w:rPr>
        <w:t xml:space="preserve"> ja</w:t>
      </w:r>
      <w:r w:rsidR="00F93329">
        <w:rPr>
          <w:rFonts w:ascii="Arial" w:hAnsi="Arial" w:cs="Arial"/>
        </w:rPr>
        <w:t xml:space="preserve"> analysoimaan materiaalia</w:t>
      </w:r>
      <w:r w:rsidR="0013653C">
        <w:rPr>
          <w:rFonts w:ascii="Arial" w:hAnsi="Arial" w:cs="Arial"/>
        </w:rPr>
        <w:t xml:space="preserve"> erilaisten metodien avulla</w:t>
      </w:r>
      <w:r w:rsidR="00B24920" w:rsidRPr="00EE0120">
        <w:rPr>
          <w:rFonts w:ascii="Arial" w:hAnsi="Arial" w:cs="Arial"/>
        </w:rPr>
        <w:t>.</w:t>
      </w:r>
    </w:p>
    <w:p w14:paraId="091A8BA3" w14:textId="37E1F18A" w:rsidR="004268D1" w:rsidRDefault="004268D1" w:rsidP="00EE0120">
      <w:pPr>
        <w:spacing w:line="360" w:lineRule="auto"/>
        <w:jc w:val="both"/>
        <w:rPr>
          <w:rFonts w:ascii="Arial" w:hAnsi="Arial" w:cs="Arial"/>
        </w:rPr>
      </w:pPr>
      <w:r>
        <w:rPr>
          <w:rFonts w:ascii="Arial" w:hAnsi="Arial" w:cs="Arial"/>
        </w:rPr>
        <w:t>Aineistossa huomautettiin, että m</w:t>
      </w:r>
      <w:r w:rsidRPr="00EE0120">
        <w:rPr>
          <w:rFonts w:ascii="Arial" w:hAnsi="Arial" w:cs="Arial"/>
        </w:rPr>
        <w:t xml:space="preserve">onitieteellisen tutkimuksen </w:t>
      </w:r>
      <w:r w:rsidR="00352067">
        <w:rPr>
          <w:rFonts w:ascii="Arial" w:hAnsi="Arial" w:cs="Arial"/>
        </w:rPr>
        <w:t>on oltava</w:t>
      </w:r>
      <w:r w:rsidRPr="00EE0120">
        <w:rPr>
          <w:rFonts w:ascii="Arial" w:hAnsi="Arial" w:cs="Arial"/>
        </w:rPr>
        <w:t xml:space="preserve"> aidosti eri tieteena</w:t>
      </w:r>
      <w:r w:rsidR="00352067">
        <w:rPr>
          <w:rFonts w:ascii="Arial" w:hAnsi="Arial" w:cs="Arial"/>
        </w:rPr>
        <w:t>loja ja traditioita yhdistelevää</w:t>
      </w:r>
      <w:r w:rsidRPr="00EE0120">
        <w:rPr>
          <w:rFonts w:ascii="Arial" w:hAnsi="Arial" w:cs="Arial"/>
        </w:rPr>
        <w:t>. Esimerkiksi k</w:t>
      </w:r>
      <w:r w:rsidR="0033700D">
        <w:rPr>
          <w:rFonts w:ascii="Arial" w:hAnsi="Arial" w:cs="Arial"/>
        </w:rPr>
        <w:t>uuroihin lapsiin liittyvässä</w:t>
      </w:r>
      <w:r w:rsidRPr="00EE0120">
        <w:rPr>
          <w:rFonts w:ascii="Arial" w:hAnsi="Arial" w:cs="Arial"/>
        </w:rPr>
        <w:t xml:space="preserve"> tutkimuksessa tämä voisi tarkoittaa humanistisen ja lääketieteellisen tutkimuksen osaamisen ja menetelmien, laadullisen- ja määrällisen tutkimuksen menetelmien sekä empiirisen ja käsitteellisen tutkimustradition yhdistämistä. Joidenkin tutkimu</w:t>
      </w:r>
      <w:r w:rsidR="0020491C">
        <w:rPr>
          <w:rFonts w:ascii="Arial" w:hAnsi="Arial" w:cs="Arial"/>
        </w:rPr>
        <w:t>saiheiden kohdalla monitieteistä</w:t>
      </w:r>
      <w:r w:rsidRPr="00EE0120">
        <w:rPr>
          <w:rFonts w:ascii="Arial" w:hAnsi="Arial" w:cs="Arial"/>
        </w:rPr>
        <w:t xml:space="preserve"> tutkimus</w:t>
      </w:r>
      <w:r w:rsidR="0020491C">
        <w:rPr>
          <w:rFonts w:ascii="Arial" w:hAnsi="Arial" w:cs="Arial"/>
        </w:rPr>
        <w:t>ta</w:t>
      </w:r>
      <w:r w:rsidRPr="00EE0120">
        <w:rPr>
          <w:rFonts w:ascii="Arial" w:hAnsi="Arial" w:cs="Arial"/>
        </w:rPr>
        <w:t xml:space="preserve"> ja koulukuntarajo</w:t>
      </w:r>
      <w:r w:rsidR="0020491C">
        <w:rPr>
          <w:rFonts w:ascii="Arial" w:hAnsi="Arial" w:cs="Arial"/>
        </w:rPr>
        <w:t>jen rikkomista</w:t>
      </w:r>
      <w:r w:rsidR="00B30BDE">
        <w:rPr>
          <w:rFonts w:ascii="Arial" w:hAnsi="Arial" w:cs="Arial"/>
        </w:rPr>
        <w:t xml:space="preserve"> pidettiin välttämättömänä</w:t>
      </w:r>
      <w:r w:rsidRPr="00EE0120">
        <w:rPr>
          <w:rFonts w:ascii="Arial" w:hAnsi="Arial" w:cs="Arial"/>
        </w:rPr>
        <w:t xml:space="preserve">. </w:t>
      </w:r>
    </w:p>
    <w:p w14:paraId="77093320" w14:textId="734BE2B0" w:rsidR="00144AE0" w:rsidRPr="00EE0120" w:rsidRDefault="00B30BDE" w:rsidP="00EE0120">
      <w:pPr>
        <w:spacing w:line="360" w:lineRule="auto"/>
        <w:jc w:val="both"/>
        <w:rPr>
          <w:rFonts w:ascii="Arial" w:hAnsi="Arial" w:cs="Arial"/>
        </w:rPr>
      </w:pPr>
      <w:r>
        <w:rPr>
          <w:rFonts w:ascii="Arial" w:hAnsi="Arial" w:cs="Arial"/>
        </w:rPr>
        <w:t xml:space="preserve">Monitieteisyys nousi esille vastauksissa myös sitä kautta, </w:t>
      </w:r>
      <w:r w:rsidR="00144AE0">
        <w:rPr>
          <w:rFonts w:ascii="Arial" w:hAnsi="Arial" w:cs="Arial"/>
        </w:rPr>
        <w:t>että t</w:t>
      </w:r>
      <w:r>
        <w:rPr>
          <w:rFonts w:ascii="Arial" w:hAnsi="Arial" w:cs="Arial"/>
        </w:rPr>
        <w:t>utkimus</w:t>
      </w:r>
      <w:r w:rsidR="0020491C">
        <w:rPr>
          <w:rFonts w:ascii="Arial" w:hAnsi="Arial" w:cs="Arial"/>
        </w:rPr>
        <w:t xml:space="preserve">ta </w:t>
      </w:r>
      <w:r>
        <w:rPr>
          <w:rFonts w:ascii="Arial" w:hAnsi="Arial" w:cs="Arial"/>
        </w:rPr>
        <w:t>rahoittavat</w:t>
      </w:r>
      <w:r w:rsidR="0020491C">
        <w:rPr>
          <w:rFonts w:ascii="Arial" w:hAnsi="Arial" w:cs="Arial"/>
        </w:rPr>
        <w:t xml:space="preserve"> tahot</w:t>
      </w:r>
      <w:r>
        <w:rPr>
          <w:rFonts w:ascii="Arial" w:hAnsi="Arial" w:cs="Arial"/>
        </w:rPr>
        <w:t xml:space="preserve"> sitä nykyään monesti</w:t>
      </w:r>
      <w:r w:rsidR="00144AE0" w:rsidRPr="00EE0120">
        <w:rPr>
          <w:rFonts w:ascii="Arial" w:hAnsi="Arial" w:cs="Arial"/>
        </w:rPr>
        <w:t xml:space="preserve"> edellyttä</w:t>
      </w:r>
      <w:r>
        <w:rPr>
          <w:rFonts w:ascii="Arial" w:hAnsi="Arial" w:cs="Arial"/>
        </w:rPr>
        <w:t>v</w:t>
      </w:r>
      <w:r w:rsidR="00144AE0" w:rsidRPr="00EE0120">
        <w:rPr>
          <w:rFonts w:ascii="Arial" w:hAnsi="Arial" w:cs="Arial"/>
        </w:rPr>
        <w:t>ä</w:t>
      </w:r>
      <w:r>
        <w:rPr>
          <w:rFonts w:ascii="Arial" w:hAnsi="Arial" w:cs="Arial"/>
        </w:rPr>
        <w:t>t</w:t>
      </w:r>
      <w:r w:rsidR="00144AE0">
        <w:rPr>
          <w:rFonts w:ascii="Arial" w:hAnsi="Arial" w:cs="Arial"/>
        </w:rPr>
        <w:t>. Käytännössä monitieteisyys on usein tutkimusrahoituksen saamisen ehto. Esimerkiksi ul</w:t>
      </w:r>
      <w:r w:rsidR="00144AE0" w:rsidRPr="00EE0120">
        <w:rPr>
          <w:rFonts w:ascii="Arial" w:hAnsi="Arial" w:cs="Arial"/>
        </w:rPr>
        <w:t>komaisen tutkimusrahoituksen</w:t>
      </w:r>
      <w:r w:rsidR="00352067">
        <w:rPr>
          <w:rFonts w:ascii="Arial" w:hAnsi="Arial" w:cs="Arial"/>
        </w:rPr>
        <w:t>,</w:t>
      </w:r>
      <w:r w:rsidR="00144AE0" w:rsidRPr="00EE0120">
        <w:rPr>
          <w:rFonts w:ascii="Arial" w:hAnsi="Arial" w:cs="Arial"/>
        </w:rPr>
        <w:t xml:space="preserve"> </w:t>
      </w:r>
      <w:r w:rsidR="00144AE0" w:rsidRPr="005C2D61">
        <w:rPr>
          <w:rFonts w:ascii="Arial" w:hAnsi="Arial" w:cs="Arial"/>
        </w:rPr>
        <w:t>kuten EU-rahoituksen</w:t>
      </w:r>
      <w:r w:rsidR="00352067" w:rsidRPr="005C2D61">
        <w:rPr>
          <w:rFonts w:ascii="Arial" w:hAnsi="Arial" w:cs="Arial"/>
        </w:rPr>
        <w:t>,</w:t>
      </w:r>
      <w:r w:rsidR="00144AE0" w:rsidRPr="00EE0120">
        <w:rPr>
          <w:rFonts w:ascii="Arial" w:hAnsi="Arial" w:cs="Arial"/>
        </w:rPr>
        <w:t xml:space="preserve"> saamist</w:t>
      </w:r>
      <w:r>
        <w:rPr>
          <w:rFonts w:ascii="Arial" w:hAnsi="Arial" w:cs="Arial"/>
        </w:rPr>
        <w:t>a puhtaasti oikeustieteellisille projekteille</w:t>
      </w:r>
      <w:r w:rsidR="00144AE0" w:rsidRPr="00EE0120">
        <w:rPr>
          <w:rFonts w:ascii="Arial" w:hAnsi="Arial" w:cs="Arial"/>
        </w:rPr>
        <w:t xml:space="preserve"> pidettiin lähes mahdottomana. Vaikka kyseessä olisikin erittäin korkeatasoinen oikeustiete</w:t>
      </w:r>
      <w:r w:rsidR="00144AE0">
        <w:rPr>
          <w:rFonts w:ascii="Arial" w:hAnsi="Arial" w:cs="Arial"/>
        </w:rPr>
        <w:t>ellinen projekti, hankehakemuksia</w:t>
      </w:r>
      <w:r w:rsidR="00144AE0" w:rsidRPr="00EE0120">
        <w:rPr>
          <w:rFonts w:ascii="Arial" w:hAnsi="Arial" w:cs="Arial"/>
        </w:rPr>
        <w:t xml:space="preserve"> arvioivat paneelit ovat lähes poikkeuksetta monitieteisiä</w:t>
      </w:r>
      <w:r w:rsidR="00352067">
        <w:rPr>
          <w:rFonts w:ascii="Arial" w:hAnsi="Arial" w:cs="Arial"/>
        </w:rPr>
        <w:t>,</w:t>
      </w:r>
      <w:r>
        <w:rPr>
          <w:rFonts w:ascii="Arial" w:hAnsi="Arial" w:cs="Arial"/>
        </w:rPr>
        <w:t xml:space="preserve"> ja tutkimusaihe tulee kyetä </w:t>
      </w:r>
      <w:r w:rsidR="00144AE0" w:rsidRPr="00EE0120">
        <w:rPr>
          <w:rFonts w:ascii="Arial" w:hAnsi="Arial" w:cs="Arial"/>
        </w:rPr>
        <w:t xml:space="preserve">kommunikoimaan </w:t>
      </w:r>
      <w:r>
        <w:rPr>
          <w:rFonts w:ascii="Arial" w:hAnsi="Arial" w:cs="Arial"/>
        </w:rPr>
        <w:t xml:space="preserve">koko </w:t>
      </w:r>
      <w:r w:rsidR="00144AE0" w:rsidRPr="00EE0120">
        <w:rPr>
          <w:rFonts w:ascii="Arial" w:hAnsi="Arial" w:cs="Arial"/>
        </w:rPr>
        <w:t xml:space="preserve">paneelille ymmärrettävällä tavalla. </w:t>
      </w:r>
      <w:r w:rsidR="00144AE0">
        <w:rPr>
          <w:rFonts w:ascii="Arial" w:hAnsi="Arial" w:cs="Arial"/>
        </w:rPr>
        <w:t>Toisaalta paneeleissa istuvat</w:t>
      </w:r>
      <w:r w:rsidR="00144AE0" w:rsidRPr="00EE0120">
        <w:rPr>
          <w:rFonts w:ascii="Arial" w:hAnsi="Arial" w:cs="Arial"/>
        </w:rPr>
        <w:t xml:space="preserve"> juristijäsenet joutuvat arvioimaan projekteja s</w:t>
      </w:r>
      <w:r w:rsidR="00144AE0">
        <w:rPr>
          <w:rFonts w:ascii="Arial" w:hAnsi="Arial" w:cs="Arial"/>
        </w:rPr>
        <w:t>amoin kriteerein. O</w:t>
      </w:r>
      <w:r w:rsidR="00144AE0" w:rsidRPr="00EE0120">
        <w:rPr>
          <w:rFonts w:ascii="Arial" w:hAnsi="Arial" w:cs="Arial"/>
        </w:rPr>
        <w:t>ikeustieteellisissä p</w:t>
      </w:r>
      <w:r w:rsidR="00144AE0">
        <w:rPr>
          <w:rFonts w:ascii="Arial" w:hAnsi="Arial" w:cs="Arial"/>
        </w:rPr>
        <w:t>rojekteissa usein minimalistisemmalla ja muiden tieteenalojen hankkeissa monesti kehittyneemmällä</w:t>
      </w:r>
      <w:r w:rsidR="00144AE0" w:rsidRPr="00EE0120">
        <w:rPr>
          <w:rFonts w:ascii="Arial" w:hAnsi="Arial" w:cs="Arial"/>
        </w:rPr>
        <w:t xml:space="preserve"> metodiosuudella voi olla rahoituksen saamisen kannalta valtava merkitys. Tämä johtaa siihen, että oikeustieteelliset projektit ovat pois rahoituspelistä jo arvioinnin alkuvaiheessa. Tilannetta pidetään valitettavana, mutta todellisena. </w:t>
      </w:r>
      <w:r w:rsidR="00291DC6" w:rsidRPr="000E6BB4">
        <w:rPr>
          <w:rFonts w:ascii="Arial" w:hAnsi="Arial" w:cs="Arial"/>
        </w:rPr>
        <w:t xml:space="preserve">Monitieteellisen tutkimuksen yleistymistä </w:t>
      </w:r>
      <w:r w:rsidR="00144AE0" w:rsidRPr="000E6BB4">
        <w:rPr>
          <w:rFonts w:ascii="Arial" w:hAnsi="Arial" w:cs="Arial"/>
        </w:rPr>
        <w:t>pidet</w:t>
      </w:r>
      <w:r>
        <w:rPr>
          <w:rFonts w:ascii="Arial" w:hAnsi="Arial" w:cs="Arial"/>
        </w:rPr>
        <w:t>tii</w:t>
      </w:r>
      <w:r w:rsidR="00144AE0" w:rsidRPr="000E6BB4">
        <w:rPr>
          <w:rFonts w:ascii="Arial" w:hAnsi="Arial" w:cs="Arial"/>
        </w:rPr>
        <w:t>n</w:t>
      </w:r>
      <w:r>
        <w:rPr>
          <w:rFonts w:ascii="Arial" w:hAnsi="Arial" w:cs="Arial"/>
        </w:rPr>
        <w:t>kin vastauksissa</w:t>
      </w:r>
      <w:r w:rsidR="00144AE0" w:rsidRPr="000E6BB4">
        <w:rPr>
          <w:rFonts w:ascii="Arial" w:hAnsi="Arial" w:cs="Arial"/>
        </w:rPr>
        <w:t xml:space="preserve"> lähes</w:t>
      </w:r>
      <w:r w:rsidR="004268D1" w:rsidRPr="000E6BB4">
        <w:rPr>
          <w:rFonts w:ascii="Arial" w:hAnsi="Arial" w:cs="Arial"/>
        </w:rPr>
        <w:t xml:space="preserve"> vääjäämättömänä.</w:t>
      </w:r>
      <w:r w:rsidR="00291DC6">
        <w:rPr>
          <w:rFonts w:ascii="Arial" w:hAnsi="Arial" w:cs="Arial"/>
        </w:rPr>
        <w:t xml:space="preserve"> </w:t>
      </w:r>
    </w:p>
    <w:p w14:paraId="7A2EA5FD" w14:textId="48950ED9" w:rsidR="0062455F" w:rsidRDefault="00CB19A0" w:rsidP="00B30BDE">
      <w:pPr>
        <w:spacing w:line="360" w:lineRule="auto"/>
        <w:jc w:val="both"/>
        <w:rPr>
          <w:rFonts w:ascii="Arial" w:hAnsi="Arial" w:cs="Arial"/>
        </w:rPr>
      </w:pPr>
      <w:r w:rsidRPr="00EE0120">
        <w:rPr>
          <w:rFonts w:ascii="Arial" w:hAnsi="Arial" w:cs="Arial"/>
        </w:rPr>
        <w:t>Monitieteis</w:t>
      </w:r>
      <w:r w:rsidR="00581FF1" w:rsidRPr="00EE0120">
        <w:rPr>
          <w:rFonts w:ascii="Arial" w:hAnsi="Arial" w:cs="Arial"/>
        </w:rPr>
        <w:t>yyden vaatimus saattaa</w:t>
      </w:r>
      <w:r w:rsidR="00635931" w:rsidRPr="00EE0120">
        <w:rPr>
          <w:rFonts w:ascii="Arial" w:hAnsi="Arial" w:cs="Arial"/>
        </w:rPr>
        <w:t xml:space="preserve"> tuntua </w:t>
      </w:r>
      <w:r w:rsidR="00301434">
        <w:rPr>
          <w:rFonts w:ascii="Arial" w:hAnsi="Arial" w:cs="Arial"/>
        </w:rPr>
        <w:t>vaikealta ja jopa haitallisesta</w:t>
      </w:r>
      <w:r w:rsidR="00635931" w:rsidRPr="00EE0120">
        <w:rPr>
          <w:rFonts w:ascii="Arial" w:hAnsi="Arial" w:cs="Arial"/>
        </w:rPr>
        <w:t xml:space="preserve"> joidenkin tutkijoiden mielestä</w:t>
      </w:r>
      <w:r w:rsidR="00946F9E" w:rsidRPr="00EE0120">
        <w:rPr>
          <w:rFonts w:ascii="Arial" w:hAnsi="Arial" w:cs="Arial"/>
        </w:rPr>
        <w:t xml:space="preserve">. </w:t>
      </w:r>
      <w:r w:rsidR="00C57271">
        <w:rPr>
          <w:rFonts w:ascii="Arial" w:hAnsi="Arial" w:cs="Arial"/>
        </w:rPr>
        <w:t>Pelätään, että kaikilla tutkimuk</w:t>
      </w:r>
      <w:r w:rsidR="00352067">
        <w:rPr>
          <w:rFonts w:ascii="Arial" w:hAnsi="Arial" w:cs="Arial"/>
        </w:rPr>
        <w:t xml:space="preserve">seen osallistuvilla tutkijoilla ja </w:t>
      </w:r>
      <w:r w:rsidR="00C57271">
        <w:rPr>
          <w:rFonts w:ascii="Arial" w:hAnsi="Arial" w:cs="Arial"/>
        </w:rPr>
        <w:t>tieteenaloilla ei ole tasavertaisia vaikuttamismahdol</w:t>
      </w:r>
      <w:r w:rsidR="0062455F">
        <w:rPr>
          <w:rFonts w:ascii="Arial" w:hAnsi="Arial" w:cs="Arial"/>
        </w:rPr>
        <w:t>lisuuksia prosessin aikana. T</w:t>
      </w:r>
      <w:r w:rsidR="00301434">
        <w:rPr>
          <w:rFonts w:ascii="Arial" w:hAnsi="Arial" w:cs="Arial"/>
        </w:rPr>
        <w:t>oisia tieteenaloja</w:t>
      </w:r>
      <w:r w:rsidR="0062455F">
        <w:rPr>
          <w:rFonts w:ascii="Arial" w:hAnsi="Arial" w:cs="Arial"/>
        </w:rPr>
        <w:t xml:space="preserve"> saatetaan</w:t>
      </w:r>
      <w:r w:rsidR="00301434">
        <w:rPr>
          <w:rFonts w:ascii="Arial" w:hAnsi="Arial" w:cs="Arial"/>
        </w:rPr>
        <w:t xml:space="preserve"> kä</w:t>
      </w:r>
      <w:r w:rsidR="0062455F">
        <w:rPr>
          <w:rFonts w:ascii="Arial" w:hAnsi="Arial" w:cs="Arial"/>
        </w:rPr>
        <w:t>yttää</w:t>
      </w:r>
      <w:r w:rsidR="00301434">
        <w:rPr>
          <w:rFonts w:ascii="Arial" w:hAnsi="Arial" w:cs="Arial"/>
        </w:rPr>
        <w:t xml:space="preserve"> lähinnä tutkimuksen ”apuaineena”</w:t>
      </w:r>
      <w:r w:rsidR="00352067">
        <w:rPr>
          <w:rFonts w:ascii="Arial" w:hAnsi="Arial" w:cs="Arial"/>
        </w:rPr>
        <w:t>,</w:t>
      </w:r>
      <w:r w:rsidR="00301434">
        <w:rPr>
          <w:rFonts w:ascii="Arial" w:hAnsi="Arial" w:cs="Arial"/>
        </w:rPr>
        <w:t xml:space="preserve"> ja tutkimuskysymykset sanellaan </w:t>
      </w:r>
      <w:r w:rsidR="00352067">
        <w:rPr>
          <w:rFonts w:ascii="Arial" w:hAnsi="Arial" w:cs="Arial"/>
        </w:rPr>
        <w:t>ylhäältä käsin</w:t>
      </w:r>
      <w:r w:rsidR="00301434">
        <w:rPr>
          <w:rFonts w:ascii="Arial" w:hAnsi="Arial" w:cs="Arial"/>
        </w:rPr>
        <w:t xml:space="preserve">. </w:t>
      </w:r>
      <w:r w:rsidR="00B27210" w:rsidRPr="0033700D">
        <w:rPr>
          <w:rFonts w:ascii="Arial" w:hAnsi="Arial" w:cs="Arial"/>
        </w:rPr>
        <w:t>Haastateltavat totesivat,</w:t>
      </w:r>
      <w:r w:rsidR="00B27210">
        <w:rPr>
          <w:rFonts w:ascii="Arial" w:hAnsi="Arial" w:cs="Arial"/>
        </w:rPr>
        <w:t xml:space="preserve"> että p</w:t>
      </w:r>
      <w:r w:rsidR="0062455F">
        <w:rPr>
          <w:rFonts w:ascii="Arial" w:hAnsi="Arial" w:cs="Arial"/>
        </w:rPr>
        <w:t>elot osoittautuvat kuitenkin harvemmin todeksi</w:t>
      </w:r>
      <w:r w:rsidR="004268D1" w:rsidRPr="00EE0120">
        <w:rPr>
          <w:rFonts w:ascii="Arial" w:hAnsi="Arial" w:cs="Arial"/>
        </w:rPr>
        <w:t xml:space="preserve">. Aineiston perusteella monitieteisyyden nähtiin pääosin hyödyttävän </w:t>
      </w:r>
      <w:r w:rsidR="0032148A">
        <w:rPr>
          <w:rFonts w:ascii="Arial" w:hAnsi="Arial" w:cs="Arial"/>
        </w:rPr>
        <w:t>perus- ja ihmisoikeus</w:t>
      </w:r>
      <w:r w:rsidR="004268D1" w:rsidRPr="00EE0120">
        <w:rPr>
          <w:rFonts w:ascii="Arial" w:hAnsi="Arial" w:cs="Arial"/>
        </w:rPr>
        <w:t xml:space="preserve">tutkimusta, joten siihen tulisi aktiivisemmin pyrkiä. </w:t>
      </w:r>
      <w:r w:rsidR="0062455F">
        <w:rPr>
          <w:rFonts w:ascii="Arial" w:hAnsi="Arial" w:cs="Arial"/>
        </w:rPr>
        <w:t xml:space="preserve">Toisaalta </w:t>
      </w:r>
      <w:r w:rsidR="0032148A">
        <w:rPr>
          <w:rFonts w:ascii="Arial" w:hAnsi="Arial" w:cs="Arial"/>
        </w:rPr>
        <w:t xml:space="preserve">muistutettiin, että </w:t>
      </w:r>
      <w:r w:rsidR="0062455F">
        <w:rPr>
          <w:rFonts w:ascii="Arial" w:hAnsi="Arial" w:cs="Arial"/>
        </w:rPr>
        <w:t>t</w:t>
      </w:r>
      <w:r w:rsidR="0062455F" w:rsidRPr="00EE0120">
        <w:rPr>
          <w:rFonts w:ascii="Arial" w:hAnsi="Arial" w:cs="Arial"/>
        </w:rPr>
        <w:t>utki</w:t>
      </w:r>
      <w:r w:rsidR="0062455F">
        <w:rPr>
          <w:rFonts w:ascii="Arial" w:hAnsi="Arial" w:cs="Arial"/>
        </w:rPr>
        <w:t xml:space="preserve">mukselta ei pidä </w:t>
      </w:r>
      <w:r w:rsidR="0032148A" w:rsidRPr="00EE0120">
        <w:rPr>
          <w:rFonts w:ascii="Arial" w:hAnsi="Arial" w:cs="Arial"/>
        </w:rPr>
        <w:t xml:space="preserve">aina </w:t>
      </w:r>
      <w:r w:rsidR="0062455F" w:rsidRPr="00EE0120">
        <w:rPr>
          <w:rFonts w:ascii="Arial" w:hAnsi="Arial" w:cs="Arial"/>
        </w:rPr>
        <w:t xml:space="preserve">edellyttää monitieteisyyttä, koska se ei kaikissa tapauksessa hyödytä </w:t>
      </w:r>
      <w:r w:rsidR="0032148A">
        <w:rPr>
          <w:rFonts w:ascii="Arial" w:hAnsi="Arial" w:cs="Arial"/>
        </w:rPr>
        <w:t>tutkimusta</w:t>
      </w:r>
      <w:r w:rsidR="0062455F" w:rsidRPr="00EE0120">
        <w:rPr>
          <w:rFonts w:ascii="Arial" w:hAnsi="Arial" w:cs="Arial"/>
        </w:rPr>
        <w:t>.</w:t>
      </w:r>
    </w:p>
    <w:p w14:paraId="62811470" w14:textId="77777777" w:rsidR="00284EB6" w:rsidRDefault="00284EB6" w:rsidP="0062455F">
      <w:pPr>
        <w:spacing w:line="360" w:lineRule="auto"/>
        <w:jc w:val="both"/>
        <w:rPr>
          <w:rFonts w:ascii="Arial" w:hAnsi="Arial" w:cs="Arial"/>
        </w:rPr>
      </w:pPr>
    </w:p>
    <w:p w14:paraId="6AA2C9CD" w14:textId="5B5239DD" w:rsidR="00FE14B4" w:rsidRPr="00EE0120" w:rsidRDefault="00D55B80" w:rsidP="00194851">
      <w:pPr>
        <w:pStyle w:val="Otsikko3"/>
      </w:pPr>
      <w:bookmarkStart w:id="45" w:name="_Toc488143891"/>
      <w:r w:rsidRPr="009547E0">
        <w:rPr>
          <w:color w:val="ED7D31" w:themeColor="accent2"/>
        </w:rPr>
        <w:t>3.1.8</w:t>
      </w:r>
      <w:r w:rsidR="00855AEB" w:rsidRPr="009547E0">
        <w:rPr>
          <w:color w:val="ED7D31" w:themeColor="accent2"/>
        </w:rPr>
        <w:t xml:space="preserve"> </w:t>
      </w:r>
      <w:r w:rsidR="00931AE3" w:rsidRPr="009547E0">
        <w:rPr>
          <w:color w:val="ED7D31" w:themeColor="accent2"/>
        </w:rPr>
        <w:t>Riippumattomuus</w:t>
      </w:r>
      <w:r w:rsidR="00284EB6" w:rsidRPr="009547E0">
        <w:rPr>
          <w:color w:val="ED7D31" w:themeColor="accent2"/>
        </w:rPr>
        <w:t>, vapaus</w:t>
      </w:r>
      <w:r w:rsidR="00931AE3" w:rsidRPr="009547E0">
        <w:rPr>
          <w:color w:val="ED7D31" w:themeColor="accent2"/>
        </w:rPr>
        <w:t xml:space="preserve"> </w:t>
      </w:r>
      <w:r w:rsidR="00644D08" w:rsidRPr="009547E0">
        <w:rPr>
          <w:color w:val="ED7D31" w:themeColor="accent2"/>
        </w:rPr>
        <w:t>ja integriteetti</w:t>
      </w:r>
      <w:bookmarkEnd w:id="45"/>
    </w:p>
    <w:p w14:paraId="2194CC55" w14:textId="7F40BFE6" w:rsidR="007D5FA8" w:rsidRPr="00EE0120" w:rsidRDefault="007D5FA8" w:rsidP="00EE0120">
      <w:pPr>
        <w:spacing w:line="360" w:lineRule="auto"/>
        <w:jc w:val="both"/>
        <w:rPr>
          <w:rFonts w:ascii="Arial" w:hAnsi="Arial" w:cs="Arial"/>
        </w:rPr>
      </w:pPr>
    </w:p>
    <w:p w14:paraId="646F9D23" w14:textId="33B34151" w:rsidR="00307522" w:rsidRPr="00EE0120" w:rsidRDefault="006A203E" w:rsidP="00EE0120">
      <w:pPr>
        <w:spacing w:line="360" w:lineRule="auto"/>
        <w:jc w:val="both"/>
        <w:rPr>
          <w:rFonts w:ascii="Arial" w:hAnsi="Arial" w:cs="Arial"/>
        </w:rPr>
      </w:pPr>
      <w:r w:rsidRPr="00EE0120">
        <w:rPr>
          <w:rFonts w:ascii="Arial" w:hAnsi="Arial" w:cs="Arial"/>
        </w:rPr>
        <w:t>Riippumattomuus</w:t>
      </w:r>
      <w:r w:rsidR="00307522" w:rsidRPr="00EE0120">
        <w:rPr>
          <w:rFonts w:ascii="Arial" w:hAnsi="Arial" w:cs="Arial"/>
        </w:rPr>
        <w:t xml:space="preserve"> </w:t>
      </w:r>
      <w:r w:rsidR="00175D6E">
        <w:rPr>
          <w:rFonts w:ascii="Arial" w:hAnsi="Arial" w:cs="Arial"/>
        </w:rPr>
        <w:t>nousi aineistoss</w:t>
      </w:r>
      <w:r w:rsidR="00F4503B" w:rsidRPr="00EE0120">
        <w:rPr>
          <w:rFonts w:ascii="Arial" w:hAnsi="Arial" w:cs="Arial"/>
        </w:rPr>
        <w:t>a selkeästi esille tutkimukselle tärkeänä periaatte</w:t>
      </w:r>
      <w:r w:rsidR="007D5FA8">
        <w:rPr>
          <w:rFonts w:ascii="Arial" w:hAnsi="Arial" w:cs="Arial"/>
        </w:rPr>
        <w:t xml:space="preserve">ena. </w:t>
      </w:r>
      <w:r w:rsidR="00076FDE" w:rsidRPr="00EE0120">
        <w:rPr>
          <w:rFonts w:ascii="Arial" w:hAnsi="Arial" w:cs="Arial"/>
        </w:rPr>
        <w:t>Tutkimuksen rii</w:t>
      </w:r>
      <w:r w:rsidRPr="00EE0120">
        <w:rPr>
          <w:rFonts w:ascii="Arial" w:hAnsi="Arial" w:cs="Arial"/>
        </w:rPr>
        <w:t xml:space="preserve">ppumattomuutta </w:t>
      </w:r>
      <w:r w:rsidR="00284EB6">
        <w:rPr>
          <w:rFonts w:ascii="Arial" w:hAnsi="Arial" w:cs="Arial"/>
        </w:rPr>
        <w:t>korostettiin erityisesti</w:t>
      </w:r>
      <w:r w:rsidR="00076FDE" w:rsidRPr="00EE0120">
        <w:rPr>
          <w:rFonts w:ascii="Arial" w:hAnsi="Arial" w:cs="Arial"/>
        </w:rPr>
        <w:t xml:space="preserve"> suhteessa</w:t>
      </w:r>
      <w:r w:rsidR="00291DC6">
        <w:rPr>
          <w:rFonts w:ascii="Arial" w:hAnsi="Arial" w:cs="Arial"/>
        </w:rPr>
        <w:t xml:space="preserve"> yhteiskunnalliseen ja poliittiseen päätöksentekoon</w:t>
      </w:r>
      <w:r w:rsidR="00284EB6">
        <w:rPr>
          <w:rFonts w:ascii="Arial" w:hAnsi="Arial" w:cs="Arial"/>
        </w:rPr>
        <w:t xml:space="preserve">. </w:t>
      </w:r>
      <w:r w:rsidR="00175D6E">
        <w:rPr>
          <w:rFonts w:ascii="Arial" w:hAnsi="Arial" w:cs="Arial"/>
        </w:rPr>
        <w:t>P</w:t>
      </w:r>
      <w:r w:rsidR="00284EB6">
        <w:rPr>
          <w:rFonts w:ascii="Arial" w:hAnsi="Arial" w:cs="Arial"/>
        </w:rPr>
        <w:t>eriaatetta</w:t>
      </w:r>
      <w:r w:rsidR="00076FDE" w:rsidRPr="00EE0120">
        <w:rPr>
          <w:rFonts w:ascii="Arial" w:hAnsi="Arial" w:cs="Arial"/>
        </w:rPr>
        <w:t xml:space="preserve"> pidettiin tieteellisen tutkimuksen kannalta ydinkysymyksenä. </w:t>
      </w:r>
    </w:p>
    <w:p w14:paraId="088A96D6" w14:textId="2F5CB6EE" w:rsidR="00A966BF" w:rsidRPr="00EE0120" w:rsidRDefault="00931AE3" w:rsidP="00175D6E">
      <w:pPr>
        <w:spacing w:line="360" w:lineRule="auto"/>
        <w:jc w:val="both"/>
        <w:rPr>
          <w:rFonts w:ascii="Arial" w:hAnsi="Arial" w:cs="Arial"/>
        </w:rPr>
      </w:pPr>
      <w:r>
        <w:rPr>
          <w:rFonts w:ascii="Arial" w:hAnsi="Arial" w:cs="Arial"/>
        </w:rPr>
        <w:t>Riippumattomuuden ja tiet</w:t>
      </w:r>
      <w:r w:rsidR="00175D6E">
        <w:rPr>
          <w:rFonts w:ascii="Arial" w:hAnsi="Arial" w:cs="Arial"/>
        </w:rPr>
        <w:t>eellisen integriteetin merkityksen sanottiin korostuvan</w:t>
      </w:r>
      <w:r w:rsidR="00F4503B" w:rsidRPr="00EE0120">
        <w:rPr>
          <w:rFonts w:ascii="Arial" w:hAnsi="Arial" w:cs="Arial"/>
        </w:rPr>
        <w:t xml:space="preserve"> oloissa, joissa </w:t>
      </w:r>
      <w:r>
        <w:rPr>
          <w:rFonts w:ascii="Arial" w:hAnsi="Arial" w:cs="Arial"/>
        </w:rPr>
        <w:t>kilpailutettu ja poliittisesti ohjautuva tutkimusrahoitus lisääntyvät</w:t>
      </w:r>
      <w:r w:rsidR="00F4503B" w:rsidRPr="00EE0120">
        <w:rPr>
          <w:rFonts w:ascii="Arial" w:hAnsi="Arial" w:cs="Arial"/>
        </w:rPr>
        <w:t xml:space="preserve"> perusrahoituksen kustannuksella.</w:t>
      </w:r>
      <w:r w:rsidR="007060D6" w:rsidRPr="00EE0120">
        <w:rPr>
          <w:rFonts w:ascii="Arial" w:hAnsi="Arial" w:cs="Arial"/>
        </w:rPr>
        <w:t xml:space="preserve"> </w:t>
      </w:r>
      <w:r w:rsidR="00175D6E">
        <w:rPr>
          <w:rFonts w:ascii="Arial" w:hAnsi="Arial" w:cs="Arial"/>
        </w:rPr>
        <w:t>Pidettiin tärkeänä sitä, että p</w:t>
      </w:r>
      <w:r w:rsidR="00291DC6">
        <w:rPr>
          <w:rFonts w:ascii="Arial" w:hAnsi="Arial" w:cs="Arial"/>
        </w:rPr>
        <w:t>olitikka</w:t>
      </w:r>
      <w:r w:rsidR="00997C75">
        <w:rPr>
          <w:rFonts w:ascii="Arial" w:hAnsi="Arial" w:cs="Arial"/>
        </w:rPr>
        <w:t xml:space="preserve"> ei</w:t>
      </w:r>
      <w:r w:rsidR="00291DC6">
        <w:rPr>
          <w:rFonts w:ascii="Arial" w:hAnsi="Arial" w:cs="Arial"/>
        </w:rPr>
        <w:t xml:space="preserve"> </w:t>
      </w:r>
      <w:r w:rsidR="00175D6E">
        <w:rPr>
          <w:rFonts w:ascii="Arial" w:hAnsi="Arial" w:cs="Arial"/>
        </w:rPr>
        <w:t>ohja</w:t>
      </w:r>
      <w:r w:rsidR="00291DC6">
        <w:rPr>
          <w:rFonts w:ascii="Arial" w:hAnsi="Arial" w:cs="Arial"/>
        </w:rPr>
        <w:t>a tutkimusta liian paljon</w:t>
      </w:r>
      <w:r w:rsidR="00175D6E">
        <w:rPr>
          <w:rFonts w:ascii="Arial" w:hAnsi="Arial" w:cs="Arial"/>
        </w:rPr>
        <w:t xml:space="preserve">. Tähän liittyi huolta, sillä yleisesti nähtiin, että </w:t>
      </w:r>
      <w:r w:rsidR="00175D6E" w:rsidRPr="00EE0120">
        <w:rPr>
          <w:rFonts w:ascii="Arial" w:hAnsi="Arial" w:cs="Arial"/>
        </w:rPr>
        <w:t>perusoikeuksien tulkinnat ja toteutuminen ovat lisääntyvien pol</w:t>
      </w:r>
      <w:r w:rsidR="00175D6E">
        <w:rPr>
          <w:rFonts w:ascii="Arial" w:hAnsi="Arial" w:cs="Arial"/>
        </w:rPr>
        <w:t>iittisten intohimojen kohteena.</w:t>
      </w:r>
      <w:r w:rsidR="007060D6" w:rsidRPr="00EE0120">
        <w:rPr>
          <w:rFonts w:ascii="Arial" w:hAnsi="Arial" w:cs="Arial"/>
        </w:rPr>
        <w:t xml:space="preserve"> </w:t>
      </w:r>
      <w:r w:rsidR="00B052D0" w:rsidRPr="00EE0120">
        <w:rPr>
          <w:rFonts w:ascii="Arial" w:hAnsi="Arial" w:cs="Arial"/>
        </w:rPr>
        <w:t>Kehitystä p</w:t>
      </w:r>
      <w:r w:rsidR="0030000F">
        <w:rPr>
          <w:rFonts w:ascii="Arial" w:hAnsi="Arial" w:cs="Arial"/>
        </w:rPr>
        <w:t xml:space="preserve">idetään vaarallisena, jos perus- ja </w:t>
      </w:r>
      <w:r w:rsidR="00B052D0" w:rsidRPr="00EE0120">
        <w:rPr>
          <w:rFonts w:ascii="Arial" w:hAnsi="Arial" w:cs="Arial"/>
        </w:rPr>
        <w:t xml:space="preserve">ihmisoikeustutkimusteemat ovat </w:t>
      </w:r>
      <w:r w:rsidR="00175D6E">
        <w:rPr>
          <w:rFonts w:ascii="Arial" w:hAnsi="Arial" w:cs="Arial"/>
        </w:rPr>
        <w:t>poliittisten</w:t>
      </w:r>
      <w:r w:rsidR="00B052D0" w:rsidRPr="00EE0120">
        <w:rPr>
          <w:rFonts w:ascii="Arial" w:hAnsi="Arial" w:cs="Arial"/>
        </w:rPr>
        <w:t xml:space="preserve"> tavoitteiden näkökulmasta mustalla listalla tai niitä ei pidetä keskeisinä tavoitteina.</w:t>
      </w:r>
      <w:r w:rsidR="00A966BF">
        <w:rPr>
          <w:rFonts w:ascii="Arial" w:hAnsi="Arial" w:cs="Arial"/>
        </w:rPr>
        <w:t xml:space="preserve"> </w:t>
      </w:r>
      <w:r w:rsidR="00175D6E">
        <w:rPr>
          <w:rFonts w:ascii="Arial" w:hAnsi="Arial" w:cs="Arial"/>
        </w:rPr>
        <w:t>Joidenkin a</w:t>
      </w:r>
      <w:r w:rsidR="00A966BF">
        <w:rPr>
          <w:rFonts w:ascii="Arial" w:hAnsi="Arial" w:cs="Arial"/>
        </w:rPr>
        <w:t>rvioiden mukaan esimerkiksi yhteiskunnallisesti m</w:t>
      </w:r>
      <w:r w:rsidR="0030000F">
        <w:rPr>
          <w:rFonts w:ascii="Arial" w:hAnsi="Arial" w:cs="Arial"/>
        </w:rPr>
        <w:t xml:space="preserve">erkittävä aihe, eli maahanmuutto- tai </w:t>
      </w:r>
      <w:r w:rsidR="00A966BF">
        <w:rPr>
          <w:rFonts w:ascii="Arial" w:hAnsi="Arial" w:cs="Arial"/>
        </w:rPr>
        <w:t>pakolaiskriisi</w:t>
      </w:r>
      <w:r w:rsidR="0030000F">
        <w:rPr>
          <w:rFonts w:ascii="Arial" w:hAnsi="Arial" w:cs="Arial"/>
        </w:rPr>
        <w:t>,</w:t>
      </w:r>
      <w:r w:rsidR="00A966BF">
        <w:rPr>
          <w:rFonts w:ascii="Arial" w:hAnsi="Arial" w:cs="Arial"/>
        </w:rPr>
        <w:t xml:space="preserve"> ei ole saanut riittävää rahoitusta vallalla olevien poliittisten valtasuhteiden takia. </w:t>
      </w:r>
      <w:r w:rsidR="0030000F">
        <w:rPr>
          <w:rFonts w:ascii="Arial" w:hAnsi="Arial" w:cs="Arial"/>
        </w:rPr>
        <w:t>Tämän</w:t>
      </w:r>
      <w:r w:rsidR="00A966BF">
        <w:rPr>
          <w:rFonts w:ascii="Arial" w:hAnsi="Arial" w:cs="Arial"/>
        </w:rPr>
        <w:t xml:space="preserve"> </w:t>
      </w:r>
      <w:r w:rsidR="0030000F">
        <w:rPr>
          <w:rFonts w:ascii="Arial" w:hAnsi="Arial" w:cs="Arial"/>
        </w:rPr>
        <w:t>vuoksi</w:t>
      </w:r>
      <w:r w:rsidR="00A966BF">
        <w:rPr>
          <w:rFonts w:ascii="Arial" w:hAnsi="Arial" w:cs="Arial"/>
        </w:rPr>
        <w:t xml:space="preserve"> aiheeseen profiloitumista ei tutkijoiden piirissä ole pidetty </w:t>
      </w:r>
      <w:r w:rsidR="00E67289">
        <w:rPr>
          <w:rFonts w:ascii="Arial" w:hAnsi="Arial" w:cs="Arial"/>
        </w:rPr>
        <w:t>välttämättä kannattavana,</w:t>
      </w:r>
      <w:r w:rsidR="00A966BF">
        <w:rPr>
          <w:rFonts w:ascii="Arial" w:hAnsi="Arial" w:cs="Arial"/>
        </w:rPr>
        <w:t xml:space="preserve"> vaikka</w:t>
      </w:r>
      <w:r w:rsidR="0001035C">
        <w:rPr>
          <w:rFonts w:ascii="Arial" w:hAnsi="Arial" w:cs="Arial"/>
        </w:rPr>
        <w:t xml:space="preserve"> kriisiin liittyy paljon seikkoja, joita ei ole selvitetty vielä riittävästi. </w:t>
      </w:r>
      <w:r w:rsidR="00040B25">
        <w:rPr>
          <w:rFonts w:ascii="Arial" w:hAnsi="Arial" w:cs="Arial"/>
        </w:rPr>
        <w:t xml:space="preserve"> </w:t>
      </w:r>
    </w:p>
    <w:p w14:paraId="0E7AF4A6" w14:textId="3D97FD5C" w:rsidR="00B549F9" w:rsidRPr="00EE0120" w:rsidRDefault="00175D6E" w:rsidP="00E67289">
      <w:pPr>
        <w:spacing w:line="360" w:lineRule="auto"/>
        <w:jc w:val="both"/>
        <w:rPr>
          <w:rFonts w:ascii="Arial" w:hAnsi="Arial" w:cs="Arial"/>
        </w:rPr>
      </w:pPr>
      <w:r>
        <w:rPr>
          <w:rFonts w:ascii="Arial" w:hAnsi="Arial" w:cs="Arial"/>
        </w:rPr>
        <w:t xml:space="preserve">Asiantuntijat </w:t>
      </w:r>
      <w:r w:rsidR="00E67289">
        <w:rPr>
          <w:rFonts w:ascii="Arial" w:hAnsi="Arial" w:cs="Arial"/>
        </w:rPr>
        <w:t>eivät kuitenkaan täysin tyrmänneet poliittisesti ohjailtua tutkimusrahoitusta</w:t>
      </w:r>
      <w:r w:rsidR="00A36875" w:rsidRPr="00EE0120">
        <w:rPr>
          <w:rFonts w:ascii="Arial" w:hAnsi="Arial" w:cs="Arial"/>
        </w:rPr>
        <w:t xml:space="preserve">. </w:t>
      </w:r>
      <w:r w:rsidR="00E67289">
        <w:rPr>
          <w:rFonts w:ascii="Arial" w:hAnsi="Arial" w:cs="Arial"/>
        </w:rPr>
        <w:t>P</w:t>
      </w:r>
      <w:r w:rsidR="00E67289" w:rsidRPr="00EE0120">
        <w:rPr>
          <w:rFonts w:ascii="Arial" w:hAnsi="Arial" w:cs="Arial"/>
        </w:rPr>
        <w:t>oliittista päätöksentekoa</w:t>
      </w:r>
      <w:r w:rsidR="00E67289">
        <w:rPr>
          <w:rFonts w:ascii="Arial" w:hAnsi="Arial" w:cs="Arial"/>
        </w:rPr>
        <w:t xml:space="preserve"> tukevien rahoitusinstrumenttien nähtiin soveltuvan tiettyihin tilanteisiin. </w:t>
      </w:r>
      <w:r>
        <w:rPr>
          <w:rFonts w:ascii="Arial" w:hAnsi="Arial" w:cs="Arial"/>
        </w:rPr>
        <w:t>Esimerkkinä mainittiin</w:t>
      </w:r>
      <w:r w:rsidR="00B052D0" w:rsidRPr="00EE0120">
        <w:rPr>
          <w:rFonts w:ascii="Arial" w:hAnsi="Arial" w:cs="Arial"/>
        </w:rPr>
        <w:t xml:space="preserve"> valtion harjoittamaa</w:t>
      </w:r>
      <w:r w:rsidR="00B549F9" w:rsidRPr="00EE0120">
        <w:rPr>
          <w:rFonts w:ascii="Arial" w:hAnsi="Arial" w:cs="Arial"/>
        </w:rPr>
        <w:t xml:space="preserve"> pitkän linjan ihmisoikeuspolitiikkaa, jonka tavoitteiden </w:t>
      </w:r>
      <w:r w:rsidR="003C56E6">
        <w:rPr>
          <w:rFonts w:ascii="Arial" w:hAnsi="Arial" w:cs="Arial"/>
        </w:rPr>
        <w:t>pitäisi</w:t>
      </w:r>
      <w:r w:rsidR="00B549F9" w:rsidRPr="00EE0120">
        <w:rPr>
          <w:rFonts w:ascii="Arial" w:hAnsi="Arial" w:cs="Arial"/>
        </w:rPr>
        <w:t xml:space="preserve"> olla yhteydessä käytännön ihmisoikeushavaintojen kanssa esimerkiksi ihmisoikeustoimintaohjelman kohdalla. Valtioneuvoston strategista rahoitusta pidettii</w:t>
      </w:r>
      <w:r>
        <w:rPr>
          <w:rFonts w:ascii="Arial" w:hAnsi="Arial" w:cs="Arial"/>
        </w:rPr>
        <w:t xml:space="preserve">n tämän tyyppiseen tutkimukseen </w:t>
      </w:r>
      <w:r w:rsidR="00B549F9" w:rsidRPr="00EE0120">
        <w:rPr>
          <w:rFonts w:ascii="Arial" w:hAnsi="Arial" w:cs="Arial"/>
        </w:rPr>
        <w:t xml:space="preserve">soveltuvana. </w:t>
      </w:r>
      <w:r w:rsidR="00E67289">
        <w:rPr>
          <w:rFonts w:ascii="Arial" w:hAnsi="Arial" w:cs="Arial"/>
        </w:rPr>
        <w:t>Joidenkin vastaajien mukaan ministeriöiden tilaamia selvityksiä, kuvailevaa tutkimusta ilman riittävää normatiivista ja teoreettista perustaa, tehdään kuitenkin liikaa suhteessa perinteiseen akateemiseen tutkimukseen.</w:t>
      </w:r>
    </w:p>
    <w:p w14:paraId="3E30CFBB" w14:textId="242A059B" w:rsidR="00B549F9" w:rsidRDefault="00175D6E" w:rsidP="00EE0120">
      <w:pPr>
        <w:spacing w:line="360" w:lineRule="auto"/>
        <w:jc w:val="both"/>
        <w:rPr>
          <w:rFonts w:ascii="Arial" w:hAnsi="Arial" w:cs="Arial"/>
        </w:rPr>
      </w:pPr>
      <w:r>
        <w:rPr>
          <w:rFonts w:ascii="Arial" w:hAnsi="Arial" w:cs="Arial"/>
        </w:rPr>
        <w:t>Asiantuntijat pitivät siis erittäin tärkeänä, että</w:t>
      </w:r>
      <w:r w:rsidR="00B052D0" w:rsidRPr="00EE0120">
        <w:rPr>
          <w:rFonts w:ascii="Arial" w:hAnsi="Arial" w:cs="Arial"/>
        </w:rPr>
        <w:t xml:space="preserve"> poliittisesti ohjaillun tilaus</w:t>
      </w:r>
      <w:r w:rsidR="00673BEE">
        <w:rPr>
          <w:rFonts w:ascii="Arial" w:hAnsi="Arial" w:cs="Arial"/>
        </w:rPr>
        <w:t>tutkimuksen rinnalla</w:t>
      </w:r>
      <w:r w:rsidR="004A43F8" w:rsidRPr="00EE0120">
        <w:rPr>
          <w:rFonts w:ascii="Arial" w:hAnsi="Arial" w:cs="Arial"/>
        </w:rPr>
        <w:t xml:space="preserve"> </w:t>
      </w:r>
      <w:r>
        <w:rPr>
          <w:rFonts w:ascii="Arial" w:hAnsi="Arial" w:cs="Arial"/>
        </w:rPr>
        <w:t>on</w:t>
      </w:r>
      <w:r w:rsidR="00B052D0" w:rsidRPr="00EE0120">
        <w:rPr>
          <w:rFonts w:ascii="Arial" w:hAnsi="Arial" w:cs="Arial"/>
        </w:rPr>
        <w:t xml:space="preserve"> myös </w:t>
      </w:r>
      <w:r>
        <w:rPr>
          <w:rFonts w:ascii="Arial" w:hAnsi="Arial" w:cs="Arial"/>
        </w:rPr>
        <w:t>”</w:t>
      </w:r>
      <w:r w:rsidR="00B052D0" w:rsidRPr="00EE0120">
        <w:rPr>
          <w:rFonts w:ascii="Arial" w:hAnsi="Arial" w:cs="Arial"/>
        </w:rPr>
        <w:t>täysin vapaata</w:t>
      </w:r>
      <w:r>
        <w:rPr>
          <w:rFonts w:ascii="Arial" w:hAnsi="Arial" w:cs="Arial"/>
        </w:rPr>
        <w:t>”</w:t>
      </w:r>
      <w:r w:rsidR="00B052D0" w:rsidRPr="00EE0120">
        <w:rPr>
          <w:rFonts w:ascii="Arial" w:hAnsi="Arial" w:cs="Arial"/>
        </w:rPr>
        <w:t xml:space="preserve"> perus- ja ihmisoikeustutkimusta</w:t>
      </w:r>
      <w:r w:rsidR="00E67289">
        <w:rPr>
          <w:rFonts w:ascii="Arial" w:hAnsi="Arial" w:cs="Arial"/>
        </w:rPr>
        <w:t>, joka lepää</w:t>
      </w:r>
      <w:r w:rsidR="00B549F9" w:rsidRPr="00EE0120">
        <w:rPr>
          <w:rFonts w:ascii="Arial" w:hAnsi="Arial" w:cs="Arial"/>
        </w:rPr>
        <w:t xml:space="preserve"> vahvojen akateemisten perinteiden varassa</w:t>
      </w:r>
      <w:r w:rsidR="003C56E6">
        <w:rPr>
          <w:rFonts w:ascii="Arial" w:hAnsi="Arial" w:cs="Arial"/>
        </w:rPr>
        <w:t>,</w:t>
      </w:r>
      <w:r w:rsidR="00B549F9" w:rsidRPr="00EE0120">
        <w:rPr>
          <w:rFonts w:ascii="Arial" w:hAnsi="Arial" w:cs="Arial"/>
        </w:rPr>
        <w:t xml:space="preserve"> ja </w:t>
      </w:r>
      <w:r w:rsidR="00E67289">
        <w:rPr>
          <w:rFonts w:ascii="Arial" w:hAnsi="Arial" w:cs="Arial"/>
        </w:rPr>
        <w:t>jossa aiheet</w:t>
      </w:r>
      <w:r w:rsidR="00B549F9" w:rsidRPr="00EE0120">
        <w:rPr>
          <w:rFonts w:ascii="Arial" w:hAnsi="Arial" w:cs="Arial"/>
        </w:rPr>
        <w:t xml:space="preserve"> valikoitu</w:t>
      </w:r>
      <w:r w:rsidR="00E67289">
        <w:rPr>
          <w:rFonts w:ascii="Arial" w:hAnsi="Arial" w:cs="Arial"/>
        </w:rPr>
        <w:t>v</w:t>
      </w:r>
      <w:r w:rsidR="00B549F9" w:rsidRPr="00EE0120">
        <w:rPr>
          <w:rFonts w:ascii="Arial" w:hAnsi="Arial" w:cs="Arial"/>
        </w:rPr>
        <w:t>a</w:t>
      </w:r>
      <w:r w:rsidR="00E67289">
        <w:rPr>
          <w:rFonts w:ascii="Arial" w:hAnsi="Arial" w:cs="Arial"/>
        </w:rPr>
        <w:t>t</w:t>
      </w:r>
      <w:r w:rsidR="00B549F9" w:rsidRPr="00EE0120">
        <w:rPr>
          <w:rFonts w:ascii="Arial" w:hAnsi="Arial" w:cs="Arial"/>
        </w:rPr>
        <w:t xml:space="preserve"> niiden haastavuuden ja kiinnostavuuden perusteella.</w:t>
      </w:r>
      <w:r w:rsidR="00E67289">
        <w:rPr>
          <w:rFonts w:ascii="Arial" w:hAnsi="Arial" w:cs="Arial"/>
        </w:rPr>
        <w:t xml:space="preserve"> Sanottiin, että t</w:t>
      </w:r>
      <w:r w:rsidR="00B902BE" w:rsidRPr="00EE0120">
        <w:rPr>
          <w:rFonts w:ascii="Arial" w:hAnsi="Arial" w:cs="Arial"/>
        </w:rPr>
        <w:t xml:space="preserve">utkimuksen </w:t>
      </w:r>
      <w:r w:rsidR="003C56E6">
        <w:rPr>
          <w:rFonts w:ascii="Arial" w:hAnsi="Arial" w:cs="Arial"/>
        </w:rPr>
        <w:t xml:space="preserve">on oltava riippumatonta ja </w:t>
      </w:r>
      <w:r w:rsidR="00B902BE" w:rsidRPr="00EE0120">
        <w:rPr>
          <w:rFonts w:ascii="Arial" w:hAnsi="Arial" w:cs="Arial"/>
        </w:rPr>
        <w:t>vapa</w:t>
      </w:r>
      <w:r w:rsidR="003C56E6">
        <w:rPr>
          <w:rFonts w:ascii="Arial" w:hAnsi="Arial" w:cs="Arial"/>
        </w:rPr>
        <w:t xml:space="preserve">ata myös siinäkin mielessä, ettei sen </w:t>
      </w:r>
      <w:r w:rsidR="00B902BE" w:rsidRPr="00EE0120">
        <w:rPr>
          <w:rFonts w:ascii="Arial" w:hAnsi="Arial" w:cs="Arial"/>
        </w:rPr>
        <w:t>t</w:t>
      </w:r>
      <w:r w:rsidR="00284EB6">
        <w:rPr>
          <w:rFonts w:ascii="Arial" w:hAnsi="Arial" w:cs="Arial"/>
        </w:rPr>
        <w:t>arvitse välttämättä</w:t>
      </w:r>
      <w:r w:rsidR="00B902BE" w:rsidRPr="00EE0120">
        <w:rPr>
          <w:rFonts w:ascii="Arial" w:hAnsi="Arial" w:cs="Arial"/>
        </w:rPr>
        <w:t xml:space="preserve"> johtaa konkreettisiin toimenpit</w:t>
      </w:r>
      <w:r w:rsidR="00423E2B">
        <w:rPr>
          <w:rFonts w:ascii="Arial" w:hAnsi="Arial" w:cs="Arial"/>
        </w:rPr>
        <w:t>eisiin tai käytännön sovellusten</w:t>
      </w:r>
      <w:r w:rsidR="000201C6">
        <w:rPr>
          <w:rFonts w:ascii="Arial" w:hAnsi="Arial" w:cs="Arial"/>
        </w:rPr>
        <w:t xml:space="preserve"> luomiseen. </w:t>
      </w:r>
    </w:p>
    <w:p w14:paraId="3B9A2E13" w14:textId="77777777" w:rsidR="000201C6" w:rsidRPr="00EE0120" w:rsidRDefault="000201C6" w:rsidP="00EE0120">
      <w:pPr>
        <w:spacing w:line="360" w:lineRule="auto"/>
        <w:jc w:val="both"/>
        <w:rPr>
          <w:rFonts w:ascii="Arial" w:hAnsi="Arial" w:cs="Arial"/>
        </w:rPr>
      </w:pPr>
    </w:p>
    <w:p w14:paraId="719E14A5" w14:textId="3A026819" w:rsidR="00D27810" w:rsidRPr="009547E0" w:rsidRDefault="00D55B80" w:rsidP="00931AE3">
      <w:pPr>
        <w:pStyle w:val="Otsikko3"/>
        <w:rPr>
          <w:color w:val="ED7D31" w:themeColor="accent2"/>
        </w:rPr>
      </w:pPr>
      <w:bookmarkStart w:id="46" w:name="_Toc488143892"/>
      <w:r w:rsidRPr="009547E0">
        <w:rPr>
          <w:color w:val="ED7D31" w:themeColor="accent2"/>
        </w:rPr>
        <w:t>3.1.9</w:t>
      </w:r>
      <w:r w:rsidR="00644D08" w:rsidRPr="009547E0">
        <w:rPr>
          <w:color w:val="ED7D31" w:themeColor="accent2"/>
        </w:rPr>
        <w:t xml:space="preserve"> Tutkimus vallankäytön ja </w:t>
      </w:r>
      <w:r w:rsidR="00931AE3" w:rsidRPr="009547E0">
        <w:rPr>
          <w:color w:val="ED7D31" w:themeColor="accent2"/>
        </w:rPr>
        <w:t>legitiimisyyden mittapuuna</w:t>
      </w:r>
      <w:bookmarkEnd w:id="46"/>
      <w:r w:rsidR="00931AE3" w:rsidRPr="009547E0">
        <w:rPr>
          <w:color w:val="ED7D31" w:themeColor="accent2"/>
        </w:rPr>
        <w:t xml:space="preserve"> </w:t>
      </w:r>
    </w:p>
    <w:p w14:paraId="588AE45E" w14:textId="77777777" w:rsidR="00931AE3" w:rsidRPr="00931AE3" w:rsidRDefault="00931AE3" w:rsidP="00931AE3"/>
    <w:p w14:paraId="5BAABE76" w14:textId="3B592EB9" w:rsidR="007F0092" w:rsidRPr="00EE0120" w:rsidRDefault="00263589" w:rsidP="00EE0120">
      <w:pPr>
        <w:spacing w:line="360" w:lineRule="auto"/>
        <w:jc w:val="both"/>
        <w:rPr>
          <w:rFonts w:ascii="Arial" w:hAnsi="Arial" w:cs="Arial"/>
        </w:rPr>
      </w:pPr>
      <w:r>
        <w:rPr>
          <w:rFonts w:ascii="Arial" w:hAnsi="Arial" w:cs="Arial"/>
        </w:rPr>
        <w:t>Aineistosta nousi esiin ajatus siitä, että t</w:t>
      </w:r>
      <w:r w:rsidR="0016547C" w:rsidRPr="00EE0120">
        <w:rPr>
          <w:rFonts w:ascii="Arial" w:hAnsi="Arial" w:cs="Arial"/>
        </w:rPr>
        <w:t xml:space="preserve">utkimuksen </w:t>
      </w:r>
      <w:r w:rsidR="00D60C7E">
        <w:rPr>
          <w:rFonts w:ascii="Arial" w:hAnsi="Arial" w:cs="Arial"/>
        </w:rPr>
        <w:t xml:space="preserve">periaatteena ja </w:t>
      </w:r>
      <w:r w:rsidR="0016547C" w:rsidRPr="00EE0120">
        <w:rPr>
          <w:rFonts w:ascii="Arial" w:hAnsi="Arial" w:cs="Arial"/>
        </w:rPr>
        <w:t xml:space="preserve">tavoitteena </w:t>
      </w:r>
      <w:r w:rsidR="00D60C7E">
        <w:rPr>
          <w:rFonts w:ascii="Arial" w:hAnsi="Arial" w:cs="Arial"/>
        </w:rPr>
        <w:t>pitäisi</w:t>
      </w:r>
      <w:r w:rsidR="0016547C" w:rsidRPr="00EE0120">
        <w:rPr>
          <w:rFonts w:ascii="Arial" w:hAnsi="Arial" w:cs="Arial"/>
        </w:rPr>
        <w:t xml:space="preserve"> olla perus- ja ihmisoikeuksien sisällön ja velvoittavuuden esille tuominen, jo</w:t>
      </w:r>
      <w:r w:rsidR="008568AA" w:rsidRPr="00EE0120">
        <w:rPr>
          <w:rFonts w:ascii="Arial" w:hAnsi="Arial" w:cs="Arial"/>
        </w:rPr>
        <w:t xml:space="preserve">tta oikeudet voivat toteuttaa tehtäväänsä. </w:t>
      </w:r>
      <w:r>
        <w:rPr>
          <w:rFonts w:ascii="Arial" w:hAnsi="Arial" w:cs="Arial"/>
        </w:rPr>
        <w:t xml:space="preserve">Tuotiin esiin, että </w:t>
      </w:r>
      <w:r w:rsidR="004B10A9">
        <w:rPr>
          <w:rFonts w:ascii="Arial" w:hAnsi="Arial" w:cs="Arial"/>
        </w:rPr>
        <w:t>o</w:t>
      </w:r>
      <w:r w:rsidR="007F0092" w:rsidRPr="00EE0120">
        <w:rPr>
          <w:rFonts w:ascii="Arial" w:hAnsi="Arial" w:cs="Arial"/>
        </w:rPr>
        <w:t xml:space="preserve">ikeuksien tehtävänä on toimia </w:t>
      </w:r>
      <w:r w:rsidR="000F5C69" w:rsidRPr="00EE0120">
        <w:rPr>
          <w:rFonts w:ascii="Arial" w:hAnsi="Arial" w:cs="Arial"/>
        </w:rPr>
        <w:t>riittävän</w:t>
      </w:r>
      <w:r w:rsidR="008568AA" w:rsidRPr="00EE0120">
        <w:rPr>
          <w:rFonts w:ascii="Arial" w:hAnsi="Arial" w:cs="Arial"/>
        </w:rPr>
        <w:t xml:space="preserve"> vallankäy</w:t>
      </w:r>
      <w:r w:rsidR="00792595" w:rsidRPr="00EE0120">
        <w:rPr>
          <w:rFonts w:ascii="Arial" w:hAnsi="Arial" w:cs="Arial"/>
        </w:rPr>
        <w:t>tön</w:t>
      </w:r>
      <w:r w:rsidR="00D60C7E">
        <w:rPr>
          <w:rFonts w:ascii="Arial" w:hAnsi="Arial" w:cs="Arial"/>
        </w:rPr>
        <w:t xml:space="preserve"> tai </w:t>
      </w:r>
      <w:r w:rsidR="000F5C69" w:rsidRPr="00EE0120">
        <w:rPr>
          <w:rFonts w:ascii="Arial" w:hAnsi="Arial" w:cs="Arial"/>
        </w:rPr>
        <w:t>legitiimisyyden mittapuuna, kosk</w:t>
      </w:r>
      <w:r w:rsidR="007F0092" w:rsidRPr="00EE0120">
        <w:rPr>
          <w:rFonts w:ascii="Arial" w:hAnsi="Arial" w:cs="Arial"/>
        </w:rPr>
        <w:t>a oikeuksilla</w:t>
      </w:r>
      <w:r w:rsidR="00DB64E0" w:rsidRPr="00EE0120">
        <w:rPr>
          <w:rFonts w:ascii="Arial" w:hAnsi="Arial" w:cs="Arial"/>
        </w:rPr>
        <w:t xml:space="preserve"> on osoitettu konkreettinen sisältö ja velvoittavuus</w:t>
      </w:r>
      <w:r w:rsidR="00D60C7E">
        <w:rPr>
          <w:rFonts w:ascii="Arial" w:hAnsi="Arial" w:cs="Arial"/>
        </w:rPr>
        <w:t>,</w:t>
      </w:r>
      <w:r w:rsidR="00DB64E0" w:rsidRPr="00EE0120">
        <w:rPr>
          <w:rFonts w:ascii="Arial" w:hAnsi="Arial" w:cs="Arial"/>
        </w:rPr>
        <w:t xml:space="preserve"> eivätkä ne ole sopimuksenvaraisia asioita.</w:t>
      </w:r>
      <w:r w:rsidR="00792595" w:rsidRPr="00EE0120">
        <w:rPr>
          <w:rFonts w:ascii="Arial" w:hAnsi="Arial" w:cs="Arial"/>
        </w:rPr>
        <w:t xml:space="preserve"> </w:t>
      </w:r>
      <w:r>
        <w:rPr>
          <w:rFonts w:ascii="Arial" w:hAnsi="Arial" w:cs="Arial"/>
        </w:rPr>
        <w:t>Korostettiin, että o</w:t>
      </w:r>
      <w:r w:rsidR="004B10A9">
        <w:rPr>
          <w:rFonts w:ascii="Arial" w:hAnsi="Arial" w:cs="Arial"/>
        </w:rPr>
        <w:t>ikeuksia ei pidä nähdä</w:t>
      </w:r>
      <w:r w:rsidR="004B10A9" w:rsidRPr="00EE0120">
        <w:rPr>
          <w:rFonts w:ascii="Arial" w:hAnsi="Arial" w:cs="Arial"/>
        </w:rPr>
        <w:t xml:space="preserve"> julkisen v</w:t>
      </w:r>
      <w:r w:rsidR="004B10A9">
        <w:rPr>
          <w:rFonts w:ascii="Arial" w:hAnsi="Arial" w:cs="Arial"/>
        </w:rPr>
        <w:t xml:space="preserve">allan oikeutuksena </w:t>
      </w:r>
      <w:r w:rsidR="004B10A9" w:rsidRPr="00EE0120">
        <w:rPr>
          <w:rFonts w:ascii="Arial" w:hAnsi="Arial" w:cs="Arial"/>
        </w:rPr>
        <w:t>vaan sen raja</w:t>
      </w:r>
      <w:r w:rsidR="004B10A9">
        <w:rPr>
          <w:rFonts w:ascii="Arial" w:hAnsi="Arial" w:cs="Arial"/>
        </w:rPr>
        <w:t>na</w:t>
      </w:r>
      <w:r w:rsidR="004B10A9" w:rsidRPr="00EE0120">
        <w:rPr>
          <w:rFonts w:ascii="Arial" w:hAnsi="Arial" w:cs="Arial"/>
        </w:rPr>
        <w:t xml:space="preserve">. </w:t>
      </w:r>
      <w:r>
        <w:rPr>
          <w:rFonts w:ascii="Arial" w:hAnsi="Arial" w:cs="Arial"/>
        </w:rPr>
        <w:t>Tämän tarkoituksen ylläpitämistä esitettiin</w:t>
      </w:r>
      <w:r w:rsidR="004B10A9" w:rsidRPr="00EE0120">
        <w:rPr>
          <w:rFonts w:ascii="Arial" w:hAnsi="Arial" w:cs="Arial"/>
        </w:rPr>
        <w:t xml:space="preserve"> </w:t>
      </w:r>
      <w:r>
        <w:rPr>
          <w:rFonts w:ascii="Arial" w:hAnsi="Arial" w:cs="Arial"/>
        </w:rPr>
        <w:t>keskeiseksi</w:t>
      </w:r>
      <w:r w:rsidR="004B10A9" w:rsidRPr="00EE0120">
        <w:rPr>
          <w:rFonts w:ascii="Arial" w:hAnsi="Arial" w:cs="Arial"/>
        </w:rPr>
        <w:t xml:space="preserve"> perus- ja ihmisoik</w:t>
      </w:r>
      <w:r w:rsidR="004B10A9">
        <w:rPr>
          <w:rFonts w:ascii="Arial" w:hAnsi="Arial" w:cs="Arial"/>
        </w:rPr>
        <w:t>eustutkimuksen tavoitt</w:t>
      </w:r>
      <w:r>
        <w:rPr>
          <w:rFonts w:ascii="Arial" w:hAnsi="Arial" w:cs="Arial"/>
        </w:rPr>
        <w:t>e</w:t>
      </w:r>
      <w:r w:rsidR="004B10A9">
        <w:rPr>
          <w:rFonts w:ascii="Arial" w:hAnsi="Arial" w:cs="Arial"/>
        </w:rPr>
        <w:t>e</w:t>
      </w:r>
      <w:r>
        <w:rPr>
          <w:rFonts w:ascii="Arial" w:hAnsi="Arial" w:cs="Arial"/>
        </w:rPr>
        <w:t>ks</w:t>
      </w:r>
      <w:r w:rsidR="004B10A9">
        <w:rPr>
          <w:rFonts w:ascii="Arial" w:hAnsi="Arial" w:cs="Arial"/>
        </w:rPr>
        <w:t xml:space="preserve">i. </w:t>
      </w:r>
    </w:p>
    <w:p w14:paraId="480958D0" w14:textId="7347D08E" w:rsidR="008655DC" w:rsidRDefault="00263589" w:rsidP="00EE0120">
      <w:pPr>
        <w:spacing w:line="360" w:lineRule="auto"/>
        <w:jc w:val="both"/>
        <w:rPr>
          <w:rFonts w:ascii="Arial" w:hAnsi="Arial" w:cs="Arial"/>
        </w:rPr>
      </w:pPr>
      <w:r>
        <w:rPr>
          <w:rFonts w:ascii="Arial" w:hAnsi="Arial" w:cs="Arial"/>
        </w:rPr>
        <w:t>Vastauksissa nostettiin esiin vallankäyttö monella tasolla ja esitettiin, että t</w:t>
      </w:r>
      <w:r w:rsidR="002C619E" w:rsidRPr="00EE0120">
        <w:rPr>
          <w:rFonts w:ascii="Arial" w:hAnsi="Arial" w:cs="Arial"/>
        </w:rPr>
        <w:t xml:space="preserve">utkimuksen on aina seurattava valtaa ja päästävä kiinni niihin tilanteisiin, joissa valtaa käytetään. </w:t>
      </w:r>
      <w:r w:rsidR="002170AC" w:rsidRPr="00EE0120">
        <w:rPr>
          <w:rFonts w:ascii="Arial" w:hAnsi="Arial" w:cs="Arial"/>
        </w:rPr>
        <w:t>Valt</w:t>
      </w:r>
      <w:r>
        <w:rPr>
          <w:rFonts w:ascii="Arial" w:hAnsi="Arial" w:cs="Arial"/>
        </w:rPr>
        <w:t>ion ohella vallankäyttäjinä mainittiin niinkin erilaiset tahot kuin</w:t>
      </w:r>
      <w:r w:rsidR="008655DC">
        <w:rPr>
          <w:rFonts w:ascii="Arial" w:hAnsi="Arial" w:cs="Arial"/>
        </w:rPr>
        <w:t xml:space="preserve"> yrityks</w:t>
      </w:r>
      <w:r>
        <w:rPr>
          <w:rFonts w:ascii="Arial" w:hAnsi="Arial" w:cs="Arial"/>
        </w:rPr>
        <w:t>et ja uskonnolliset</w:t>
      </w:r>
      <w:r w:rsidR="002C619E" w:rsidRPr="00EE0120">
        <w:rPr>
          <w:rFonts w:ascii="Arial" w:hAnsi="Arial" w:cs="Arial"/>
        </w:rPr>
        <w:t xml:space="preserve"> yhtei</w:t>
      </w:r>
      <w:r>
        <w:rPr>
          <w:rFonts w:ascii="Arial" w:hAnsi="Arial" w:cs="Arial"/>
        </w:rPr>
        <w:t>söt</w:t>
      </w:r>
      <w:r w:rsidR="007F0092" w:rsidRPr="00EE0120">
        <w:rPr>
          <w:rFonts w:ascii="Arial" w:hAnsi="Arial" w:cs="Arial"/>
        </w:rPr>
        <w:t>, joilla voi olla</w:t>
      </w:r>
      <w:r w:rsidR="002C619E" w:rsidRPr="00EE0120">
        <w:rPr>
          <w:rFonts w:ascii="Arial" w:hAnsi="Arial" w:cs="Arial"/>
        </w:rPr>
        <w:t xml:space="preserve"> suuri kontrolli ja vallankäytön mahdollisuus</w:t>
      </w:r>
      <w:r w:rsidR="007F0092" w:rsidRPr="00EE0120">
        <w:rPr>
          <w:rFonts w:ascii="Arial" w:hAnsi="Arial" w:cs="Arial"/>
        </w:rPr>
        <w:t xml:space="preserve"> suhteessa</w:t>
      </w:r>
      <w:r w:rsidR="002C619E" w:rsidRPr="00EE0120">
        <w:rPr>
          <w:rFonts w:ascii="Arial" w:hAnsi="Arial" w:cs="Arial"/>
        </w:rPr>
        <w:t xml:space="preserve"> jäseniinsä. </w:t>
      </w:r>
      <w:r>
        <w:rPr>
          <w:rFonts w:ascii="Arial" w:hAnsi="Arial" w:cs="Arial"/>
        </w:rPr>
        <w:t>Sanottiin, että koska i</w:t>
      </w:r>
      <w:r w:rsidRPr="00EE0120">
        <w:rPr>
          <w:rFonts w:ascii="Arial" w:hAnsi="Arial" w:cs="Arial"/>
        </w:rPr>
        <w:t>hmisoikeuksien perustehtävään kuuluu jollakin tavalla eri muodoissa esiintyvän valla</w:t>
      </w:r>
      <w:r>
        <w:rPr>
          <w:rFonts w:ascii="Arial" w:hAnsi="Arial" w:cs="Arial"/>
        </w:rPr>
        <w:t>n kahlitseminen, myös t</w:t>
      </w:r>
      <w:r w:rsidR="008655DC" w:rsidRPr="00EE0120">
        <w:rPr>
          <w:rFonts w:ascii="Arial" w:hAnsi="Arial" w:cs="Arial"/>
        </w:rPr>
        <w:t>utk</w:t>
      </w:r>
      <w:r>
        <w:rPr>
          <w:rFonts w:ascii="Arial" w:hAnsi="Arial" w:cs="Arial"/>
        </w:rPr>
        <w:t>imuksen pitää</w:t>
      </w:r>
      <w:r w:rsidR="00997C75">
        <w:rPr>
          <w:rFonts w:ascii="Arial" w:hAnsi="Arial" w:cs="Arial"/>
        </w:rPr>
        <w:t xml:space="preserve"> ulottua kaikkialle</w:t>
      </w:r>
      <w:r w:rsidR="008655DC" w:rsidRPr="00EE0120">
        <w:rPr>
          <w:rFonts w:ascii="Arial" w:hAnsi="Arial" w:cs="Arial"/>
        </w:rPr>
        <w:t>, missä esiintyy vasta</w:t>
      </w:r>
      <w:r w:rsidR="00494516">
        <w:rPr>
          <w:rFonts w:ascii="Arial" w:hAnsi="Arial" w:cs="Arial"/>
        </w:rPr>
        <w:t>a</w:t>
      </w:r>
      <w:r w:rsidR="008655DC" w:rsidRPr="00EE0120">
        <w:rPr>
          <w:rFonts w:ascii="Arial" w:hAnsi="Arial" w:cs="Arial"/>
        </w:rPr>
        <w:t xml:space="preserve">vanlaisia valta-asetelmia. </w:t>
      </w:r>
      <w:r>
        <w:rPr>
          <w:rFonts w:ascii="Arial" w:hAnsi="Arial" w:cs="Arial"/>
        </w:rPr>
        <w:t>Esitettiin myös, että</w:t>
      </w:r>
      <w:r w:rsidR="008655DC" w:rsidRPr="00EE0120">
        <w:rPr>
          <w:rFonts w:ascii="Arial" w:hAnsi="Arial" w:cs="Arial"/>
        </w:rPr>
        <w:t xml:space="preserve"> valtion vahtimisen rinnalla tutkimusta on syytä voimallisemmin suunnata ei-valtiollisiin toimijoi</w:t>
      </w:r>
      <w:r>
        <w:rPr>
          <w:rFonts w:ascii="Arial" w:hAnsi="Arial" w:cs="Arial"/>
        </w:rPr>
        <w:t>hin, mukaan lukien niiden toiminnan vaikutukset Suomen rajojen ulkopuolella.</w:t>
      </w:r>
    </w:p>
    <w:p w14:paraId="47FBB42A" w14:textId="2DE1B0F0" w:rsidR="004B10A9" w:rsidRPr="00EE0120" w:rsidRDefault="00263589" w:rsidP="004B10A9">
      <w:pPr>
        <w:spacing w:line="360" w:lineRule="auto"/>
        <w:jc w:val="both"/>
        <w:rPr>
          <w:rFonts w:ascii="Arial" w:hAnsi="Arial" w:cs="Arial"/>
        </w:rPr>
      </w:pPr>
      <w:r>
        <w:rPr>
          <w:rFonts w:ascii="Arial" w:hAnsi="Arial" w:cs="Arial"/>
        </w:rPr>
        <w:t>Toisaalta esitettiin, että</w:t>
      </w:r>
      <w:r w:rsidR="004B10A9" w:rsidRPr="00EE0120">
        <w:rPr>
          <w:rFonts w:ascii="Arial" w:hAnsi="Arial" w:cs="Arial"/>
        </w:rPr>
        <w:t xml:space="preserve"> tavoitteena </w:t>
      </w:r>
      <w:r w:rsidR="00494516">
        <w:rPr>
          <w:rFonts w:ascii="Arial" w:hAnsi="Arial" w:cs="Arial"/>
        </w:rPr>
        <w:t>pitäisi</w:t>
      </w:r>
      <w:r w:rsidR="004B10A9" w:rsidRPr="00EE0120">
        <w:rPr>
          <w:rFonts w:ascii="Arial" w:hAnsi="Arial" w:cs="Arial"/>
        </w:rPr>
        <w:t xml:space="preserve"> olla ihmisoikeusjuridiikkaan s</w:t>
      </w:r>
      <w:r w:rsidR="004B10A9">
        <w:rPr>
          <w:rFonts w:ascii="Arial" w:hAnsi="Arial" w:cs="Arial"/>
        </w:rPr>
        <w:t>isältyvän toiminnan ja ajattelu</w:t>
      </w:r>
      <w:r w:rsidR="004B10A9" w:rsidRPr="00EE0120">
        <w:rPr>
          <w:rFonts w:ascii="Arial" w:hAnsi="Arial" w:cs="Arial"/>
        </w:rPr>
        <w:t xml:space="preserve">tapojen integroiminen yhteiskunnan sisäisiksi rationaliteeteiksi, eikä oikeuksia ole syytä nähdä vain ulkoisina rajoina. </w:t>
      </w:r>
      <w:r w:rsidR="008655DC">
        <w:rPr>
          <w:rFonts w:ascii="Arial" w:hAnsi="Arial" w:cs="Arial"/>
        </w:rPr>
        <w:t xml:space="preserve">Toivottiin, että </w:t>
      </w:r>
      <w:r w:rsidR="004E1478">
        <w:rPr>
          <w:rFonts w:ascii="Arial" w:hAnsi="Arial" w:cs="Arial"/>
        </w:rPr>
        <w:t>perus- ja ihmis</w:t>
      </w:r>
      <w:r w:rsidR="008655DC">
        <w:rPr>
          <w:rFonts w:ascii="Arial" w:hAnsi="Arial" w:cs="Arial"/>
        </w:rPr>
        <w:t>oikeudet voitaisiin integroida esimerkiksi osaksi valtioneuvoston toimintaa</w:t>
      </w:r>
      <w:r w:rsidR="00494516">
        <w:rPr>
          <w:rFonts w:ascii="Arial" w:hAnsi="Arial" w:cs="Arial"/>
        </w:rPr>
        <w:t>,</w:t>
      </w:r>
      <w:r w:rsidR="0060716B">
        <w:rPr>
          <w:rFonts w:ascii="Arial" w:hAnsi="Arial" w:cs="Arial"/>
        </w:rPr>
        <w:t xml:space="preserve"> jolloin</w:t>
      </w:r>
      <w:r w:rsidR="004B10A9" w:rsidRPr="00EE0120">
        <w:rPr>
          <w:rFonts w:ascii="Arial" w:hAnsi="Arial" w:cs="Arial"/>
        </w:rPr>
        <w:t xml:space="preserve"> korkea</w:t>
      </w:r>
      <w:r w:rsidR="0060716B">
        <w:rPr>
          <w:rFonts w:ascii="Arial" w:hAnsi="Arial" w:cs="Arial"/>
        </w:rPr>
        <w:t>n tason viranomaiset huolehtisivat</w:t>
      </w:r>
      <w:r w:rsidR="004B10A9" w:rsidRPr="00EE0120">
        <w:rPr>
          <w:rFonts w:ascii="Arial" w:hAnsi="Arial" w:cs="Arial"/>
        </w:rPr>
        <w:t xml:space="preserve"> niiden toteutumisesta. </w:t>
      </w:r>
    </w:p>
    <w:p w14:paraId="10C75F6D" w14:textId="77777777" w:rsidR="000201C6" w:rsidRDefault="000201C6" w:rsidP="008655DC">
      <w:pPr>
        <w:spacing w:line="360" w:lineRule="auto"/>
        <w:jc w:val="both"/>
        <w:rPr>
          <w:rFonts w:ascii="Arial" w:hAnsi="Arial" w:cs="Arial"/>
        </w:rPr>
      </w:pPr>
    </w:p>
    <w:p w14:paraId="6CB6D95F" w14:textId="4C4AE83A" w:rsidR="00EC6406" w:rsidRPr="009547E0" w:rsidRDefault="00D55B80" w:rsidP="00EC6406">
      <w:pPr>
        <w:pStyle w:val="Otsikko3"/>
        <w:rPr>
          <w:rFonts w:ascii="Arial" w:hAnsi="Arial" w:cs="Arial"/>
          <w:color w:val="ED7D31" w:themeColor="accent2"/>
        </w:rPr>
      </w:pPr>
      <w:bookmarkStart w:id="47" w:name="_Toc488143893"/>
      <w:r w:rsidRPr="009547E0">
        <w:rPr>
          <w:color w:val="ED7D31" w:themeColor="accent2"/>
        </w:rPr>
        <w:t>3.1.10</w:t>
      </w:r>
      <w:r w:rsidR="00EC6406" w:rsidRPr="009547E0">
        <w:rPr>
          <w:color w:val="ED7D31" w:themeColor="accent2"/>
        </w:rPr>
        <w:t xml:space="preserve"> Vaikuttavuus</w:t>
      </w:r>
      <w:bookmarkEnd w:id="47"/>
    </w:p>
    <w:p w14:paraId="3DBE1191" w14:textId="77777777" w:rsidR="00EC6406" w:rsidRDefault="00EC6406" w:rsidP="00EC6406">
      <w:pPr>
        <w:spacing w:line="360" w:lineRule="auto"/>
        <w:jc w:val="both"/>
        <w:rPr>
          <w:rFonts w:ascii="Arial" w:hAnsi="Arial" w:cs="Arial"/>
        </w:rPr>
      </w:pPr>
    </w:p>
    <w:p w14:paraId="128B10FB" w14:textId="7759B7AB" w:rsidR="00EC6406" w:rsidRPr="00EE0120" w:rsidRDefault="00D836CC" w:rsidP="00EC6406">
      <w:pPr>
        <w:spacing w:line="360" w:lineRule="auto"/>
        <w:jc w:val="both"/>
        <w:rPr>
          <w:rFonts w:ascii="Arial" w:hAnsi="Arial" w:cs="Arial"/>
        </w:rPr>
      </w:pPr>
      <w:r>
        <w:rPr>
          <w:rFonts w:ascii="Arial" w:hAnsi="Arial" w:cs="Arial"/>
        </w:rPr>
        <w:t>Aineistossa nostettiin esille myös mahdollisimman laaja</w:t>
      </w:r>
      <w:r w:rsidR="00EC6406">
        <w:rPr>
          <w:rFonts w:ascii="Arial" w:hAnsi="Arial" w:cs="Arial"/>
        </w:rPr>
        <w:t xml:space="preserve"> perus- ja ihmis</w:t>
      </w:r>
      <w:r>
        <w:rPr>
          <w:rFonts w:ascii="Arial" w:hAnsi="Arial" w:cs="Arial"/>
        </w:rPr>
        <w:t xml:space="preserve">oikeustutkimuksen vaikuttavuus. </w:t>
      </w:r>
      <w:r w:rsidR="00EC6406" w:rsidRPr="00EE0120">
        <w:rPr>
          <w:rFonts w:ascii="Arial" w:hAnsi="Arial" w:cs="Arial"/>
        </w:rPr>
        <w:t xml:space="preserve">Tutkijat </w:t>
      </w:r>
      <w:r>
        <w:rPr>
          <w:rFonts w:ascii="Arial" w:hAnsi="Arial" w:cs="Arial"/>
        </w:rPr>
        <w:t>sanoivat</w:t>
      </w:r>
      <w:r w:rsidR="00EC6406" w:rsidRPr="00EE0120">
        <w:rPr>
          <w:rFonts w:ascii="Arial" w:hAnsi="Arial" w:cs="Arial"/>
        </w:rPr>
        <w:t>, että perus- ja ihmisoikeustutkimuksessa eletään alkuinnostuksen jälkeistä aikaa. Enää ei välttämättä ajatella perus- ja i</w:t>
      </w:r>
      <w:r w:rsidR="00494516">
        <w:rPr>
          <w:rFonts w:ascii="Arial" w:hAnsi="Arial" w:cs="Arial"/>
        </w:rPr>
        <w:t>hmisoikeuksien tulevan ja muutta</w:t>
      </w:r>
      <w:r w:rsidR="00EC6406" w:rsidRPr="00EE0120">
        <w:rPr>
          <w:rFonts w:ascii="Arial" w:hAnsi="Arial" w:cs="Arial"/>
        </w:rPr>
        <w:t>van kaiken hyväksi</w:t>
      </w:r>
      <w:r w:rsidR="00494516">
        <w:rPr>
          <w:rFonts w:ascii="Arial" w:hAnsi="Arial" w:cs="Arial"/>
        </w:rPr>
        <w:t>,</w:t>
      </w:r>
      <w:r w:rsidR="00EC6406" w:rsidRPr="00EE0120">
        <w:rPr>
          <w:rFonts w:ascii="Arial" w:hAnsi="Arial" w:cs="Arial"/>
        </w:rPr>
        <w:t xml:space="preserve"> vaan nykyään pohditaan ennemminkin</w:t>
      </w:r>
      <w:r w:rsidR="00EC6406">
        <w:rPr>
          <w:rFonts w:ascii="Arial" w:hAnsi="Arial" w:cs="Arial"/>
        </w:rPr>
        <w:t xml:space="preserve"> sitä, </w:t>
      </w:r>
      <w:r w:rsidR="00EC6406" w:rsidRPr="00EE0120">
        <w:rPr>
          <w:rFonts w:ascii="Arial" w:hAnsi="Arial" w:cs="Arial"/>
        </w:rPr>
        <w:t xml:space="preserve">onko oikeuksista todellista hyötyä. </w:t>
      </w:r>
      <w:r w:rsidR="00494516">
        <w:rPr>
          <w:rFonts w:ascii="Arial" w:hAnsi="Arial" w:cs="Arial"/>
        </w:rPr>
        <w:t>Huomio</w:t>
      </w:r>
      <w:r w:rsidR="00EC6406" w:rsidRPr="00EE0120">
        <w:rPr>
          <w:rFonts w:ascii="Arial" w:hAnsi="Arial" w:cs="Arial"/>
        </w:rPr>
        <w:t xml:space="preserve"> on </w:t>
      </w:r>
      <w:r>
        <w:rPr>
          <w:rFonts w:ascii="Arial" w:hAnsi="Arial" w:cs="Arial"/>
        </w:rPr>
        <w:t xml:space="preserve">siten </w:t>
      </w:r>
      <w:r w:rsidR="00EC6406" w:rsidRPr="00EE0120">
        <w:rPr>
          <w:rFonts w:ascii="Arial" w:hAnsi="Arial" w:cs="Arial"/>
        </w:rPr>
        <w:t>kiinnittynyt kasvav</w:t>
      </w:r>
      <w:r w:rsidR="00494516">
        <w:rPr>
          <w:rFonts w:ascii="Arial" w:hAnsi="Arial" w:cs="Arial"/>
        </w:rPr>
        <w:t>issa määrin oikeuksien todellis</w:t>
      </w:r>
      <w:r w:rsidR="00EC6406" w:rsidRPr="00EE0120">
        <w:rPr>
          <w:rFonts w:ascii="Arial" w:hAnsi="Arial" w:cs="Arial"/>
        </w:rPr>
        <w:t xml:space="preserve">en vaikuttavuuden arviointiin, parempaan vaikuttavuuden kommunikointiin ja vaikuttavuuden varmistamiseen. Tämä näkyy indikaattoreita ja yleisesti oikeuksien vaikutusten mitattavuutta käsittelevissä </w:t>
      </w:r>
      <w:r w:rsidR="00EC6406" w:rsidRPr="004E1478">
        <w:rPr>
          <w:rFonts w:ascii="Arial" w:hAnsi="Arial" w:cs="Arial"/>
        </w:rPr>
        <w:t>keskustelu</w:t>
      </w:r>
      <w:r w:rsidR="00CC2BED" w:rsidRPr="004E1478">
        <w:rPr>
          <w:rFonts w:ascii="Arial" w:hAnsi="Arial" w:cs="Arial"/>
        </w:rPr>
        <w:t>i</w:t>
      </w:r>
      <w:r w:rsidR="00EC6406" w:rsidRPr="004E1478">
        <w:rPr>
          <w:rFonts w:ascii="Arial" w:hAnsi="Arial" w:cs="Arial"/>
        </w:rPr>
        <w:t>ssa,</w:t>
      </w:r>
      <w:r w:rsidR="00EC6406" w:rsidRPr="00EE0120">
        <w:rPr>
          <w:rFonts w:ascii="Arial" w:hAnsi="Arial" w:cs="Arial"/>
        </w:rPr>
        <w:t xml:space="preserve"> joille on selkeästi tilausta.</w:t>
      </w:r>
      <w:r>
        <w:rPr>
          <w:rFonts w:ascii="Arial" w:hAnsi="Arial" w:cs="Arial"/>
        </w:rPr>
        <w:t xml:space="preserve"> </w:t>
      </w:r>
      <w:r w:rsidR="00EC6406">
        <w:rPr>
          <w:rFonts w:ascii="Arial" w:hAnsi="Arial" w:cs="Arial"/>
        </w:rPr>
        <w:t>Esimerkiksi voidaan pohtia sitä,</w:t>
      </w:r>
      <w:r w:rsidR="00EC6406" w:rsidRPr="00EE0120">
        <w:rPr>
          <w:rFonts w:ascii="Arial" w:hAnsi="Arial" w:cs="Arial"/>
        </w:rPr>
        <w:t xml:space="preserve"> mitä tietty perusoikeus</w:t>
      </w:r>
      <w:r w:rsidR="00EC6406">
        <w:rPr>
          <w:rFonts w:ascii="Arial" w:hAnsi="Arial" w:cs="Arial"/>
        </w:rPr>
        <w:t>,</w:t>
      </w:r>
      <w:r w:rsidR="00EC6406" w:rsidRPr="00EE0120">
        <w:rPr>
          <w:rFonts w:ascii="Arial" w:hAnsi="Arial" w:cs="Arial"/>
        </w:rPr>
        <w:t xml:space="preserve"> </w:t>
      </w:r>
      <w:r w:rsidR="00EC6406">
        <w:rPr>
          <w:rFonts w:ascii="Arial" w:hAnsi="Arial" w:cs="Arial"/>
        </w:rPr>
        <w:t>kuten oikeus</w:t>
      </w:r>
      <w:r w:rsidR="00EC6406" w:rsidRPr="00EE0120">
        <w:rPr>
          <w:rFonts w:ascii="Arial" w:hAnsi="Arial" w:cs="Arial"/>
        </w:rPr>
        <w:t xml:space="preserve"> työhön</w:t>
      </w:r>
      <w:r w:rsidR="00EC6406">
        <w:rPr>
          <w:rFonts w:ascii="Arial" w:hAnsi="Arial" w:cs="Arial"/>
        </w:rPr>
        <w:t>,</w:t>
      </w:r>
      <w:r w:rsidR="00EC6406" w:rsidRPr="00EE0120">
        <w:rPr>
          <w:rFonts w:ascii="Arial" w:hAnsi="Arial" w:cs="Arial"/>
        </w:rPr>
        <w:t xml:space="preserve"> tarkoittaa näinä aikoina</w:t>
      </w:r>
      <w:r w:rsidR="00494516">
        <w:rPr>
          <w:rFonts w:ascii="Arial" w:hAnsi="Arial" w:cs="Arial"/>
        </w:rPr>
        <w:t>,</w:t>
      </w:r>
      <w:r w:rsidR="00EC6406" w:rsidRPr="00EE0120">
        <w:rPr>
          <w:rFonts w:ascii="Arial" w:hAnsi="Arial" w:cs="Arial"/>
        </w:rPr>
        <w:t xml:space="preserve"> ja miten oikeuden tote</w:t>
      </w:r>
      <w:r w:rsidR="00EC6406">
        <w:rPr>
          <w:rFonts w:ascii="Arial" w:hAnsi="Arial" w:cs="Arial"/>
        </w:rPr>
        <w:t>utumista voidaan mitata.</w:t>
      </w:r>
    </w:p>
    <w:p w14:paraId="7C1735B6" w14:textId="0FC96B44" w:rsidR="00EC6406" w:rsidRDefault="00CC2BED" w:rsidP="00EC6406">
      <w:pPr>
        <w:spacing w:line="360" w:lineRule="auto"/>
        <w:jc w:val="both"/>
        <w:rPr>
          <w:rFonts w:ascii="Arial" w:hAnsi="Arial" w:cs="Arial"/>
        </w:rPr>
      </w:pPr>
      <w:r>
        <w:rPr>
          <w:rFonts w:ascii="Arial" w:hAnsi="Arial" w:cs="Arial"/>
        </w:rPr>
        <w:t xml:space="preserve">Toinen </w:t>
      </w:r>
      <w:r w:rsidRPr="004E1478">
        <w:rPr>
          <w:rFonts w:ascii="Arial" w:hAnsi="Arial" w:cs="Arial"/>
        </w:rPr>
        <w:t>esimerkki</w:t>
      </w:r>
      <w:r w:rsidR="00EC6406" w:rsidRPr="004E1478">
        <w:rPr>
          <w:rFonts w:ascii="Arial" w:hAnsi="Arial" w:cs="Arial"/>
        </w:rPr>
        <w:t xml:space="preserve">, </w:t>
      </w:r>
      <w:r w:rsidRPr="004E1478">
        <w:rPr>
          <w:rFonts w:ascii="Arial" w:hAnsi="Arial" w:cs="Arial"/>
        </w:rPr>
        <w:t>jossa</w:t>
      </w:r>
      <w:r w:rsidR="00EC6406">
        <w:rPr>
          <w:rFonts w:ascii="Arial" w:hAnsi="Arial" w:cs="Arial"/>
        </w:rPr>
        <w:t xml:space="preserve"> v</w:t>
      </w:r>
      <w:r w:rsidR="00EC6406" w:rsidRPr="00EE0120">
        <w:rPr>
          <w:rFonts w:ascii="Arial" w:hAnsi="Arial" w:cs="Arial"/>
        </w:rPr>
        <w:t>aikuttavuuskeskustelu</w:t>
      </w:r>
      <w:r w:rsidR="00D836CC">
        <w:rPr>
          <w:rFonts w:ascii="Arial" w:hAnsi="Arial" w:cs="Arial"/>
        </w:rPr>
        <w:t>n sanottiin</w:t>
      </w:r>
      <w:r w:rsidR="00EC6406" w:rsidRPr="00EE0120">
        <w:rPr>
          <w:rFonts w:ascii="Arial" w:hAnsi="Arial" w:cs="Arial"/>
        </w:rPr>
        <w:t xml:space="preserve"> näky</w:t>
      </w:r>
      <w:r w:rsidR="00D836CC">
        <w:rPr>
          <w:rFonts w:ascii="Arial" w:hAnsi="Arial" w:cs="Arial"/>
        </w:rPr>
        <w:t>vän</w:t>
      </w:r>
      <w:r w:rsidR="00EC6406" w:rsidRPr="00EE0120">
        <w:rPr>
          <w:rFonts w:ascii="Arial" w:hAnsi="Arial" w:cs="Arial"/>
        </w:rPr>
        <w:t xml:space="preserve"> selkeästi</w:t>
      </w:r>
      <w:r w:rsidR="00EC6406">
        <w:rPr>
          <w:rFonts w:ascii="Arial" w:hAnsi="Arial" w:cs="Arial"/>
        </w:rPr>
        <w:t>, on kehitysyhteistyö</w:t>
      </w:r>
      <w:r w:rsidR="00EC6406" w:rsidRPr="00EE0120">
        <w:rPr>
          <w:rFonts w:ascii="Arial" w:hAnsi="Arial" w:cs="Arial"/>
        </w:rPr>
        <w:t xml:space="preserve">. </w:t>
      </w:r>
      <w:r w:rsidR="00EC6406" w:rsidRPr="005C2D61">
        <w:rPr>
          <w:rFonts w:ascii="Arial" w:hAnsi="Arial" w:cs="Arial"/>
        </w:rPr>
        <w:t>V</w:t>
      </w:r>
      <w:r w:rsidR="000A7D0D" w:rsidRPr="005C2D61">
        <w:rPr>
          <w:rFonts w:ascii="Arial" w:hAnsi="Arial" w:cs="Arial"/>
        </w:rPr>
        <w:t>arsinkin</w:t>
      </w:r>
      <w:r w:rsidR="00C943E1" w:rsidRPr="005C2D61">
        <w:rPr>
          <w:rFonts w:ascii="Arial" w:hAnsi="Arial" w:cs="Arial"/>
        </w:rPr>
        <w:t xml:space="preserve"> ke</w:t>
      </w:r>
      <w:r w:rsidR="00EC6406" w:rsidRPr="005C2D61">
        <w:rPr>
          <w:rFonts w:ascii="Arial" w:hAnsi="Arial" w:cs="Arial"/>
        </w:rPr>
        <w:t>hitysyhteistyöhön</w:t>
      </w:r>
      <w:r w:rsidR="00A906F5" w:rsidRPr="005C2D61">
        <w:rPr>
          <w:rFonts w:ascii="Arial" w:hAnsi="Arial" w:cs="Arial"/>
        </w:rPr>
        <w:t>,</w:t>
      </w:r>
      <w:r w:rsidR="00C943E1" w:rsidRPr="005C2D61">
        <w:rPr>
          <w:rFonts w:ascii="Arial" w:hAnsi="Arial" w:cs="Arial"/>
        </w:rPr>
        <w:t xml:space="preserve"> joka on </w:t>
      </w:r>
      <w:r w:rsidR="00E0752B" w:rsidRPr="005C2D61">
        <w:rPr>
          <w:rFonts w:ascii="Arial" w:hAnsi="Arial" w:cs="Arial"/>
        </w:rPr>
        <w:t>viime aikoina</w:t>
      </w:r>
      <w:r w:rsidR="00C943E1" w:rsidRPr="005C2D61">
        <w:rPr>
          <w:rFonts w:ascii="Arial" w:hAnsi="Arial" w:cs="Arial"/>
        </w:rPr>
        <w:t xml:space="preserve"> ollut ihmisoikeusperustaista,</w:t>
      </w:r>
      <w:r w:rsidR="00A906F5" w:rsidRPr="005C2D61">
        <w:rPr>
          <w:rFonts w:ascii="Arial" w:hAnsi="Arial" w:cs="Arial"/>
        </w:rPr>
        <w:t xml:space="preserve"> </w:t>
      </w:r>
      <w:r w:rsidR="00EC6406" w:rsidRPr="005C2D61">
        <w:rPr>
          <w:rFonts w:ascii="Arial" w:hAnsi="Arial" w:cs="Arial"/>
        </w:rPr>
        <w:t>voidaan suhtautua hyvinkin kriittisesti ja epäillä toimien vaikuttavuutta. On erittäin tärkeä pystyä todentamaan se, että ihmisoikeusp</w:t>
      </w:r>
      <w:r w:rsidR="000A7D0D" w:rsidRPr="005C2D61">
        <w:rPr>
          <w:rFonts w:ascii="Arial" w:hAnsi="Arial" w:cs="Arial"/>
        </w:rPr>
        <w:t>erustaisella kehitysyhteistyöpolitiikalla</w:t>
      </w:r>
      <w:r w:rsidR="00EC6406" w:rsidRPr="005C2D61">
        <w:rPr>
          <w:rFonts w:ascii="Arial" w:hAnsi="Arial" w:cs="Arial"/>
        </w:rPr>
        <w:t xml:space="preserve"> päästään asetettuihin tavoitteisiin.</w:t>
      </w:r>
      <w:r w:rsidR="00EC6406" w:rsidRPr="00EE0120">
        <w:rPr>
          <w:rFonts w:ascii="Arial" w:hAnsi="Arial" w:cs="Arial"/>
        </w:rPr>
        <w:t xml:space="preserve">  </w:t>
      </w:r>
    </w:p>
    <w:p w14:paraId="33CCC840" w14:textId="45AF4A44" w:rsidR="00EC6406" w:rsidRPr="00EE0120" w:rsidRDefault="00D836CC" w:rsidP="00EC6406">
      <w:pPr>
        <w:spacing w:line="360" w:lineRule="auto"/>
        <w:jc w:val="both"/>
        <w:rPr>
          <w:rFonts w:ascii="Arial" w:hAnsi="Arial" w:cs="Arial"/>
        </w:rPr>
      </w:pPr>
      <w:r>
        <w:rPr>
          <w:rFonts w:ascii="Arial" w:hAnsi="Arial" w:cs="Arial"/>
        </w:rPr>
        <w:t>Esitettiin, että tutkimuksen v</w:t>
      </w:r>
      <w:r w:rsidR="00EC6406" w:rsidRPr="00EE0120">
        <w:rPr>
          <w:rFonts w:ascii="Arial" w:hAnsi="Arial" w:cs="Arial"/>
        </w:rPr>
        <w:t xml:space="preserve">aikuttavuutta voidaan lisätä nostamalla perus- ja ihmisoikeustutkimus yhtenä tutkimusalana vahvemmin esille </w:t>
      </w:r>
      <w:r w:rsidR="00EC6406">
        <w:rPr>
          <w:rFonts w:ascii="Arial" w:hAnsi="Arial" w:cs="Arial"/>
        </w:rPr>
        <w:t>julkisuudessa</w:t>
      </w:r>
      <w:r w:rsidR="00EC6406" w:rsidRPr="00EE0120">
        <w:rPr>
          <w:rFonts w:ascii="Arial" w:hAnsi="Arial" w:cs="Arial"/>
        </w:rPr>
        <w:t>. Toivottiin, että keskustelua käytäisiin laajasti tutkimustulosten lisäksi erilaisista tutkimukseen liittyvistä kysymyksistä</w:t>
      </w:r>
      <w:r w:rsidR="00494516">
        <w:rPr>
          <w:rFonts w:ascii="Arial" w:hAnsi="Arial" w:cs="Arial"/>
        </w:rPr>
        <w:t>, kuten tiedollisista tarpeista ja</w:t>
      </w:r>
      <w:r w:rsidR="00EC6406" w:rsidRPr="00EE0120">
        <w:rPr>
          <w:rFonts w:ascii="Arial" w:hAnsi="Arial" w:cs="Arial"/>
        </w:rPr>
        <w:t xml:space="preserve"> oikeuksiin liittyvistä yht</w:t>
      </w:r>
      <w:r w:rsidR="00494516">
        <w:rPr>
          <w:rFonts w:ascii="Arial" w:hAnsi="Arial" w:cs="Arial"/>
        </w:rPr>
        <w:t>eiskunnallisista epäkohdista</w:t>
      </w:r>
      <w:r w:rsidR="00EC6406" w:rsidRPr="00EE0120">
        <w:rPr>
          <w:rFonts w:ascii="Arial" w:hAnsi="Arial" w:cs="Arial"/>
        </w:rPr>
        <w:t xml:space="preserve">. </w:t>
      </w:r>
      <w:r w:rsidR="00CC2BED" w:rsidRPr="00F072AB">
        <w:rPr>
          <w:rFonts w:ascii="Arial" w:hAnsi="Arial" w:cs="Arial"/>
        </w:rPr>
        <w:t>Joissakin haastatteluissa</w:t>
      </w:r>
      <w:r w:rsidR="00CC2BED">
        <w:rPr>
          <w:rFonts w:ascii="Arial" w:hAnsi="Arial" w:cs="Arial"/>
        </w:rPr>
        <w:t xml:space="preserve"> p</w:t>
      </w:r>
      <w:r w:rsidR="00EC6406" w:rsidRPr="00EE0120">
        <w:rPr>
          <w:rFonts w:ascii="Arial" w:hAnsi="Arial" w:cs="Arial"/>
        </w:rPr>
        <w:t>eräänkuulutettiin eräänlaista perus- ja ihmisoikeustutkimuksen ja samalla yleisen tutkimustiedon profiilin nostoa, mitä pidettiin erityisen tärkeänä tässä ajassa. Tämä tarkoitt</w:t>
      </w:r>
      <w:r>
        <w:rPr>
          <w:rFonts w:ascii="Arial" w:hAnsi="Arial" w:cs="Arial"/>
        </w:rPr>
        <w:t>aa sitä, että tutkijayhteisön olisi</w:t>
      </w:r>
      <w:r w:rsidR="00EC6406" w:rsidRPr="00EE0120">
        <w:rPr>
          <w:rFonts w:ascii="Arial" w:hAnsi="Arial" w:cs="Arial"/>
        </w:rPr>
        <w:t xml:space="preserve"> aktiivisesti haettava perus- ja ihmisoikeustutkimukselle suurempaa näkyvyyttä julkisuudessa. Kun tutkijat onnistuvat ylittämään julkisuuskynnyksen ja saavuttamaan näkyvyyttä, tärkeä tutkimustieto tavoittaa laajemman yleisön ja vaikuttuvuus kasvaa. Tutkimuksen lisäksi itse tutkijat saavat näkyvyyttä, mikä </w:t>
      </w:r>
      <w:r>
        <w:rPr>
          <w:rFonts w:ascii="Arial" w:hAnsi="Arial" w:cs="Arial"/>
        </w:rPr>
        <w:t xml:space="preserve">nähtiin </w:t>
      </w:r>
      <w:r w:rsidR="00EC6406" w:rsidRPr="00EE0120">
        <w:rPr>
          <w:rFonts w:ascii="Arial" w:hAnsi="Arial" w:cs="Arial"/>
        </w:rPr>
        <w:t>edistä</w:t>
      </w:r>
      <w:r>
        <w:rPr>
          <w:rFonts w:ascii="Arial" w:hAnsi="Arial" w:cs="Arial"/>
        </w:rPr>
        <w:t>v</w:t>
      </w:r>
      <w:r w:rsidR="00EC6406" w:rsidRPr="00EE0120">
        <w:rPr>
          <w:rFonts w:ascii="Arial" w:hAnsi="Arial" w:cs="Arial"/>
        </w:rPr>
        <w:t>ä</w:t>
      </w:r>
      <w:r>
        <w:rPr>
          <w:rFonts w:ascii="Arial" w:hAnsi="Arial" w:cs="Arial"/>
        </w:rPr>
        <w:t>n</w:t>
      </w:r>
      <w:r w:rsidR="00EC6406" w:rsidRPr="00EE0120">
        <w:rPr>
          <w:rFonts w:ascii="Arial" w:hAnsi="Arial" w:cs="Arial"/>
        </w:rPr>
        <w:t xml:space="preserve"> </w:t>
      </w:r>
      <w:r w:rsidR="00CC2BED" w:rsidRPr="00F072AB">
        <w:rPr>
          <w:rFonts w:ascii="Arial" w:hAnsi="Arial" w:cs="Arial"/>
        </w:rPr>
        <w:t>myös</w:t>
      </w:r>
      <w:r w:rsidR="00CC2BED">
        <w:rPr>
          <w:rFonts w:ascii="Arial" w:hAnsi="Arial" w:cs="Arial"/>
        </w:rPr>
        <w:t xml:space="preserve"> </w:t>
      </w:r>
      <w:r w:rsidR="00EC6406" w:rsidRPr="00EE0120">
        <w:rPr>
          <w:rFonts w:ascii="Arial" w:hAnsi="Arial" w:cs="Arial"/>
        </w:rPr>
        <w:t xml:space="preserve">verkostoitumista. </w:t>
      </w:r>
    </w:p>
    <w:p w14:paraId="522B0E60" w14:textId="77777777" w:rsidR="00EC6406" w:rsidRPr="00EE0120" w:rsidRDefault="00EC6406" w:rsidP="00EC6406">
      <w:pPr>
        <w:spacing w:line="360" w:lineRule="auto"/>
        <w:jc w:val="both"/>
        <w:rPr>
          <w:rFonts w:ascii="Arial" w:hAnsi="Arial" w:cs="Arial"/>
        </w:rPr>
      </w:pPr>
    </w:p>
    <w:p w14:paraId="58D34B85" w14:textId="0DB577DB" w:rsidR="00397C9C" w:rsidRPr="009547E0" w:rsidRDefault="00D55B80" w:rsidP="00194851">
      <w:pPr>
        <w:pStyle w:val="Otsikko3"/>
        <w:rPr>
          <w:color w:val="ED7D31" w:themeColor="accent2"/>
        </w:rPr>
      </w:pPr>
      <w:bookmarkStart w:id="48" w:name="_Toc488143894"/>
      <w:r w:rsidRPr="009547E0">
        <w:rPr>
          <w:color w:val="ED7D31" w:themeColor="accent2"/>
        </w:rPr>
        <w:t>3.1.11</w:t>
      </w:r>
      <w:r w:rsidR="00855AEB" w:rsidRPr="009547E0">
        <w:rPr>
          <w:color w:val="ED7D31" w:themeColor="accent2"/>
        </w:rPr>
        <w:t xml:space="preserve"> Kriittinen tutkimus</w:t>
      </w:r>
      <w:bookmarkEnd w:id="48"/>
      <w:r w:rsidR="00855AEB" w:rsidRPr="009547E0">
        <w:rPr>
          <w:color w:val="ED7D31" w:themeColor="accent2"/>
        </w:rPr>
        <w:t xml:space="preserve"> </w:t>
      </w:r>
    </w:p>
    <w:p w14:paraId="3D051491" w14:textId="77777777" w:rsidR="005453B3" w:rsidRDefault="005453B3" w:rsidP="00EE0120">
      <w:pPr>
        <w:spacing w:line="360" w:lineRule="auto"/>
        <w:rPr>
          <w:rFonts w:ascii="Arial" w:hAnsi="Arial" w:cs="Arial"/>
        </w:rPr>
      </w:pPr>
    </w:p>
    <w:p w14:paraId="0A80E099" w14:textId="77961280" w:rsidR="00C5079F" w:rsidRDefault="005453B3" w:rsidP="00EE0120">
      <w:pPr>
        <w:spacing w:line="360" w:lineRule="auto"/>
        <w:jc w:val="both"/>
        <w:rPr>
          <w:rFonts w:ascii="Arial" w:hAnsi="Arial" w:cs="Arial"/>
        </w:rPr>
      </w:pPr>
      <w:r>
        <w:rPr>
          <w:rFonts w:ascii="Arial" w:hAnsi="Arial" w:cs="Arial"/>
        </w:rPr>
        <w:t>Perus- ja ihmisoikeu</w:t>
      </w:r>
      <w:r w:rsidR="00A957CA">
        <w:rPr>
          <w:rFonts w:ascii="Arial" w:hAnsi="Arial" w:cs="Arial"/>
        </w:rPr>
        <w:t>stutkimukselta edellytettiin</w:t>
      </w:r>
      <w:r w:rsidR="00E51924">
        <w:rPr>
          <w:rFonts w:ascii="Arial" w:hAnsi="Arial" w:cs="Arial"/>
        </w:rPr>
        <w:t xml:space="preserve"> vastauksissa</w:t>
      </w:r>
      <w:r w:rsidR="00A957CA">
        <w:rPr>
          <w:rFonts w:ascii="Arial" w:hAnsi="Arial" w:cs="Arial"/>
        </w:rPr>
        <w:t xml:space="preserve"> myös</w:t>
      </w:r>
      <w:r>
        <w:rPr>
          <w:rFonts w:ascii="Arial" w:hAnsi="Arial" w:cs="Arial"/>
        </w:rPr>
        <w:t xml:space="preserve"> kriittistä otetta. Kriittisyyden </w:t>
      </w:r>
      <w:r w:rsidR="00494516">
        <w:rPr>
          <w:rFonts w:ascii="Arial" w:hAnsi="Arial" w:cs="Arial"/>
        </w:rPr>
        <w:t>on oltava</w:t>
      </w:r>
      <w:r>
        <w:rPr>
          <w:rFonts w:ascii="Arial" w:hAnsi="Arial" w:cs="Arial"/>
        </w:rPr>
        <w:t xml:space="preserve"> tutkimukseen</w:t>
      </w:r>
      <w:r w:rsidR="008224FE">
        <w:rPr>
          <w:rFonts w:ascii="Arial" w:hAnsi="Arial" w:cs="Arial"/>
        </w:rPr>
        <w:t xml:space="preserve"> sisäänrakennettu ominaisuus, jonka ansiosta erilaisia aiheita ei ainoastaan käsitellä kriittisestä näkökulmasta</w:t>
      </w:r>
      <w:r w:rsidR="00494516">
        <w:rPr>
          <w:rFonts w:ascii="Arial" w:hAnsi="Arial" w:cs="Arial"/>
        </w:rPr>
        <w:t>,</w:t>
      </w:r>
      <w:r w:rsidR="008224FE">
        <w:rPr>
          <w:rFonts w:ascii="Arial" w:hAnsi="Arial" w:cs="Arial"/>
        </w:rPr>
        <w:t xml:space="preserve"> vaan </w:t>
      </w:r>
      <w:r w:rsidR="00966812">
        <w:rPr>
          <w:rFonts w:ascii="Arial" w:hAnsi="Arial" w:cs="Arial"/>
        </w:rPr>
        <w:t xml:space="preserve">tutkimusalalla pystytään harjoittamaan </w:t>
      </w:r>
      <w:r w:rsidR="00C105FA">
        <w:rPr>
          <w:rFonts w:ascii="Arial" w:hAnsi="Arial" w:cs="Arial"/>
        </w:rPr>
        <w:t xml:space="preserve">myös </w:t>
      </w:r>
      <w:r w:rsidR="00966812">
        <w:rPr>
          <w:rFonts w:ascii="Arial" w:hAnsi="Arial" w:cs="Arial"/>
        </w:rPr>
        <w:t>sisäistä kriittisyyttä.</w:t>
      </w:r>
      <w:r w:rsidR="00E51924">
        <w:rPr>
          <w:rFonts w:ascii="Arial" w:hAnsi="Arial" w:cs="Arial"/>
        </w:rPr>
        <w:t xml:space="preserve"> Aineistossa nostettiin esille</w:t>
      </w:r>
      <w:r w:rsidR="00443183" w:rsidRPr="00EE0120">
        <w:rPr>
          <w:rFonts w:ascii="Arial" w:hAnsi="Arial" w:cs="Arial"/>
        </w:rPr>
        <w:t>, että muihin Pohjoismaihin ja Iso</w:t>
      </w:r>
      <w:r w:rsidR="00494516">
        <w:rPr>
          <w:rFonts w:ascii="Arial" w:hAnsi="Arial" w:cs="Arial"/>
        </w:rPr>
        <w:t>on</w:t>
      </w:r>
      <w:r w:rsidR="00443183" w:rsidRPr="00EE0120">
        <w:rPr>
          <w:rFonts w:ascii="Arial" w:hAnsi="Arial" w:cs="Arial"/>
        </w:rPr>
        <w:t>-Britanniaan verrattuna oikeustieteellisessä tutkimuksessa Suomessa perus- ja ihmisoikeusargumentaation sisältämästä problem</w:t>
      </w:r>
      <w:r w:rsidR="00494516">
        <w:rPr>
          <w:rFonts w:ascii="Arial" w:hAnsi="Arial" w:cs="Arial"/>
        </w:rPr>
        <w:t>atiikasta keskustellaan verrat</w:t>
      </w:r>
      <w:r w:rsidR="00443183" w:rsidRPr="00EE0120">
        <w:rPr>
          <w:rFonts w:ascii="Arial" w:hAnsi="Arial" w:cs="Arial"/>
        </w:rPr>
        <w:t xml:space="preserve">en vähän. </w:t>
      </w:r>
      <w:r w:rsidR="00E51924">
        <w:rPr>
          <w:rFonts w:ascii="Arial" w:hAnsi="Arial" w:cs="Arial"/>
        </w:rPr>
        <w:t>T</w:t>
      </w:r>
      <w:r w:rsidR="00773E15">
        <w:rPr>
          <w:rFonts w:ascii="Arial" w:hAnsi="Arial" w:cs="Arial"/>
        </w:rPr>
        <w:t>oivottiin</w:t>
      </w:r>
      <w:r w:rsidR="00E51924">
        <w:rPr>
          <w:rFonts w:ascii="Arial" w:hAnsi="Arial" w:cs="Arial"/>
        </w:rPr>
        <w:t>kin</w:t>
      </w:r>
      <w:r w:rsidR="00773E15">
        <w:rPr>
          <w:rFonts w:ascii="Arial" w:hAnsi="Arial" w:cs="Arial"/>
        </w:rPr>
        <w:t xml:space="preserve">, että </w:t>
      </w:r>
      <w:r w:rsidR="004D7EAD">
        <w:rPr>
          <w:rFonts w:ascii="Arial" w:hAnsi="Arial" w:cs="Arial"/>
        </w:rPr>
        <w:t>tutkimuksessa käsit</w:t>
      </w:r>
      <w:r w:rsidR="00C5079F">
        <w:rPr>
          <w:rFonts w:ascii="Arial" w:hAnsi="Arial" w:cs="Arial"/>
        </w:rPr>
        <w:t>eltäisiin</w:t>
      </w:r>
      <w:r w:rsidR="00954B70">
        <w:rPr>
          <w:rFonts w:ascii="Arial" w:hAnsi="Arial" w:cs="Arial"/>
        </w:rPr>
        <w:t xml:space="preserve"> </w:t>
      </w:r>
      <w:r w:rsidR="00662FBA">
        <w:rPr>
          <w:rFonts w:ascii="Arial" w:hAnsi="Arial" w:cs="Arial"/>
        </w:rPr>
        <w:t xml:space="preserve">kriittisesti koko länsimaisen oikeusjärjestyksen </w:t>
      </w:r>
      <w:r w:rsidR="00954B70">
        <w:rPr>
          <w:rFonts w:ascii="Arial" w:hAnsi="Arial" w:cs="Arial"/>
        </w:rPr>
        <w:t>sekä perus- ja ihmis</w:t>
      </w:r>
      <w:r w:rsidR="00C41F75">
        <w:rPr>
          <w:rFonts w:ascii="Arial" w:hAnsi="Arial" w:cs="Arial"/>
        </w:rPr>
        <w:t xml:space="preserve">oikeuksien </w:t>
      </w:r>
      <w:r w:rsidR="00773E15">
        <w:rPr>
          <w:rFonts w:ascii="Arial" w:hAnsi="Arial" w:cs="Arial"/>
        </w:rPr>
        <w:t>juridista rationaliteett</w:t>
      </w:r>
      <w:r w:rsidR="00494516">
        <w:rPr>
          <w:rFonts w:ascii="Arial" w:hAnsi="Arial" w:cs="Arial"/>
        </w:rPr>
        <w:t>ia</w:t>
      </w:r>
      <w:r w:rsidR="00E51924">
        <w:rPr>
          <w:rFonts w:ascii="Arial" w:hAnsi="Arial" w:cs="Arial"/>
        </w:rPr>
        <w:t>,</w:t>
      </w:r>
      <w:r w:rsidR="00773E15">
        <w:rPr>
          <w:rFonts w:ascii="Arial" w:hAnsi="Arial" w:cs="Arial"/>
        </w:rPr>
        <w:t xml:space="preserve"> ja </w:t>
      </w:r>
      <w:r w:rsidR="00662FBA">
        <w:rPr>
          <w:rFonts w:ascii="Arial" w:hAnsi="Arial" w:cs="Arial"/>
        </w:rPr>
        <w:t xml:space="preserve">tutkijat pystyisivät </w:t>
      </w:r>
      <w:r w:rsidR="00773E15">
        <w:rPr>
          <w:rFonts w:ascii="Arial" w:hAnsi="Arial" w:cs="Arial"/>
        </w:rPr>
        <w:t>näkemään oma</w:t>
      </w:r>
      <w:r w:rsidR="00662FBA">
        <w:rPr>
          <w:rFonts w:ascii="Arial" w:hAnsi="Arial" w:cs="Arial"/>
        </w:rPr>
        <w:t>n</w:t>
      </w:r>
      <w:r w:rsidR="008052DF">
        <w:rPr>
          <w:rFonts w:ascii="Arial" w:hAnsi="Arial" w:cs="Arial"/>
        </w:rPr>
        <w:t xml:space="preserve"> tutkimuksensa</w:t>
      </w:r>
      <w:r w:rsidR="00C5079F">
        <w:rPr>
          <w:rFonts w:ascii="Arial" w:hAnsi="Arial" w:cs="Arial"/>
        </w:rPr>
        <w:t xml:space="preserve"> tässä valossa. </w:t>
      </w:r>
    </w:p>
    <w:p w14:paraId="6A256E57" w14:textId="24D167EB" w:rsidR="00A957CA" w:rsidRDefault="002551BC" w:rsidP="00EE0120">
      <w:pPr>
        <w:spacing w:line="360" w:lineRule="auto"/>
        <w:jc w:val="both"/>
        <w:rPr>
          <w:rFonts w:ascii="Arial" w:hAnsi="Arial" w:cs="Arial"/>
        </w:rPr>
      </w:pPr>
      <w:r>
        <w:rPr>
          <w:rFonts w:ascii="Arial" w:hAnsi="Arial" w:cs="Arial"/>
        </w:rPr>
        <w:t xml:space="preserve">Kriittisen perus- ja ihmisoikeustutkimuksen katsottiin parhaimmillaan kehittävän oikeutta. </w:t>
      </w:r>
      <w:r w:rsidR="004005E2">
        <w:rPr>
          <w:rFonts w:ascii="Arial" w:hAnsi="Arial" w:cs="Arial"/>
        </w:rPr>
        <w:t>Tutkijoiden ei pitäisi tyytyä</w:t>
      </w:r>
      <w:r w:rsidR="007D49AA">
        <w:rPr>
          <w:rFonts w:ascii="Arial" w:hAnsi="Arial" w:cs="Arial"/>
        </w:rPr>
        <w:t xml:space="preserve"> </w:t>
      </w:r>
      <w:r w:rsidR="00CC2BED" w:rsidRPr="00F072AB">
        <w:rPr>
          <w:rFonts w:ascii="Arial" w:hAnsi="Arial" w:cs="Arial"/>
        </w:rPr>
        <w:t>vain kuvaamaan</w:t>
      </w:r>
      <w:r w:rsidR="007D49AA">
        <w:rPr>
          <w:rFonts w:ascii="Arial" w:hAnsi="Arial" w:cs="Arial"/>
        </w:rPr>
        <w:t xml:space="preserve"> asioiden tilaa</w:t>
      </w:r>
      <w:r w:rsidR="00494516">
        <w:rPr>
          <w:rFonts w:ascii="Arial" w:hAnsi="Arial" w:cs="Arial"/>
        </w:rPr>
        <w:t>,</w:t>
      </w:r>
      <w:r w:rsidR="0060716B" w:rsidRPr="0060716B">
        <w:rPr>
          <w:rFonts w:ascii="Arial" w:hAnsi="Arial" w:cs="Arial"/>
        </w:rPr>
        <w:t xml:space="preserve"> </w:t>
      </w:r>
      <w:r w:rsidR="0060716B">
        <w:rPr>
          <w:rFonts w:ascii="Arial" w:hAnsi="Arial" w:cs="Arial"/>
        </w:rPr>
        <w:t xml:space="preserve">kuten </w:t>
      </w:r>
      <w:r w:rsidR="0060716B" w:rsidRPr="00EE0120">
        <w:rPr>
          <w:rFonts w:ascii="Arial" w:hAnsi="Arial" w:cs="Arial"/>
        </w:rPr>
        <w:t>siirtämään tietoa E</w:t>
      </w:r>
      <w:r w:rsidR="00E51924">
        <w:rPr>
          <w:rFonts w:ascii="Arial" w:hAnsi="Arial" w:cs="Arial"/>
        </w:rPr>
        <w:t>IT:n ratkaisu</w:t>
      </w:r>
      <w:r w:rsidR="0060716B" w:rsidRPr="00EE0120">
        <w:rPr>
          <w:rFonts w:ascii="Arial" w:hAnsi="Arial" w:cs="Arial"/>
        </w:rPr>
        <w:t>käytännöistä tu</w:t>
      </w:r>
      <w:r w:rsidR="0060716B">
        <w:rPr>
          <w:rFonts w:ascii="Arial" w:hAnsi="Arial" w:cs="Arial"/>
        </w:rPr>
        <w:t xml:space="preserve">tkimuskirjallisuuden sivuille, </w:t>
      </w:r>
      <w:r w:rsidR="007D49AA">
        <w:rPr>
          <w:rFonts w:ascii="Arial" w:hAnsi="Arial" w:cs="Arial"/>
        </w:rPr>
        <w:t>vaan</w:t>
      </w:r>
      <w:r w:rsidR="00EF312A">
        <w:rPr>
          <w:rFonts w:ascii="Arial" w:hAnsi="Arial" w:cs="Arial"/>
        </w:rPr>
        <w:t xml:space="preserve"> k</w:t>
      </w:r>
      <w:r w:rsidR="0016363C">
        <w:rPr>
          <w:rFonts w:ascii="Arial" w:hAnsi="Arial" w:cs="Arial"/>
        </w:rPr>
        <w:t>riitti</w:t>
      </w:r>
      <w:r w:rsidR="00CC2BED">
        <w:rPr>
          <w:rFonts w:ascii="Arial" w:hAnsi="Arial" w:cs="Arial"/>
        </w:rPr>
        <w:t xml:space="preserve">sen näkökulman ansiosta </w:t>
      </w:r>
      <w:r w:rsidR="0016363C">
        <w:rPr>
          <w:rFonts w:ascii="Arial" w:hAnsi="Arial" w:cs="Arial"/>
        </w:rPr>
        <w:t>osallistua</w:t>
      </w:r>
      <w:r w:rsidR="0060716B">
        <w:rPr>
          <w:rFonts w:ascii="Arial" w:hAnsi="Arial" w:cs="Arial"/>
        </w:rPr>
        <w:t xml:space="preserve"> esimerkiksi</w:t>
      </w:r>
      <w:r w:rsidR="0016363C">
        <w:rPr>
          <w:rFonts w:ascii="Arial" w:hAnsi="Arial" w:cs="Arial"/>
        </w:rPr>
        <w:t xml:space="preserve"> jonkun tietyn oikeuden kehittämiseen</w:t>
      </w:r>
      <w:r w:rsidR="00EF312A">
        <w:rPr>
          <w:rFonts w:ascii="Arial" w:hAnsi="Arial" w:cs="Arial"/>
        </w:rPr>
        <w:t xml:space="preserve">, mikä </w:t>
      </w:r>
      <w:r w:rsidR="0016363C">
        <w:rPr>
          <w:rFonts w:ascii="Arial" w:hAnsi="Arial" w:cs="Arial"/>
        </w:rPr>
        <w:t xml:space="preserve">edistää </w:t>
      </w:r>
      <w:r w:rsidR="00725A1D">
        <w:rPr>
          <w:rFonts w:ascii="Arial" w:hAnsi="Arial" w:cs="Arial"/>
        </w:rPr>
        <w:t>perus- ja ihmisoikeusajattelua</w:t>
      </w:r>
      <w:r w:rsidR="0016363C" w:rsidRPr="0016363C">
        <w:rPr>
          <w:rFonts w:ascii="Arial" w:hAnsi="Arial" w:cs="Arial"/>
        </w:rPr>
        <w:t xml:space="preserve"> </w:t>
      </w:r>
      <w:r w:rsidR="0016363C">
        <w:rPr>
          <w:rFonts w:ascii="Arial" w:hAnsi="Arial" w:cs="Arial"/>
        </w:rPr>
        <w:t>yleisellä tasolla</w:t>
      </w:r>
      <w:r w:rsidR="00725A1D">
        <w:rPr>
          <w:rFonts w:ascii="Arial" w:hAnsi="Arial" w:cs="Arial"/>
        </w:rPr>
        <w:t xml:space="preserve">. </w:t>
      </w:r>
      <w:r w:rsidR="00E51924">
        <w:rPr>
          <w:rFonts w:ascii="Arial" w:hAnsi="Arial" w:cs="Arial"/>
        </w:rPr>
        <w:t>Esitettiin, että t</w:t>
      </w:r>
      <w:r w:rsidR="00CC2BED" w:rsidRPr="00F072AB">
        <w:rPr>
          <w:rFonts w:ascii="Arial" w:hAnsi="Arial" w:cs="Arial"/>
        </w:rPr>
        <w:t>utkijat voisivat myös kriittisemmin</w:t>
      </w:r>
      <w:r w:rsidR="006C0F70" w:rsidRPr="00F072AB">
        <w:rPr>
          <w:rFonts w:ascii="Arial" w:hAnsi="Arial" w:cs="Arial"/>
        </w:rPr>
        <w:t xml:space="preserve"> </w:t>
      </w:r>
      <w:r w:rsidR="00CC2BED" w:rsidRPr="00F072AB">
        <w:rPr>
          <w:rFonts w:ascii="Arial" w:hAnsi="Arial" w:cs="Arial"/>
        </w:rPr>
        <w:t>tarkastella</w:t>
      </w:r>
      <w:r w:rsidR="006C0F70" w:rsidRPr="00F072AB">
        <w:rPr>
          <w:rFonts w:ascii="Arial" w:hAnsi="Arial" w:cs="Arial"/>
        </w:rPr>
        <w:t xml:space="preserve"> perus- ja ihmisoikeuksien toteutumiseen liittyviä ongelmia.</w:t>
      </w:r>
      <w:r w:rsidR="006C0F70">
        <w:rPr>
          <w:rFonts w:ascii="Arial" w:hAnsi="Arial" w:cs="Arial"/>
        </w:rPr>
        <w:t xml:space="preserve"> </w:t>
      </w:r>
      <w:r w:rsidR="0060716B">
        <w:rPr>
          <w:rFonts w:ascii="Arial" w:hAnsi="Arial" w:cs="Arial"/>
        </w:rPr>
        <w:t>Huomautettiin, että k</w:t>
      </w:r>
      <w:r w:rsidR="00725A1D">
        <w:rPr>
          <w:rFonts w:ascii="Arial" w:hAnsi="Arial" w:cs="Arial"/>
        </w:rPr>
        <w:t>ehitystä ei tapahdu pelkästään viranomaisten, tuomioistuimen ja perustuslakivaliokunnan ja oikeusasiamiehen ratkaisujen kautta</w:t>
      </w:r>
      <w:r w:rsidR="00494516">
        <w:rPr>
          <w:rFonts w:ascii="Arial" w:hAnsi="Arial" w:cs="Arial"/>
        </w:rPr>
        <w:t>,</w:t>
      </w:r>
      <w:r w:rsidR="00725A1D">
        <w:rPr>
          <w:rFonts w:ascii="Arial" w:hAnsi="Arial" w:cs="Arial"/>
        </w:rPr>
        <w:t xml:space="preserve"> vaan tarvitaan tutkimuksen tuomia uusia virikkeitä.</w:t>
      </w:r>
      <w:r w:rsidR="00DC56E6">
        <w:rPr>
          <w:rFonts w:ascii="Arial" w:hAnsi="Arial" w:cs="Arial"/>
        </w:rPr>
        <w:t xml:space="preserve"> </w:t>
      </w:r>
      <w:r w:rsidR="00725A1D">
        <w:rPr>
          <w:rFonts w:ascii="Arial" w:hAnsi="Arial" w:cs="Arial"/>
        </w:rPr>
        <w:t xml:space="preserve">Lähtökohtaisesti </w:t>
      </w:r>
      <w:r w:rsidR="00DC56E6">
        <w:rPr>
          <w:rFonts w:ascii="Arial" w:hAnsi="Arial" w:cs="Arial"/>
        </w:rPr>
        <w:t xml:space="preserve">oltiin sitä mieltä, että </w:t>
      </w:r>
      <w:r w:rsidR="00725A1D">
        <w:rPr>
          <w:rFonts w:ascii="Arial" w:hAnsi="Arial" w:cs="Arial"/>
        </w:rPr>
        <w:t xml:space="preserve">tutkimuksella </w:t>
      </w:r>
      <w:r w:rsidR="00494516">
        <w:rPr>
          <w:rFonts w:ascii="Arial" w:hAnsi="Arial" w:cs="Arial"/>
        </w:rPr>
        <w:t>pitäisi</w:t>
      </w:r>
      <w:r w:rsidR="00725A1D">
        <w:rPr>
          <w:rFonts w:ascii="Arial" w:hAnsi="Arial" w:cs="Arial"/>
        </w:rPr>
        <w:t xml:space="preserve"> olla</w:t>
      </w:r>
      <w:r w:rsidR="00954B70">
        <w:rPr>
          <w:rFonts w:ascii="Arial" w:hAnsi="Arial" w:cs="Arial"/>
        </w:rPr>
        <w:t xml:space="preserve"> keskeinen rooli perus- ja ihmis</w:t>
      </w:r>
      <w:r w:rsidR="00725A1D">
        <w:rPr>
          <w:rFonts w:ascii="Arial" w:hAnsi="Arial" w:cs="Arial"/>
        </w:rPr>
        <w:t>oikeuksien vahvistamisessa.</w:t>
      </w:r>
    </w:p>
    <w:p w14:paraId="5B508894" w14:textId="2AE42EB8" w:rsidR="00184B81" w:rsidRDefault="00997C75" w:rsidP="00EE0120">
      <w:pPr>
        <w:spacing w:line="360" w:lineRule="auto"/>
        <w:jc w:val="both"/>
        <w:rPr>
          <w:rFonts w:ascii="Arial" w:hAnsi="Arial" w:cs="Arial"/>
        </w:rPr>
      </w:pPr>
      <w:r>
        <w:rPr>
          <w:rFonts w:ascii="Arial" w:hAnsi="Arial" w:cs="Arial"/>
        </w:rPr>
        <w:t>Vastauksi</w:t>
      </w:r>
      <w:r w:rsidR="0050037A">
        <w:rPr>
          <w:rFonts w:ascii="Arial" w:hAnsi="Arial" w:cs="Arial"/>
        </w:rPr>
        <w:t>ssa o</w:t>
      </w:r>
      <w:r w:rsidR="00184B81">
        <w:rPr>
          <w:rFonts w:ascii="Arial" w:hAnsi="Arial" w:cs="Arial"/>
        </w:rPr>
        <w:t>ikeustieteiden sanot</w:t>
      </w:r>
      <w:r w:rsidR="0050037A">
        <w:rPr>
          <w:rFonts w:ascii="Arial" w:hAnsi="Arial" w:cs="Arial"/>
        </w:rPr>
        <w:t>tii</w:t>
      </w:r>
      <w:r w:rsidR="00184B81">
        <w:rPr>
          <w:rFonts w:ascii="Arial" w:hAnsi="Arial" w:cs="Arial"/>
        </w:rPr>
        <w:t>n tuottavan paljon sellaista tutkimusta, jossa oikeudet otetaan annettuina</w:t>
      </w:r>
      <w:r w:rsidR="0050037A">
        <w:rPr>
          <w:rFonts w:ascii="Arial" w:hAnsi="Arial" w:cs="Arial"/>
        </w:rPr>
        <w:t>. Korostettiin, että perus- ja ihmisoikeuksia ja koko alaa täyty</w:t>
      </w:r>
      <w:r>
        <w:rPr>
          <w:rFonts w:ascii="Arial" w:hAnsi="Arial" w:cs="Arial"/>
        </w:rPr>
        <w:t>y</w:t>
      </w:r>
      <w:r w:rsidR="0050037A">
        <w:rPr>
          <w:rFonts w:ascii="Arial" w:hAnsi="Arial" w:cs="Arial"/>
        </w:rPr>
        <w:t xml:space="preserve"> pystyä tarkastelemaan kriittisessä valossa. </w:t>
      </w:r>
      <w:r>
        <w:rPr>
          <w:rFonts w:ascii="Arial" w:hAnsi="Arial" w:cs="Arial"/>
        </w:rPr>
        <w:t>T</w:t>
      </w:r>
      <w:r w:rsidR="000861CB">
        <w:rPr>
          <w:rFonts w:ascii="Arial" w:hAnsi="Arial" w:cs="Arial"/>
        </w:rPr>
        <w:t>utk</w:t>
      </w:r>
      <w:r w:rsidR="00ED1E90">
        <w:rPr>
          <w:rFonts w:ascii="Arial" w:hAnsi="Arial" w:cs="Arial"/>
        </w:rPr>
        <w:t>ijoita</w:t>
      </w:r>
      <w:r>
        <w:rPr>
          <w:rFonts w:ascii="Arial" w:hAnsi="Arial" w:cs="Arial"/>
        </w:rPr>
        <w:t xml:space="preserve"> kehotettiin</w:t>
      </w:r>
      <w:r w:rsidR="00ED1E90">
        <w:rPr>
          <w:rFonts w:ascii="Arial" w:hAnsi="Arial" w:cs="Arial"/>
        </w:rPr>
        <w:t xml:space="preserve"> pohtimaan sellaisia kysymyksiä kuten</w:t>
      </w:r>
      <w:r w:rsidR="00494516">
        <w:rPr>
          <w:rFonts w:ascii="Arial" w:hAnsi="Arial" w:cs="Arial"/>
        </w:rPr>
        <w:t>,</w:t>
      </w:r>
      <w:r w:rsidR="000861CB">
        <w:rPr>
          <w:rFonts w:ascii="Arial" w:hAnsi="Arial" w:cs="Arial"/>
        </w:rPr>
        <w:t xml:space="preserve"> miksi</w:t>
      </w:r>
      <w:r w:rsidR="00ED1E90">
        <w:rPr>
          <w:rFonts w:ascii="Arial" w:hAnsi="Arial" w:cs="Arial"/>
        </w:rPr>
        <w:t xml:space="preserve"> meillä on tiettyjä oikeuksia, miten oikeudet saavat hy</w:t>
      </w:r>
      <w:r w:rsidR="004005E2">
        <w:rPr>
          <w:rFonts w:ascii="Arial" w:hAnsi="Arial" w:cs="Arial"/>
        </w:rPr>
        <w:t>väksynnän yhteiskunnassa, miten</w:t>
      </w:r>
      <w:r w:rsidR="00954B70">
        <w:rPr>
          <w:rFonts w:ascii="Arial" w:hAnsi="Arial" w:cs="Arial"/>
        </w:rPr>
        <w:t xml:space="preserve"> t</w:t>
      </w:r>
      <w:r w:rsidR="000861CB">
        <w:rPr>
          <w:rFonts w:ascii="Arial" w:hAnsi="Arial" w:cs="Arial"/>
        </w:rPr>
        <w:t>iettyjä oikeuslähteitä käytetään ja miksi nämä oikeuslähteet ovat sellaisia kuin ne ovat. Tut</w:t>
      </w:r>
      <w:r w:rsidR="00494516">
        <w:rPr>
          <w:rFonts w:ascii="Arial" w:hAnsi="Arial" w:cs="Arial"/>
        </w:rPr>
        <w:t>kijoiden on pystyttävä perustele</w:t>
      </w:r>
      <w:r w:rsidR="000861CB">
        <w:rPr>
          <w:rFonts w:ascii="Arial" w:hAnsi="Arial" w:cs="Arial"/>
        </w:rPr>
        <w:t xml:space="preserve">maan tutkimuksena lähtökohdat. </w:t>
      </w:r>
    </w:p>
    <w:p w14:paraId="45B5637A" w14:textId="4C4CF3BA" w:rsidR="003F7E47" w:rsidRPr="00E0752B" w:rsidRDefault="0050037A" w:rsidP="00EE0120">
      <w:pPr>
        <w:spacing w:line="360" w:lineRule="auto"/>
        <w:jc w:val="both"/>
        <w:rPr>
          <w:rFonts w:ascii="Arial" w:hAnsi="Arial" w:cs="Arial"/>
        </w:rPr>
      </w:pPr>
      <w:r>
        <w:rPr>
          <w:rFonts w:ascii="Arial" w:hAnsi="Arial" w:cs="Arial"/>
        </w:rPr>
        <w:t>Toisaalta nostettiin esille, että p</w:t>
      </w:r>
      <w:r w:rsidR="004005E2">
        <w:rPr>
          <w:rFonts w:ascii="Arial" w:hAnsi="Arial" w:cs="Arial"/>
        </w:rPr>
        <w:t>erus- ja ihmisoikeusasioissa</w:t>
      </w:r>
      <w:r w:rsidR="000861CB">
        <w:rPr>
          <w:rFonts w:ascii="Arial" w:hAnsi="Arial" w:cs="Arial"/>
        </w:rPr>
        <w:t xml:space="preserve"> kyseenalaistamista voidaan pitää ongelmallisena</w:t>
      </w:r>
      <w:r w:rsidR="003F7E47">
        <w:rPr>
          <w:rFonts w:ascii="Arial" w:hAnsi="Arial" w:cs="Arial"/>
        </w:rPr>
        <w:t xml:space="preserve"> tai jopa vaarallisena</w:t>
      </w:r>
      <w:r w:rsidR="000861CB">
        <w:rPr>
          <w:rFonts w:ascii="Arial" w:hAnsi="Arial" w:cs="Arial"/>
        </w:rPr>
        <w:t xml:space="preserve">, koska </w:t>
      </w:r>
      <w:r w:rsidR="00C5079F">
        <w:rPr>
          <w:rFonts w:ascii="Arial" w:hAnsi="Arial" w:cs="Arial"/>
        </w:rPr>
        <w:t>kriittisyyden voidaan ajatella</w:t>
      </w:r>
      <w:r w:rsidR="000861CB">
        <w:rPr>
          <w:rFonts w:ascii="Arial" w:hAnsi="Arial" w:cs="Arial"/>
        </w:rPr>
        <w:t xml:space="preserve"> ha</w:t>
      </w:r>
      <w:r w:rsidR="00C5079F">
        <w:rPr>
          <w:rFonts w:ascii="Arial" w:hAnsi="Arial" w:cs="Arial"/>
        </w:rPr>
        <w:t>nkaloittavan</w:t>
      </w:r>
      <w:r w:rsidR="003F7E47">
        <w:rPr>
          <w:rFonts w:ascii="Arial" w:hAnsi="Arial" w:cs="Arial"/>
        </w:rPr>
        <w:t xml:space="preserve"> asian</w:t>
      </w:r>
      <w:r w:rsidR="000861CB">
        <w:rPr>
          <w:rFonts w:ascii="Arial" w:hAnsi="Arial" w:cs="Arial"/>
        </w:rPr>
        <w:t xml:space="preserve"> edistämistä</w:t>
      </w:r>
      <w:r w:rsidR="003F7E47">
        <w:rPr>
          <w:rFonts w:ascii="Arial" w:hAnsi="Arial" w:cs="Arial"/>
        </w:rPr>
        <w:t xml:space="preserve"> ja</w:t>
      </w:r>
      <w:r w:rsidR="00C5079F">
        <w:rPr>
          <w:rFonts w:ascii="Arial" w:hAnsi="Arial" w:cs="Arial"/>
        </w:rPr>
        <w:t xml:space="preserve"> sen sanotaan jopa johtavan</w:t>
      </w:r>
      <w:r w:rsidR="003F7E47">
        <w:rPr>
          <w:rFonts w:ascii="Arial" w:hAnsi="Arial" w:cs="Arial"/>
        </w:rPr>
        <w:t xml:space="preserve"> karhunpalveluksen tekemiseen koko ihmiskunnalle. </w:t>
      </w:r>
      <w:r>
        <w:rPr>
          <w:rFonts w:ascii="Arial" w:hAnsi="Arial" w:cs="Arial"/>
        </w:rPr>
        <w:t>Esimerkiksi jos</w:t>
      </w:r>
      <w:r w:rsidR="000861CB">
        <w:rPr>
          <w:rFonts w:ascii="Arial" w:hAnsi="Arial" w:cs="Arial"/>
        </w:rPr>
        <w:t xml:space="preserve"> ihmisoikeustoimijoiden</w:t>
      </w:r>
      <w:r w:rsidR="00D828B2">
        <w:rPr>
          <w:rFonts w:ascii="Arial" w:hAnsi="Arial" w:cs="Arial"/>
        </w:rPr>
        <w:t xml:space="preserve"> </w:t>
      </w:r>
      <w:r w:rsidR="00296493">
        <w:rPr>
          <w:rFonts w:ascii="Arial" w:hAnsi="Arial" w:cs="Arial"/>
        </w:rPr>
        <w:t>toiminnassa</w:t>
      </w:r>
      <w:r>
        <w:rPr>
          <w:rFonts w:ascii="Arial" w:hAnsi="Arial" w:cs="Arial"/>
        </w:rPr>
        <w:t xml:space="preserve"> paljastuu</w:t>
      </w:r>
      <w:r w:rsidR="000861CB">
        <w:rPr>
          <w:rFonts w:ascii="Arial" w:hAnsi="Arial" w:cs="Arial"/>
        </w:rPr>
        <w:t xml:space="preserve"> epätoivottuj</w:t>
      </w:r>
      <w:r w:rsidR="00EC7D76">
        <w:rPr>
          <w:rFonts w:ascii="Arial" w:hAnsi="Arial" w:cs="Arial"/>
        </w:rPr>
        <w:t xml:space="preserve">a valtarakenteita, </w:t>
      </w:r>
      <w:r w:rsidR="00570F9C">
        <w:rPr>
          <w:rFonts w:ascii="Arial" w:hAnsi="Arial" w:cs="Arial"/>
        </w:rPr>
        <w:t xml:space="preserve">negatiiviset vaikutukset halutaan </w:t>
      </w:r>
      <w:r>
        <w:rPr>
          <w:rFonts w:ascii="Arial" w:hAnsi="Arial" w:cs="Arial"/>
        </w:rPr>
        <w:t xml:space="preserve">kenties </w:t>
      </w:r>
      <w:r w:rsidR="00570F9C">
        <w:rPr>
          <w:rFonts w:ascii="Arial" w:hAnsi="Arial" w:cs="Arial"/>
        </w:rPr>
        <w:t>sivuuttaa</w:t>
      </w:r>
      <w:r w:rsidR="00954B70">
        <w:rPr>
          <w:rFonts w:ascii="Arial" w:hAnsi="Arial" w:cs="Arial"/>
        </w:rPr>
        <w:t>,</w:t>
      </w:r>
      <w:r w:rsidR="00EC7D76">
        <w:rPr>
          <w:rFonts w:ascii="Arial" w:hAnsi="Arial" w:cs="Arial"/>
        </w:rPr>
        <w:t xml:space="preserve"> sillä se</w:t>
      </w:r>
      <w:r w:rsidR="00954B70">
        <w:rPr>
          <w:rFonts w:ascii="Arial" w:hAnsi="Arial" w:cs="Arial"/>
        </w:rPr>
        <w:t>n ei katsota hyödyttävän</w:t>
      </w:r>
      <w:r w:rsidR="00EC7D76">
        <w:rPr>
          <w:rFonts w:ascii="Arial" w:hAnsi="Arial" w:cs="Arial"/>
        </w:rPr>
        <w:t xml:space="preserve"> lopullista päämäärää.</w:t>
      </w:r>
      <w:r w:rsidR="00F072AB">
        <w:rPr>
          <w:rFonts w:ascii="Arial" w:hAnsi="Arial" w:cs="Arial"/>
        </w:rPr>
        <w:t xml:space="preserve"> </w:t>
      </w:r>
      <w:r>
        <w:rPr>
          <w:rFonts w:ascii="Arial" w:hAnsi="Arial" w:cs="Arial"/>
        </w:rPr>
        <w:t>Voi myös olla, että</w:t>
      </w:r>
      <w:r w:rsidR="002460E9">
        <w:rPr>
          <w:rFonts w:ascii="Arial" w:hAnsi="Arial" w:cs="Arial"/>
        </w:rPr>
        <w:t xml:space="preserve"> tiettyihin</w:t>
      </w:r>
      <w:r w:rsidR="003F7E47">
        <w:rPr>
          <w:rFonts w:ascii="Arial" w:hAnsi="Arial" w:cs="Arial"/>
        </w:rPr>
        <w:t xml:space="preserve"> tutkim</w:t>
      </w:r>
      <w:r w:rsidR="002460E9">
        <w:rPr>
          <w:rFonts w:ascii="Arial" w:hAnsi="Arial" w:cs="Arial"/>
        </w:rPr>
        <w:t>usaiheisiin</w:t>
      </w:r>
      <w:r w:rsidR="00D828B2">
        <w:rPr>
          <w:rFonts w:ascii="Arial" w:hAnsi="Arial" w:cs="Arial"/>
        </w:rPr>
        <w:t>,</w:t>
      </w:r>
      <w:r w:rsidR="002460E9">
        <w:rPr>
          <w:rFonts w:ascii="Arial" w:hAnsi="Arial" w:cs="Arial"/>
        </w:rPr>
        <w:t xml:space="preserve"> kuten alkuperäiskansaoikeuksiin tai rasismiin</w:t>
      </w:r>
      <w:r w:rsidR="00D828B2">
        <w:rPr>
          <w:rFonts w:ascii="Arial" w:hAnsi="Arial" w:cs="Arial"/>
        </w:rPr>
        <w:t>,</w:t>
      </w:r>
      <w:r>
        <w:rPr>
          <w:rFonts w:ascii="Arial" w:hAnsi="Arial" w:cs="Arial"/>
        </w:rPr>
        <w:t xml:space="preserve"> </w:t>
      </w:r>
      <w:r w:rsidR="002460E9">
        <w:rPr>
          <w:rFonts w:ascii="Arial" w:hAnsi="Arial" w:cs="Arial"/>
        </w:rPr>
        <w:t>liitty</w:t>
      </w:r>
      <w:r>
        <w:rPr>
          <w:rFonts w:ascii="Arial" w:hAnsi="Arial" w:cs="Arial"/>
        </w:rPr>
        <w:t>y</w:t>
      </w:r>
      <w:r w:rsidR="002460E9">
        <w:rPr>
          <w:rFonts w:ascii="Arial" w:hAnsi="Arial" w:cs="Arial"/>
        </w:rPr>
        <w:t xml:space="preserve"> vahvoja näkemyksiä siitä</w:t>
      </w:r>
      <w:r w:rsidR="00D828B2">
        <w:rPr>
          <w:rFonts w:ascii="Arial" w:hAnsi="Arial" w:cs="Arial"/>
        </w:rPr>
        <w:t xml:space="preserve">, miten asioiden tulisi </w:t>
      </w:r>
      <w:r w:rsidR="00954B70">
        <w:rPr>
          <w:rFonts w:ascii="Arial" w:hAnsi="Arial" w:cs="Arial"/>
        </w:rPr>
        <w:t>olla. T</w:t>
      </w:r>
      <w:r w:rsidR="00D828B2">
        <w:rPr>
          <w:rFonts w:ascii="Arial" w:hAnsi="Arial" w:cs="Arial"/>
        </w:rPr>
        <w:t>ällöin keskustelunavauksia voi olla vaikea tehdä kriittisestä näkökulmasta.</w:t>
      </w:r>
      <w:r w:rsidR="00DE34C7">
        <w:rPr>
          <w:rFonts w:ascii="Arial" w:hAnsi="Arial" w:cs="Arial"/>
        </w:rPr>
        <w:t xml:space="preserve"> </w:t>
      </w:r>
      <w:r>
        <w:rPr>
          <w:rFonts w:ascii="Arial" w:hAnsi="Arial" w:cs="Arial"/>
        </w:rPr>
        <w:t xml:space="preserve">Muistutettiin, että </w:t>
      </w:r>
      <w:r w:rsidR="00EC7D76">
        <w:rPr>
          <w:rFonts w:ascii="Arial" w:hAnsi="Arial" w:cs="Arial"/>
        </w:rPr>
        <w:t xml:space="preserve">perus- ja ihmisoikeustutkimuksessa on </w:t>
      </w:r>
      <w:r>
        <w:rPr>
          <w:rFonts w:ascii="Arial" w:hAnsi="Arial" w:cs="Arial"/>
        </w:rPr>
        <w:t xml:space="preserve">tällaisissakin tilanteissa </w:t>
      </w:r>
      <w:r w:rsidR="00EC7D76">
        <w:rPr>
          <w:rFonts w:ascii="Arial" w:hAnsi="Arial" w:cs="Arial"/>
        </w:rPr>
        <w:t>kyettävä sisäisesti kriittise</w:t>
      </w:r>
      <w:r w:rsidR="003F7E47">
        <w:rPr>
          <w:rFonts w:ascii="Arial" w:hAnsi="Arial" w:cs="Arial"/>
        </w:rPr>
        <w:t xml:space="preserve">en </w:t>
      </w:r>
      <w:r w:rsidR="003F7E47" w:rsidRPr="00E0752B">
        <w:rPr>
          <w:rFonts w:ascii="Arial" w:hAnsi="Arial" w:cs="Arial"/>
        </w:rPr>
        <w:t>analyysiin</w:t>
      </w:r>
      <w:r w:rsidR="004005E2" w:rsidRPr="00E0752B">
        <w:rPr>
          <w:rFonts w:ascii="Arial" w:hAnsi="Arial" w:cs="Arial"/>
        </w:rPr>
        <w:t>.</w:t>
      </w:r>
      <w:r w:rsidR="00954B70" w:rsidRPr="00E0752B">
        <w:rPr>
          <w:rFonts w:ascii="Arial" w:hAnsi="Arial" w:cs="Arial"/>
        </w:rPr>
        <w:t xml:space="preserve"> </w:t>
      </w:r>
    </w:p>
    <w:p w14:paraId="3C802074" w14:textId="11C15081" w:rsidR="00CA3C3A" w:rsidRPr="00E0752B" w:rsidRDefault="00CA3C3A" w:rsidP="00EE0120">
      <w:pPr>
        <w:spacing w:line="360" w:lineRule="auto"/>
        <w:jc w:val="both"/>
        <w:rPr>
          <w:rFonts w:ascii="Arial" w:hAnsi="Arial" w:cs="Arial"/>
        </w:rPr>
      </w:pPr>
      <w:r w:rsidRPr="00E0752B">
        <w:rPr>
          <w:rFonts w:ascii="Arial" w:hAnsi="Arial" w:cs="Arial"/>
        </w:rPr>
        <w:t>Aineistosta noste</w:t>
      </w:r>
      <w:r w:rsidR="001B69F7" w:rsidRPr="00E0752B">
        <w:rPr>
          <w:rFonts w:ascii="Arial" w:hAnsi="Arial" w:cs="Arial"/>
        </w:rPr>
        <w:t>t</w:t>
      </w:r>
      <w:r w:rsidRPr="00E0752B">
        <w:rPr>
          <w:rFonts w:ascii="Arial" w:hAnsi="Arial" w:cs="Arial"/>
        </w:rPr>
        <w:t>tiin esille myös se, että</w:t>
      </w:r>
      <w:r w:rsidR="004005E2" w:rsidRPr="00E0752B">
        <w:rPr>
          <w:rFonts w:ascii="Arial" w:hAnsi="Arial" w:cs="Arial"/>
        </w:rPr>
        <w:t xml:space="preserve"> perus- ja ihmisoikeuksien</w:t>
      </w:r>
      <w:r w:rsidR="0050037A" w:rsidRPr="00E0752B">
        <w:rPr>
          <w:rFonts w:ascii="Arial" w:hAnsi="Arial" w:cs="Arial"/>
        </w:rPr>
        <w:t xml:space="preserve"> taustatekijöi</w:t>
      </w:r>
      <w:r w:rsidR="008E6B67" w:rsidRPr="00E0752B">
        <w:rPr>
          <w:rFonts w:ascii="Arial" w:hAnsi="Arial" w:cs="Arial"/>
        </w:rPr>
        <w:t>tä ja</w:t>
      </w:r>
      <w:r w:rsidR="004005E2" w:rsidRPr="00E0752B">
        <w:rPr>
          <w:rFonts w:ascii="Arial" w:hAnsi="Arial" w:cs="Arial"/>
        </w:rPr>
        <w:t xml:space="preserve"> </w:t>
      </w:r>
      <w:r w:rsidR="00C5079F" w:rsidRPr="00E0752B">
        <w:rPr>
          <w:rFonts w:ascii="Arial" w:hAnsi="Arial" w:cs="Arial"/>
        </w:rPr>
        <w:t>perusperiaatteita</w:t>
      </w:r>
      <w:r w:rsidR="004005E2" w:rsidRPr="00E0752B">
        <w:rPr>
          <w:rFonts w:ascii="Arial" w:hAnsi="Arial" w:cs="Arial"/>
        </w:rPr>
        <w:t xml:space="preserve"> on</w:t>
      </w:r>
      <w:r w:rsidR="00C5079F" w:rsidRPr="00E0752B">
        <w:rPr>
          <w:rFonts w:ascii="Arial" w:hAnsi="Arial" w:cs="Arial"/>
        </w:rPr>
        <w:t xml:space="preserve"> pystyttävä tarkastelemaan</w:t>
      </w:r>
      <w:r w:rsidR="004005E2" w:rsidRPr="00E0752B">
        <w:rPr>
          <w:rFonts w:ascii="Arial" w:hAnsi="Arial" w:cs="Arial"/>
        </w:rPr>
        <w:t xml:space="preserve"> kriittisessä valossa</w:t>
      </w:r>
      <w:r w:rsidR="00397C9C" w:rsidRPr="00E0752B">
        <w:rPr>
          <w:rFonts w:ascii="Arial" w:hAnsi="Arial" w:cs="Arial"/>
        </w:rPr>
        <w:t xml:space="preserve">. Tutkimuksessa on </w:t>
      </w:r>
      <w:r w:rsidR="00D57B58" w:rsidRPr="00E0752B">
        <w:rPr>
          <w:rFonts w:ascii="Arial" w:hAnsi="Arial" w:cs="Arial"/>
        </w:rPr>
        <w:t>identifi</w:t>
      </w:r>
      <w:r w:rsidR="0046556B" w:rsidRPr="00E0752B">
        <w:rPr>
          <w:rFonts w:ascii="Arial" w:hAnsi="Arial" w:cs="Arial"/>
        </w:rPr>
        <w:t>o</w:t>
      </w:r>
      <w:r w:rsidR="00954DFF" w:rsidRPr="00E0752B">
        <w:rPr>
          <w:rFonts w:ascii="Arial" w:hAnsi="Arial" w:cs="Arial"/>
        </w:rPr>
        <w:t>itava täsmällisemmin oikeuksien</w:t>
      </w:r>
      <w:r w:rsidR="00D57B58" w:rsidRPr="00E0752B">
        <w:rPr>
          <w:rFonts w:ascii="Arial" w:hAnsi="Arial" w:cs="Arial"/>
        </w:rPr>
        <w:t xml:space="preserve"> taustalla olevat</w:t>
      </w:r>
      <w:r w:rsidR="008134AB" w:rsidRPr="00E0752B">
        <w:rPr>
          <w:rFonts w:ascii="Arial" w:hAnsi="Arial" w:cs="Arial"/>
        </w:rPr>
        <w:t xml:space="preserve"> arvot, prioriteetit</w:t>
      </w:r>
      <w:r w:rsidR="000844E7" w:rsidRPr="00E0752B">
        <w:rPr>
          <w:rFonts w:ascii="Arial" w:hAnsi="Arial" w:cs="Arial"/>
        </w:rPr>
        <w:t xml:space="preserve"> ja pyrkimykset</w:t>
      </w:r>
      <w:r w:rsidR="00D57B58" w:rsidRPr="00E0752B">
        <w:rPr>
          <w:rFonts w:ascii="Arial" w:hAnsi="Arial" w:cs="Arial"/>
        </w:rPr>
        <w:t>, jotka ohjaavat</w:t>
      </w:r>
      <w:r w:rsidR="00397C9C" w:rsidRPr="00E0752B">
        <w:rPr>
          <w:rFonts w:ascii="Arial" w:hAnsi="Arial" w:cs="Arial"/>
        </w:rPr>
        <w:t xml:space="preserve"> peru</w:t>
      </w:r>
      <w:r w:rsidR="00460202" w:rsidRPr="00E0752B">
        <w:rPr>
          <w:rFonts w:ascii="Arial" w:hAnsi="Arial" w:cs="Arial"/>
        </w:rPr>
        <w:t>s- ja ihmisoikeustutkijajoukkoa</w:t>
      </w:r>
      <w:r w:rsidR="00456CF8" w:rsidRPr="00E0752B">
        <w:rPr>
          <w:rFonts w:ascii="Arial" w:hAnsi="Arial" w:cs="Arial"/>
        </w:rPr>
        <w:t xml:space="preserve"> sekä</w:t>
      </w:r>
      <w:r w:rsidR="00397C9C" w:rsidRPr="00E0752B">
        <w:rPr>
          <w:rFonts w:ascii="Arial" w:hAnsi="Arial" w:cs="Arial"/>
        </w:rPr>
        <w:t xml:space="preserve"> tutkimuksen tavoitteita. </w:t>
      </w:r>
      <w:r w:rsidR="00456CF8" w:rsidRPr="00E0752B">
        <w:rPr>
          <w:rFonts w:ascii="Arial" w:hAnsi="Arial" w:cs="Arial"/>
        </w:rPr>
        <w:t>Tehtävää pide</w:t>
      </w:r>
      <w:r w:rsidR="00CA6682" w:rsidRPr="00E0752B">
        <w:rPr>
          <w:rFonts w:ascii="Arial" w:hAnsi="Arial" w:cs="Arial"/>
        </w:rPr>
        <w:t>t</w:t>
      </w:r>
      <w:r w:rsidR="00456CF8" w:rsidRPr="00E0752B">
        <w:rPr>
          <w:rFonts w:ascii="Arial" w:hAnsi="Arial" w:cs="Arial"/>
        </w:rPr>
        <w:t>tiin tärkeänä</w:t>
      </w:r>
      <w:r w:rsidR="00FE5276" w:rsidRPr="00E0752B">
        <w:rPr>
          <w:rFonts w:ascii="Arial" w:hAnsi="Arial" w:cs="Arial"/>
        </w:rPr>
        <w:t>, jotta nähtäisiin tutkimusalan sisäinen moninaisuus</w:t>
      </w:r>
      <w:r w:rsidRPr="00E0752B">
        <w:rPr>
          <w:rFonts w:ascii="Arial" w:hAnsi="Arial" w:cs="Arial"/>
        </w:rPr>
        <w:t xml:space="preserve">. </w:t>
      </w:r>
      <w:r w:rsidR="00FE5276" w:rsidRPr="00E0752B">
        <w:rPr>
          <w:rFonts w:ascii="Arial" w:hAnsi="Arial" w:cs="Arial"/>
        </w:rPr>
        <w:t>Tutkijat eivät muodosta yhteiskunnasta erillistä, yhtenäistä ja</w:t>
      </w:r>
      <w:r w:rsidR="00954DFF" w:rsidRPr="00E0752B">
        <w:rPr>
          <w:rFonts w:ascii="Arial" w:hAnsi="Arial" w:cs="Arial"/>
        </w:rPr>
        <w:t xml:space="preserve"> samoja</w:t>
      </w:r>
      <w:r w:rsidR="00143A29" w:rsidRPr="00E0752B">
        <w:rPr>
          <w:rFonts w:ascii="Arial" w:hAnsi="Arial" w:cs="Arial"/>
        </w:rPr>
        <w:t xml:space="preserve"> normatiivis</w:t>
      </w:r>
      <w:r w:rsidR="005F2215" w:rsidRPr="00E0752B">
        <w:rPr>
          <w:rFonts w:ascii="Arial" w:hAnsi="Arial" w:cs="Arial"/>
        </w:rPr>
        <w:t>i</w:t>
      </w:r>
      <w:r w:rsidR="00143A29" w:rsidRPr="00E0752B">
        <w:rPr>
          <w:rFonts w:ascii="Arial" w:hAnsi="Arial" w:cs="Arial"/>
        </w:rPr>
        <w:t>a pyrkimyksiä</w:t>
      </w:r>
      <w:r w:rsidR="00FE5276" w:rsidRPr="00E0752B">
        <w:rPr>
          <w:rFonts w:ascii="Arial" w:hAnsi="Arial" w:cs="Arial"/>
        </w:rPr>
        <w:t xml:space="preserve"> edustavaa joukkoa</w:t>
      </w:r>
      <w:r w:rsidR="00CA6682" w:rsidRPr="00E0752B">
        <w:rPr>
          <w:rFonts w:ascii="Arial" w:hAnsi="Arial" w:cs="Arial"/>
        </w:rPr>
        <w:t xml:space="preserve"> vaan kyseessä on sisäisesti moninainen ryhmä</w:t>
      </w:r>
      <w:r w:rsidRPr="00E0752B">
        <w:rPr>
          <w:rFonts w:ascii="Arial" w:hAnsi="Arial" w:cs="Arial"/>
        </w:rPr>
        <w:t xml:space="preserve">. </w:t>
      </w:r>
    </w:p>
    <w:p w14:paraId="4AB5FE70" w14:textId="27AAB99E" w:rsidR="00FE5276" w:rsidRPr="00E0752B" w:rsidRDefault="008134AB" w:rsidP="00EE0120">
      <w:pPr>
        <w:spacing w:line="360" w:lineRule="auto"/>
        <w:jc w:val="both"/>
        <w:rPr>
          <w:rFonts w:ascii="Arial" w:hAnsi="Arial" w:cs="Arial"/>
        </w:rPr>
      </w:pPr>
      <w:r w:rsidRPr="00E0752B">
        <w:rPr>
          <w:rFonts w:ascii="Arial" w:hAnsi="Arial" w:cs="Arial"/>
        </w:rPr>
        <w:t xml:space="preserve">Lisäksi </w:t>
      </w:r>
      <w:r w:rsidR="00CA6682" w:rsidRPr="00E0752B">
        <w:rPr>
          <w:rFonts w:ascii="Arial" w:hAnsi="Arial" w:cs="Arial"/>
        </w:rPr>
        <w:t>arvojen</w:t>
      </w:r>
      <w:r w:rsidRPr="00E0752B">
        <w:rPr>
          <w:rFonts w:ascii="Arial" w:hAnsi="Arial" w:cs="Arial"/>
        </w:rPr>
        <w:t>, prioriteettien</w:t>
      </w:r>
      <w:r w:rsidR="00CA6682" w:rsidRPr="00E0752B">
        <w:rPr>
          <w:rFonts w:ascii="Arial" w:hAnsi="Arial" w:cs="Arial"/>
        </w:rPr>
        <w:t xml:space="preserve"> ja pyrkimysten identifioinnin ja tarkemman määrittelyn ansiosta voidaan löytää muita toimijoita, jotka jakavat samoja synergiaetuja.</w:t>
      </w:r>
      <w:r w:rsidRPr="00E0752B">
        <w:rPr>
          <w:rFonts w:ascii="Arial" w:hAnsi="Arial" w:cs="Arial"/>
        </w:rPr>
        <w:t xml:space="preserve"> J</w:t>
      </w:r>
      <w:r w:rsidR="009C453B" w:rsidRPr="00E0752B">
        <w:rPr>
          <w:rFonts w:ascii="Arial" w:hAnsi="Arial" w:cs="Arial"/>
        </w:rPr>
        <w:t>oissakin tapauksissa</w:t>
      </w:r>
      <w:r w:rsidRPr="00E0752B">
        <w:rPr>
          <w:rFonts w:ascii="Arial" w:hAnsi="Arial" w:cs="Arial"/>
        </w:rPr>
        <w:t xml:space="preserve"> on hyvä liittoutua näiden</w:t>
      </w:r>
      <w:r w:rsidR="009C453B" w:rsidRPr="00E0752B">
        <w:rPr>
          <w:rFonts w:ascii="Arial" w:hAnsi="Arial" w:cs="Arial"/>
        </w:rPr>
        <w:t xml:space="preserve"> tutkimusalan ulkopuolisten toimijoiden kanssa tai hakea toisenlaista kieltä, tekniikkaa tai asiantuntemusta, jonka alaisu</w:t>
      </w:r>
      <w:r w:rsidR="00F20298" w:rsidRPr="00E0752B">
        <w:rPr>
          <w:rFonts w:ascii="Arial" w:hAnsi="Arial" w:cs="Arial"/>
        </w:rPr>
        <w:t xml:space="preserve">udessa </w:t>
      </w:r>
      <w:r w:rsidRPr="00E0752B">
        <w:rPr>
          <w:rFonts w:ascii="Arial" w:hAnsi="Arial" w:cs="Arial"/>
        </w:rPr>
        <w:t xml:space="preserve">oikeuksiin liittyviä </w:t>
      </w:r>
      <w:r w:rsidR="00F20298" w:rsidRPr="00E0752B">
        <w:rPr>
          <w:rFonts w:ascii="Arial" w:hAnsi="Arial" w:cs="Arial"/>
        </w:rPr>
        <w:t>arvoja tai prioriteetteja</w:t>
      </w:r>
      <w:r w:rsidRPr="00E0752B">
        <w:rPr>
          <w:rFonts w:ascii="Arial" w:hAnsi="Arial" w:cs="Arial"/>
        </w:rPr>
        <w:t xml:space="preserve"> ajetaan</w:t>
      </w:r>
      <w:r w:rsidR="009C453B" w:rsidRPr="00E0752B">
        <w:rPr>
          <w:rFonts w:ascii="Arial" w:hAnsi="Arial" w:cs="Arial"/>
        </w:rPr>
        <w:t xml:space="preserve">. </w:t>
      </w:r>
      <w:r w:rsidR="00F20298" w:rsidRPr="00E0752B">
        <w:rPr>
          <w:rFonts w:ascii="Arial" w:hAnsi="Arial" w:cs="Arial"/>
        </w:rPr>
        <w:t>Keskeisintä kui</w:t>
      </w:r>
      <w:r w:rsidR="00B905B5" w:rsidRPr="00E0752B">
        <w:rPr>
          <w:rFonts w:ascii="Arial" w:hAnsi="Arial" w:cs="Arial"/>
        </w:rPr>
        <w:t>tenkin on saavuttaa tuloksia ja edesauttaa näitä pyrkimyksiä</w:t>
      </w:r>
      <w:r w:rsidR="00C46C0A" w:rsidRPr="00E0752B">
        <w:rPr>
          <w:rFonts w:ascii="Arial" w:hAnsi="Arial" w:cs="Arial"/>
        </w:rPr>
        <w:t>,</w:t>
      </w:r>
      <w:r w:rsidR="00B905B5" w:rsidRPr="00E0752B">
        <w:rPr>
          <w:rFonts w:ascii="Arial" w:hAnsi="Arial" w:cs="Arial"/>
        </w:rPr>
        <w:t xml:space="preserve"> ei</w:t>
      </w:r>
      <w:r w:rsidR="00D26E64" w:rsidRPr="00E0752B">
        <w:rPr>
          <w:rFonts w:ascii="Arial" w:hAnsi="Arial" w:cs="Arial"/>
        </w:rPr>
        <w:t xml:space="preserve">kä </w:t>
      </w:r>
      <w:r w:rsidR="00AF3CC6" w:rsidRPr="00E0752B">
        <w:rPr>
          <w:rFonts w:ascii="Arial" w:hAnsi="Arial" w:cs="Arial"/>
        </w:rPr>
        <w:t xml:space="preserve">välttämättä </w:t>
      </w:r>
      <w:r w:rsidR="00D26E64" w:rsidRPr="00E0752B">
        <w:rPr>
          <w:rFonts w:ascii="Arial" w:hAnsi="Arial" w:cs="Arial"/>
        </w:rPr>
        <w:t>käyttää ihmisoikeuskie</w:t>
      </w:r>
      <w:r w:rsidR="00C46C0A" w:rsidRPr="00E0752B">
        <w:rPr>
          <w:rFonts w:ascii="Arial" w:hAnsi="Arial" w:cs="Arial"/>
        </w:rPr>
        <w:t xml:space="preserve">ltä tai tukeutua dokumentteihin ja </w:t>
      </w:r>
      <w:r w:rsidR="00D26E64" w:rsidRPr="00E0752B">
        <w:rPr>
          <w:rFonts w:ascii="Arial" w:hAnsi="Arial" w:cs="Arial"/>
        </w:rPr>
        <w:t>instituutioihin</w:t>
      </w:r>
      <w:r w:rsidR="00B905B5" w:rsidRPr="00E0752B">
        <w:rPr>
          <w:rFonts w:ascii="Arial" w:hAnsi="Arial" w:cs="Arial"/>
        </w:rPr>
        <w:t>, jotka kulkevat ihmisoikeuksien nimellä.</w:t>
      </w:r>
    </w:p>
    <w:p w14:paraId="1D0C55B6" w14:textId="256149F1" w:rsidR="00FB414A" w:rsidRPr="00EE0120" w:rsidRDefault="00FB414A" w:rsidP="00EE0120">
      <w:pPr>
        <w:spacing w:line="360" w:lineRule="auto"/>
        <w:jc w:val="both"/>
        <w:rPr>
          <w:rFonts w:ascii="Arial" w:hAnsi="Arial" w:cs="Arial"/>
        </w:rPr>
      </w:pPr>
    </w:p>
    <w:p w14:paraId="7D40E8AD" w14:textId="77777777" w:rsidR="0055327B" w:rsidRPr="009547E0" w:rsidRDefault="0055327B" w:rsidP="00F549EA">
      <w:pPr>
        <w:pStyle w:val="Otsikko2"/>
        <w:rPr>
          <w:color w:val="ED7D31" w:themeColor="accent2"/>
        </w:rPr>
      </w:pPr>
      <w:bookmarkStart w:id="49" w:name="_Toc488143895"/>
      <w:r w:rsidRPr="009547E0">
        <w:rPr>
          <w:color w:val="ED7D31" w:themeColor="accent2"/>
        </w:rPr>
        <w:t xml:space="preserve">3.2 </w:t>
      </w:r>
      <w:r w:rsidR="00741001" w:rsidRPr="009547E0">
        <w:rPr>
          <w:color w:val="ED7D31" w:themeColor="accent2"/>
        </w:rPr>
        <w:t>Tulevaisuuden t</w:t>
      </w:r>
      <w:r w:rsidRPr="009547E0">
        <w:rPr>
          <w:color w:val="ED7D31" w:themeColor="accent2"/>
        </w:rPr>
        <w:t>utkimustarpeet</w:t>
      </w:r>
      <w:bookmarkEnd w:id="49"/>
    </w:p>
    <w:p w14:paraId="3E2B3294" w14:textId="77777777" w:rsidR="00526F13" w:rsidRPr="00EE0120" w:rsidRDefault="00526F13" w:rsidP="00EE0120">
      <w:pPr>
        <w:spacing w:line="360" w:lineRule="auto"/>
        <w:rPr>
          <w:rFonts w:ascii="Arial" w:hAnsi="Arial" w:cs="Arial"/>
        </w:rPr>
      </w:pPr>
    </w:p>
    <w:p w14:paraId="47E14EFF" w14:textId="77777777" w:rsidR="00433004" w:rsidRDefault="00D53295" w:rsidP="00EE0120">
      <w:pPr>
        <w:spacing w:line="360" w:lineRule="auto"/>
        <w:jc w:val="both"/>
        <w:rPr>
          <w:rFonts w:ascii="Arial" w:hAnsi="Arial" w:cs="Arial"/>
        </w:rPr>
      </w:pPr>
      <w:r>
        <w:rPr>
          <w:rFonts w:ascii="Arial" w:hAnsi="Arial" w:cs="Arial"/>
        </w:rPr>
        <w:t>Haastatteluissa ja verkkokyselyssä tiedusteltiin myös</w:t>
      </w:r>
      <w:r w:rsidR="00741001" w:rsidRPr="0003573F">
        <w:rPr>
          <w:rFonts w:ascii="Arial" w:hAnsi="Arial" w:cs="Arial"/>
        </w:rPr>
        <w:t xml:space="preserve"> </w:t>
      </w:r>
      <w:r>
        <w:rPr>
          <w:rFonts w:ascii="Arial" w:hAnsi="Arial" w:cs="Arial"/>
        </w:rPr>
        <w:t>asiantuntijoiden näkemyksiä siitä, mihin temaattisiin aihealueisiin perus- ja ihmisoikeustutkimusta pitäisi tulevaisuudessa suunnata</w:t>
      </w:r>
      <w:r w:rsidR="00433004">
        <w:rPr>
          <w:rFonts w:ascii="Arial" w:hAnsi="Arial" w:cs="Arial"/>
        </w:rPr>
        <w:t xml:space="preserve"> ja miten tutkimusta tulisi tehdä</w:t>
      </w:r>
      <w:r>
        <w:rPr>
          <w:rFonts w:ascii="Arial" w:hAnsi="Arial" w:cs="Arial"/>
        </w:rPr>
        <w:t>. E</w:t>
      </w:r>
      <w:r w:rsidR="00A2708A" w:rsidRPr="0003573F">
        <w:rPr>
          <w:rFonts w:ascii="Arial" w:hAnsi="Arial" w:cs="Arial"/>
        </w:rPr>
        <w:t xml:space="preserve">siin nousseet tutkimustarpeet on luokiteltu </w:t>
      </w:r>
      <w:r>
        <w:rPr>
          <w:rFonts w:ascii="Arial" w:hAnsi="Arial" w:cs="Arial"/>
        </w:rPr>
        <w:t xml:space="preserve">tässä jaksossa </w:t>
      </w:r>
      <w:r w:rsidR="00A2708A" w:rsidRPr="0003573F">
        <w:rPr>
          <w:rFonts w:ascii="Arial" w:hAnsi="Arial" w:cs="Arial"/>
        </w:rPr>
        <w:t xml:space="preserve">teemoihin, jotka itsessään antavat suuntaa tärkeäksi koetusta tutkimuksesta. </w:t>
      </w:r>
    </w:p>
    <w:p w14:paraId="4FEFB68A" w14:textId="11841274" w:rsidR="001A3E10" w:rsidRPr="0003573F" w:rsidRDefault="00DB66F3" w:rsidP="00EE0120">
      <w:pPr>
        <w:spacing w:line="360" w:lineRule="auto"/>
        <w:jc w:val="both"/>
        <w:rPr>
          <w:rFonts w:ascii="Arial" w:hAnsi="Arial" w:cs="Arial"/>
        </w:rPr>
      </w:pPr>
      <w:r w:rsidRPr="0003573F">
        <w:rPr>
          <w:rFonts w:ascii="Arial" w:hAnsi="Arial" w:cs="Arial"/>
        </w:rPr>
        <w:t>Aineistossa esiin tuotujen t</w:t>
      </w:r>
      <w:r w:rsidR="00D5568F" w:rsidRPr="0003573F">
        <w:rPr>
          <w:rFonts w:ascii="Arial" w:hAnsi="Arial" w:cs="Arial"/>
        </w:rPr>
        <w:t>utkimusteemojen</w:t>
      </w:r>
      <w:r w:rsidR="00D53295">
        <w:rPr>
          <w:rFonts w:ascii="Arial" w:hAnsi="Arial" w:cs="Arial"/>
        </w:rPr>
        <w:t xml:space="preserve"> skaala on</w:t>
      </w:r>
      <w:r w:rsidR="00DD039A" w:rsidRPr="0003573F">
        <w:rPr>
          <w:rFonts w:ascii="Arial" w:hAnsi="Arial" w:cs="Arial"/>
        </w:rPr>
        <w:t xml:space="preserve"> laaja</w:t>
      </w:r>
      <w:r w:rsidR="00D53295">
        <w:rPr>
          <w:rFonts w:ascii="Arial" w:hAnsi="Arial" w:cs="Arial"/>
        </w:rPr>
        <w:t>. Ehdotukset koske</w:t>
      </w:r>
      <w:r w:rsidR="00DD039A" w:rsidRPr="0003573F">
        <w:rPr>
          <w:rFonts w:ascii="Arial" w:hAnsi="Arial" w:cs="Arial"/>
        </w:rPr>
        <w:t xml:space="preserve">vat </w:t>
      </w:r>
      <w:r w:rsidR="00433004">
        <w:rPr>
          <w:rFonts w:ascii="Arial" w:hAnsi="Arial" w:cs="Arial"/>
        </w:rPr>
        <w:t>paljolti</w:t>
      </w:r>
      <w:r w:rsidR="00DD039A" w:rsidRPr="0003573F">
        <w:rPr>
          <w:rFonts w:ascii="Arial" w:hAnsi="Arial" w:cs="Arial"/>
        </w:rPr>
        <w:t xml:space="preserve"> tiettyjen </w:t>
      </w:r>
      <w:r w:rsidR="00D5568F" w:rsidRPr="0003573F">
        <w:rPr>
          <w:rFonts w:ascii="Arial" w:hAnsi="Arial" w:cs="Arial"/>
        </w:rPr>
        <w:t>aiheiden</w:t>
      </w:r>
      <w:r w:rsidR="00536B40" w:rsidRPr="0003573F">
        <w:rPr>
          <w:rFonts w:ascii="Arial" w:hAnsi="Arial" w:cs="Arial"/>
        </w:rPr>
        <w:t xml:space="preserve"> painottamista tai</w:t>
      </w:r>
      <w:r w:rsidR="00EF47C0" w:rsidRPr="0003573F">
        <w:rPr>
          <w:rFonts w:ascii="Arial" w:hAnsi="Arial" w:cs="Arial"/>
        </w:rPr>
        <w:t xml:space="preserve"> </w:t>
      </w:r>
      <w:r w:rsidR="00433004">
        <w:rPr>
          <w:rFonts w:ascii="Arial" w:hAnsi="Arial" w:cs="Arial"/>
        </w:rPr>
        <w:t xml:space="preserve">niiden </w:t>
      </w:r>
      <w:r w:rsidR="00EF47C0" w:rsidRPr="0003573F">
        <w:rPr>
          <w:rFonts w:ascii="Arial" w:hAnsi="Arial" w:cs="Arial"/>
        </w:rPr>
        <w:t>lisätutkimusta</w:t>
      </w:r>
      <w:r w:rsidRPr="0003573F">
        <w:rPr>
          <w:rFonts w:ascii="Arial" w:hAnsi="Arial" w:cs="Arial"/>
        </w:rPr>
        <w:t>,</w:t>
      </w:r>
      <w:r w:rsidR="00A01733" w:rsidRPr="0003573F">
        <w:rPr>
          <w:rFonts w:ascii="Arial" w:hAnsi="Arial" w:cs="Arial"/>
        </w:rPr>
        <w:t xml:space="preserve"> </w:t>
      </w:r>
      <w:r w:rsidR="00433004">
        <w:rPr>
          <w:rFonts w:ascii="Arial" w:hAnsi="Arial" w:cs="Arial"/>
        </w:rPr>
        <w:t>harvemmin</w:t>
      </w:r>
      <w:r w:rsidR="00536B40" w:rsidRPr="0003573F">
        <w:rPr>
          <w:rFonts w:ascii="Arial" w:hAnsi="Arial" w:cs="Arial"/>
        </w:rPr>
        <w:t xml:space="preserve"> täysin uutta, tutkimatonta </w:t>
      </w:r>
      <w:r w:rsidR="00433004">
        <w:rPr>
          <w:rFonts w:ascii="Arial" w:hAnsi="Arial" w:cs="Arial"/>
        </w:rPr>
        <w:t>teemaa</w:t>
      </w:r>
      <w:r w:rsidR="00DD039A" w:rsidRPr="0003573F">
        <w:rPr>
          <w:rFonts w:ascii="Arial" w:hAnsi="Arial" w:cs="Arial"/>
        </w:rPr>
        <w:t>.</w:t>
      </w:r>
      <w:r w:rsidR="00741001" w:rsidRPr="0003573F">
        <w:rPr>
          <w:rFonts w:ascii="Arial" w:hAnsi="Arial" w:cs="Arial"/>
        </w:rPr>
        <w:t xml:space="preserve"> </w:t>
      </w:r>
      <w:r w:rsidR="00433004">
        <w:rPr>
          <w:rFonts w:ascii="Arial" w:hAnsi="Arial" w:cs="Arial"/>
        </w:rPr>
        <w:t>Tutkimusmenetelmien monipuolisuutta toivotaan lisättävän, mutta asiantuntijat nostivat esiin myös yleisten oppien kehittämisen ja ylipäätään oikeudellisen perustutkimuksen tarpeellisuuden.</w:t>
      </w:r>
    </w:p>
    <w:p w14:paraId="37ED6811" w14:textId="77777777" w:rsidR="00227D4E" w:rsidRPr="00EE0120" w:rsidRDefault="00227D4E" w:rsidP="00EE0120">
      <w:pPr>
        <w:spacing w:line="360" w:lineRule="auto"/>
        <w:jc w:val="both"/>
        <w:rPr>
          <w:rFonts w:ascii="Arial" w:hAnsi="Arial" w:cs="Arial"/>
        </w:rPr>
      </w:pPr>
    </w:p>
    <w:p w14:paraId="7806873A" w14:textId="77777777" w:rsidR="0013358B" w:rsidRPr="009547E0" w:rsidRDefault="0013358B" w:rsidP="00F549EA">
      <w:pPr>
        <w:pStyle w:val="Otsikko3"/>
        <w:rPr>
          <w:color w:val="ED7D31" w:themeColor="accent2"/>
        </w:rPr>
      </w:pPr>
      <w:bookmarkStart w:id="50" w:name="_Toc488143896"/>
      <w:r w:rsidRPr="009547E0">
        <w:rPr>
          <w:color w:val="ED7D31" w:themeColor="accent2"/>
        </w:rPr>
        <w:t xml:space="preserve">3.2.1 </w:t>
      </w:r>
      <w:r w:rsidR="00D60366" w:rsidRPr="009547E0">
        <w:rPr>
          <w:color w:val="ED7D31" w:themeColor="accent2"/>
        </w:rPr>
        <w:t>Tut</w:t>
      </w:r>
      <w:r w:rsidR="00914076" w:rsidRPr="009547E0">
        <w:rPr>
          <w:color w:val="ED7D31" w:themeColor="accent2"/>
        </w:rPr>
        <w:t>kimuksen lähtökohdat</w:t>
      </w:r>
      <w:r w:rsidR="00D60366" w:rsidRPr="009547E0">
        <w:rPr>
          <w:color w:val="ED7D31" w:themeColor="accent2"/>
        </w:rPr>
        <w:t xml:space="preserve"> ja menetelmät</w:t>
      </w:r>
      <w:bookmarkEnd w:id="50"/>
    </w:p>
    <w:p w14:paraId="2D7EC052" w14:textId="77777777" w:rsidR="00DA7B1E" w:rsidRPr="00DA7B1E" w:rsidRDefault="00DA7B1E" w:rsidP="00DA7B1E"/>
    <w:p w14:paraId="72A4D431" w14:textId="5BC95F41" w:rsidR="0013358B" w:rsidRPr="00EE0120" w:rsidRDefault="00914076" w:rsidP="00EE0120">
      <w:pPr>
        <w:spacing w:line="360" w:lineRule="auto"/>
        <w:jc w:val="both"/>
        <w:rPr>
          <w:rFonts w:ascii="Arial" w:hAnsi="Arial" w:cs="Arial"/>
        </w:rPr>
      </w:pPr>
      <w:r>
        <w:rPr>
          <w:rFonts w:ascii="Arial" w:hAnsi="Arial" w:cs="Arial"/>
        </w:rPr>
        <w:t xml:space="preserve">Kysyttäessä </w:t>
      </w:r>
      <w:r w:rsidR="00D95723">
        <w:rPr>
          <w:rFonts w:ascii="Arial" w:hAnsi="Arial" w:cs="Arial"/>
        </w:rPr>
        <w:t xml:space="preserve">tulevaisuuden </w:t>
      </w:r>
      <w:r>
        <w:rPr>
          <w:rFonts w:ascii="Arial" w:hAnsi="Arial" w:cs="Arial"/>
        </w:rPr>
        <w:t>tutkimustarpeista,</w:t>
      </w:r>
      <w:r w:rsidR="00433DA0">
        <w:rPr>
          <w:rFonts w:ascii="Arial" w:hAnsi="Arial" w:cs="Arial"/>
        </w:rPr>
        <w:t xml:space="preserve"> </w:t>
      </w:r>
      <w:r w:rsidR="00D95723">
        <w:rPr>
          <w:rFonts w:ascii="Arial" w:hAnsi="Arial" w:cs="Arial"/>
        </w:rPr>
        <w:t>asiantuntijat</w:t>
      </w:r>
      <w:r w:rsidR="00433DA0">
        <w:rPr>
          <w:rFonts w:ascii="Arial" w:hAnsi="Arial" w:cs="Arial"/>
        </w:rPr>
        <w:t xml:space="preserve"> eivät keskittyneet vastauksissaan ainoastaan </w:t>
      </w:r>
      <w:r w:rsidR="00227D4E">
        <w:rPr>
          <w:rFonts w:ascii="Arial" w:hAnsi="Arial" w:cs="Arial"/>
        </w:rPr>
        <w:t>tutkimus</w:t>
      </w:r>
      <w:r w:rsidR="00433DA0">
        <w:rPr>
          <w:rFonts w:ascii="Arial" w:hAnsi="Arial" w:cs="Arial"/>
        </w:rPr>
        <w:t>aiheisiin</w:t>
      </w:r>
      <w:r w:rsidR="00C46C0A">
        <w:rPr>
          <w:rFonts w:ascii="Arial" w:hAnsi="Arial" w:cs="Arial"/>
        </w:rPr>
        <w:t>,</w:t>
      </w:r>
      <w:r w:rsidR="00433DA0">
        <w:rPr>
          <w:rFonts w:ascii="Arial" w:hAnsi="Arial" w:cs="Arial"/>
        </w:rPr>
        <w:t xml:space="preserve"> vaa</w:t>
      </w:r>
      <w:r w:rsidR="00227D4E">
        <w:rPr>
          <w:rFonts w:ascii="Arial" w:hAnsi="Arial" w:cs="Arial"/>
        </w:rPr>
        <w:t>n he esittivät</w:t>
      </w:r>
      <w:r>
        <w:rPr>
          <w:rFonts w:ascii="Arial" w:hAnsi="Arial" w:cs="Arial"/>
        </w:rPr>
        <w:t xml:space="preserve"> suosituksia myös siitä, miten tutkimusta on syytä tehdä tulevaisuu</w:t>
      </w:r>
      <w:r w:rsidR="00227D4E">
        <w:rPr>
          <w:rFonts w:ascii="Arial" w:hAnsi="Arial" w:cs="Arial"/>
        </w:rPr>
        <w:t>dessa. Näkemykset liittyivät siihen,</w:t>
      </w:r>
      <w:r>
        <w:rPr>
          <w:rFonts w:ascii="Arial" w:hAnsi="Arial" w:cs="Arial"/>
        </w:rPr>
        <w:t xml:space="preserve"> </w:t>
      </w:r>
      <w:r w:rsidR="006B0B75">
        <w:rPr>
          <w:rFonts w:ascii="Arial" w:hAnsi="Arial" w:cs="Arial"/>
        </w:rPr>
        <w:t>millaisii</w:t>
      </w:r>
      <w:r w:rsidR="006A2A70">
        <w:rPr>
          <w:rFonts w:ascii="Arial" w:hAnsi="Arial" w:cs="Arial"/>
        </w:rPr>
        <w:t>n lähtökohtiin tutkimuksessa</w:t>
      </w:r>
      <w:r w:rsidR="0005631E">
        <w:rPr>
          <w:rFonts w:ascii="Arial" w:hAnsi="Arial" w:cs="Arial"/>
        </w:rPr>
        <w:t xml:space="preserve"> </w:t>
      </w:r>
      <w:r w:rsidR="00C46C0A">
        <w:rPr>
          <w:rFonts w:ascii="Arial" w:hAnsi="Arial" w:cs="Arial"/>
        </w:rPr>
        <w:t>pitäisi</w:t>
      </w:r>
      <w:r w:rsidR="006A2A70">
        <w:rPr>
          <w:rFonts w:ascii="Arial" w:hAnsi="Arial" w:cs="Arial"/>
        </w:rPr>
        <w:t xml:space="preserve"> </w:t>
      </w:r>
      <w:r w:rsidR="0005631E">
        <w:rPr>
          <w:rFonts w:ascii="Arial" w:hAnsi="Arial" w:cs="Arial"/>
        </w:rPr>
        <w:t>sitoutua</w:t>
      </w:r>
      <w:r w:rsidR="00644D08">
        <w:rPr>
          <w:rFonts w:ascii="Arial" w:hAnsi="Arial" w:cs="Arial"/>
        </w:rPr>
        <w:t xml:space="preserve"> ja millaisin menetelmin tutkimusta</w:t>
      </w:r>
      <w:r w:rsidR="006B0B75">
        <w:rPr>
          <w:rFonts w:ascii="Arial" w:hAnsi="Arial" w:cs="Arial"/>
        </w:rPr>
        <w:t xml:space="preserve"> </w:t>
      </w:r>
      <w:r w:rsidR="00C46C0A">
        <w:rPr>
          <w:rFonts w:ascii="Arial" w:hAnsi="Arial" w:cs="Arial"/>
        </w:rPr>
        <w:t>pitäisi</w:t>
      </w:r>
      <w:r w:rsidR="0005631E">
        <w:rPr>
          <w:rFonts w:ascii="Arial" w:hAnsi="Arial" w:cs="Arial"/>
        </w:rPr>
        <w:t xml:space="preserve"> toteuttaa.</w:t>
      </w:r>
      <w:r w:rsidR="006B0B75">
        <w:rPr>
          <w:rFonts w:ascii="Arial" w:hAnsi="Arial" w:cs="Arial"/>
        </w:rPr>
        <w:t xml:space="preserve"> </w:t>
      </w:r>
    </w:p>
    <w:p w14:paraId="17BA9E21" w14:textId="2E41AAFA" w:rsidR="00DF130C" w:rsidRDefault="004B2298" w:rsidP="00EE0120">
      <w:pPr>
        <w:spacing w:line="360" w:lineRule="auto"/>
        <w:jc w:val="both"/>
        <w:rPr>
          <w:rFonts w:ascii="Arial" w:hAnsi="Arial" w:cs="Arial"/>
        </w:rPr>
      </w:pPr>
      <w:r w:rsidRPr="00EE0120">
        <w:rPr>
          <w:rFonts w:ascii="Arial" w:hAnsi="Arial" w:cs="Arial"/>
        </w:rPr>
        <w:t>Aineistosta nousi esille teoreettinen perus- ja ihmistutkimus yleisellä tasolla.</w:t>
      </w:r>
      <w:r w:rsidR="00DF130C" w:rsidRPr="00EE0120">
        <w:rPr>
          <w:rFonts w:ascii="Arial" w:hAnsi="Arial" w:cs="Arial"/>
        </w:rPr>
        <w:t xml:space="preserve"> T</w:t>
      </w:r>
      <w:r w:rsidR="0013358B" w:rsidRPr="00EE0120">
        <w:rPr>
          <w:rFonts w:ascii="Arial" w:hAnsi="Arial" w:cs="Arial"/>
        </w:rPr>
        <w:t>oivottiin,</w:t>
      </w:r>
      <w:r w:rsidR="00385203">
        <w:rPr>
          <w:rFonts w:ascii="Arial" w:hAnsi="Arial" w:cs="Arial"/>
        </w:rPr>
        <w:t xml:space="preserve"> että tutkimuksen kautta</w:t>
      </w:r>
      <w:r w:rsidR="00A01733">
        <w:rPr>
          <w:rFonts w:ascii="Arial" w:hAnsi="Arial" w:cs="Arial"/>
        </w:rPr>
        <w:t xml:space="preserve"> onnistuttaisiin</w:t>
      </w:r>
      <w:r w:rsidR="00DF130C" w:rsidRPr="00EE0120">
        <w:rPr>
          <w:rFonts w:ascii="Arial" w:hAnsi="Arial" w:cs="Arial"/>
        </w:rPr>
        <w:t xml:space="preserve"> tuomaan lisää ihmisoikeusteori</w:t>
      </w:r>
      <w:r w:rsidR="00433DA0">
        <w:rPr>
          <w:rFonts w:ascii="Arial" w:hAnsi="Arial" w:cs="Arial"/>
        </w:rPr>
        <w:t>aa</w:t>
      </w:r>
      <w:r w:rsidR="00D95723">
        <w:rPr>
          <w:rFonts w:ascii="Arial" w:hAnsi="Arial" w:cs="Arial"/>
        </w:rPr>
        <w:t xml:space="preserve"> suomalaiseen perus</w:t>
      </w:r>
      <w:r w:rsidR="00382432">
        <w:rPr>
          <w:rFonts w:ascii="Arial" w:hAnsi="Arial" w:cs="Arial"/>
        </w:rPr>
        <w:t>-</w:t>
      </w:r>
      <w:r w:rsidR="00D95723">
        <w:rPr>
          <w:rFonts w:ascii="Arial" w:hAnsi="Arial" w:cs="Arial"/>
        </w:rPr>
        <w:t xml:space="preserve"> ja ihmisoikeus</w:t>
      </w:r>
      <w:r w:rsidR="00382432">
        <w:rPr>
          <w:rFonts w:ascii="Arial" w:hAnsi="Arial" w:cs="Arial"/>
        </w:rPr>
        <w:t>tutkimukseen.</w:t>
      </w:r>
      <w:r w:rsidR="00433DA0">
        <w:rPr>
          <w:rFonts w:ascii="Arial" w:hAnsi="Arial" w:cs="Arial"/>
        </w:rPr>
        <w:t xml:space="preserve"> </w:t>
      </w:r>
      <w:r w:rsidR="00D95723">
        <w:rPr>
          <w:rFonts w:ascii="Arial" w:hAnsi="Arial" w:cs="Arial"/>
        </w:rPr>
        <w:t>Esitettiin, että s</w:t>
      </w:r>
      <w:r w:rsidR="00433DA0">
        <w:rPr>
          <w:rFonts w:ascii="Arial" w:hAnsi="Arial" w:cs="Arial"/>
        </w:rPr>
        <w:t xml:space="preserve">amalla </w:t>
      </w:r>
      <w:r w:rsidR="00382432">
        <w:rPr>
          <w:rFonts w:ascii="Arial" w:hAnsi="Arial" w:cs="Arial"/>
        </w:rPr>
        <w:t>tutkijoiden</w:t>
      </w:r>
      <w:r w:rsidR="00DB1194">
        <w:rPr>
          <w:rFonts w:ascii="Arial" w:hAnsi="Arial" w:cs="Arial"/>
        </w:rPr>
        <w:t xml:space="preserve"> </w:t>
      </w:r>
      <w:r w:rsidR="00C46C0A">
        <w:rPr>
          <w:rFonts w:ascii="Arial" w:hAnsi="Arial" w:cs="Arial"/>
        </w:rPr>
        <w:t>olisi</w:t>
      </w:r>
      <w:r w:rsidR="00382432">
        <w:rPr>
          <w:rFonts w:ascii="Arial" w:hAnsi="Arial" w:cs="Arial"/>
        </w:rPr>
        <w:t xml:space="preserve"> syytä</w:t>
      </w:r>
      <w:r w:rsidR="00DB1194">
        <w:rPr>
          <w:rFonts w:ascii="Arial" w:hAnsi="Arial" w:cs="Arial"/>
        </w:rPr>
        <w:t xml:space="preserve"> päiv</w:t>
      </w:r>
      <w:r w:rsidR="00382432">
        <w:rPr>
          <w:rFonts w:ascii="Arial" w:hAnsi="Arial" w:cs="Arial"/>
        </w:rPr>
        <w:t>ittää</w:t>
      </w:r>
      <w:r w:rsidR="006A2A70">
        <w:rPr>
          <w:rFonts w:ascii="Arial" w:hAnsi="Arial" w:cs="Arial"/>
        </w:rPr>
        <w:t xml:space="preserve"> vanhoja teorioita nykyaikaan.</w:t>
      </w:r>
      <w:r w:rsidR="00DF130C" w:rsidRPr="00EE0120">
        <w:rPr>
          <w:rFonts w:ascii="Arial" w:hAnsi="Arial" w:cs="Arial"/>
        </w:rPr>
        <w:t xml:space="preserve"> </w:t>
      </w:r>
      <w:r w:rsidR="00C06470">
        <w:rPr>
          <w:rFonts w:ascii="Arial" w:hAnsi="Arial" w:cs="Arial"/>
        </w:rPr>
        <w:t>Myös k</w:t>
      </w:r>
      <w:r w:rsidR="00B30371" w:rsidRPr="00EE0120">
        <w:rPr>
          <w:rFonts w:ascii="Arial" w:hAnsi="Arial" w:cs="Arial"/>
        </w:rPr>
        <w:t>äsitteitä koskevaa perustutkimusta pid</w:t>
      </w:r>
      <w:r w:rsidR="00385203">
        <w:rPr>
          <w:rFonts w:ascii="Arial" w:hAnsi="Arial" w:cs="Arial"/>
        </w:rPr>
        <w:t>ettiin arvokkaana. K</w:t>
      </w:r>
      <w:r w:rsidR="00B30371" w:rsidRPr="00EE0120">
        <w:rPr>
          <w:rFonts w:ascii="Arial" w:hAnsi="Arial" w:cs="Arial"/>
        </w:rPr>
        <w:t xml:space="preserve">eskeisten perus- ja ihmisoikeuksiin liittyvien käsitteiden </w:t>
      </w:r>
      <w:r w:rsidR="00382432">
        <w:rPr>
          <w:rFonts w:ascii="Arial" w:hAnsi="Arial" w:cs="Arial"/>
        </w:rPr>
        <w:t>analysointiin tähtäävälle tutkimukselle on aineiston mukaan tarvetta</w:t>
      </w:r>
      <w:r w:rsidR="00B30371" w:rsidRPr="00EE0120">
        <w:rPr>
          <w:rFonts w:ascii="Arial" w:hAnsi="Arial" w:cs="Arial"/>
        </w:rPr>
        <w:t xml:space="preserve">, koska monet käsitteet ovat edelleen tulkinnanvaraisia ja epäselviä.  </w:t>
      </w:r>
    </w:p>
    <w:p w14:paraId="1D89B355" w14:textId="1201AF27" w:rsidR="00C06470" w:rsidRPr="00C06470" w:rsidRDefault="00C06470" w:rsidP="00C06470">
      <w:pPr>
        <w:spacing w:line="360" w:lineRule="auto"/>
        <w:jc w:val="both"/>
        <w:rPr>
          <w:rFonts w:ascii="Arial" w:hAnsi="Arial" w:cs="Arial"/>
        </w:rPr>
      </w:pPr>
      <w:r>
        <w:rPr>
          <w:rFonts w:ascii="Arial" w:hAnsi="Arial" w:cs="Arial"/>
        </w:rPr>
        <w:t xml:space="preserve">Asiantuntijat pitivät kuitenkin tärkeänä, että </w:t>
      </w:r>
      <w:r w:rsidRPr="00C06470">
        <w:rPr>
          <w:rFonts w:ascii="Arial" w:hAnsi="Arial" w:cs="Arial"/>
        </w:rPr>
        <w:t xml:space="preserve">ihmisoikeuksia </w:t>
      </w:r>
      <w:r>
        <w:rPr>
          <w:rFonts w:ascii="Arial" w:hAnsi="Arial" w:cs="Arial"/>
        </w:rPr>
        <w:t xml:space="preserve">tutkitaan myös </w:t>
      </w:r>
      <w:r w:rsidRPr="00C06470">
        <w:rPr>
          <w:rFonts w:ascii="Arial" w:hAnsi="Arial" w:cs="Arial"/>
        </w:rPr>
        <w:t>muiden tieteenalojen kuin oikeustieteiden näkökulmasta</w:t>
      </w:r>
      <w:r>
        <w:rPr>
          <w:rFonts w:ascii="Arial" w:hAnsi="Arial" w:cs="Arial"/>
        </w:rPr>
        <w:t xml:space="preserve">. </w:t>
      </w:r>
      <w:r w:rsidR="00034CC7">
        <w:rPr>
          <w:rFonts w:ascii="Arial" w:hAnsi="Arial" w:cs="Arial"/>
        </w:rPr>
        <w:t>Tätä perusteltiin muun muassa sillä, että</w:t>
      </w:r>
      <w:r w:rsidRPr="00C06470">
        <w:rPr>
          <w:rFonts w:ascii="Arial" w:hAnsi="Arial" w:cs="Arial"/>
        </w:rPr>
        <w:t xml:space="preserve"> perus- ja ihmisoikeuksien ymmärtämiseen, ylläpitämiseen ja edistämiseen tähtääviin prosesseihin liittyvää tietoa</w:t>
      </w:r>
      <w:r w:rsidR="00034CC7">
        <w:rPr>
          <w:rFonts w:ascii="Arial" w:hAnsi="Arial" w:cs="Arial"/>
        </w:rPr>
        <w:t xml:space="preserve"> ei yksinomaan oikeudellisella tutkimuksella saada esille</w:t>
      </w:r>
      <w:r w:rsidRPr="00C06470">
        <w:rPr>
          <w:rFonts w:ascii="Arial" w:hAnsi="Arial" w:cs="Arial"/>
        </w:rPr>
        <w:t xml:space="preserve">. </w:t>
      </w:r>
    </w:p>
    <w:p w14:paraId="56986287" w14:textId="46A4B35E" w:rsidR="004606CC" w:rsidRPr="00EE0120" w:rsidRDefault="00D95723" w:rsidP="00EE0120">
      <w:pPr>
        <w:spacing w:line="360" w:lineRule="auto"/>
        <w:jc w:val="both"/>
        <w:rPr>
          <w:rFonts w:ascii="Arial" w:hAnsi="Arial" w:cs="Arial"/>
        </w:rPr>
      </w:pPr>
      <w:r>
        <w:rPr>
          <w:rFonts w:ascii="Arial" w:hAnsi="Arial" w:cs="Arial"/>
        </w:rPr>
        <w:t>E</w:t>
      </w:r>
      <w:r w:rsidR="00170754" w:rsidRPr="00EE0120">
        <w:rPr>
          <w:rFonts w:ascii="Arial" w:hAnsi="Arial" w:cs="Arial"/>
        </w:rPr>
        <w:t>mpii</w:t>
      </w:r>
      <w:r w:rsidR="005E39C9" w:rsidRPr="00EE0120">
        <w:rPr>
          <w:rFonts w:ascii="Arial" w:hAnsi="Arial" w:cs="Arial"/>
        </w:rPr>
        <w:t xml:space="preserve">ristä tutkimusotetta </w:t>
      </w:r>
      <w:r>
        <w:rPr>
          <w:rFonts w:ascii="Arial" w:hAnsi="Arial" w:cs="Arial"/>
        </w:rPr>
        <w:t>esitettiin</w:t>
      </w:r>
      <w:r w:rsidR="00C46C0A">
        <w:rPr>
          <w:rFonts w:ascii="Arial" w:hAnsi="Arial" w:cs="Arial"/>
        </w:rPr>
        <w:t xml:space="preserve"> hyödynnettävä</w:t>
      </w:r>
      <w:r>
        <w:rPr>
          <w:rFonts w:ascii="Arial" w:hAnsi="Arial" w:cs="Arial"/>
        </w:rPr>
        <w:t>n</w:t>
      </w:r>
      <w:r w:rsidR="005E39C9" w:rsidRPr="00EE0120">
        <w:rPr>
          <w:rFonts w:ascii="Arial" w:hAnsi="Arial" w:cs="Arial"/>
        </w:rPr>
        <w:t xml:space="preserve"> tutkimuksessa enemmän. </w:t>
      </w:r>
      <w:r w:rsidR="006A2A70">
        <w:rPr>
          <w:rFonts w:ascii="Arial" w:hAnsi="Arial" w:cs="Arial"/>
        </w:rPr>
        <w:t>Perus- ja ihmis</w:t>
      </w:r>
      <w:r w:rsidR="004606CC">
        <w:rPr>
          <w:rFonts w:ascii="Arial" w:hAnsi="Arial" w:cs="Arial"/>
        </w:rPr>
        <w:t>oikeustarkastelun katsottiin liikkuvan usein liian yleisellä ja abstraktilla tasolla, eikä oikeuksia kyetä konkretisoimaan todellisiin tapauksiin, joissa puu</w:t>
      </w:r>
      <w:r w:rsidR="006A2A70">
        <w:rPr>
          <w:rFonts w:ascii="Arial" w:hAnsi="Arial" w:cs="Arial"/>
        </w:rPr>
        <w:t>t</w:t>
      </w:r>
      <w:r w:rsidR="004606CC">
        <w:rPr>
          <w:rFonts w:ascii="Arial" w:hAnsi="Arial" w:cs="Arial"/>
        </w:rPr>
        <w:t>teet paljastuisivat.</w:t>
      </w:r>
      <w:r w:rsidR="00135049" w:rsidRPr="00135049">
        <w:rPr>
          <w:rFonts w:ascii="Arial" w:hAnsi="Arial" w:cs="Arial"/>
        </w:rPr>
        <w:t xml:space="preserve"> </w:t>
      </w:r>
      <w:r w:rsidR="00135049">
        <w:rPr>
          <w:rFonts w:ascii="Arial" w:hAnsi="Arial" w:cs="Arial"/>
        </w:rPr>
        <w:t>Aineistossa mainittiin kokemusperäinen ja konkreettinen tutkimus, jota pidettiin tarpeellisena</w:t>
      </w:r>
      <w:r w:rsidR="00135049" w:rsidRPr="00EE0120">
        <w:rPr>
          <w:rFonts w:ascii="Arial" w:hAnsi="Arial" w:cs="Arial"/>
        </w:rPr>
        <w:t xml:space="preserve"> erityisesti oikeustie</w:t>
      </w:r>
      <w:r w:rsidR="00135049">
        <w:rPr>
          <w:rFonts w:ascii="Arial" w:hAnsi="Arial" w:cs="Arial"/>
        </w:rPr>
        <w:t xml:space="preserve">teellisen tutkimuksen kannalta. </w:t>
      </w:r>
      <w:r w:rsidR="004606CC">
        <w:rPr>
          <w:rFonts w:ascii="Arial" w:hAnsi="Arial" w:cs="Arial"/>
        </w:rPr>
        <w:t xml:space="preserve">Empiirisen tutkimusotteen sanotaan tuovan tutkimukselle ohjaavaa vaikutusta. </w:t>
      </w:r>
    </w:p>
    <w:p w14:paraId="384284A2" w14:textId="3F6E6C6E" w:rsidR="00572574" w:rsidRPr="00EE0120" w:rsidRDefault="00ED5308" w:rsidP="00EE0120">
      <w:pPr>
        <w:spacing w:line="360" w:lineRule="auto"/>
        <w:jc w:val="both"/>
        <w:rPr>
          <w:rFonts w:ascii="Arial" w:hAnsi="Arial" w:cs="Arial"/>
        </w:rPr>
      </w:pPr>
      <w:r w:rsidRPr="00EE0120">
        <w:rPr>
          <w:rFonts w:ascii="Arial" w:hAnsi="Arial" w:cs="Arial"/>
        </w:rPr>
        <w:t xml:space="preserve">Laadullisen ja määrällisen tutkimuksen yhdistämistä </w:t>
      </w:r>
      <w:r w:rsidR="00135049">
        <w:rPr>
          <w:rFonts w:ascii="Arial" w:hAnsi="Arial" w:cs="Arial"/>
        </w:rPr>
        <w:t xml:space="preserve">ja kehittämistä </w:t>
      </w:r>
      <w:r w:rsidRPr="00EE0120">
        <w:rPr>
          <w:rFonts w:ascii="Arial" w:hAnsi="Arial" w:cs="Arial"/>
        </w:rPr>
        <w:t>pidettiin joissakin tapauksissa tutkimusta suuresti hyödyttävä</w:t>
      </w:r>
      <w:r w:rsidR="009868E1" w:rsidRPr="00EE0120">
        <w:rPr>
          <w:rFonts w:ascii="Arial" w:hAnsi="Arial" w:cs="Arial"/>
        </w:rPr>
        <w:t>nä</w:t>
      </w:r>
      <w:r w:rsidR="006A2A70">
        <w:rPr>
          <w:rFonts w:ascii="Arial" w:hAnsi="Arial" w:cs="Arial"/>
        </w:rPr>
        <w:t xml:space="preserve"> tekijänä</w:t>
      </w:r>
      <w:r w:rsidRPr="00EE0120">
        <w:rPr>
          <w:rFonts w:ascii="Arial" w:hAnsi="Arial" w:cs="Arial"/>
        </w:rPr>
        <w:t xml:space="preserve">. </w:t>
      </w:r>
      <w:r w:rsidR="00385203">
        <w:rPr>
          <w:rFonts w:ascii="Arial" w:hAnsi="Arial" w:cs="Arial"/>
        </w:rPr>
        <w:t>M</w:t>
      </w:r>
      <w:r w:rsidR="00C05578">
        <w:rPr>
          <w:rFonts w:ascii="Arial" w:hAnsi="Arial" w:cs="Arial"/>
        </w:rPr>
        <w:t>ainittiin tilanteet, joi</w:t>
      </w:r>
      <w:r w:rsidRPr="00EE0120">
        <w:rPr>
          <w:rFonts w:ascii="Arial" w:hAnsi="Arial" w:cs="Arial"/>
        </w:rPr>
        <w:t>ssa vähemmistöt eivät näy tilasto</w:t>
      </w:r>
      <w:r w:rsidR="006A2A70">
        <w:rPr>
          <w:rFonts w:ascii="Arial" w:hAnsi="Arial" w:cs="Arial"/>
        </w:rPr>
        <w:t>issa</w:t>
      </w:r>
      <w:r w:rsidR="00C46C0A">
        <w:rPr>
          <w:rFonts w:ascii="Arial" w:hAnsi="Arial" w:cs="Arial"/>
        </w:rPr>
        <w:t>,</w:t>
      </w:r>
      <w:r w:rsidR="006A2A70">
        <w:rPr>
          <w:rFonts w:ascii="Arial" w:hAnsi="Arial" w:cs="Arial"/>
        </w:rPr>
        <w:t xml:space="preserve"> ja samaan aikaan erilaiset </w:t>
      </w:r>
      <w:r w:rsidR="00433DA0">
        <w:rPr>
          <w:rFonts w:ascii="Arial" w:hAnsi="Arial" w:cs="Arial"/>
        </w:rPr>
        <w:t xml:space="preserve">sisällön analyysiin perustuvat </w:t>
      </w:r>
      <w:r w:rsidR="006A2A70">
        <w:rPr>
          <w:rFonts w:ascii="Arial" w:hAnsi="Arial" w:cs="Arial"/>
        </w:rPr>
        <w:t>luokittelut</w:t>
      </w:r>
      <w:r w:rsidRPr="00EE0120">
        <w:rPr>
          <w:rFonts w:ascii="Arial" w:hAnsi="Arial" w:cs="Arial"/>
        </w:rPr>
        <w:t xml:space="preserve"> paljastavat varsin vähän asioiden todellisesta luo</w:t>
      </w:r>
      <w:r w:rsidR="00F8544A">
        <w:rPr>
          <w:rFonts w:ascii="Arial" w:hAnsi="Arial" w:cs="Arial"/>
        </w:rPr>
        <w:t>nteesta. Tällaisissa tapaukissa</w:t>
      </w:r>
      <w:r w:rsidRPr="00EE0120">
        <w:rPr>
          <w:rFonts w:ascii="Arial" w:hAnsi="Arial" w:cs="Arial"/>
        </w:rPr>
        <w:t xml:space="preserve"> laadullisen ja määrällisen tutkimuksen yhdistäminen</w:t>
      </w:r>
      <w:r w:rsidR="00135049">
        <w:rPr>
          <w:rFonts w:ascii="Arial" w:hAnsi="Arial" w:cs="Arial"/>
        </w:rPr>
        <w:t xml:space="preserve"> ja kehittäminen</w:t>
      </w:r>
      <w:r w:rsidRPr="00EE0120">
        <w:rPr>
          <w:rFonts w:ascii="Arial" w:hAnsi="Arial" w:cs="Arial"/>
        </w:rPr>
        <w:t xml:space="preserve"> voi</w:t>
      </w:r>
      <w:r w:rsidR="00D95723">
        <w:rPr>
          <w:rFonts w:ascii="Arial" w:hAnsi="Arial" w:cs="Arial"/>
        </w:rPr>
        <w:t>si</w:t>
      </w:r>
      <w:r w:rsidRPr="00EE0120">
        <w:rPr>
          <w:rFonts w:ascii="Arial" w:hAnsi="Arial" w:cs="Arial"/>
        </w:rPr>
        <w:t xml:space="preserve"> johtaa parempiin tutkimustuloksiin. </w:t>
      </w:r>
      <w:r w:rsidR="00D95723">
        <w:rPr>
          <w:rFonts w:ascii="Arial" w:hAnsi="Arial" w:cs="Arial"/>
        </w:rPr>
        <w:t>T</w:t>
      </w:r>
      <w:r w:rsidR="00C05578">
        <w:rPr>
          <w:rFonts w:ascii="Arial" w:hAnsi="Arial" w:cs="Arial"/>
        </w:rPr>
        <w:t xml:space="preserve">utkijoita kannustettiin yhdistämään </w:t>
      </w:r>
      <w:r w:rsidR="00572574" w:rsidRPr="00EE0120">
        <w:rPr>
          <w:rFonts w:ascii="Arial" w:hAnsi="Arial" w:cs="Arial"/>
        </w:rPr>
        <w:t xml:space="preserve">perus- ja ihmisoikeuksiin liittyvää </w:t>
      </w:r>
      <w:r w:rsidR="003B4C09">
        <w:rPr>
          <w:rFonts w:ascii="Arial" w:hAnsi="Arial" w:cs="Arial"/>
        </w:rPr>
        <w:t xml:space="preserve">tietoa, kuten </w:t>
      </w:r>
      <w:r w:rsidR="00572574" w:rsidRPr="00EE0120">
        <w:rPr>
          <w:rFonts w:ascii="Arial" w:hAnsi="Arial" w:cs="Arial"/>
        </w:rPr>
        <w:t>viranomaistietoa, järjestötietoa ja kyselytutkimuksesta saatua tietoa</w:t>
      </w:r>
      <w:r w:rsidR="003B4C09">
        <w:rPr>
          <w:rFonts w:ascii="Arial" w:hAnsi="Arial" w:cs="Arial"/>
        </w:rPr>
        <w:t>.</w:t>
      </w:r>
      <w:r w:rsidR="00D95723">
        <w:rPr>
          <w:rFonts w:ascii="Arial" w:hAnsi="Arial" w:cs="Arial"/>
        </w:rPr>
        <w:t xml:space="preserve"> </w:t>
      </w:r>
    </w:p>
    <w:p w14:paraId="5E6B13B6" w14:textId="1C54DF0F" w:rsidR="00ED5308" w:rsidRPr="00EE0120" w:rsidRDefault="003C0813" w:rsidP="00EE0120">
      <w:pPr>
        <w:spacing w:line="360" w:lineRule="auto"/>
        <w:jc w:val="both"/>
        <w:rPr>
          <w:rFonts w:ascii="Arial" w:hAnsi="Arial" w:cs="Arial"/>
        </w:rPr>
      </w:pPr>
      <w:r w:rsidRPr="00EE0120">
        <w:rPr>
          <w:rFonts w:ascii="Arial" w:hAnsi="Arial" w:cs="Arial"/>
        </w:rPr>
        <w:t>Ti</w:t>
      </w:r>
      <w:r w:rsidR="00ED5308" w:rsidRPr="00EE0120">
        <w:rPr>
          <w:rFonts w:ascii="Arial" w:hAnsi="Arial" w:cs="Arial"/>
        </w:rPr>
        <w:t xml:space="preserve">lastollisten menetelmien </w:t>
      </w:r>
      <w:r w:rsidR="009868E1" w:rsidRPr="00EE0120">
        <w:rPr>
          <w:rFonts w:ascii="Arial" w:hAnsi="Arial" w:cs="Arial"/>
        </w:rPr>
        <w:t>käyttämistä</w:t>
      </w:r>
      <w:r w:rsidR="00CC6691" w:rsidRPr="00EE0120">
        <w:rPr>
          <w:rFonts w:ascii="Arial" w:hAnsi="Arial" w:cs="Arial"/>
        </w:rPr>
        <w:t xml:space="preserve"> pidettiin</w:t>
      </w:r>
      <w:r w:rsidRPr="00EE0120">
        <w:rPr>
          <w:rFonts w:ascii="Arial" w:hAnsi="Arial" w:cs="Arial"/>
        </w:rPr>
        <w:t xml:space="preserve"> </w:t>
      </w:r>
      <w:r w:rsidR="009941F2" w:rsidRPr="00EE0120">
        <w:rPr>
          <w:rFonts w:ascii="Arial" w:hAnsi="Arial" w:cs="Arial"/>
        </w:rPr>
        <w:t xml:space="preserve">yleensäkin </w:t>
      </w:r>
      <w:r w:rsidRPr="00EE0120">
        <w:rPr>
          <w:rFonts w:ascii="Arial" w:hAnsi="Arial" w:cs="Arial"/>
        </w:rPr>
        <w:t>suositeltavana ja</w:t>
      </w:r>
      <w:r w:rsidR="00433DA0">
        <w:rPr>
          <w:rFonts w:ascii="Arial" w:hAnsi="Arial" w:cs="Arial"/>
        </w:rPr>
        <w:t xml:space="preserve"> menetelmää haluttiin </w:t>
      </w:r>
      <w:r w:rsidR="00CC6691" w:rsidRPr="00EE0120">
        <w:rPr>
          <w:rFonts w:ascii="Arial" w:hAnsi="Arial" w:cs="Arial"/>
        </w:rPr>
        <w:t>kehittää palvelemaan</w:t>
      </w:r>
      <w:r w:rsidRPr="00EE0120">
        <w:rPr>
          <w:rFonts w:ascii="Arial" w:hAnsi="Arial" w:cs="Arial"/>
        </w:rPr>
        <w:t xml:space="preserve"> erityisesti</w:t>
      </w:r>
      <w:r w:rsidR="00CC6691" w:rsidRPr="00EE0120">
        <w:rPr>
          <w:rFonts w:ascii="Arial" w:hAnsi="Arial" w:cs="Arial"/>
        </w:rPr>
        <w:t xml:space="preserve"> perus- ja ihmisoikeustutkimuksen tarpeita. </w:t>
      </w:r>
      <w:r w:rsidR="009941F2" w:rsidRPr="00EE0120">
        <w:rPr>
          <w:rFonts w:ascii="Arial" w:hAnsi="Arial" w:cs="Arial"/>
        </w:rPr>
        <w:t>Menete</w:t>
      </w:r>
      <w:r w:rsidR="00D95723">
        <w:rPr>
          <w:rFonts w:ascii="Arial" w:hAnsi="Arial" w:cs="Arial"/>
        </w:rPr>
        <w:t>lmie</w:t>
      </w:r>
      <w:r w:rsidR="009941F2" w:rsidRPr="00EE0120">
        <w:rPr>
          <w:rFonts w:ascii="Arial" w:hAnsi="Arial" w:cs="Arial"/>
        </w:rPr>
        <w:t>n</w:t>
      </w:r>
      <w:r w:rsidR="00D95723">
        <w:rPr>
          <w:rFonts w:ascii="Arial" w:hAnsi="Arial" w:cs="Arial"/>
        </w:rPr>
        <w:t xml:space="preserve"> kehittämistä</w:t>
      </w:r>
      <w:r w:rsidR="004873A8" w:rsidRPr="00EE0120">
        <w:rPr>
          <w:rFonts w:ascii="Arial" w:hAnsi="Arial" w:cs="Arial"/>
        </w:rPr>
        <w:t xml:space="preserve"> </w:t>
      </w:r>
      <w:r w:rsidR="00D95723">
        <w:rPr>
          <w:rFonts w:ascii="Arial" w:hAnsi="Arial" w:cs="Arial"/>
        </w:rPr>
        <w:t>pidettiin tärkeänä</w:t>
      </w:r>
      <w:r w:rsidR="00433DA0">
        <w:rPr>
          <w:rFonts w:ascii="Arial" w:hAnsi="Arial" w:cs="Arial"/>
        </w:rPr>
        <w:t xml:space="preserve"> </w:t>
      </w:r>
      <w:r w:rsidR="00E52285">
        <w:rPr>
          <w:rFonts w:ascii="Arial" w:hAnsi="Arial" w:cs="Arial"/>
        </w:rPr>
        <w:t>esimerkiksi</w:t>
      </w:r>
      <w:r w:rsidRPr="00EE0120">
        <w:rPr>
          <w:rFonts w:ascii="Arial" w:hAnsi="Arial" w:cs="Arial"/>
        </w:rPr>
        <w:t xml:space="preserve"> vähemmistökysymysten kohdalla. </w:t>
      </w:r>
      <w:r w:rsidR="00C06470">
        <w:rPr>
          <w:rFonts w:ascii="Arial" w:hAnsi="Arial" w:cs="Arial"/>
        </w:rPr>
        <w:t>T</w:t>
      </w:r>
      <w:r w:rsidRPr="00EE0120">
        <w:rPr>
          <w:rFonts w:ascii="Arial" w:hAnsi="Arial" w:cs="Arial"/>
        </w:rPr>
        <w:t>ilastollisten men</w:t>
      </w:r>
      <w:r w:rsidR="00C06470">
        <w:rPr>
          <w:rFonts w:ascii="Arial" w:hAnsi="Arial" w:cs="Arial"/>
        </w:rPr>
        <w:t>etelmien käyttömahdollisuudet</w:t>
      </w:r>
      <w:r w:rsidRPr="00EE0120">
        <w:rPr>
          <w:rFonts w:ascii="Arial" w:hAnsi="Arial" w:cs="Arial"/>
        </w:rPr>
        <w:t xml:space="preserve"> voi</w:t>
      </w:r>
      <w:r w:rsidR="00C06470">
        <w:rPr>
          <w:rFonts w:ascii="Arial" w:hAnsi="Arial" w:cs="Arial"/>
        </w:rPr>
        <w:t>sivat</w:t>
      </w:r>
      <w:r w:rsidRPr="00EE0120">
        <w:rPr>
          <w:rFonts w:ascii="Arial" w:hAnsi="Arial" w:cs="Arial"/>
        </w:rPr>
        <w:t xml:space="preserve"> </w:t>
      </w:r>
      <w:r w:rsidR="00C06470">
        <w:rPr>
          <w:rFonts w:ascii="Arial" w:hAnsi="Arial" w:cs="Arial"/>
        </w:rPr>
        <w:t>ratkaista vaikeita tilanteita</w:t>
      </w:r>
      <w:r w:rsidRPr="00EE0120">
        <w:rPr>
          <w:rFonts w:ascii="Arial" w:hAnsi="Arial" w:cs="Arial"/>
        </w:rPr>
        <w:t>, jotka koskevat etnisiä rekiste</w:t>
      </w:r>
      <w:r w:rsidR="00946350">
        <w:rPr>
          <w:rFonts w:ascii="Arial" w:hAnsi="Arial" w:cs="Arial"/>
        </w:rPr>
        <w:t>reitä</w:t>
      </w:r>
      <w:r w:rsidR="00C06470">
        <w:rPr>
          <w:rFonts w:ascii="Arial" w:hAnsi="Arial" w:cs="Arial"/>
        </w:rPr>
        <w:t xml:space="preserve">. Näin voitaisiin esimerkiksi </w:t>
      </w:r>
      <w:r w:rsidR="00814F17" w:rsidRPr="00EE0120">
        <w:rPr>
          <w:rFonts w:ascii="Arial" w:hAnsi="Arial" w:cs="Arial"/>
        </w:rPr>
        <w:t>pääs</w:t>
      </w:r>
      <w:r w:rsidR="00C06470">
        <w:rPr>
          <w:rFonts w:ascii="Arial" w:hAnsi="Arial" w:cs="Arial"/>
        </w:rPr>
        <w:t>t</w:t>
      </w:r>
      <w:r w:rsidR="00814F17" w:rsidRPr="00EE0120">
        <w:rPr>
          <w:rFonts w:ascii="Arial" w:hAnsi="Arial" w:cs="Arial"/>
        </w:rPr>
        <w:t>ä käsiksi tärkeään tietoon k</w:t>
      </w:r>
      <w:r w:rsidR="00946350">
        <w:rPr>
          <w:rFonts w:ascii="Arial" w:hAnsi="Arial" w:cs="Arial"/>
        </w:rPr>
        <w:t>öyhy</w:t>
      </w:r>
      <w:r w:rsidR="00C46C0A">
        <w:rPr>
          <w:rFonts w:ascii="Arial" w:hAnsi="Arial" w:cs="Arial"/>
        </w:rPr>
        <w:t>ysrajan alapuolella elävien rom</w:t>
      </w:r>
      <w:r w:rsidR="00946350">
        <w:rPr>
          <w:rFonts w:ascii="Arial" w:hAnsi="Arial" w:cs="Arial"/>
        </w:rPr>
        <w:t>anien tilanteesta</w:t>
      </w:r>
      <w:r w:rsidR="008F51A7" w:rsidRPr="00EE0120">
        <w:rPr>
          <w:rFonts w:ascii="Arial" w:hAnsi="Arial" w:cs="Arial"/>
        </w:rPr>
        <w:t xml:space="preserve">. </w:t>
      </w:r>
    </w:p>
    <w:p w14:paraId="7659D504" w14:textId="4D48A77C" w:rsidR="0095592C" w:rsidRDefault="00155093" w:rsidP="00EE0120">
      <w:pPr>
        <w:spacing w:line="360" w:lineRule="auto"/>
        <w:jc w:val="both"/>
        <w:rPr>
          <w:rFonts w:ascii="Arial" w:hAnsi="Arial" w:cs="Arial"/>
        </w:rPr>
      </w:pPr>
      <w:r>
        <w:rPr>
          <w:rFonts w:ascii="Arial" w:hAnsi="Arial" w:cs="Arial"/>
        </w:rPr>
        <w:t>Erilaisten m</w:t>
      </w:r>
      <w:r w:rsidR="00521ACA">
        <w:rPr>
          <w:rFonts w:ascii="Arial" w:hAnsi="Arial" w:cs="Arial"/>
        </w:rPr>
        <w:t>etodien</w:t>
      </w:r>
      <w:r w:rsidR="00F20F25" w:rsidRPr="00EE0120">
        <w:rPr>
          <w:rFonts w:ascii="Arial" w:hAnsi="Arial" w:cs="Arial"/>
        </w:rPr>
        <w:t xml:space="preserve"> monipuolista käyttämistä </w:t>
      </w:r>
      <w:r w:rsidR="00C46C0A">
        <w:rPr>
          <w:rFonts w:ascii="Arial" w:hAnsi="Arial" w:cs="Arial"/>
        </w:rPr>
        <w:t>pitäisi</w:t>
      </w:r>
      <w:r w:rsidR="00E52285">
        <w:rPr>
          <w:rFonts w:ascii="Arial" w:hAnsi="Arial" w:cs="Arial"/>
        </w:rPr>
        <w:t xml:space="preserve"> </w:t>
      </w:r>
      <w:r w:rsidR="00C06470">
        <w:rPr>
          <w:rFonts w:ascii="Arial" w:hAnsi="Arial" w:cs="Arial"/>
        </w:rPr>
        <w:t>asiantuntijoiden</w:t>
      </w:r>
      <w:r w:rsidR="00E52285">
        <w:rPr>
          <w:rFonts w:ascii="Arial" w:hAnsi="Arial" w:cs="Arial"/>
        </w:rPr>
        <w:t xml:space="preserve"> mukaan</w:t>
      </w:r>
      <w:r w:rsidR="00F20F25" w:rsidRPr="00EE0120">
        <w:rPr>
          <w:rFonts w:ascii="Arial" w:hAnsi="Arial" w:cs="Arial"/>
        </w:rPr>
        <w:t xml:space="preserve"> lisätä perus- ja ihmisoikeustutkimuksessa. Aineistossa mainittiin</w:t>
      </w:r>
      <w:r w:rsidR="003B4C09">
        <w:rPr>
          <w:rFonts w:ascii="Arial" w:hAnsi="Arial" w:cs="Arial"/>
        </w:rPr>
        <w:t xml:space="preserve"> muun muassa</w:t>
      </w:r>
      <w:r w:rsidR="00F20F25" w:rsidRPr="00EE0120">
        <w:rPr>
          <w:rFonts w:ascii="Arial" w:hAnsi="Arial" w:cs="Arial"/>
        </w:rPr>
        <w:t xml:space="preserve"> vertaileva</w:t>
      </w:r>
      <w:r w:rsidR="00A7199A" w:rsidRPr="00EE0120">
        <w:rPr>
          <w:rFonts w:ascii="Arial" w:hAnsi="Arial" w:cs="Arial"/>
        </w:rPr>
        <w:t xml:space="preserve"> </w:t>
      </w:r>
      <w:r w:rsidR="003B4C09">
        <w:rPr>
          <w:rFonts w:ascii="Arial" w:hAnsi="Arial" w:cs="Arial"/>
        </w:rPr>
        <w:t xml:space="preserve">tutkimus, jonka </w:t>
      </w:r>
      <w:r w:rsidR="00087DA4" w:rsidRPr="00EE0120">
        <w:rPr>
          <w:rFonts w:ascii="Arial" w:hAnsi="Arial" w:cs="Arial"/>
        </w:rPr>
        <w:t xml:space="preserve">kohteena voivat olla </w:t>
      </w:r>
      <w:r w:rsidR="0095592C">
        <w:rPr>
          <w:rFonts w:ascii="Arial" w:hAnsi="Arial" w:cs="Arial"/>
        </w:rPr>
        <w:t xml:space="preserve">oikeudet, </w:t>
      </w:r>
      <w:r w:rsidR="00087DA4" w:rsidRPr="00EE0120">
        <w:rPr>
          <w:rFonts w:ascii="Arial" w:hAnsi="Arial" w:cs="Arial"/>
        </w:rPr>
        <w:t xml:space="preserve">valtioiden </w:t>
      </w:r>
      <w:r w:rsidR="00E578E1">
        <w:rPr>
          <w:rFonts w:ascii="Arial" w:hAnsi="Arial" w:cs="Arial"/>
        </w:rPr>
        <w:t>ihmisoikeus</w:t>
      </w:r>
      <w:r w:rsidR="00E71299">
        <w:rPr>
          <w:rFonts w:ascii="Arial" w:hAnsi="Arial" w:cs="Arial"/>
        </w:rPr>
        <w:t>politiikka,</w:t>
      </w:r>
      <w:r w:rsidR="00087DA4" w:rsidRPr="00EE0120">
        <w:rPr>
          <w:rFonts w:ascii="Arial" w:hAnsi="Arial" w:cs="Arial"/>
        </w:rPr>
        <w:t xml:space="preserve"> hallintamekanismit </w:t>
      </w:r>
      <w:r w:rsidR="00087DA4" w:rsidRPr="00E0752B">
        <w:rPr>
          <w:rFonts w:ascii="Arial" w:hAnsi="Arial" w:cs="Arial"/>
        </w:rPr>
        <w:t>tai</w:t>
      </w:r>
      <w:r w:rsidR="00A7199A" w:rsidRPr="00E0752B">
        <w:rPr>
          <w:rFonts w:ascii="Arial" w:hAnsi="Arial" w:cs="Arial"/>
        </w:rPr>
        <w:t xml:space="preserve"> EU-</w:t>
      </w:r>
      <w:r w:rsidR="00F20F25" w:rsidRPr="00E0752B">
        <w:rPr>
          <w:rFonts w:ascii="Arial" w:hAnsi="Arial" w:cs="Arial"/>
        </w:rPr>
        <w:t>jäsenmaiden käytänt</w:t>
      </w:r>
      <w:r w:rsidR="00E578E1" w:rsidRPr="00E0752B">
        <w:rPr>
          <w:rFonts w:ascii="Arial" w:hAnsi="Arial" w:cs="Arial"/>
        </w:rPr>
        <w:t>eet.</w:t>
      </w:r>
      <w:r w:rsidR="0095592C">
        <w:rPr>
          <w:rFonts w:ascii="Arial" w:hAnsi="Arial" w:cs="Arial"/>
        </w:rPr>
        <w:t xml:space="preserve"> </w:t>
      </w:r>
    </w:p>
    <w:p w14:paraId="66111E6D" w14:textId="2227A9C6" w:rsidR="00C06470" w:rsidRPr="00C06470" w:rsidRDefault="003B4C09" w:rsidP="00C06470">
      <w:pPr>
        <w:spacing w:line="360" w:lineRule="auto"/>
        <w:jc w:val="both"/>
        <w:rPr>
          <w:rFonts w:ascii="Arial" w:hAnsi="Arial" w:cs="Arial"/>
        </w:rPr>
      </w:pPr>
      <w:r>
        <w:rPr>
          <w:rFonts w:ascii="Arial" w:hAnsi="Arial" w:cs="Arial"/>
        </w:rPr>
        <w:t xml:space="preserve">Myös </w:t>
      </w:r>
      <w:r w:rsidRPr="004D60E2">
        <w:rPr>
          <w:rFonts w:ascii="Arial" w:hAnsi="Arial" w:cs="Arial"/>
        </w:rPr>
        <w:t>diskurssianalyysia</w:t>
      </w:r>
      <w:r>
        <w:rPr>
          <w:rFonts w:ascii="Arial" w:hAnsi="Arial" w:cs="Arial"/>
        </w:rPr>
        <w:t xml:space="preserve"> suositeltiin käytettäväksi monella tapaa, kuten tekemällä kriittistä diskurssianalyysia perus- ja ihmisoikeuksien roolista argumentaatiossa</w:t>
      </w:r>
      <w:r w:rsidR="00C06470">
        <w:rPr>
          <w:rFonts w:ascii="Arial" w:hAnsi="Arial" w:cs="Arial"/>
        </w:rPr>
        <w:t>,</w:t>
      </w:r>
      <w:r>
        <w:rPr>
          <w:rFonts w:ascii="Arial" w:hAnsi="Arial" w:cs="Arial"/>
        </w:rPr>
        <w:t xml:space="preserve"> sekä tuomioistuimissa että niiden ulkopuolella. </w:t>
      </w:r>
      <w:r w:rsidR="00C06470" w:rsidRPr="00C06470">
        <w:rPr>
          <w:rFonts w:ascii="Arial" w:hAnsi="Arial" w:cs="Arial"/>
        </w:rPr>
        <w:t xml:space="preserve">Muita mainittuja metodeja olivat muun muassa </w:t>
      </w:r>
      <w:r w:rsidR="00A938AF">
        <w:rPr>
          <w:rFonts w:ascii="Arial" w:hAnsi="Arial" w:cs="Arial"/>
        </w:rPr>
        <w:t>osallist</w:t>
      </w:r>
      <w:r w:rsidR="00A938AF" w:rsidRPr="00C06470">
        <w:rPr>
          <w:rFonts w:ascii="Arial" w:hAnsi="Arial" w:cs="Arial"/>
        </w:rPr>
        <w:t>ava menetelmä</w:t>
      </w:r>
      <w:r w:rsidR="00A938AF">
        <w:rPr>
          <w:rFonts w:ascii="Arial" w:hAnsi="Arial" w:cs="Arial"/>
        </w:rPr>
        <w:t xml:space="preserve"> ja</w:t>
      </w:r>
      <w:r w:rsidR="00A938AF" w:rsidRPr="00C06470">
        <w:rPr>
          <w:rFonts w:ascii="Arial" w:hAnsi="Arial" w:cs="Arial"/>
        </w:rPr>
        <w:t xml:space="preserve"> </w:t>
      </w:r>
      <w:r w:rsidR="00C06470" w:rsidRPr="00C06470">
        <w:rPr>
          <w:rFonts w:ascii="Arial" w:hAnsi="Arial" w:cs="Arial"/>
        </w:rPr>
        <w:t>etno</w:t>
      </w:r>
      <w:r w:rsidR="00A938AF">
        <w:rPr>
          <w:rFonts w:ascii="Arial" w:hAnsi="Arial" w:cs="Arial"/>
        </w:rPr>
        <w:t>grafinen tutkimus, joiden</w:t>
      </w:r>
      <w:r w:rsidR="00C06470" w:rsidRPr="00C06470">
        <w:rPr>
          <w:rFonts w:ascii="Arial" w:hAnsi="Arial" w:cs="Arial"/>
        </w:rPr>
        <w:t xml:space="preserve"> avulla voidaan hakea tutkimuksen vaikuttavuutta ihmisten jokapäiväiseen elämään. </w:t>
      </w:r>
    </w:p>
    <w:p w14:paraId="7E7E8E44" w14:textId="77777777" w:rsidR="00E52285" w:rsidRDefault="00E52285" w:rsidP="00BE4E81">
      <w:pPr>
        <w:spacing w:line="360" w:lineRule="auto"/>
        <w:jc w:val="both"/>
        <w:rPr>
          <w:rFonts w:ascii="Arial" w:hAnsi="Arial" w:cs="Arial"/>
        </w:rPr>
      </w:pPr>
    </w:p>
    <w:p w14:paraId="7D9EBC9A" w14:textId="4FF0B383" w:rsidR="000841DB" w:rsidRPr="00F549EA" w:rsidRDefault="000841DB" w:rsidP="00F549EA">
      <w:pPr>
        <w:pStyle w:val="Otsikko3"/>
      </w:pPr>
      <w:bookmarkStart w:id="51" w:name="_Toc488143897"/>
      <w:r w:rsidRPr="009547E0">
        <w:rPr>
          <w:color w:val="ED7D31" w:themeColor="accent2"/>
        </w:rPr>
        <w:t>3.2.2 Perustutkimus</w:t>
      </w:r>
      <w:r w:rsidR="004F635D" w:rsidRPr="009547E0">
        <w:rPr>
          <w:color w:val="ED7D31" w:themeColor="accent2"/>
        </w:rPr>
        <w:t xml:space="preserve"> ja yleiset opit</w:t>
      </w:r>
      <w:r w:rsidR="00C247AF" w:rsidRPr="009547E0">
        <w:rPr>
          <w:color w:val="ED7D31" w:themeColor="accent2"/>
        </w:rPr>
        <w:t xml:space="preserve"> kivijalkana</w:t>
      </w:r>
      <w:bookmarkEnd w:id="51"/>
    </w:p>
    <w:p w14:paraId="4DB66DDC" w14:textId="77777777" w:rsidR="00D22B4B" w:rsidRDefault="00D22B4B" w:rsidP="00D22B4B">
      <w:pPr>
        <w:spacing w:line="360" w:lineRule="auto"/>
        <w:jc w:val="both"/>
        <w:rPr>
          <w:rFonts w:ascii="Arial" w:hAnsi="Arial" w:cs="Arial"/>
        </w:rPr>
      </w:pPr>
    </w:p>
    <w:p w14:paraId="5E3AACA7" w14:textId="10897916" w:rsidR="002E364B" w:rsidRDefault="00D22B4B" w:rsidP="002E364B">
      <w:pPr>
        <w:spacing w:line="360" w:lineRule="auto"/>
        <w:jc w:val="both"/>
        <w:rPr>
          <w:rFonts w:ascii="Arial" w:hAnsi="Arial" w:cs="Arial"/>
        </w:rPr>
      </w:pPr>
      <w:r>
        <w:rPr>
          <w:rFonts w:ascii="Arial" w:hAnsi="Arial" w:cs="Arial"/>
        </w:rPr>
        <w:t>Aineistosta kävi selväksi, ett</w:t>
      </w:r>
      <w:r w:rsidR="007B3926">
        <w:rPr>
          <w:rFonts w:ascii="Arial" w:hAnsi="Arial" w:cs="Arial"/>
        </w:rPr>
        <w:t>ä perustutk</w:t>
      </w:r>
      <w:r w:rsidR="00786882">
        <w:rPr>
          <w:rFonts w:ascii="Arial" w:hAnsi="Arial" w:cs="Arial"/>
        </w:rPr>
        <w:t>imuksell</w:t>
      </w:r>
      <w:r w:rsidR="00636836">
        <w:rPr>
          <w:rFonts w:ascii="Arial" w:hAnsi="Arial" w:cs="Arial"/>
        </w:rPr>
        <w:t>a on edelleen tärkeä merkitys</w:t>
      </w:r>
      <w:r w:rsidR="007B3926">
        <w:rPr>
          <w:rFonts w:ascii="Arial" w:hAnsi="Arial" w:cs="Arial"/>
        </w:rPr>
        <w:t xml:space="preserve"> </w:t>
      </w:r>
      <w:r w:rsidR="00521ACA">
        <w:rPr>
          <w:rFonts w:ascii="Arial" w:hAnsi="Arial" w:cs="Arial"/>
        </w:rPr>
        <w:t xml:space="preserve">perus- ja ihmisoikeustutkimuksessa. Perustutkimus on eräänlainen tutkimusalan kivijalka. </w:t>
      </w:r>
      <w:r w:rsidR="004D60E2">
        <w:rPr>
          <w:rFonts w:ascii="Arial" w:hAnsi="Arial" w:cs="Arial"/>
        </w:rPr>
        <w:t>Oikeustieteissä</w:t>
      </w:r>
      <w:r w:rsidR="002E364B">
        <w:rPr>
          <w:rFonts w:ascii="Arial" w:hAnsi="Arial" w:cs="Arial"/>
        </w:rPr>
        <w:t xml:space="preserve"> perustutkimuksena voidaan pitää</w:t>
      </w:r>
      <w:r w:rsidR="004C1E08">
        <w:rPr>
          <w:rFonts w:ascii="Arial" w:hAnsi="Arial" w:cs="Arial"/>
        </w:rPr>
        <w:t xml:space="preserve"> </w:t>
      </w:r>
      <w:r w:rsidR="00786882">
        <w:rPr>
          <w:rFonts w:ascii="Arial" w:hAnsi="Arial" w:cs="Arial"/>
        </w:rPr>
        <w:t xml:space="preserve">lainoppiin ja </w:t>
      </w:r>
      <w:r w:rsidR="00636836">
        <w:rPr>
          <w:rFonts w:ascii="Arial" w:hAnsi="Arial" w:cs="Arial"/>
        </w:rPr>
        <w:t>lainsäädäntöön</w:t>
      </w:r>
      <w:r w:rsidR="004D60E2">
        <w:rPr>
          <w:rFonts w:ascii="Arial" w:hAnsi="Arial" w:cs="Arial"/>
        </w:rPr>
        <w:t xml:space="preserve"> sekä</w:t>
      </w:r>
      <w:r w:rsidR="002E364B">
        <w:rPr>
          <w:rFonts w:ascii="Arial" w:hAnsi="Arial" w:cs="Arial"/>
        </w:rPr>
        <w:t xml:space="preserve"> oikeudellisiin ratkaisukäytäntöihin </w:t>
      </w:r>
      <w:r w:rsidR="004C1E08">
        <w:rPr>
          <w:rFonts w:ascii="Arial" w:hAnsi="Arial" w:cs="Arial"/>
        </w:rPr>
        <w:t>liittyvään tutkimusta, jota</w:t>
      </w:r>
      <w:r w:rsidR="007E127D">
        <w:rPr>
          <w:rFonts w:ascii="Arial" w:hAnsi="Arial" w:cs="Arial"/>
        </w:rPr>
        <w:t xml:space="preserve"> on </w:t>
      </w:r>
      <w:r w:rsidR="00786882">
        <w:rPr>
          <w:rFonts w:ascii="Arial" w:hAnsi="Arial" w:cs="Arial"/>
        </w:rPr>
        <w:t xml:space="preserve">tutkijoiden mielestä </w:t>
      </w:r>
      <w:r w:rsidR="004D60E2">
        <w:rPr>
          <w:rFonts w:ascii="Arial" w:hAnsi="Arial" w:cs="Arial"/>
        </w:rPr>
        <w:t>lisättävä.</w:t>
      </w:r>
      <w:r w:rsidR="004C1E08">
        <w:rPr>
          <w:rFonts w:ascii="Arial" w:hAnsi="Arial" w:cs="Arial"/>
        </w:rPr>
        <w:t xml:space="preserve"> </w:t>
      </w:r>
      <w:r w:rsidR="002E364B">
        <w:rPr>
          <w:rFonts w:ascii="Arial" w:hAnsi="Arial" w:cs="Arial"/>
        </w:rPr>
        <w:t>Perustutkimuksen toivottiin kohdistuvat muu</w:t>
      </w:r>
      <w:r w:rsidR="007E127D">
        <w:rPr>
          <w:rFonts w:ascii="Arial" w:hAnsi="Arial" w:cs="Arial"/>
        </w:rPr>
        <w:t xml:space="preserve">n muassa perusoikeuksien välisiin konflikteihin ja </w:t>
      </w:r>
      <w:r w:rsidR="002E364B">
        <w:rPr>
          <w:rFonts w:ascii="Arial" w:hAnsi="Arial" w:cs="Arial"/>
        </w:rPr>
        <w:t>hier</w:t>
      </w:r>
      <w:r w:rsidR="007E127D">
        <w:rPr>
          <w:rFonts w:ascii="Arial" w:hAnsi="Arial" w:cs="Arial"/>
        </w:rPr>
        <w:t>arkiaan</w:t>
      </w:r>
      <w:r w:rsidR="002909F4">
        <w:rPr>
          <w:rFonts w:ascii="Arial" w:hAnsi="Arial" w:cs="Arial"/>
        </w:rPr>
        <w:t xml:space="preserve">, </w:t>
      </w:r>
      <w:r w:rsidR="007E127D">
        <w:rPr>
          <w:rFonts w:ascii="Arial" w:hAnsi="Arial" w:cs="Arial"/>
        </w:rPr>
        <w:t xml:space="preserve">joihin tulee etsiä ratkaisuja. </w:t>
      </w:r>
    </w:p>
    <w:p w14:paraId="0BFE62CE" w14:textId="1695BD68" w:rsidR="002E364B" w:rsidRDefault="002E364B" w:rsidP="002E364B">
      <w:pPr>
        <w:spacing w:line="360" w:lineRule="auto"/>
        <w:jc w:val="both"/>
        <w:rPr>
          <w:rFonts w:ascii="Arial" w:hAnsi="Arial" w:cs="Arial"/>
        </w:rPr>
      </w:pPr>
      <w:r w:rsidRPr="003D4053">
        <w:rPr>
          <w:rFonts w:ascii="Arial" w:hAnsi="Arial" w:cs="Arial"/>
        </w:rPr>
        <w:t>Lainsäädäntöt</w:t>
      </w:r>
      <w:r w:rsidR="0001118E" w:rsidRPr="003D4053">
        <w:rPr>
          <w:rFonts w:ascii="Arial" w:hAnsi="Arial" w:cs="Arial"/>
        </w:rPr>
        <w:t>utkimuksen yhteydessä mainittiin</w:t>
      </w:r>
      <w:r w:rsidRPr="003D4053">
        <w:rPr>
          <w:rFonts w:ascii="Arial" w:hAnsi="Arial" w:cs="Arial"/>
        </w:rPr>
        <w:t xml:space="preserve"> lakien vaikutusarvio</w:t>
      </w:r>
      <w:r w:rsidR="002909F4" w:rsidRPr="003D4053">
        <w:rPr>
          <w:rFonts w:ascii="Arial" w:hAnsi="Arial" w:cs="Arial"/>
        </w:rPr>
        <w:t>i</w:t>
      </w:r>
      <w:r w:rsidR="0001118E" w:rsidRPr="003D4053">
        <w:rPr>
          <w:rFonts w:ascii="Arial" w:hAnsi="Arial" w:cs="Arial"/>
        </w:rPr>
        <w:t xml:space="preserve">nti, jonka kehittämistä pidetään </w:t>
      </w:r>
      <w:r w:rsidR="001D6F8A">
        <w:rPr>
          <w:rFonts w:ascii="Arial" w:hAnsi="Arial" w:cs="Arial"/>
        </w:rPr>
        <w:t>erittäin</w:t>
      </w:r>
      <w:r w:rsidR="0001118E" w:rsidRPr="003D4053">
        <w:rPr>
          <w:rFonts w:ascii="Arial" w:hAnsi="Arial" w:cs="Arial"/>
        </w:rPr>
        <w:t xml:space="preserve"> tärkeänä. Aineiston mukaan lakien vaikutusarvioinnista </w:t>
      </w:r>
      <w:r w:rsidR="00647862">
        <w:rPr>
          <w:rFonts w:ascii="Arial" w:hAnsi="Arial" w:cs="Arial"/>
        </w:rPr>
        <w:t>on syytä</w:t>
      </w:r>
      <w:r w:rsidR="007F1FB8">
        <w:rPr>
          <w:rFonts w:ascii="Arial" w:hAnsi="Arial" w:cs="Arial"/>
        </w:rPr>
        <w:t xml:space="preserve"> </w:t>
      </w:r>
      <w:r w:rsidR="007F1FB8" w:rsidRPr="004D60E2">
        <w:rPr>
          <w:rFonts w:ascii="Arial" w:hAnsi="Arial" w:cs="Arial"/>
        </w:rPr>
        <w:t>tehdä</w:t>
      </w:r>
      <w:r w:rsidR="007F1FB8">
        <w:rPr>
          <w:rFonts w:ascii="Arial" w:hAnsi="Arial" w:cs="Arial"/>
        </w:rPr>
        <w:t xml:space="preserve"> </w:t>
      </w:r>
      <w:r w:rsidR="0001118E" w:rsidRPr="003D4053">
        <w:rPr>
          <w:rFonts w:ascii="Arial" w:hAnsi="Arial" w:cs="Arial"/>
        </w:rPr>
        <w:t>mahdollisimman laaja-alaista ja avo</w:t>
      </w:r>
      <w:r w:rsidR="005946CF" w:rsidRPr="003D4053">
        <w:rPr>
          <w:rFonts w:ascii="Arial" w:hAnsi="Arial" w:cs="Arial"/>
        </w:rPr>
        <w:t>inta tutkimusta, johon osallis</w:t>
      </w:r>
      <w:r w:rsidR="0001118E" w:rsidRPr="003D4053">
        <w:rPr>
          <w:rFonts w:ascii="Arial" w:hAnsi="Arial" w:cs="Arial"/>
        </w:rPr>
        <w:t>tetaan erilaisia perus- ja ihmisoikeustutkijoita.</w:t>
      </w:r>
      <w:r w:rsidR="00AF37AE" w:rsidRPr="003D4053">
        <w:rPr>
          <w:rFonts w:ascii="Arial" w:hAnsi="Arial" w:cs="Arial"/>
        </w:rPr>
        <w:t xml:space="preserve"> Eri alojen asiantuntijoiden ja menetelmien, kuten tilastotieteen, hyödyntämistä pidettiin kannattavana</w:t>
      </w:r>
      <w:r w:rsidR="00A84FBF" w:rsidRPr="003D4053">
        <w:rPr>
          <w:rFonts w:ascii="Arial" w:hAnsi="Arial" w:cs="Arial"/>
        </w:rPr>
        <w:t xml:space="preserve">, koska </w:t>
      </w:r>
      <w:r w:rsidR="005946CF" w:rsidRPr="003D4053">
        <w:rPr>
          <w:rFonts w:ascii="Arial" w:hAnsi="Arial" w:cs="Arial"/>
        </w:rPr>
        <w:t>näin</w:t>
      </w:r>
      <w:r w:rsidR="00A84FBF" w:rsidRPr="003D4053">
        <w:rPr>
          <w:rFonts w:ascii="Arial" w:hAnsi="Arial" w:cs="Arial"/>
        </w:rPr>
        <w:t xml:space="preserve"> voidaan varmistaa mahdollisimman monen muuttujan huomioiminen vaikutusarvioinnin aikana</w:t>
      </w:r>
      <w:r w:rsidR="00AF37AE" w:rsidRPr="003D4053">
        <w:rPr>
          <w:rFonts w:ascii="Arial" w:hAnsi="Arial" w:cs="Arial"/>
        </w:rPr>
        <w:t xml:space="preserve">. </w:t>
      </w:r>
      <w:r w:rsidR="0001118E" w:rsidRPr="003D4053">
        <w:rPr>
          <w:rFonts w:ascii="Arial" w:hAnsi="Arial" w:cs="Arial"/>
        </w:rPr>
        <w:t>Vaikutusarvioinnin kehittämistä pidetään hyvin tärkeänä</w:t>
      </w:r>
      <w:r w:rsidR="00AF37AE" w:rsidRPr="003D4053">
        <w:rPr>
          <w:rFonts w:ascii="Arial" w:hAnsi="Arial" w:cs="Arial"/>
        </w:rPr>
        <w:t xml:space="preserve"> toimena</w:t>
      </w:r>
      <w:r w:rsidR="005946CF" w:rsidRPr="003D4053">
        <w:rPr>
          <w:rFonts w:ascii="Arial" w:hAnsi="Arial" w:cs="Arial"/>
        </w:rPr>
        <w:t>,</w:t>
      </w:r>
      <w:r w:rsidR="00034CC7">
        <w:rPr>
          <w:rFonts w:ascii="Arial" w:hAnsi="Arial" w:cs="Arial"/>
        </w:rPr>
        <w:t xml:space="preserve"> eikä</w:t>
      </w:r>
      <w:r w:rsidR="00AF37AE" w:rsidRPr="003D4053">
        <w:rPr>
          <w:rFonts w:ascii="Arial" w:hAnsi="Arial" w:cs="Arial"/>
        </w:rPr>
        <w:t xml:space="preserve"> sen onnistumist</w:t>
      </w:r>
      <w:r w:rsidR="00034CC7">
        <w:rPr>
          <w:rFonts w:ascii="Arial" w:hAnsi="Arial" w:cs="Arial"/>
        </w:rPr>
        <w:t xml:space="preserve">a </w:t>
      </w:r>
      <w:r w:rsidR="00647862">
        <w:rPr>
          <w:rFonts w:ascii="Arial" w:hAnsi="Arial" w:cs="Arial"/>
        </w:rPr>
        <w:t>saa</w:t>
      </w:r>
      <w:r w:rsidR="00A84FBF" w:rsidRPr="003D4053">
        <w:rPr>
          <w:rFonts w:ascii="Arial" w:hAnsi="Arial" w:cs="Arial"/>
        </w:rPr>
        <w:t xml:space="preserve"> vaarantaa uudistamalla prosessia</w:t>
      </w:r>
      <w:r w:rsidR="0001118E" w:rsidRPr="003D4053">
        <w:rPr>
          <w:rFonts w:ascii="Arial" w:hAnsi="Arial" w:cs="Arial"/>
        </w:rPr>
        <w:t xml:space="preserve"> liian suppealta pohjalta.</w:t>
      </w:r>
      <w:r w:rsidR="0001118E">
        <w:rPr>
          <w:rFonts w:ascii="Arial" w:hAnsi="Arial" w:cs="Arial"/>
        </w:rPr>
        <w:t xml:space="preserve"> </w:t>
      </w:r>
    </w:p>
    <w:p w14:paraId="48EFE7C2" w14:textId="3CE2FBCA" w:rsidR="002E364B" w:rsidRDefault="002909F4" w:rsidP="002E364B">
      <w:pPr>
        <w:spacing w:line="360" w:lineRule="auto"/>
        <w:jc w:val="both"/>
        <w:rPr>
          <w:rFonts w:ascii="Arial" w:hAnsi="Arial" w:cs="Arial"/>
        </w:rPr>
      </w:pPr>
      <w:r>
        <w:rPr>
          <w:rFonts w:ascii="Arial" w:hAnsi="Arial" w:cs="Arial"/>
        </w:rPr>
        <w:t xml:space="preserve">Keskeisenä </w:t>
      </w:r>
      <w:r w:rsidR="002E364B">
        <w:rPr>
          <w:rFonts w:ascii="Arial" w:hAnsi="Arial" w:cs="Arial"/>
        </w:rPr>
        <w:t>aiheena pidettiin sidonnaisuutta oikeudellisiin ratkaisukäytäntöihin eli perus- ja ihmisoikeuksien imple</w:t>
      </w:r>
      <w:r w:rsidR="00231D27">
        <w:rPr>
          <w:rFonts w:ascii="Arial" w:hAnsi="Arial" w:cs="Arial"/>
        </w:rPr>
        <w:t>mentointiin ja toteuttamiseen. Huomiota kiinnitettiin esimerkiksi</w:t>
      </w:r>
      <w:r w:rsidR="009831AC">
        <w:rPr>
          <w:rFonts w:ascii="Arial" w:hAnsi="Arial" w:cs="Arial"/>
        </w:rPr>
        <w:t xml:space="preserve"> p</w:t>
      </w:r>
      <w:r w:rsidR="002E364B">
        <w:rPr>
          <w:rFonts w:ascii="Arial" w:hAnsi="Arial" w:cs="Arial"/>
        </w:rPr>
        <w:t>erus- ja ihmisoikeuksien esiint</w:t>
      </w:r>
      <w:r w:rsidR="009831AC">
        <w:rPr>
          <w:rFonts w:ascii="Arial" w:hAnsi="Arial" w:cs="Arial"/>
        </w:rPr>
        <w:t>ymisen laajuuteen</w:t>
      </w:r>
      <w:r w:rsidR="002E364B">
        <w:rPr>
          <w:rFonts w:ascii="Arial" w:hAnsi="Arial" w:cs="Arial"/>
        </w:rPr>
        <w:t xml:space="preserve"> tuomioistuinkäytännöissä erityisesti käräjä- ja hovioike</w:t>
      </w:r>
      <w:r w:rsidR="005638C7">
        <w:rPr>
          <w:rFonts w:ascii="Arial" w:hAnsi="Arial" w:cs="Arial"/>
        </w:rPr>
        <w:t>udessa sekä hallinto-oikeudessa</w:t>
      </w:r>
      <w:r w:rsidR="002E364B">
        <w:rPr>
          <w:rFonts w:ascii="Arial" w:hAnsi="Arial" w:cs="Arial"/>
        </w:rPr>
        <w:t xml:space="preserve">. </w:t>
      </w:r>
      <w:r>
        <w:rPr>
          <w:rFonts w:ascii="Arial" w:hAnsi="Arial" w:cs="Arial"/>
        </w:rPr>
        <w:t>Aineiston mukaan t</w:t>
      </w:r>
      <w:r w:rsidR="002E364B">
        <w:rPr>
          <w:rFonts w:ascii="Arial" w:hAnsi="Arial" w:cs="Arial"/>
        </w:rPr>
        <w:t>ietoa tarvitaan siitä, mitkä kyseisistä oikeuksista esiintyvät eri</w:t>
      </w:r>
      <w:r w:rsidR="00A4486B">
        <w:rPr>
          <w:rFonts w:ascii="Arial" w:hAnsi="Arial" w:cs="Arial"/>
        </w:rPr>
        <w:t xml:space="preserve"> oikeusasteill</w:t>
      </w:r>
      <w:r w:rsidR="00231D27">
        <w:rPr>
          <w:rFonts w:ascii="Arial" w:hAnsi="Arial" w:cs="Arial"/>
        </w:rPr>
        <w:t>a ja miten paljon tätä tapahtuu.</w:t>
      </w:r>
    </w:p>
    <w:p w14:paraId="0D2CBE12" w14:textId="74177221" w:rsidR="00542AB6" w:rsidRDefault="00542AB6" w:rsidP="00542AB6">
      <w:pPr>
        <w:spacing w:line="360" w:lineRule="auto"/>
        <w:jc w:val="both"/>
        <w:rPr>
          <w:rFonts w:ascii="Arial" w:hAnsi="Arial" w:cs="Arial"/>
        </w:rPr>
      </w:pPr>
      <w:r>
        <w:rPr>
          <w:rFonts w:ascii="Arial" w:hAnsi="Arial" w:cs="Arial"/>
        </w:rPr>
        <w:t>Yleisten oppien ja järjestelmien kehittämistä pid</w:t>
      </w:r>
      <w:r w:rsidR="002909F4">
        <w:rPr>
          <w:rFonts w:ascii="Arial" w:hAnsi="Arial" w:cs="Arial"/>
        </w:rPr>
        <w:t>ettiin</w:t>
      </w:r>
      <w:r w:rsidR="004F635D">
        <w:rPr>
          <w:rFonts w:ascii="Arial" w:hAnsi="Arial" w:cs="Arial"/>
        </w:rPr>
        <w:t xml:space="preserve"> tutkijoiden keskuudessa myös erittäin</w:t>
      </w:r>
      <w:r w:rsidR="00231D27">
        <w:rPr>
          <w:rFonts w:ascii="Arial" w:hAnsi="Arial" w:cs="Arial"/>
        </w:rPr>
        <w:t xml:space="preserve"> tarpeellisena. </w:t>
      </w:r>
      <w:r w:rsidR="001D6F8A">
        <w:rPr>
          <w:rFonts w:ascii="Arial" w:hAnsi="Arial" w:cs="Arial"/>
        </w:rPr>
        <w:t>A</w:t>
      </w:r>
      <w:r w:rsidR="002909F4">
        <w:rPr>
          <w:rFonts w:ascii="Arial" w:hAnsi="Arial" w:cs="Arial"/>
        </w:rPr>
        <w:t>rvion</w:t>
      </w:r>
      <w:r w:rsidR="000E7E55">
        <w:rPr>
          <w:rFonts w:ascii="Arial" w:hAnsi="Arial" w:cs="Arial"/>
        </w:rPr>
        <w:t xml:space="preserve"> mukaan yhtäkään perus- ja </w:t>
      </w:r>
      <w:r>
        <w:rPr>
          <w:rFonts w:ascii="Arial" w:hAnsi="Arial" w:cs="Arial"/>
        </w:rPr>
        <w:t>ihmisoikeutta ei ole tutkittu vielä tyhjentävästi, mutta tie</w:t>
      </w:r>
      <w:r w:rsidR="00A64515">
        <w:rPr>
          <w:rFonts w:ascii="Arial" w:hAnsi="Arial" w:cs="Arial"/>
        </w:rPr>
        <w:t>toa alkaa olla jo kohtuullisesti</w:t>
      </w:r>
      <w:r>
        <w:rPr>
          <w:rFonts w:ascii="Arial" w:hAnsi="Arial" w:cs="Arial"/>
        </w:rPr>
        <w:t xml:space="preserve"> tai ainakin jollakin tasolla oikeuksien sisällöstä osittain siksi, että kansainvälisiä ihmisoikeussopimuksia on tutkittu niin Suomessa kuin ulkomailla. Tutkimuksessa </w:t>
      </w:r>
      <w:r w:rsidR="00A64515">
        <w:rPr>
          <w:rFonts w:ascii="Arial" w:hAnsi="Arial" w:cs="Arial"/>
        </w:rPr>
        <w:t>olisi</w:t>
      </w:r>
      <w:r>
        <w:rPr>
          <w:rFonts w:ascii="Arial" w:hAnsi="Arial" w:cs="Arial"/>
        </w:rPr>
        <w:t xml:space="preserve"> </w:t>
      </w:r>
      <w:r w:rsidR="00A64515">
        <w:rPr>
          <w:rFonts w:ascii="Arial" w:hAnsi="Arial" w:cs="Arial"/>
        </w:rPr>
        <w:t>pyrittävä</w:t>
      </w:r>
      <w:r>
        <w:rPr>
          <w:rFonts w:ascii="Arial" w:hAnsi="Arial" w:cs="Arial"/>
        </w:rPr>
        <w:t xml:space="preserve"> kuitenkin yksittäisten oikeuksien tarkastelun sijaan</w:t>
      </w:r>
      <w:r w:rsidR="007B3926">
        <w:rPr>
          <w:rFonts w:ascii="Arial" w:hAnsi="Arial" w:cs="Arial"/>
        </w:rPr>
        <w:t xml:space="preserve"> </w:t>
      </w:r>
      <w:r w:rsidR="00A723BD">
        <w:rPr>
          <w:rFonts w:ascii="Arial" w:hAnsi="Arial" w:cs="Arial"/>
        </w:rPr>
        <w:t>näkemään</w:t>
      </w:r>
      <w:r w:rsidR="007B3926">
        <w:rPr>
          <w:rFonts w:ascii="Arial" w:hAnsi="Arial" w:cs="Arial"/>
        </w:rPr>
        <w:t xml:space="preserve"> asioita yleisemmällä tasolla</w:t>
      </w:r>
      <w:r>
        <w:rPr>
          <w:rFonts w:ascii="Arial" w:hAnsi="Arial" w:cs="Arial"/>
        </w:rPr>
        <w:t xml:space="preserve">. </w:t>
      </w:r>
      <w:r w:rsidR="004F635D">
        <w:rPr>
          <w:rFonts w:ascii="Arial" w:hAnsi="Arial" w:cs="Arial"/>
        </w:rPr>
        <w:t>Tutkimuksen ohjaamista</w:t>
      </w:r>
      <w:r>
        <w:rPr>
          <w:rFonts w:ascii="Arial" w:hAnsi="Arial" w:cs="Arial"/>
        </w:rPr>
        <w:t xml:space="preserve"> yleisten oppien ja järjestelmien suuntaan nähtiin</w:t>
      </w:r>
      <w:r w:rsidR="00196425">
        <w:rPr>
          <w:rFonts w:ascii="Arial" w:hAnsi="Arial" w:cs="Arial"/>
        </w:rPr>
        <w:t xml:space="preserve"> yhtenä alan isona haasteena.</w:t>
      </w:r>
    </w:p>
    <w:p w14:paraId="594ADCFB" w14:textId="59722587" w:rsidR="002909F4" w:rsidRDefault="00776198" w:rsidP="00542AB6">
      <w:pPr>
        <w:spacing w:line="360" w:lineRule="auto"/>
        <w:jc w:val="both"/>
        <w:rPr>
          <w:rFonts w:ascii="Arial" w:hAnsi="Arial" w:cs="Arial"/>
        </w:rPr>
      </w:pPr>
      <w:r>
        <w:rPr>
          <w:rFonts w:ascii="Arial" w:hAnsi="Arial" w:cs="Arial"/>
        </w:rPr>
        <w:t>Yle</w:t>
      </w:r>
      <w:r w:rsidR="009259F2">
        <w:rPr>
          <w:rFonts w:ascii="Arial" w:hAnsi="Arial" w:cs="Arial"/>
        </w:rPr>
        <w:t>isten oppien</w:t>
      </w:r>
      <w:r>
        <w:rPr>
          <w:rFonts w:ascii="Arial" w:hAnsi="Arial" w:cs="Arial"/>
        </w:rPr>
        <w:t xml:space="preserve"> tasoisiin kysymyksiin liittyvän </w:t>
      </w:r>
      <w:r w:rsidR="009259F2">
        <w:rPr>
          <w:rFonts w:ascii="Arial" w:hAnsi="Arial" w:cs="Arial"/>
        </w:rPr>
        <w:t xml:space="preserve">keskustelun </w:t>
      </w:r>
      <w:r>
        <w:rPr>
          <w:rFonts w:ascii="Arial" w:hAnsi="Arial" w:cs="Arial"/>
        </w:rPr>
        <w:t>yhteydessä maini</w:t>
      </w:r>
      <w:r w:rsidR="00196425">
        <w:rPr>
          <w:rFonts w:ascii="Arial" w:hAnsi="Arial" w:cs="Arial"/>
        </w:rPr>
        <w:t>ttiin yhtenä</w:t>
      </w:r>
      <w:r>
        <w:rPr>
          <w:rFonts w:ascii="Arial" w:hAnsi="Arial" w:cs="Arial"/>
        </w:rPr>
        <w:t xml:space="preserve"> haasteena </w:t>
      </w:r>
      <w:r w:rsidR="002909F4">
        <w:rPr>
          <w:rFonts w:ascii="Arial" w:hAnsi="Arial" w:cs="Arial"/>
        </w:rPr>
        <w:t xml:space="preserve">oikeuksien </w:t>
      </w:r>
      <w:r>
        <w:rPr>
          <w:rFonts w:ascii="Arial" w:hAnsi="Arial" w:cs="Arial"/>
        </w:rPr>
        <w:t xml:space="preserve">velvoittavuus. </w:t>
      </w:r>
      <w:r w:rsidR="00542AB6">
        <w:rPr>
          <w:rFonts w:ascii="Arial" w:hAnsi="Arial" w:cs="Arial"/>
        </w:rPr>
        <w:t>Perus- ja ihmisoikeu</w:t>
      </w:r>
      <w:r w:rsidR="00A64515">
        <w:rPr>
          <w:rFonts w:ascii="Arial" w:hAnsi="Arial" w:cs="Arial"/>
        </w:rPr>
        <w:t>ksien rajoittamisen ympärillä</w:t>
      </w:r>
      <w:r>
        <w:rPr>
          <w:rFonts w:ascii="Arial" w:hAnsi="Arial" w:cs="Arial"/>
        </w:rPr>
        <w:t xml:space="preserve"> </w:t>
      </w:r>
      <w:r w:rsidR="009259F2">
        <w:rPr>
          <w:rFonts w:ascii="Arial" w:hAnsi="Arial" w:cs="Arial"/>
        </w:rPr>
        <w:t>pyörivän</w:t>
      </w:r>
      <w:r>
        <w:rPr>
          <w:rFonts w:ascii="Arial" w:hAnsi="Arial" w:cs="Arial"/>
        </w:rPr>
        <w:t xml:space="preserve"> </w:t>
      </w:r>
      <w:r w:rsidR="002909F4">
        <w:rPr>
          <w:rFonts w:ascii="Arial" w:hAnsi="Arial" w:cs="Arial"/>
        </w:rPr>
        <w:t xml:space="preserve">tarkastelun sijaan </w:t>
      </w:r>
      <w:r w:rsidR="00A64515">
        <w:rPr>
          <w:rFonts w:ascii="Arial" w:hAnsi="Arial" w:cs="Arial"/>
        </w:rPr>
        <w:t>pitäisi</w:t>
      </w:r>
      <w:r w:rsidR="002909F4">
        <w:rPr>
          <w:rFonts w:ascii="Arial" w:hAnsi="Arial" w:cs="Arial"/>
        </w:rPr>
        <w:t xml:space="preserve"> katsoa</w:t>
      </w:r>
      <w:r w:rsidR="00542AB6">
        <w:rPr>
          <w:rFonts w:ascii="Arial" w:hAnsi="Arial" w:cs="Arial"/>
        </w:rPr>
        <w:t xml:space="preserve"> kolikon toista puolta eli sitä, miten oikeuksien velvoittavuutta voidaan aktiivisesti edistää. </w:t>
      </w:r>
    </w:p>
    <w:p w14:paraId="280C687F" w14:textId="326ABB27" w:rsidR="00C56332" w:rsidRDefault="004D60E2" w:rsidP="00542AB6">
      <w:pPr>
        <w:spacing w:line="360" w:lineRule="auto"/>
        <w:jc w:val="both"/>
        <w:rPr>
          <w:rFonts w:ascii="Arial" w:hAnsi="Arial" w:cs="Arial"/>
        </w:rPr>
      </w:pPr>
      <w:r>
        <w:rPr>
          <w:rFonts w:ascii="Arial" w:hAnsi="Arial" w:cs="Arial"/>
        </w:rPr>
        <w:t xml:space="preserve">Joidenkin tutkijoiden </w:t>
      </w:r>
      <w:r w:rsidR="00C56332" w:rsidRPr="00B63912">
        <w:rPr>
          <w:rFonts w:ascii="Arial" w:hAnsi="Arial" w:cs="Arial"/>
        </w:rPr>
        <w:t>mukaan perus- ja ihmisoikeuksien rajoittamiseen liittyvää tutkimusta on tehty</w:t>
      </w:r>
      <w:r>
        <w:rPr>
          <w:rFonts w:ascii="Arial" w:hAnsi="Arial" w:cs="Arial"/>
        </w:rPr>
        <w:t xml:space="preserve"> suhteellisen paljon</w:t>
      </w:r>
      <w:r w:rsidR="00A64515">
        <w:rPr>
          <w:rFonts w:ascii="Arial" w:hAnsi="Arial" w:cs="Arial"/>
        </w:rPr>
        <w:t>,</w:t>
      </w:r>
      <w:r w:rsidR="00C56332" w:rsidRPr="00B63912">
        <w:rPr>
          <w:rFonts w:ascii="Arial" w:hAnsi="Arial" w:cs="Arial"/>
        </w:rPr>
        <w:t xml:space="preserve"> eli on kartoitettu</w:t>
      </w:r>
      <w:r w:rsidR="00A64515">
        <w:rPr>
          <w:rFonts w:ascii="Arial" w:hAnsi="Arial" w:cs="Arial"/>
        </w:rPr>
        <w:t>,</w:t>
      </w:r>
      <w:r w:rsidR="00C56332" w:rsidRPr="00B63912">
        <w:rPr>
          <w:rFonts w:ascii="Arial" w:hAnsi="Arial" w:cs="Arial"/>
        </w:rPr>
        <w:t xml:space="preserve"> millä edellytyksillä oikeuksia saadaan rajoittaa tai poiketa niistä. Sen sijaan katveeseen tai taustalle on jäänyt tutkimus siitä, mitä positiivisia edistämis- ja toimintavelvoitteita julkisella</w:t>
      </w:r>
      <w:r w:rsidR="00034CC7">
        <w:rPr>
          <w:rFonts w:ascii="Arial" w:hAnsi="Arial" w:cs="Arial"/>
        </w:rPr>
        <w:t xml:space="preserve"> vallalla on </w:t>
      </w:r>
      <w:r w:rsidR="00C56332" w:rsidRPr="00B63912">
        <w:rPr>
          <w:rFonts w:ascii="Arial" w:hAnsi="Arial" w:cs="Arial"/>
        </w:rPr>
        <w:t>perus</w:t>
      </w:r>
      <w:r w:rsidR="00034CC7">
        <w:rPr>
          <w:rFonts w:ascii="Arial" w:hAnsi="Arial" w:cs="Arial"/>
        </w:rPr>
        <w:t>- ja ihmis</w:t>
      </w:r>
      <w:r w:rsidR="00C56332" w:rsidRPr="00B63912">
        <w:rPr>
          <w:rFonts w:ascii="Arial" w:hAnsi="Arial" w:cs="Arial"/>
        </w:rPr>
        <w:t>oikeuksiin nähden.</w:t>
      </w:r>
      <w:r w:rsidR="00C56332">
        <w:rPr>
          <w:rFonts w:ascii="Arial" w:hAnsi="Arial" w:cs="Arial"/>
        </w:rPr>
        <w:t xml:space="preserve"> </w:t>
      </w:r>
      <w:r w:rsidR="002909F4">
        <w:rPr>
          <w:rFonts w:ascii="Arial" w:hAnsi="Arial" w:cs="Arial"/>
        </w:rPr>
        <w:t>Sen sijaan, että keskitytään r</w:t>
      </w:r>
      <w:r w:rsidR="00542AB6">
        <w:rPr>
          <w:rFonts w:ascii="Arial" w:hAnsi="Arial" w:cs="Arial"/>
        </w:rPr>
        <w:t>ajoitusedell</w:t>
      </w:r>
      <w:r w:rsidR="002909F4">
        <w:rPr>
          <w:rFonts w:ascii="Arial" w:hAnsi="Arial" w:cs="Arial"/>
        </w:rPr>
        <w:t>ytyksiä koskev</w:t>
      </w:r>
      <w:r w:rsidR="000A073E">
        <w:rPr>
          <w:rFonts w:ascii="Arial" w:hAnsi="Arial" w:cs="Arial"/>
        </w:rPr>
        <w:t>a</w:t>
      </w:r>
      <w:r w:rsidR="004F635D">
        <w:rPr>
          <w:rFonts w:ascii="Arial" w:hAnsi="Arial" w:cs="Arial"/>
        </w:rPr>
        <w:t>an problematiikkaan</w:t>
      </w:r>
      <w:r w:rsidR="00A64515">
        <w:rPr>
          <w:rFonts w:ascii="Arial" w:hAnsi="Arial" w:cs="Arial"/>
        </w:rPr>
        <w:t>,</w:t>
      </w:r>
      <w:r w:rsidR="004F635D">
        <w:rPr>
          <w:rFonts w:ascii="Arial" w:hAnsi="Arial" w:cs="Arial"/>
        </w:rPr>
        <w:t xml:space="preserve"> perspektiiviä </w:t>
      </w:r>
      <w:r w:rsidR="00A64515">
        <w:rPr>
          <w:rFonts w:ascii="Arial" w:hAnsi="Arial" w:cs="Arial"/>
        </w:rPr>
        <w:t>pitäisi</w:t>
      </w:r>
      <w:r w:rsidR="004F635D">
        <w:rPr>
          <w:rFonts w:ascii="Arial" w:hAnsi="Arial" w:cs="Arial"/>
        </w:rPr>
        <w:t xml:space="preserve"> laajentaa </w:t>
      </w:r>
      <w:r w:rsidR="00A64515">
        <w:rPr>
          <w:rFonts w:ascii="Arial" w:hAnsi="Arial" w:cs="Arial"/>
        </w:rPr>
        <w:t>ja kehittää</w:t>
      </w:r>
      <w:r w:rsidR="009259F2">
        <w:rPr>
          <w:rFonts w:ascii="Arial" w:hAnsi="Arial" w:cs="Arial"/>
        </w:rPr>
        <w:t xml:space="preserve"> velvoitteita koskevia yleisiä oppeja.</w:t>
      </w:r>
      <w:r w:rsidR="00542AB6">
        <w:rPr>
          <w:rFonts w:ascii="Arial" w:hAnsi="Arial" w:cs="Arial"/>
        </w:rPr>
        <w:t xml:space="preserve"> </w:t>
      </w:r>
    </w:p>
    <w:p w14:paraId="5E37EC9A" w14:textId="7434ED8E" w:rsidR="009259F2" w:rsidRDefault="009831AC" w:rsidP="00351FE3">
      <w:pPr>
        <w:spacing w:line="360" w:lineRule="auto"/>
        <w:jc w:val="both"/>
        <w:rPr>
          <w:rFonts w:ascii="Arial" w:hAnsi="Arial" w:cs="Arial"/>
        </w:rPr>
      </w:pPr>
      <w:r>
        <w:rPr>
          <w:rFonts w:ascii="Arial" w:hAnsi="Arial" w:cs="Arial"/>
        </w:rPr>
        <w:t xml:space="preserve">Aineistossa mainittiin </w:t>
      </w:r>
      <w:r w:rsidR="00034CC7">
        <w:rPr>
          <w:rFonts w:ascii="Arial" w:hAnsi="Arial" w:cs="Arial"/>
        </w:rPr>
        <w:t>myös</w:t>
      </w:r>
      <w:r w:rsidR="00E3174A">
        <w:rPr>
          <w:rFonts w:ascii="Arial" w:hAnsi="Arial" w:cs="Arial"/>
        </w:rPr>
        <w:t xml:space="preserve"> rakenteisiin kohdistuva perus- ja ihmisoikeus</w:t>
      </w:r>
      <w:r w:rsidR="00542AB6">
        <w:rPr>
          <w:rFonts w:ascii="Arial" w:hAnsi="Arial" w:cs="Arial"/>
        </w:rPr>
        <w:t>tutk</w:t>
      </w:r>
      <w:r w:rsidR="00034CC7">
        <w:rPr>
          <w:rFonts w:ascii="Arial" w:hAnsi="Arial" w:cs="Arial"/>
        </w:rPr>
        <w:t>imus. Tällä tarkoitet</w:t>
      </w:r>
      <w:r w:rsidR="009259F2">
        <w:rPr>
          <w:rFonts w:ascii="Arial" w:hAnsi="Arial" w:cs="Arial"/>
        </w:rPr>
        <w:t>aa</w:t>
      </w:r>
      <w:r w:rsidR="00351FE3">
        <w:rPr>
          <w:rFonts w:ascii="Arial" w:hAnsi="Arial" w:cs="Arial"/>
        </w:rPr>
        <w:t xml:space="preserve">n niitä rakenteita sekä </w:t>
      </w:r>
      <w:r w:rsidR="00542AB6">
        <w:rPr>
          <w:rFonts w:ascii="Arial" w:hAnsi="Arial" w:cs="Arial"/>
        </w:rPr>
        <w:t>oikeudellisia käytäntö</w:t>
      </w:r>
      <w:r w:rsidR="00D26E64">
        <w:rPr>
          <w:rFonts w:ascii="Arial" w:hAnsi="Arial" w:cs="Arial"/>
        </w:rPr>
        <w:t>jä</w:t>
      </w:r>
      <w:r w:rsidR="00034CC7">
        <w:rPr>
          <w:rFonts w:ascii="Arial" w:hAnsi="Arial" w:cs="Arial"/>
        </w:rPr>
        <w:t xml:space="preserve"> ja</w:t>
      </w:r>
      <w:r w:rsidR="00351FE3">
        <w:rPr>
          <w:rFonts w:ascii="Arial" w:hAnsi="Arial" w:cs="Arial"/>
        </w:rPr>
        <w:t xml:space="preserve"> menettelyitä</w:t>
      </w:r>
      <w:r w:rsidR="00D26E64">
        <w:rPr>
          <w:rFonts w:ascii="Arial" w:hAnsi="Arial" w:cs="Arial"/>
        </w:rPr>
        <w:t xml:space="preserve">, </w:t>
      </w:r>
      <w:r w:rsidR="00034CC7">
        <w:rPr>
          <w:rFonts w:ascii="Arial" w:hAnsi="Arial" w:cs="Arial"/>
        </w:rPr>
        <w:t>joilla</w:t>
      </w:r>
      <w:r w:rsidR="004D60E2">
        <w:rPr>
          <w:rFonts w:ascii="Arial" w:hAnsi="Arial" w:cs="Arial"/>
        </w:rPr>
        <w:t xml:space="preserve"> oikeuksia toteutetaan. Tutkijoita kannustettiin tekemään</w:t>
      </w:r>
      <w:r w:rsidR="00D26E64">
        <w:rPr>
          <w:rFonts w:ascii="Arial" w:hAnsi="Arial" w:cs="Arial"/>
        </w:rPr>
        <w:t xml:space="preserve"> tutkimusta</w:t>
      </w:r>
      <w:r w:rsidR="00AC5987">
        <w:rPr>
          <w:rFonts w:ascii="Arial" w:hAnsi="Arial" w:cs="Arial"/>
        </w:rPr>
        <w:t xml:space="preserve"> erityisesti niistä</w:t>
      </w:r>
      <w:r w:rsidR="00D26E64">
        <w:rPr>
          <w:rFonts w:ascii="Arial" w:hAnsi="Arial" w:cs="Arial"/>
        </w:rPr>
        <w:t xml:space="preserve"> institutionaalisista </w:t>
      </w:r>
      <w:r w:rsidR="00E3174A">
        <w:rPr>
          <w:rFonts w:ascii="Arial" w:hAnsi="Arial" w:cs="Arial"/>
        </w:rPr>
        <w:t>rakenteista ja menettelyistä</w:t>
      </w:r>
      <w:r w:rsidR="009259F2">
        <w:rPr>
          <w:rFonts w:ascii="Arial" w:hAnsi="Arial" w:cs="Arial"/>
        </w:rPr>
        <w:t>, joihin kytkeytyy</w:t>
      </w:r>
      <w:r w:rsidR="00D26E64">
        <w:rPr>
          <w:rFonts w:ascii="Arial" w:hAnsi="Arial" w:cs="Arial"/>
        </w:rPr>
        <w:t xml:space="preserve"> ihmisoikeuksiin liittyviä ongelmia. </w:t>
      </w:r>
      <w:r w:rsidR="00034CC7">
        <w:rPr>
          <w:rFonts w:ascii="Arial" w:hAnsi="Arial" w:cs="Arial"/>
        </w:rPr>
        <w:t>Esitettiin, että</w:t>
      </w:r>
      <w:r w:rsidR="002909F4">
        <w:rPr>
          <w:rFonts w:ascii="Arial" w:hAnsi="Arial" w:cs="Arial"/>
        </w:rPr>
        <w:t xml:space="preserve"> </w:t>
      </w:r>
      <w:r w:rsidR="00351FE3">
        <w:rPr>
          <w:rFonts w:ascii="Arial" w:hAnsi="Arial" w:cs="Arial"/>
        </w:rPr>
        <w:t>näistä kysymyksistä on saatava selkeämpi käsitys.</w:t>
      </w:r>
    </w:p>
    <w:p w14:paraId="25EBBA47" w14:textId="1B78A64A" w:rsidR="009259F2" w:rsidRDefault="00542AB6" w:rsidP="00CA14D4">
      <w:pPr>
        <w:spacing w:line="360" w:lineRule="auto"/>
        <w:jc w:val="both"/>
        <w:rPr>
          <w:rFonts w:ascii="Arial" w:hAnsi="Arial" w:cs="Arial"/>
        </w:rPr>
      </w:pPr>
      <w:r>
        <w:rPr>
          <w:rFonts w:ascii="Arial" w:hAnsi="Arial" w:cs="Arial"/>
        </w:rPr>
        <w:t>Rakenteiden</w:t>
      </w:r>
      <w:r w:rsidR="00A64515">
        <w:rPr>
          <w:rFonts w:ascii="Arial" w:hAnsi="Arial" w:cs="Arial"/>
        </w:rPr>
        <w:t xml:space="preserve"> parempaan</w:t>
      </w:r>
      <w:r w:rsidR="000A073E">
        <w:rPr>
          <w:rFonts w:ascii="Arial" w:hAnsi="Arial" w:cs="Arial"/>
        </w:rPr>
        <w:t xml:space="preserve"> ymmärtämiseen tähtäävä tutkimus liittyy</w:t>
      </w:r>
      <w:r>
        <w:rPr>
          <w:rFonts w:ascii="Arial" w:hAnsi="Arial" w:cs="Arial"/>
        </w:rPr>
        <w:t xml:space="preserve"> keskusteluun, jossa pyritään selvittämään</w:t>
      </w:r>
      <w:r w:rsidR="000A073E">
        <w:rPr>
          <w:rFonts w:ascii="Arial" w:hAnsi="Arial" w:cs="Arial"/>
        </w:rPr>
        <w:t>,</w:t>
      </w:r>
      <w:r>
        <w:rPr>
          <w:rFonts w:ascii="Arial" w:hAnsi="Arial" w:cs="Arial"/>
        </w:rPr>
        <w:t xml:space="preserve"> miten </w:t>
      </w:r>
      <w:r w:rsidR="007376E4">
        <w:rPr>
          <w:rFonts w:ascii="Arial" w:hAnsi="Arial" w:cs="Arial"/>
        </w:rPr>
        <w:t>oikeusjärjestyksen ja hallinnon</w:t>
      </w:r>
      <w:r>
        <w:rPr>
          <w:rFonts w:ascii="Arial" w:hAnsi="Arial" w:cs="Arial"/>
        </w:rPr>
        <w:t xml:space="preserve"> rakenteet </w:t>
      </w:r>
      <w:r w:rsidR="00AC5987">
        <w:rPr>
          <w:rFonts w:ascii="Arial" w:hAnsi="Arial" w:cs="Arial"/>
        </w:rPr>
        <w:t>voivat</w:t>
      </w:r>
      <w:r w:rsidR="00A64515">
        <w:rPr>
          <w:rFonts w:ascii="Arial" w:hAnsi="Arial" w:cs="Arial"/>
        </w:rPr>
        <w:t xml:space="preserve"> toteuttaa paremmin perus- ja </w:t>
      </w:r>
      <w:r>
        <w:rPr>
          <w:rFonts w:ascii="Arial" w:hAnsi="Arial" w:cs="Arial"/>
        </w:rPr>
        <w:t xml:space="preserve">ihmisoikeuksiin liittyviä tavoitteita.  </w:t>
      </w:r>
      <w:r w:rsidR="007376E4">
        <w:rPr>
          <w:rFonts w:ascii="Arial" w:hAnsi="Arial" w:cs="Arial"/>
        </w:rPr>
        <w:t>Kyse on yhtälailla</w:t>
      </w:r>
      <w:r w:rsidR="007376E4" w:rsidRPr="007376E4">
        <w:rPr>
          <w:rFonts w:ascii="Arial" w:hAnsi="Arial" w:cs="Arial"/>
        </w:rPr>
        <w:t xml:space="preserve"> </w:t>
      </w:r>
      <w:r w:rsidR="007376E4">
        <w:rPr>
          <w:rFonts w:ascii="Arial" w:hAnsi="Arial" w:cs="Arial"/>
        </w:rPr>
        <w:t>tuomioistuimen prosesseista kuin</w:t>
      </w:r>
      <w:r w:rsidR="009259F2">
        <w:rPr>
          <w:rFonts w:ascii="Arial" w:hAnsi="Arial" w:cs="Arial"/>
        </w:rPr>
        <w:t xml:space="preserve"> hallinnon tosiasiallisessa toiminnassa esiintyvistä</w:t>
      </w:r>
      <w:r w:rsidR="007376E4">
        <w:rPr>
          <w:rFonts w:ascii="Arial" w:hAnsi="Arial" w:cs="Arial"/>
        </w:rPr>
        <w:t xml:space="preserve"> käytännöistä,</w:t>
      </w:r>
      <w:r>
        <w:rPr>
          <w:rFonts w:ascii="Arial" w:hAnsi="Arial" w:cs="Arial"/>
        </w:rPr>
        <w:t xml:space="preserve"> </w:t>
      </w:r>
      <w:r w:rsidR="00034CC7">
        <w:rPr>
          <w:rFonts w:ascii="Arial" w:hAnsi="Arial" w:cs="Arial"/>
        </w:rPr>
        <w:t>joilla</w:t>
      </w:r>
      <w:r>
        <w:rPr>
          <w:rFonts w:ascii="Arial" w:hAnsi="Arial" w:cs="Arial"/>
        </w:rPr>
        <w:t xml:space="preserve"> oikeuksia sov</w:t>
      </w:r>
      <w:r w:rsidR="00CA14D4">
        <w:rPr>
          <w:rFonts w:ascii="Arial" w:hAnsi="Arial" w:cs="Arial"/>
        </w:rPr>
        <w:t>elletaan. Aineistossa mainittiin myös menettelyt</w:t>
      </w:r>
      <w:r>
        <w:rPr>
          <w:rFonts w:ascii="Arial" w:hAnsi="Arial" w:cs="Arial"/>
        </w:rPr>
        <w:t>, jotka näyttäisivät puuttuvan oikeusjärjestyksestä</w:t>
      </w:r>
      <w:r w:rsidR="00A64515">
        <w:rPr>
          <w:rFonts w:ascii="Arial" w:hAnsi="Arial" w:cs="Arial"/>
        </w:rPr>
        <w:t>,</w:t>
      </w:r>
      <w:r w:rsidR="009259F2">
        <w:rPr>
          <w:rFonts w:ascii="Arial" w:hAnsi="Arial" w:cs="Arial"/>
        </w:rPr>
        <w:t xml:space="preserve"> ja </w:t>
      </w:r>
      <w:r w:rsidR="003A5760">
        <w:rPr>
          <w:rFonts w:ascii="Arial" w:hAnsi="Arial" w:cs="Arial"/>
        </w:rPr>
        <w:t>joiden</w:t>
      </w:r>
      <w:r w:rsidR="00A64515">
        <w:rPr>
          <w:rFonts w:ascii="Arial" w:hAnsi="Arial" w:cs="Arial"/>
        </w:rPr>
        <w:t xml:space="preserve"> vuoksi</w:t>
      </w:r>
      <w:r w:rsidR="009259F2">
        <w:rPr>
          <w:rFonts w:ascii="Arial" w:hAnsi="Arial" w:cs="Arial"/>
        </w:rPr>
        <w:t xml:space="preserve"> y</w:t>
      </w:r>
      <w:r>
        <w:rPr>
          <w:rFonts w:ascii="Arial" w:hAnsi="Arial" w:cs="Arial"/>
        </w:rPr>
        <w:t>ksilöt eivät voi va</w:t>
      </w:r>
      <w:r w:rsidR="002A664D">
        <w:rPr>
          <w:rFonts w:ascii="Arial" w:hAnsi="Arial" w:cs="Arial"/>
        </w:rPr>
        <w:t xml:space="preserve">atia oikeuksiensa toteutumista. </w:t>
      </w:r>
    </w:p>
    <w:p w14:paraId="3BC22854" w14:textId="0870F48B" w:rsidR="00542AB6" w:rsidRDefault="00AD1F35" w:rsidP="00542AB6">
      <w:pPr>
        <w:spacing w:line="360" w:lineRule="auto"/>
        <w:jc w:val="both"/>
        <w:rPr>
          <w:rFonts w:ascii="Arial" w:hAnsi="Arial" w:cs="Arial"/>
        </w:rPr>
      </w:pPr>
      <w:r>
        <w:rPr>
          <w:rFonts w:ascii="Arial" w:hAnsi="Arial" w:cs="Arial"/>
        </w:rPr>
        <w:t>Esille nousi myös ajatus siitä, että t</w:t>
      </w:r>
      <w:r w:rsidR="0061427F">
        <w:rPr>
          <w:rFonts w:ascii="Arial" w:hAnsi="Arial" w:cs="Arial"/>
        </w:rPr>
        <w:t xml:space="preserve">utkimuksessa </w:t>
      </w:r>
      <w:r w:rsidR="00B957A8">
        <w:rPr>
          <w:rFonts w:ascii="Arial" w:hAnsi="Arial" w:cs="Arial"/>
        </w:rPr>
        <w:t xml:space="preserve">on </w:t>
      </w:r>
      <w:r w:rsidR="003A5760">
        <w:rPr>
          <w:rFonts w:ascii="Arial" w:hAnsi="Arial" w:cs="Arial"/>
        </w:rPr>
        <w:t>kiinnitettävä huomiota siihen, miten oikeudet sisältyvät merkittäviin yhteiskunnallisiin</w:t>
      </w:r>
      <w:r w:rsidR="002A664D" w:rsidRPr="00B63912">
        <w:rPr>
          <w:rFonts w:ascii="Arial" w:hAnsi="Arial" w:cs="Arial"/>
        </w:rPr>
        <w:t xml:space="preserve"> päätöksentekoprosesseihin.</w:t>
      </w:r>
      <w:r w:rsidR="00B957A8">
        <w:rPr>
          <w:rFonts w:ascii="Arial" w:hAnsi="Arial" w:cs="Arial"/>
        </w:rPr>
        <w:t xml:space="preserve"> </w:t>
      </w:r>
      <w:r w:rsidR="002A664D" w:rsidRPr="00B63912">
        <w:rPr>
          <w:rFonts w:ascii="Arial" w:hAnsi="Arial" w:cs="Arial"/>
        </w:rPr>
        <w:t>Arvioid</w:t>
      </w:r>
      <w:r w:rsidR="004F05F7">
        <w:rPr>
          <w:rFonts w:ascii="Arial" w:hAnsi="Arial" w:cs="Arial"/>
        </w:rPr>
        <w:t xml:space="preserve">en mukaan tutkimatta on </w:t>
      </w:r>
      <w:r w:rsidR="002A664D" w:rsidRPr="00B63912">
        <w:rPr>
          <w:rFonts w:ascii="Arial" w:hAnsi="Arial" w:cs="Arial"/>
        </w:rPr>
        <w:t xml:space="preserve">jäänyt </w:t>
      </w:r>
      <w:r>
        <w:rPr>
          <w:rFonts w:ascii="Arial" w:hAnsi="Arial" w:cs="Arial"/>
        </w:rPr>
        <w:t xml:space="preserve">esimerkiksi </w:t>
      </w:r>
      <w:r w:rsidR="002A664D" w:rsidRPr="00B63912">
        <w:rPr>
          <w:rFonts w:ascii="Arial" w:hAnsi="Arial" w:cs="Arial"/>
        </w:rPr>
        <w:t>se, miten perus- ja ihmisoikeudet näkyvät valtion tai kuntien talousarvioiden ympärillä käy</w:t>
      </w:r>
      <w:r w:rsidR="00A64515">
        <w:rPr>
          <w:rFonts w:ascii="Arial" w:hAnsi="Arial" w:cs="Arial"/>
        </w:rPr>
        <w:t>dyssä budjettipäätöksenteossa.</w:t>
      </w:r>
      <w:r w:rsidR="002A664D" w:rsidRPr="00B63912">
        <w:rPr>
          <w:rFonts w:ascii="Arial" w:hAnsi="Arial" w:cs="Arial"/>
        </w:rPr>
        <w:t xml:space="preserve"> </w:t>
      </w:r>
      <w:r>
        <w:rPr>
          <w:rFonts w:ascii="Arial" w:hAnsi="Arial" w:cs="Arial"/>
        </w:rPr>
        <w:t>Asiantuntijat</w:t>
      </w:r>
      <w:r w:rsidR="00B957A8">
        <w:rPr>
          <w:rFonts w:ascii="Arial" w:hAnsi="Arial" w:cs="Arial"/>
        </w:rPr>
        <w:t xml:space="preserve"> nostivat esille myös valtion tekemät rakenneuudistukset kuten </w:t>
      </w:r>
      <w:r w:rsidR="00542AB6">
        <w:rPr>
          <w:rFonts w:ascii="Arial" w:hAnsi="Arial" w:cs="Arial"/>
        </w:rPr>
        <w:t>sote-uudistukseen</w:t>
      </w:r>
      <w:r w:rsidR="002E364B">
        <w:rPr>
          <w:rStyle w:val="Alaviitteenviite"/>
          <w:rFonts w:ascii="Arial" w:hAnsi="Arial" w:cs="Arial"/>
        </w:rPr>
        <w:footnoteReference w:id="52"/>
      </w:r>
      <w:r w:rsidR="00542AB6">
        <w:rPr>
          <w:rFonts w:ascii="Arial" w:hAnsi="Arial" w:cs="Arial"/>
        </w:rPr>
        <w:t>, jota voidaan tark</w:t>
      </w:r>
      <w:r w:rsidR="00A64515">
        <w:rPr>
          <w:rFonts w:ascii="Arial" w:hAnsi="Arial" w:cs="Arial"/>
        </w:rPr>
        <w:t xml:space="preserve">astella eräänlaisena perus- ja </w:t>
      </w:r>
      <w:r w:rsidR="0089729B">
        <w:rPr>
          <w:rFonts w:ascii="Arial" w:hAnsi="Arial" w:cs="Arial"/>
        </w:rPr>
        <w:t>ihmis</w:t>
      </w:r>
      <w:r w:rsidR="00542AB6">
        <w:rPr>
          <w:rFonts w:ascii="Arial" w:hAnsi="Arial" w:cs="Arial"/>
        </w:rPr>
        <w:t>oikeusprojektina, koska siinä luodaan viimekädessä sosiaalisia oikeuksia ko</w:t>
      </w:r>
      <w:r w:rsidR="00CA14D4">
        <w:rPr>
          <w:rFonts w:ascii="Arial" w:hAnsi="Arial" w:cs="Arial"/>
        </w:rPr>
        <w:t>skevaan perustuslain 19 §:ään</w:t>
      </w:r>
      <w:r w:rsidR="00542AB6">
        <w:rPr>
          <w:rFonts w:ascii="Arial" w:hAnsi="Arial" w:cs="Arial"/>
        </w:rPr>
        <w:t xml:space="preserve"> ja yhdenvertaisuuslainsäädäntöön olennaisesti liittyviä rakenteita, käytäntöjä ja tavoit</w:t>
      </w:r>
      <w:r w:rsidR="00B957A8">
        <w:rPr>
          <w:rFonts w:ascii="Arial" w:hAnsi="Arial" w:cs="Arial"/>
        </w:rPr>
        <w:t xml:space="preserve">teita. </w:t>
      </w:r>
    </w:p>
    <w:p w14:paraId="5350BF7B" w14:textId="3DD6EB06" w:rsidR="00F33BF9" w:rsidRDefault="00A64515" w:rsidP="00EE0120">
      <w:pPr>
        <w:spacing w:line="360" w:lineRule="auto"/>
        <w:jc w:val="both"/>
        <w:rPr>
          <w:rFonts w:ascii="Arial" w:hAnsi="Arial" w:cs="Arial"/>
        </w:rPr>
      </w:pPr>
      <w:r>
        <w:rPr>
          <w:rFonts w:ascii="Arial" w:hAnsi="Arial" w:cs="Arial"/>
        </w:rPr>
        <w:t>Aineistossa</w:t>
      </w:r>
      <w:r w:rsidR="000B5A76">
        <w:rPr>
          <w:rFonts w:ascii="Arial" w:hAnsi="Arial" w:cs="Arial"/>
        </w:rPr>
        <w:t xml:space="preserve"> kannustettiin tutkijoita tekem</w:t>
      </w:r>
      <w:r w:rsidR="00746F44">
        <w:rPr>
          <w:rFonts w:ascii="Arial" w:hAnsi="Arial" w:cs="Arial"/>
        </w:rPr>
        <w:t>ään myös</w:t>
      </w:r>
      <w:r w:rsidR="000B5A76">
        <w:rPr>
          <w:rFonts w:ascii="Arial" w:hAnsi="Arial" w:cs="Arial"/>
        </w:rPr>
        <w:t xml:space="preserve"> </w:t>
      </w:r>
      <w:r w:rsidR="00746F44">
        <w:rPr>
          <w:rFonts w:ascii="Arial" w:hAnsi="Arial" w:cs="Arial"/>
        </w:rPr>
        <w:t>järjestelmiä yhtenäisesti käsittelevää</w:t>
      </w:r>
      <w:r>
        <w:rPr>
          <w:rFonts w:ascii="Arial" w:hAnsi="Arial" w:cs="Arial"/>
        </w:rPr>
        <w:t xml:space="preserve"> tutkimusta</w:t>
      </w:r>
      <w:r w:rsidR="00542AB6">
        <w:rPr>
          <w:rFonts w:ascii="Arial" w:hAnsi="Arial" w:cs="Arial"/>
        </w:rPr>
        <w:t xml:space="preserve"> ”siiloutumisen</w:t>
      </w:r>
      <w:r w:rsidR="000B5A76">
        <w:rPr>
          <w:rFonts w:ascii="Arial" w:hAnsi="Arial" w:cs="Arial"/>
        </w:rPr>
        <w:t>” sijaan</w:t>
      </w:r>
      <w:r w:rsidR="00746F44">
        <w:rPr>
          <w:rFonts w:ascii="Arial" w:hAnsi="Arial" w:cs="Arial"/>
        </w:rPr>
        <w:t xml:space="preserve">. </w:t>
      </w:r>
      <w:r w:rsidR="00AD1F35">
        <w:rPr>
          <w:rFonts w:ascii="Arial" w:hAnsi="Arial" w:cs="Arial"/>
        </w:rPr>
        <w:t>Tutkimuksessa voitaisiin esimerkiksi</w:t>
      </w:r>
      <w:r w:rsidR="00746F44">
        <w:rPr>
          <w:rFonts w:ascii="Arial" w:hAnsi="Arial" w:cs="Arial"/>
        </w:rPr>
        <w:t xml:space="preserve"> sovittaa yhteen</w:t>
      </w:r>
      <w:r w:rsidR="00542AB6">
        <w:rPr>
          <w:rFonts w:ascii="Arial" w:hAnsi="Arial" w:cs="Arial"/>
        </w:rPr>
        <w:t xml:space="preserve"> E</w:t>
      </w:r>
      <w:r w:rsidR="00AD1F35">
        <w:rPr>
          <w:rFonts w:ascii="Arial" w:hAnsi="Arial" w:cs="Arial"/>
        </w:rPr>
        <w:t>uroopan ihmisoikeussopimus</w:t>
      </w:r>
      <w:r w:rsidR="00542AB6">
        <w:rPr>
          <w:rFonts w:ascii="Arial" w:hAnsi="Arial" w:cs="Arial"/>
        </w:rPr>
        <w:t xml:space="preserve">, Euroopan unionin perusoikeuskirja ja kansalliset perusoikeudet unohtamatta YK:n ihmisoikeusjärjestelmää. Sen sijaan, että keskitytään yksittäisiin lohkoihin, tutkijoiden </w:t>
      </w:r>
      <w:r w:rsidR="00542AB6" w:rsidRPr="0061427F">
        <w:rPr>
          <w:rFonts w:ascii="Arial" w:hAnsi="Arial" w:cs="Arial"/>
        </w:rPr>
        <w:t>o</w:t>
      </w:r>
      <w:r w:rsidR="004F05F7" w:rsidRPr="0061427F">
        <w:rPr>
          <w:rFonts w:ascii="Arial" w:hAnsi="Arial" w:cs="Arial"/>
        </w:rPr>
        <w:t>lisi</w:t>
      </w:r>
      <w:r w:rsidR="00542AB6">
        <w:rPr>
          <w:rFonts w:ascii="Arial" w:hAnsi="Arial" w:cs="Arial"/>
        </w:rPr>
        <w:t xml:space="preserve"> kyettävä näkemän erilaiset järjestelmät kokonaisuutena. </w:t>
      </w:r>
    </w:p>
    <w:p w14:paraId="61E3A10B" w14:textId="5D91754F" w:rsidR="00587B82" w:rsidRDefault="00587B82" w:rsidP="00AF14C9">
      <w:pPr>
        <w:spacing w:line="360" w:lineRule="auto"/>
        <w:jc w:val="both"/>
        <w:rPr>
          <w:rFonts w:ascii="Arial" w:hAnsi="Arial" w:cs="Arial"/>
        </w:rPr>
      </w:pPr>
    </w:p>
    <w:p w14:paraId="67487E8E" w14:textId="786E995E" w:rsidR="00B01130" w:rsidRPr="009547E0" w:rsidRDefault="00C247AF" w:rsidP="00933A56">
      <w:pPr>
        <w:pStyle w:val="Otsikko3"/>
        <w:rPr>
          <w:color w:val="ED7D31" w:themeColor="accent2"/>
        </w:rPr>
      </w:pPr>
      <w:bookmarkStart w:id="52" w:name="_Toc488143898"/>
      <w:r w:rsidRPr="009547E0">
        <w:rPr>
          <w:color w:val="ED7D31" w:themeColor="accent2"/>
        </w:rPr>
        <w:t>3.2.3</w:t>
      </w:r>
      <w:r w:rsidR="00933A56" w:rsidRPr="009547E0">
        <w:rPr>
          <w:color w:val="ED7D31" w:themeColor="accent2"/>
        </w:rPr>
        <w:t xml:space="preserve"> T</w:t>
      </w:r>
      <w:r w:rsidR="000E37C8" w:rsidRPr="009547E0">
        <w:rPr>
          <w:color w:val="ED7D31" w:themeColor="accent2"/>
        </w:rPr>
        <w:t>aloudelliset, sosiaaliset ja sivistykselliset oikeudet</w:t>
      </w:r>
      <w:bookmarkEnd w:id="52"/>
    </w:p>
    <w:p w14:paraId="632C0099" w14:textId="77777777" w:rsidR="00933A56" w:rsidRPr="00933A56" w:rsidRDefault="00933A56" w:rsidP="00933A56"/>
    <w:p w14:paraId="41D62CDC" w14:textId="194826A9" w:rsidR="00D320BC" w:rsidRDefault="00A35C13" w:rsidP="00AF14C9">
      <w:pPr>
        <w:spacing w:line="360" w:lineRule="auto"/>
        <w:jc w:val="both"/>
        <w:rPr>
          <w:rFonts w:ascii="Arial" w:hAnsi="Arial" w:cs="Arial"/>
        </w:rPr>
      </w:pPr>
      <w:r>
        <w:rPr>
          <w:rFonts w:ascii="Arial" w:hAnsi="Arial" w:cs="Arial"/>
        </w:rPr>
        <w:t>Aineiston mukaan asiantuntijat pitä</w:t>
      </w:r>
      <w:r w:rsidR="006A1140">
        <w:rPr>
          <w:rFonts w:ascii="Arial" w:hAnsi="Arial" w:cs="Arial"/>
        </w:rPr>
        <w:t>vät</w:t>
      </w:r>
      <w:r w:rsidR="00D320BC">
        <w:rPr>
          <w:rFonts w:ascii="Arial" w:hAnsi="Arial" w:cs="Arial"/>
        </w:rPr>
        <w:t xml:space="preserve"> tärkeänä, että Suomessa tehdään </w:t>
      </w:r>
      <w:r w:rsidR="00D320BC" w:rsidRPr="00E0752B">
        <w:rPr>
          <w:rFonts w:ascii="Arial" w:hAnsi="Arial" w:cs="Arial"/>
        </w:rPr>
        <w:t xml:space="preserve">edelleen TSS-oikeuksiin liittyvää tutkimusta </w:t>
      </w:r>
      <w:r w:rsidR="00AB536F" w:rsidRPr="00E0752B">
        <w:rPr>
          <w:rFonts w:ascii="Arial" w:hAnsi="Arial" w:cs="Arial"/>
        </w:rPr>
        <w:t xml:space="preserve">esimerkiksi </w:t>
      </w:r>
      <w:r w:rsidR="00D320BC" w:rsidRPr="00E0752B">
        <w:rPr>
          <w:rFonts w:ascii="Arial" w:hAnsi="Arial" w:cs="Arial"/>
        </w:rPr>
        <w:t>köyhyydestä, asunnot</w:t>
      </w:r>
      <w:r w:rsidR="00AB536F" w:rsidRPr="00E0752B">
        <w:rPr>
          <w:rFonts w:ascii="Arial" w:hAnsi="Arial" w:cs="Arial"/>
        </w:rPr>
        <w:t>tomuudesta, päihteiden käytöstä ja marginalisaatiokysymyksistä</w:t>
      </w:r>
      <w:r w:rsidR="00D320BC" w:rsidRPr="00E0752B">
        <w:rPr>
          <w:rFonts w:ascii="Arial" w:hAnsi="Arial" w:cs="Arial"/>
        </w:rPr>
        <w:t>.</w:t>
      </w:r>
      <w:r w:rsidRPr="00E0752B">
        <w:rPr>
          <w:rFonts w:ascii="Arial" w:hAnsi="Arial" w:cs="Arial"/>
        </w:rPr>
        <w:t xml:space="preserve"> </w:t>
      </w:r>
      <w:r w:rsidR="0061530D" w:rsidRPr="00E0752B">
        <w:rPr>
          <w:rFonts w:ascii="Arial" w:hAnsi="Arial" w:cs="Arial"/>
        </w:rPr>
        <w:t>TSS-oikeudet mainittiin</w:t>
      </w:r>
      <w:r w:rsidR="0061530D">
        <w:rPr>
          <w:rFonts w:ascii="Arial" w:hAnsi="Arial" w:cs="Arial"/>
        </w:rPr>
        <w:t xml:space="preserve"> aineistossa usein hallituksen toteuttamien taloudellisten säästötoimien </w:t>
      </w:r>
      <w:r>
        <w:rPr>
          <w:rFonts w:ascii="Arial" w:hAnsi="Arial" w:cs="Arial"/>
        </w:rPr>
        <w:t>ja</w:t>
      </w:r>
      <w:r w:rsidR="0061530D">
        <w:rPr>
          <w:rFonts w:ascii="Arial" w:hAnsi="Arial" w:cs="Arial"/>
        </w:rPr>
        <w:t xml:space="preserve"> rakenteellisten muutosten yhteydessä. Tutkijat toivat esiin muun muassa sen seikan, että oikeuksilla on olemassa loukkaamaton ydin, johon sää</w:t>
      </w:r>
      <w:r w:rsidR="00D013D5">
        <w:rPr>
          <w:rFonts w:ascii="Arial" w:hAnsi="Arial" w:cs="Arial"/>
        </w:rPr>
        <w:t xml:space="preserve">stötoimet eivät saa kohdistua. </w:t>
      </w:r>
    </w:p>
    <w:p w14:paraId="6A43117A" w14:textId="7376A62F" w:rsidR="0061530D" w:rsidRDefault="00B57FDF" w:rsidP="00AF14C9">
      <w:pPr>
        <w:spacing w:line="360" w:lineRule="auto"/>
        <w:jc w:val="both"/>
        <w:rPr>
          <w:rFonts w:ascii="Arial" w:hAnsi="Arial" w:cs="Arial"/>
        </w:rPr>
      </w:pPr>
      <w:r>
        <w:rPr>
          <w:rFonts w:ascii="Arial" w:hAnsi="Arial" w:cs="Arial"/>
        </w:rPr>
        <w:t>Er</w:t>
      </w:r>
      <w:r w:rsidR="00381EE7">
        <w:rPr>
          <w:rFonts w:ascii="Arial" w:hAnsi="Arial" w:cs="Arial"/>
        </w:rPr>
        <w:t xml:space="preserve">ityisesti sosiaaliset oikeudet nousivat </w:t>
      </w:r>
      <w:r w:rsidRPr="00A906F5">
        <w:rPr>
          <w:rFonts w:ascii="Arial" w:hAnsi="Arial" w:cs="Arial"/>
        </w:rPr>
        <w:t>vahvasti</w:t>
      </w:r>
      <w:r>
        <w:rPr>
          <w:rFonts w:ascii="Arial" w:hAnsi="Arial" w:cs="Arial"/>
        </w:rPr>
        <w:t xml:space="preserve"> esille aineistosta. </w:t>
      </w:r>
      <w:r w:rsidR="00A35C13">
        <w:rPr>
          <w:rFonts w:ascii="Arial" w:hAnsi="Arial" w:cs="Arial"/>
        </w:rPr>
        <w:t>Sosiaalisten oikeuksien arvioitiin olevan</w:t>
      </w:r>
      <w:r w:rsidR="0085034F">
        <w:rPr>
          <w:rFonts w:ascii="Arial" w:hAnsi="Arial" w:cs="Arial"/>
        </w:rPr>
        <w:t xml:space="preserve"> </w:t>
      </w:r>
      <w:r w:rsidR="00A35C13">
        <w:rPr>
          <w:rFonts w:ascii="Arial" w:hAnsi="Arial" w:cs="Arial"/>
        </w:rPr>
        <w:t>yksi</w:t>
      </w:r>
      <w:r w:rsidR="0085034F">
        <w:rPr>
          <w:rFonts w:ascii="Arial" w:hAnsi="Arial" w:cs="Arial"/>
        </w:rPr>
        <w:t xml:space="preserve"> perus- ja ihmisoi</w:t>
      </w:r>
      <w:r w:rsidR="00587B82">
        <w:rPr>
          <w:rFonts w:ascii="Arial" w:hAnsi="Arial" w:cs="Arial"/>
        </w:rPr>
        <w:t>keustutkimuksen alipainottuneimmista lohkoista</w:t>
      </w:r>
      <w:r w:rsidR="0085034F">
        <w:rPr>
          <w:rFonts w:ascii="Arial" w:hAnsi="Arial" w:cs="Arial"/>
        </w:rPr>
        <w:t>.</w:t>
      </w:r>
      <w:r w:rsidR="00A35C13">
        <w:rPr>
          <w:rFonts w:ascii="Arial" w:hAnsi="Arial" w:cs="Arial"/>
        </w:rPr>
        <w:t xml:space="preserve"> Toisaalta,</w:t>
      </w:r>
      <w:r w:rsidR="0085034F">
        <w:rPr>
          <w:rFonts w:ascii="Arial" w:hAnsi="Arial" w:cs="Arial"/>
        </w:rPr>
        <w:t xml:space="preserve"> </w:t>
      </w:r>
      <w:r w:rsidR="00A35C13">
        <w:rPr>
          <w:rFonts w:ascii="Arial" w:hAnsi="Arial" w:cs="Arial"/>
        </w:rPr>
        <w:t>jo</w:t>
      </w:r>
      <w:r w:rsidR="00841C2F" w:rsidRPr="0003573F">
        <w:rPr>
          <w:rFonts w:ascii="Arial" w:hAnsi="Arial" w:cs="Arial"/>
        </w:rPr>
        <w:t xml:space="preserve">tkut </w:t>
      </w:r>
      <w:r w:rsidR="00A35C13">
        <w:rPr>
          <w:rFonts w:ascii="Arial" w:hAnsi="Arial" w:cs="Arial"/>
        </w:rPr>
        <w:t>asiantuntijat</w:t>
      </w:r>
      <w:r w:rsidR="00841C2F" w:rsidRPr="0003573F">
        <w:rPr>
          <w:rFonts w:ascii="Arial" w:hAnsi="Arial" w:cs="Arial"/>
        </w:rPr>
        <w:t xml:space="preserve"> pitivät sosiaalisten oikeuksien tutkimusalaa sulkeutuneena, mi</w:t>
      </w:r>
      <w:r w:rsidR="00A35C13">
        <w:rPr>
          <w:rFonts w:ascii="Arial" w:hAnsi="Arial" w:cs="Arial"/>
        </w:rPr>
        <w:t>n</w:t>
      </w:r>
      <w:r w:rsidR="00841C2F" w:rsidRPr="0003573F">
        <w:rPr>
          <w:rFonts w:ascii="Arial" w:hAnsi="Arial" w:cs="Arial"/>
        </w:rPr>
        <w:t>kä</w:t>
      </w:r>
      <w:r w:rsidR="00A35C13">
        <w:rPr>
          <w:rFonts w:ascii="Arial" w:hAnsi="Arial" w:cs="Arial"/>
        </w:rPr>
        <w:t xml:space="preserve"> vuoksi sanottiin, että tutkimuksen tulee uudistua esimerkiksi</w:t>
      </w:r>
      <w:r w:rsidR="00841C2F" w:rsidRPr="0003573F">
        <w:rPr>
          <w:rFonts w:ascii="Arial" w:hAnsi="Arial" w:cs="Arial"/>
        </w:rPr>
        <w:t xml:space="preserve"> kriittisen tutkimusotteen </w:t>
      </w:r>
      <w:r w:rsidR="00A35C13">
        <w:rPr>
          <w:rFonts w:ascii="Arial" w:hAnsi="Arial" w:cs="Arial"/>
        </w:rPr>
        <w:t>kautta</w:t>
      </w:r>
      <w:r w:rsidR="00841C2F" w:rsidRPr="0003573F">
        <w:rPr>
          <w:rFonts w:ascii="Arial" w:hAnsi="Arial" w:cs="Arial"/>
        </w:rPr>
        <w:t xml:space="preserve">.  </w:t>
      </w:r>
    </w:p>
    <w:p w14:paraId="294A2205" w14:textId="41C6EF98" w:rsidR="00A203EB" w:rsidRPr="00A203EB" w:rsidRDefault="00C83851" w:rsidP="00A203EB">
      <w:pPr>
        <w:spacing w:line="360" w:lineRule="auto"/>
        <w:jc w:val="both"/>
        <w:rPr>
          <w:rFonts w:ascii="Arial" w:hAnsi="Arial" w:cs="Arial"/>
        </w:rPr>
      </w:pPr>
      <w:r>
        <w:rPr>
          <w:rFonts w:ascii="Arial" w:hAnsi="Arial" w:cs="Arial"/>
        </w:rPr>
        <w:t xml:space="preserve">Teoriatasolla kaivattiin enemmän tutkimusta ja keskustelua sosiaalisten oikeuksien luonteesta ja </w:t>
      </w:r>
      <w:r w:rsidR="00C1024A">
        <w:rPr>
          <w:rFonts w:ascii="Arial" w:hAnsi="Arial" w:cs="Arial"/>
        </w:rPr>
        <w:t>vaikutustavoista.</w:t>
      </w:r>
      <w:r>
        <w:rPr>
          <w:rFonts w:ascii="Arial" w:hAnsi="Arial" w:cs="Arial"/>
        </w:rPr>
        <w:t xml:space="preserve"> Tämän</w:t>
      </w:r>
      <w:r w:rsidR="004F05F7">
        <w:rPr>
          <w:rFonts w:ascii="Arial" w:hAnsi="Arial" w:cs="Arial"/>
        </w:rPr>
        <w:t xml:space="preserve"> </w:t>
      </w:r>
      <w:r>
        <w:rPr>
          <w:rFonts w:ascii="Arial" w:hAnsi="Arial" w:cs="Arial"/>
        </w:rPr>
        <w:t>kaltaista tutki</w:t>
      </w:r>
      <w:r w:rsidR="00A35C13">
        <w:rPr>
          <w:rFonts w:ascii="Arial" w:hAnsi="Arial" w:cs="Arial"/>
        </w:rPr>
        <w:t>muksen tarvetta perusteltiin näkemyksellä, jonka mukaan viranomaisten</w:t>
      </w:r>
      <w:r w:rsidR="00726C60">
        <w:rPr>
          <w:rFonts w:ascii="Arial" w:hAnsi="Arial" w:cs="Arial"/>
        </w:rPr>
        <w:t xml:space="preserve"> keskuudessa sosiaalisten oikeuksien sitovuutta kyseenalaist</w:t>
      </w:r>
      <w:r w:rsidR="00A35C13">
        <w:rPr>
          <w:rFonts w:ascii="Arial" w:hAnsi="Arial" w:cs="Arial"/>
        </w:rPr>
        <w:t>et</w:t>
      </w:r>
      <w:r w:rsidR="00726C60">
        <w:rPr>
          <w:rFonts w:ascii="Arial" w:hAnsi="Arial" w:cs="Arial"/>
        </w:rPr>
        <w:t>aa</w:t>
      </w:r>
      <w:r w:rsidR="00A35C13">
        <w:rPr>
          <w:rFonts w:ascii="Arial" w:hAnsi="Arial" w:cs="Arial"/>
        </w:rPr>
        <w:t>n</w:t>
      </w:r>
      <w:r w:rsidR="00726C60">
        <w:rPr>
          <w:rFonts w:ascii="Arial" w:hAnsi="Arial" w:cs="Arial"/>
        </w:rPr>
        <w:t xml:space="preserve">. </w:t>
      </w:r>
      <w:r w:rsidR="00A203EB">
        <w:rPr>
          <w:rFonts w:ascii="Arial" w:hAnsi="Arial" w:cs="Arial"/>
        </w:rPr>
        <w:t>Tässä</w:t>
      </w:r>
      <w:r w:rsidR="00227A5F">
        <w:rPr>
          <w:rFonts w:ascii="Arial" w:hAnsi="Arial" w:cs="Arial"/>
        </w:rPr>
        <w:t xml:space="preserve"> yhteydessä puhuttiin </w:t>
      </w:r>
      <w:r w:rsidR="00A203EB">
        <w:rPr>
          <w:rFonts w:ascii="Arial" w:hAnsi="Arial" w:cs="Arial"/>
        </w:rPr>
        <w:t>myös</w:t>
      </w:r>
      <w:r w:rsidR="00227A5F">
        <w:rPr>
          <w:rFonts w:ascii="Arial" w:hAnsi="Arial" w:cs="Arial"/>
        </w:rPr>
        <w:t xml:space="preserve"> viranomaisten harkintavallasta</w:t>
      </w:r>
      <w:r w:rsidR="00A85A2E">
        <w:rPr>
          <w:rFonts w:ascii="Arial" w:hAnsi="Arial" w:cs="Arial"/>
        </w:rPr>
        <w:t>.</w:t>
      </w:r>
      <w:r w:rsidR="00A203EB">
        <w:rPr>
          <w:rFonts w:ascii="Arial" w:hAnsi="Arial" w:cs="Arial"/>
        </w:rPr>
        <w:t xml:space="preserve"> Esitettiin, että</w:t>
      </w:r>
      <w:r w:rsidR="00A85A2E">
        <w:rPr>
          <w:rFonts w:ascii="Arial" w:hAnsi="Arial" w:cs="Arial"/>
        </w:rPr>
        <w:t xml:space="preserve"> </w:t>
      </w:r>
      <w:r w:rsidR="00E30305">
        <w:rPr>
          <w:rFonts w:ascii="Arial" w:hAnsi="Arial" w:cs="Arial"/>
        </w:rPr>
        <w:t>viranomaise</w:t>
      </w:r>
      <w:r w:rsidR="00A203EB">
        <w:rPr>
          <w:rFonts w:ascii="Arial" w:hAnsi="Arial" w:cs="Arial"/>
        </w:rPr>
        <w:t>t voivat olla haluttomia</w:t>
      </w:r>
      <w:r w:rsidR="00E30305">
        <w:rPr>
          <w:rFonts w:ascii="Arial" w:hAnsi="Arial" w:cs="Arial"/>
        </w:rPr>
        <w:t xml:space="preserve"> </w:t>
      </w:r>
      <w:r w:rsidR="00AB536F">
        <w:rPr>
          <w:rFonts w:ascii="Arial" w:hAnsi="Arial" w:cs="Arial"/>
        </w:rPr>
        <w:t>käyttä</w:t>
      </w:r>
      <w:r w:rsidR="00A203EB">
        <w:rPr>
          <w:rFonts w:ascii="Arial" w:hAnsi="Arial" w:cs="Arial"/>
        </w:rPr>
        <w:t>m</w:t>
      </w:r>
      <w:r w:rsidR="00AB536F">
        <w:rPr>
          <w:rFonts w:ascii="Arial" w:hAnsi="Arial" w:cs="Arial"/>
        </w:rPr>
        <w:t>ä</w:t>
      </w:r>
      <w:r w:rsidR="00A203EB">
        <w:rPr>
          <w:rFonts w:ascii="Arial" w:hAnsi="Arial" w:cs="Arial"/>
        </w:rPr>
        <w:t>än</w:t>
      </w:r>
      <w:r w:rsidR="00AB536F">
        <w:rPr>
          <w:rFonts w:ascii="Arial" w:hAnsi="Arial" w:cs="Arial"/>
        </w:rPr>
        <w:t xml:space="preserve"> harkintavaltaansa perus- ja </w:t>
      </w:r>
      <w:r w:rsidR="00E30305">
        <w:rPr>
          <w:rFonts w:ascii="Arial" w:hAnsi="Arial" w:cs="Arial"/>
        </w:rPr>
        <w:t xml:space="preserve">ihmisoikeusmyönteisellä tavalla. </w:t>
      </w:r>
    </w:p>
    <w:p w14:paraId="3907C283" w14:textId="4515A4C7" w:rsidR="00A85A2E" w:rsidRDefault="00E30305" w:rsidP="00AF14C9">
      <w:pPr>
        <w:spacing w:line="360" w:lineRule="auto"/>
        <w:jc w:val="both"/>
        <w:rPr>
          <w:rFonts w:ascii="Arial" w:hAnsi="Arial" w:cs="Arial"/>
        </w:rPr>
      </w:pPr>
      <w:r>
        <w:rPr>
          <w:rFonts w:ascii="Arial" w:hAnsi="Arial" w:cs="Arial"/>
        </w:rPr>
        <w:t>T</w:t>
      </w:r>
      <w:r w:rsidR="00A203EB">
        <w:rPr>
          <w:rFonts w:ascii="Arial" w:hAnsi="Arial" w:cs="Arial"/>
        </w:rPr>
        <w:t>oivottiin, että t</w:t>
      </w:r>
      <w:r>
        <w:rPr>
          <w:rFonts w:ascii="Arial" w:hAnsi="Arial" w:cs="Arial"/>
        </w:rPr>
        <w:t>utkimu</w:t>
      </w:r>
      <w:r w:rsidR="00A203EB">
        <w:rPr>
          <w:rFonts w:ascii="Arial" w:hAnsi="Arial" w:cs="Arial"/>
        </w:rPr>
        <w:t>k</w:t>
      </w:r>
      <w:r>
        <w:rPr>
          <w:rFonts w:ascii="Arial" w:hAnsi="Arial" w:cs="Arial"/>
        </w:rPr>
        <w:t>s</w:t>
      </w:r>
      <w:r w:rsidR="00A203EB">
        <w:rPr>
          <w:rFonts w:ascii="Arial" w:hAnsi="Arial" w:cs="Arial"/>
        </w:rPr>
        <w:t>en avulla voitaisiin</w:t>
      </w:r>
      <w:r>
        <w:rPr>
          <w:rFonts w:ascii="Arial" w:hAnsi="Arial" w:cs="Arial"/>
        </w:rPr>
        <w:t xml:space="preserve"> todentaa</w:t>
      </w:r>
      <w:r w:rsidR="00AB536F">
        <w:rPr>
          <w:rFonts w:ascii="Arial" w:hAnsi="Arial" w:cs="Arial"/>
        </w:rPr>
        <w:t>,</w:t>
      </w:r>
      <w:r>
        <w:rPr>
          <w:rFonts w:ascii="Arial" w:hAnsi="Arial" w:cs="Arial"/>
        </w:rPr>
        <w:t xml:space="preserve"> </w:t>
      </w:r>
      <w:r w:rsidR="00AB536F">
        <w:rPr>
          <w:rFonts w:ascii="Arial" w:hAnsi="Arial" w:cs="Arial"/>
        </w:rPr>
        <w:t>millaiset mahdollisuudet</w:t>
      </w:r>
      <w:r w:rsidR="002D6789">
        <w:rPr>
          <w:rFonts w:ascii="Arial" w:hAnsi="Arial" w:cs="Arial"/>
        </w:rPr>
        <w:t xml:space="preserve"> perus- ja ihmisoikeuksilla o</w:t>
      </w:r>
      <w:r w:rsidR="00A203EB">
        <w:rPr>
          <w:rFonts w:ascii="Arial" w:hAnsi="Arial" w:cs="Arial"/>
        </w:rPr>
        <w:t xml:space="preserve">n tosiasiallisesti toteutua. </w:t>
      </w:r>
      <w:r w:rsidR="00A35C13" w:rsidRPr="00A35C13">
        <w:rPr>
          <w:rFonts w:ascii="Arial" w:hAnsi="Arial" w:cs="Arial"/>
        </w:rPr>
        <w:t>Teoreettisen tutkimuksen toivotaan siten jalkauttavan sosiaalisia oikeuksia ihmisten jokapäiväiseen elämään.</w:t>
      </w:r>
    </w:p>
    <w:p w14:paraId="04E26CA4" w14:textId="69FA1ADA" w:rsidR="000C0A1F" w:rsidRPr="00A203EB" w:rsidRDefault="0046432A" w:rsidP="00A203EB">
      <w:pPr>
        <w:spacing w:line="360" w:lineRule="auto"/>
        <w:jc w:val="both"/>
        <w:rPr>
          <w:rFonts w:ascii="Arial" w:hAnsi="Arial" w:cs="Arial"/>
        </w:rPr>
      </w:pPr>
      <w:r>
        <w:rPr>
          <w:rFonts w:ascii="Arial" w:hAnsi="Arial" w:cs="Arial"/>
        </w:rPr>
        <w:t>Aineistossa kiinnitettiin huomio</w:t>
      </w:r>
      <w:r w:rsidR="005711F3">
        <w:rPr>
          <w:rFonts w:ascii="Arial" w:hAnsi="Arial" w:cs="Arial"/>
        </w:rPr>
        <w:t>ta erityisesti kansalaisten palveluihin, joiden</w:t>
      </w:r>
      <w:r w:rsidR="004B4C4C">
        <w:rPr>
          <w:rFonts w:ascii="Arial" w:hAnsi="Arial" w:cs="Arial"/>
        </w:rPr>
        <w:t xml:space="preserve"> yhteydessä pidettiin tärkeänä se</w:t>
      </w:r>
      <w:r w:rsidR="00E02B6D">
        <w:rPr>
          <w:rFonts w:ascii="Arial" w:hAnsi="Arial" w:cs="Arial"/>
        </w:rPr>
        <w:t>llaisia asioita kuin selkokieli,</w:t>
      </w:r>
      <w:r w:rsidR="00555669">
        <w:rPr>
          <w:rFonts w:ascii="Arial" w:hAnsi="Arial" w:cs="Arial"/>
        </w:rPr>
        <w:t xml:space="preserve"> saatavu</w:t>
      </w:r>
      <w:r w:rsidR="005711F3">
        <w:rPr>
          <w:rFonts w:ascii="Arial" w:hAnsi="Arial" w:cs="Arial"/>
        </w:rPr>
        <w:t>us ja palveluiden</w:t>
      </w:r>
      <w:r>
        <w:rPr>
          <w:rFonts w:ascii="Arial" w:hAnsi="Arial" w:cs="Arial"/>
        </w:rPr>
        <w:t xml:space="preserve"> o</w:t>
      </w:r>
      <w:r w:rsidR="00E02B6D">
        <w:rPr>
          <w:rFonts w:ascii="Arial" w:hAnsi="Arial" w:cs="Arial"/>
        </w:rPr>
        <w:t>ikeudenmukainen</w:t>
      </w:r>
      <w:r w:rsidR="000C0A1F">
        <w:rPr>
          <w:rFonts w:ascii="Arial" w:hAnsi="Arial" w:cs="Arial"/>
        </w:rPr>
        <w:t xml:space="preserve"> jak</w:t>
      </w:r>
      <w:r w:rsidR="00E02B6D">
        <w:rPr>
          <w:rFonts w:ascii="Arial" w:hAnsi="Arial" w:cs="Arial"/>
        </w:rPr>
        <w:t>autuminen</w:t>
      </w:r>
      <w:r w:rsidR="000C0A1F">
        <w:rPr>
          <w:rFonts w:ascii="Arial" w:hAnsi="Arial" w:cs="Arial"/>
        </w:rPr>
        <w:t xml:space="preserve"> eri väestöryhmien</w:t>
      </w:r>
      <w:r w:rsidR="005711F3">
        <w:rPr>
          <w:rFonts w:ascii="Arial" w:hAnsi="Arial" w:cs="Arial"/>
        </w:rPr>
        <w:t xml:space="preserve"> välillä. </w:t>
      </w:r>
      <w:r w:rsidR="00555669">
        <w:rPr>
          <w:rFonts w:ascii="Arial" w:hAnsi="Arial" w:cs="Arial"/>
        </w:rPr>
        <w:t>Mainittiin muun muassa</w:t>
      </w:r>
      <w:r w:rsidR="000C0A1F">
        <w:rPr>
          <w:rFonts w:ascii="Arial" w:hAnsi="Arial" w:cs="Arial"/>
        </w:rPr>
        <w:t xml:space="preserve"> p</w:t>
      </w:r>
      <w:r w:rsidR="00555669">
        <w:rPr>
          <w:rFonts w:ascii="Arial" w:hAnsi="Arial" w:cs="Arial"/>
        </w:rPr>
        <w:t>alvelujärjestelmien kehittäminen</w:t>
      </w:r>
      <w:r w:rsidR="000C0A1F">
        <w:rPr>
          <w:rFonts w:ascii="Arial" w:hAnsi="Arial" w:cs="Arial"/>
        </w:rPr>
        <w:t xml:space="preserve"> yhdenvertaisiksi ja terveyspolitiikan keskeisiä tavoitteita eli terveyden tasa-arvoa edistäviksi. </w:t>
      </w:r>
      <w:r w:rsidR="00A203EB">
        <w:rPr>
          <w:rFonts w:ascii="Arial" w:hAnsi="Arial" w:cs="Arial"/>
        </w:rPr>
        <w:t>Esitettiin, että kunnissa, jossa merkittävä osa palveluista järjestetään,</w:t>
      </w:r>
      <w:r w:rsidR="00A203EB" w:rsidRPr="00A203EB">
        <w:rPr>
          <w:rFonts w:ascii="Arial" w:hAnsi="Arial" w:cs="Arial"/>
        </w:rPr>
        <w:t xml:space="preserve"> </w:t>
      </w:r>
      <w:r w:rsidR="00A203EB">
        <w:rPr>
          <w:rFonts w:ascii="Arial" w:hAnsi="Arial" w:cs="Arial"/>
        </w:rPr>
        <w:t>p</w:t>
      </w:r>
      <w:r w:rsidR="00A203EB" w:rsidRPr="00A203EB">
        <w:rPr>
          <w:rFonts w:ascii="Arial" w:hAnsi="Arial" w:cs="Arial"/>
        </w:rPr>
        <w:t>erus- ja ihmisoikeusymmärrys</w:t>
      </w:r>
      <w:r w:rsidR="00A203EB">
        <w:rPr>
          <w:rFonts w:ascii="Arial" w:hAnsi="Arial" w:cs="Arial"/>
        </w:rPr>
        <w:t xml:space="preserve"> on usein heikkoa</w:t>
      </w:r>
      <w:r w:rsidR="00A203EB" w:rsidRPr="00A203EB">
        <w:rPr>
          <w:rFonts w:ascii="Arial" w:hAnsi="Arial" w:cs="Arial"/>
        </w:rPr>
        <w:t>.</w:t>
      </w:r>
    </w:p>
    <w:p w14:paraId="7D6E7FC1" w14:textId="3A0C11F8" w:rsidR="00BF4624" w:rsidRDefault="00A203EB" w:rsidP="00AF14C9">
      <w:pPr>
        <w:spacing w:line="360" w:lineRule="auto"/>
        <w:jc w:val="both"/>
        <w:rPr>
          <w:rFonts w:ascii="Arial" w:hAnsi="Arial" w:cs="Arial"/>
        </w:rPr>
      </w:pPr>
      <w:r>
        <w:rPr>
          <w:rFonts w:ascii="Arial" w:hAnsi="Arial" w:cs="Arial"/>
        </w:rPr>
        <w:t>Aineistosta nousi esille näkemys, jonka</w:t>
      </w:r>
      <w:r w:rsidR="00BF4624">
        <w:rPr>
          <w:rFonts w:ascii="Arial" w:hAnsi="Arial" w:cs="Arial"/>
        </w:rPr>
        <w:t xml:space="preserve"> mukaan nykyisessä poliittisessa keskustelussa asetetaan valitettavan usein taloudellinen tehokkuus ja taloudellisen arvon tuottaminen vastakkain perusoikeuksia koskevien näkökohtien kanssa. </w:t>
      </w:r>
      <w:r>
        <w:rPr>
          <w:rFonts w:ascii="Arial" w:hAnsi="Arial" w:cs="Arial"/>
        </w:rPr>
        <w:t>Muistutettiin</w:t>
      </w:r>
      <w:r w:rsidR="00BF4624">
        <w:rPr>
          <w:rFonts w:ascii="Arial" w:hAnsi="Arial" w:cs="Arial"/>
        </w:rPr>
        <w:t xml:space="preserve">, että taloustieteessä tunnustetaan taloudellinen välinearvo, kun on kysymys julkisyhteisön tuottamista palveluista yhteiskunnan jäsenille. Tältä pohjalta perusoikeustutkimusta </w:t>
      </w:r>
      <w:r>
        <w:rPr>
          <w:rFonts w:ascii="Arial" w:hAnsi="Arial" w:cs="Arial"/>
        </w:rPr>
        <w:t>kaivattiin</w:t>
      </w:r>
      <w:r w:rsidR="00FB561B">
        <w:rPr>
          <w:rFonts w:ascii="Arial" w:hAnsi="Arial" w:cs="Arial"/>
        </w:rPr>
        <w:t xml:space="preserve"> etenkin sosiaali</w:t>
      </w:r>
      <w:r w:rsidR="00BF4624">
        <w:rPr>
          <w:rFonts w:ascii="Arial" w:hAnsi="Arial" w:cs="Arial"/>
        </w:rPr>
        <w:t>-</w:t>
      </w:r>
      <w:r w:rsidR="00FB561B">
        <w:rPr>
          <w:rFonts w:ascii="Arial" w:hAnsi="Arial" w:cs="Arial"/>
        </w:rPr>
        <w:t xml:space="preserve"> ja terveys</w:t>
      </w:r>
      <w:r w:rsidR="00BF4624">
        <w:rPr>
          <w:rFonts w:ascii="Arial" w:hAnsi="Arial" w:cs="Arial"/>
        </w:rPr>
        <w:t xml:space="preserve">palveluiden tuottamisen kohdalla. </w:t>
      </w:r>
    </w:p>
    <w:p w14:paraId="13280774" w14:textId="653978CC" w:rsidR="00A12937" w:rsidRDefault="00A203EB" w:rsidP="00AF14C9">
      <w:pPr>
        <w:spacing w:line="360" w:lineRule="auto"/>
        <w:jc w:val="both"/>
        <w:rPr>
          <w:rFonts w:ascii="Arial" w:hAnsi="Arial" w:cs="Arial"/>
        </w:rPr>
      </w:pPr>
      <w:r>
        <w:rPr>
          <w:rFonts w:ascii="Arial" w:hAnsi="Arial" w:cs="Arial"/>
        </w:rPr>
        <w:t>Asiantuntijat</w:t>
      </w:r>
      <w:r w:rsidR="00A25E05">
        <w:rPr>
          <w:rFonts w:ascii="Arial" w:hAnsi="Arial" w:cs="Arial"/>
        </w:rPr>
        <w:t xml:space="preserve"> pitivät tärkeänä myös</w:t>
      </w:r>
      <w:r w:rsidR="00B014E4">
        <w:rPr>
          <w:rFonts w:ascii="Arial" w:hAnsi="Arial" w:cs="Arial"/>
        </w:rPr>
        <w:t xml:space="preserve"> laajempaa kysymystä sosiaalisesta oikeudenmukaisuudesta. Aihetta lähestyttiin nimenomaan siitä näkökulmasta, että monia valtion te</w:t>
      </w:r>
      <w:r w:rsidR="009004F6">
        <w:rPr>
          <w:rFonts w:ascii="Arial" w:hAnsi="Arial" w:cs="Arial"/>
        </w:rPr>
        <w:t>htäviä yksityistetään tai yhtiöitetään</w:t>
      </w:r>
      <w:r w:rsidR="00AB536F">
        <w:rPr>
          <w:rFonts w:ascii="Arial" w:hAnsi="Arial" w:cs="Arial"/>
        </w:rPr>
        <w:t>, mikä</w:t>
      </w:r>
      <w:r w:rsidR="00FB561B">
        <w:rPr>
          <w:rFonts w:ascii="Arial" w:hAnsi="Arial" w:cs="Arial"/>
        </w:rPr>
        <w:t xml:space="preserve"> vastaajien mukaan voi</w:t>
      </w:r>
      <w:r w:rsidR="00B014E4">
        <w:rPr>
          <w:rFonts w:ascii="Arial" w:hAnsi="Arial" w:cs="Arial"/>
        </w:rPr>
        <w:t xml:space="preserve"> olla ongelmallista perus- ja ihmisoikeuksien kannalta. Esi</w:t>
      </w:r>
      <w:r w:rsidR="00FB561B">
        <w:rPr>
          <w:rFonts w:ascii="Arial" w:hAnsi="Arial" w:cs="Arial"/>
        </w:rPr>
        <w:t xml:space="preserve">merkkinä käytettiin </w:t>
      </w:r>
      <w:r w:rsidR="00B014E4">
        <w:rPr>
          <w:rFonts w:ascii="Arial" w:hAnsi="Arial" w:cs="Arial"/>
        </w:rPr>
        <w:t>sosiaali</w:t>
      </w:r>
      <w:r w:rsidR="00FB561B">
        <w:rPr>
          <w:rFonts w:ascii="Arial" w:hAnsi="Arial" w:cs="Arial"/>
        </w:rPr>
        <w:t>- ja terveys</w:t>
      </w:r>
      <w:r w:rsidR="00B014E4">
        <w:rPr>
          <w:rFonts w:ascii="Arial" w:hAnsi="Arial" w:cs="Arial"/>
        </w:rPr>
        <w:t>palvelu</w:t>
      </w:r>
      <w:r w:rsidR="009004F6">
        <w:rPr>
          <w:rFonts w:ascii="Arial" w:hAnsi="Arial" w:cs="Arial"/>
        </w:rPr>
        <w:t>ita</w:t>
      </w:r>
      <w:r w:rsidR="00A25E05">
        <w:rPr>
          <w:rFonts w:ascii="Arial" w:hAnsi="Arial" w:cs="Arial"/>
        </w:rPr>
        <w:t xml:space="preserve">. </w:t>
      </w:r>
      <w:r w:rsidR="00FB561B">
        <w:rPr>
          <w:rFonts w:ascii="Arial" w:hAnsi="Arial" w:cs="Arial"/>
        </w:rPr>
        <w:t>Sanottiin, että on syytä</w:t>
      </w:r>
      <w:r w:rsidR="00695901">
        <w:rPr>
          <w:rFonts w:ascii="Arial" w:hAnsi="Arial" w:cs="Arial"/>
        </w:rPr>
        <w:t xml:space="preserve"> kiinnittää huomiota </w:t>
      </w:r>
      <w:r w:rsidR="00A45DC3">
        <w:rPr>
          <w:rFonts w:ascii="Arial" w:hAnsi="Arial" w:cs="Arial"/>
        </w:rPr>
        <w:t>valtion ja yritysten</w:t>
      </w:r>
      <w:r w:rsidR="00695901">
        <w:rPr>
          <w:rFonts w:ascii="Arial" w:hAnsi="Arial" w:cs="Arial"/>
        </w:rPr>
        <w:t xml:space="preserve"> vastuuseen, mutta myös </w:t>
      </w:r>
      <w:r w:rsidR="00FB561B">
        <w:rPr>
          <w:rFonts w:ascii="Arial" w:hAnsi="Arial" w:cs="Arial"/>
        </w:rPr>
        <w:t xml:space="preserve">valtion </w:t>
      </w:r>
      <w:r w:rsidR="00695901">
        <w:rPr>
          <w:rFonts w:ascii="Arial" w:hAnsi="Arial" w:cs="Arial"/>
        </w:rPr>
        <w:t>positiivisiin toimintavelvollisuuksiin perus- ja ihmisoikeuksie</w:t>
      </w:r>
      <w:r w:rsidR="00AB536F">
        <w:rPr>
          <w:rFonts w:ascii="Arial" w:hAnsi="Arial" w:cs="Arial"/>
        </w:rPr>
        <w:t>n näkökulmasta. Tutkijoita keho</w:t>
      </w:r>
      <w:r w:rsidR="00695901">
        <w:rPr>
          <w:rFonts w:ascii="Arial" w:hAnsi="Arial" w:cs="Arial"/>
        </w:rPr>
        <w:t>tettiin seuraamaan tiiviisti hallituksen toimia</w:t>
      </w:r>
      <w:r w:rsidR="00393989">
        <w:rPr>
          <w:rFonts w:ascii="Arial" w:hAnsi="Arial" w:cs="Arial"/>
        </w:rPr>
        <w:t xml:space="preserve"> ja niiden mahdollisia seura</w:t>
      </w:r>
      <w:r w:rsidR="004E5D1D">
        <w:rPr>
          <w:rFonts w:ascii="Arial" w:hAnsi="Arial" w:cs="Arial"/>
        </w:rPr>
        <w:t>u</w:t>
      </w:r>
      <w:r w:rsidR="00393989">
        <w:rPr>
          <w:rFonts w:ascii="Arial" w:hAnsi="Arial" w:cs="Arial"/>
        </w:rPr>
        <w:t>ksia</w:t>
      </w:r>
      <w:r w:rsidR="00695901">
        <w:rPr>
          <w:rFonts w:ascii="Arial" w:hAnsi="Arial" w:cs="Arial"/>
        </w:rPr>
        <w:t xml:space="preserve"> tällä saralla. </w:t>
      </w:r>
    </w:p>
    <w:p w14:paraId="46FF3B88" w14:textId="3F740A51" w:rsidR="00302A6D" w:rsidRDefault="00660167" w:rsidP="00AF14C9">
      <w:pPr>
        <w:spacing w:line="360" w:lineRule="auto"/>
        <w:jc w:val="both"/>
        <w:rPr>
          <w:rFonts w:ascii="Arial" w:hAnsi="Arial" w:cs="Arial"/>
        </w:rPr>
      </w:pPr>
      <w:r>
        <w:rPr>
          <w:rFonts w:ascii="Arial" w:hAnsi="Arial" w:cs="Arial"/>
        </w:rPr>
        <w:t xml:space="preserve">Sosiaalisten oikeuksien lisäksi </w:t>
      </w:r>
      <w:r w:rsidR="00A25E05">
        <w:rPr>
          <w:rFonts w:ascii="Arial" w:hAnsi="Arial" w:cs="Arial"/>
        </w:rPr>
        <w:t>aineistossa nostettiin esiin</w:t>
      </w:r>
      <w:r>
        <w:rPr>
          <w:rFonts w:ascii="Arial" w:hAnsi="Arial" w:cs="Arial"/>
        </w:rPr>
        <w:t xml:space="preserve"> taloudelliset oikeudet. </w:t>
      </w:r>
      <w:r w:rsidR="004A4875">
        <w:rPr>
          <w:rFonts w:ascii="Arial" w:hAnsi="Arial" w:cs="Arial"/>
        </w:rPr>
        <w:t>Tutkimusta toivottiin tehtävän työtä kehittävällä ott</w:t>
      </w:r>
      <w:r w:rsidR="00A25E05">
        <w:rPr>
          <w:rFonts w:ascii="Arial" w:hAnsi="Arial" w:cs="Arial"/>
        </w:rPr>
        <w:t>eella eri konteksteissa. Myös</w:t>
      </w:r>
      <w:r w:rsidR="004A4875">
        <w:rPr>
          <w:rFonts w:ascii="Arial" w:hAnsi="Arial" w:cs="Arial"/>
        </w:rPr>
        <w:t xml:space="preserve"> p</w:t>
      </w:r>
      <w:r w:rsidR="00311975">
        <w:rPr>
          <w:rFonts w:ascii="Arial" w:hAnsi="Arial" w:cs="Arial"/>
        </w:rPr>
        <w:t xml:space="preserve">erusturvan riittävyyden arviointia on syytä jatkaa ja työtä syventää keskittymällä perus- ja ihmisoikeuksien toteutumiseen eri osa-alueilla. </w:t>
      </w:r>
    </w:p>
    <w:p w14:paraId="0A407D97" w14:textId="77777777" w:rsidR="009A4263" w:rsidRDefault="009A4263" w:rsidP="00933A56">
      <w:pPr>
        <w:spacing w:line="360" w:lineRule="auto"/>
        <w:jc w:val="both"/>
        <w:rPr>
          <w:rFonts w:ascii="Arial" w:hAnsi="Arial" w:cs="Arial"/>
        </w:rPr>
      </w:pPr>
    </w:p>
    <w:p w14:paraId="671EB802" w14:textId="16C3AF3A" w:rsidR="009A4263" w:rsidRPr="009547E0" w:rsidRDefault="009A4263" w:rsidP="009A4263">
      <w:pPr>
        <w:pStyle w:val="Otsikko3"/>
        <w:rPr>
          <w:color w:val="ED7D31" w:themeColor="accent2"/>
        </w:rPr>
      </w:pPr>
      <w:bookmarkStart w:id="53" w:name="_Toc488143899"/>
      <w:r w:rsidRPr="009547E0">
        <w:rPr>
          <w:color w:val="ED7D31" w:themeColor="accent2"/>
        </w:rPr>
        <w:t>3.2.</w:t>
      </w:r>
      <w:r w:rsidR="00C247AF" w:rsidRPr="009547E0">
        <w:rPr>
          <w:color w:val="ED7D31" w:themeColor="accent2"/>
        </w:rPr>
        <w:t>4</w:t>
      </w:r>
      <w:r w:rsidR="00EF4923">
        <w:rPr>
          <w:color w:val="ED7D31" w:themeColor="accent2"/>
        </w:rPr>
        <w:t xml:space="preserve"> Maahanmuutto </w:t>
      </w:r>
      <w:r w:rsidRPr="009547E0">
        <w:rPr>
          <w:color w:val="ED7D31" w:themeColor="accent2"/>
        </w:rPr>
        <w:t>ja pakolai</w:t>
      </w:r>
      <w:r w:rsidR="00EF4923">
        <w:rPr>
          <w:color w:val="ED7D31" w:themeColor="accent2"/>
        </w:rPr>
        <w:t>suus</w:t>
      </w:r>
      <w:bookmarkEnd w:id="53"/>
    </w:p>
    <w:p w14:paraId="208620BC" w14:textId="77777777" w:rsidR="009A4263" w:rsidRDefault="009A4263" w:rsidP="009A4263"/>
    <w:p w14:paraId="2E104A95" w14:textId="00BD883E" w:rsidR="009A4263" w:rsidRDefault="00EF4923" w:rsidP="009A4263">
      <w:pPr>
        <w:spacing w:line="360" w:lineRule="auto"/>
        <w:jc w:val="both"/>
        <w:rPr>
          <w:rFonts w:ascii="Arial" w:hAnsi="Arial" w:cs="Arial"/>
        </w:rPr>
      </w:pPr>
      <w:r>
        <w:rPr>
          <w:rFonts w:ascii="Arial" w:hAnsi="Arial" w:cs="Arial"/>
        </w:rPr>
        <w:t>Maahanmuuttoa ja pakolaisuutta</w:t>
      </w:r>
      <w:r w:rsidR="009A4263">
        <w:rPr>
          <w:rFonts w:ascii="Arial" w:hAnsi="Arial" w:cs="Arial"/>
        </w:rPr>
        <w:t xml:space="preserve"> pidetään yhtenä </w:t>
      </w:r>
      <w:r>
        <w:rPr>
          <w:rFonts w:ascii="Arial" w:hAnsi="Arial" w:cs="Arial"/>
        </w:rPr>
        <w:t>teemana</w:t>
      </w:r>
      <w:r w:rsidR="009A4263">
        <w:rPr>
          <w:rFonts w:ascii="Arial" w:hAnsi="Arial" w:cs="Arial"/>
        </w:rPr>
        <w:t xml:space="preserve">, johon perus- ja ihmisoikeustutkimuksen on vastattava tulevaisuudessa. </w:t>
      </w:r>
      <w:r>
        <w:rPr>
          <w:rFonts w:ascii="Arial" w:hAnsi="Arial" w:cs="Arial"/>
        </w:rPr>
        <w:t>Aihe nousi esille etenkin nk. p</w:t>
      </w:r>
      <w:r w:rsidR="009A4263">
        <w:rPr>
          <w:rFonts w:ascii="Arial" w:hAnsi="Arial" w:cs="Arial"/>
        </w:rPr>
        <w:t>akol</w:t>
      </w:r>
      <w:r w:rsidR="001150D4">
        <w:rPr>
          <w:rFonts w:ascii="Arial" w:hAnsi="Arial" w:cs="Arial"/>
        </w:rPr>
        <w:t>ais- ja maahanmuuttokriisi</w:t>
      </w:r>
      <w:r>
        <w:rPr>
          <w:rFonts w:ascii="Arial" w:hAnsi="Arial" w:cs="Arial"/>
        </w:rPr>
        <w:t>n kautta.</w:t>
      </w:r>
      <w:r w:rsidR="009A4263">
        <w:rPr>
          <w:rFonts w:ascii="Arial" w:hAnsi="Arial" w:cs="Arial"/>
        </w:rPr>
        <w:t xml:space="preserve"> </w:t>
      </w:r>
      <w:r>
        <w:rPr>
          <w:rFonts w:ascii="Arial" w:hAnsi="Arial" w:cs="Arial"/>
        </w:rPr>
        <w:t>Esitettiin, että n</w:t>
      </w:r>
      <w:r w:rsidR="009A4263">
        <w:rPr>
          <w:rFonts w:ascii="Arial" w:hAnsi="Arial" w:cs="Arial"/>
        </w:rPr>
        <w:t xml:space="preserve">opeasti kehittyneestä ilmiöstä tarvitaan kipeästi tutkimuksellista tietoa päätöksenteon tueksi ja ohjaamaan laajempaa </w:t>
      </w:r>
      <w:r w:rsidR="001B328A">
        <w:rPr>
          <w:rFonts w:ascii="Arial" w:hAnsi="Arial" w:cs="Arial"/>
        </w:rPr>
        <w:t xml:space="preserve">yhteiskunnallista keskustelua. </w:t>
      </w:r>
      <w:r>
        <w:rPr>
          <w:rFonts w:ascii="Arial" w:hAnsi="Arial" w:cs="Arial"/>
        </w:rPr>
        <w:t>Asiantuntijat olivat huolissaan tutkimusrahoituksen riittävyydestä teeman osalta.</w:t>
      </w:r>
      <w:r w:rsidR="009A4263">
        <w:rPr>
          <w:rFonts w:ascii="Arial" w:hAnsi="Arial" w:cs="Arial"/>
        </w:rPr>
        <w:t xml:space="preserve"> </w:t>
      </w:r>
    </w:p>
    <w:p w14:paraId="727CB4FB" w14:textId="4AE6CB5D" w:rsidR="0001420A" w:rsidRPr="0001420A" w:rsidRDefault="0001420A" w:rsidP="0001420A">
      <w:pPr>
        <w:spacing w:line="360" w:lineRule="auto"/>
        <w:jc w:val="both"/>
        <w:rPr>
          <w:rFonts w:ascii="Arial" w:hAnsi="Arial" w:cs="Arial"/>
        </w:rPr>
      </w:pPr>
      <w:r w:rsidRPr="0001420A">
        <w:rPr>
          <w:rFonts w:ascii="Arial" w:hAnsi="Arial" w:cs="Arial"/>
        </w:rPr>
        <w:t>Aineistossa korostettiin, että tutkijoiden on pystyttävä tarkastelemaan maahanmuutto- ja pakolaiskriisiä ylikansallisena ilmiönä. Aihetta voidaan lähestyä mietti</w:t>
      </w:r>
      <w:r>
        <w:rPr>
          <w:rFonts w:ascii="Arial" w:hAnsi="Arial" w:cs="Arial"/>
        </w:rPr>
        <w:t>m</w:t>
      </w:r>
      <w:r w:rsidRPr="0001420A">
        <w:rPr>
          <w:rFonts w:ascii="Arial" w:hAnsi="Arial" w:cs="Arial"/>
        </w:rPr>
        <w:t>ä</w:t>
      </w:r>
      <w:r>
        <w:rPr>
          <w:rFonts w:ascii="Arial" w:hAnsi="Arial" w:cs="Arial"/>
        </w:rPr>
        <w:t>llä esimerkiksi</w:t>
      </w:r>
      <w:r w:rsidRPr="0001420A">
        <w:rPr>
          <w:rFonts w:ascii="Arial" w:hAnsi="Arial" w:cs="Arial"/>
        </w:rPr>
        <w:t>, millaisia perus- ja ihmisoikeuskysymyksiä liittyy lähtöalueiden ja lähtömaiden tilanteeseen. Tutkimus voi</w:t>
      </w:r>
      <w:r>
        <w:rPr>
          <w:rFonts w:ascii="Arial" w:hAnsi="Arial" w:cs="Arial"/>
        </w:rPr>
        <w:t>si</w:t>
      </w:r>
      <w:r w:rsidRPr="0001420A">
        <w:rPr>
          <w:rFonts w:ascii="Arial" w:hAnsi="Arial" w:cs="Arial"/>
        </w:rPr>
        <w:t xml:space="preserve"> kohdistua </w:t>
      </w:r>
      <w:r>
        <w:rPr>
          <w:rFonts w:ascii="Arial" w:hAnsi="Arial" w:cs="Arial"/>
        </w:rPr>
        <w:t xml:space="preserve">myös </w:t>
      </w:r>
      <w:r w:rsidRPr="0001420A">
        <w:rPr>
          <w:rFonts w:ascii="Arial" w:hAnsi="Arial" w:cs="Arial"/>
        </w:rPr>
        <w:t xml:space="preserve">siihen, miten pakolaisten ja maahanmuuttajien lähtömaiden jälleenrakentaminen voidaan tehdä perus- ja ihmisoikeusnäkökulmasta. </w:t>
      </w:r>
      <w:r w:rsidRPr="00E0752B">
        <w:rPr>
          <w:rFonts w:ascii="Arial" w:hAnsi="Arial" w:cs="Arial"/>
        </w:rPr>
        <w:t>EU:n sisäisenä kysymyksenä esille nousivat EU:n tekemät perus- ja ihmisoikeuksien kannalta ongelmalliset päätökset, kuten Turkin kanssa solmittu sopimus, tai niiden henkilöiden, jotka eivät ole EU-kansalaisia, ihmisoikeuksien toteutuminen Dublinin ja Schengen-järjestelmän osalta.</w:t>
      </w:r>
      <w:r w:rsidRPr="00E0752B">
        <w:rPr>
          <w:rFonts w:ascii="Arial" w:hAnsi="Arial" w:cs="Arial"/>
          <w:vertAlign w:val="superscript"/>
        </w:rPr>
        <w:footnoteReference w:id="53"/>
      </w:r>
      <w:r w:rsidRPr="00E0752B">
        <w:rPr>
          <w:rFonts w:ascii="Arial" w:hAnsi="Arial" w:cs="Arial"/>
        </w:rPr>
        <w:t xml:space="preserve"> Tämän lisäksi tutkimuksen olisi valotettava EU:n jäsenmaiden</w:t>
      </w:r>
      <w:r w:rsidRPr="0001420A">
        <w:rPr>
          <w:rFonts w:ascii="Arial" w:hAnsi="Arial" w:cs="Arial"/>
        </w:rPr>
        <w:t xml:space="preserve"> sisäisiä kehityskulkuja. </w:t>
      </w:r>
    </w:p>
    <w:p w14:paraId="65FC896C" w14:textId="1F9AC344" w:rsidR="009A4263" w:rsidRDefault="00EF4923" w:rsidP="00EF4923">
      <w:pPr>
        <w:spacing w:line="360" w:lineRule="auto"/>
        <w:jc w:val="both"/>
        <w:rPr>
          <w:rFonts w:ascii="Arial" w:hAnsi="Arial" w:cs="Arial"/>
        </w:rPr>
      </w:pPr>
      <w:r>
        <w:rPr>
          <w:rFonts w:ascii="Arial" w:hAnsi="Arial" w:cs="Arial"/>
        </w:rPr>
        <w:t>Aineistossa esitettyjen a</w:t>
      </w:r>
      <w:r w:rsidR="009A4263">
        <w:rPr>
          <w:rFonts w:ascii="Arial" w:hAnsi="Arial" w:cs="Arial"/>
        </w:rPr>
        <w:t xml:space="preserve">rvioiden mukaan Suomessa on riittävästi </w:t>
      </w:r>
      <w:r>
        <w:rPr>
          <w:rFonts w:ascii="Arial" w:hAnsi="Arial" w:cs="Arial"/>
        </w:rPr>
        <w:t xml:space="preserve">alan </w:t>
      </w:r>
      <w:r w:rsidR="009A4263">
        <w:rPr>
          <w:rFonts w:ascii="Arial" w:hAnsi="Arial" w:cs="Arial"/>
        </w:rPr>
        <w:t>tutkimukseen tarvittavaa asiantuntemusta</w:t>
      </w:r>
      <w:r>
        <w:rPr>
          <w:rFonts w:ascii="Arial" w:hAnsi="Arial" w:cs="Arial"/>
        </w:rPr>
        <w:t>.</w:t>
      </w:r>
      <w:r w:rsidR="009A4263">
        <w:rPr>
          <w:rFonts w:ascii="Arial" w:hAnsi="Arial" w:cs="Arial"/>
        </w:rPr>
        <w:t xml:space="preserve"> </w:t>
      </w:r>
      <w:r>
        <w:rPr>
          <w:rFonts w:ascii="Arial" w:hAnsi="Arial" w:cs="Arial"/>
        </w:rPr>
        <w:t>Y</w:t>
      </w:r>
      <w:r w:rsidR="009A4263">
        <w:rPr>
          <w:rFonts w:ascii="Arial" w:hAnsi="Arial" w:cs="Arial"/>
        </w:rPr>
        <w:t>hteistyötä perus- ja ihmisoikeustutkimusta tekevien instituuttien ja yksikköjen välillä pidet</w:t>
      </w:r>
      <w:r>
        <w:rPr>
          <w:rFonts w:ascii="Arial" w:hAnsi="Arial" w:cs="Arial"/>
        </w:rPr>
        <w:t>tii</w:t>
      </w:r>
      <w:r w:rsidR="009A4263">
        <w:rPr>
          <w:rFonts w:ascii="Arial" w:hAnsi="Arial" w:cs="Arial"/>
        </w:rPr>
        <w:t>n suositeltavana tämän</w:t>
      </w:r>
      <w:r w:rsidR="00A21DD6">
        <w:rPr>
          <w:rFonts w:ascii="Arial" w:hAnsi="Arial" w:cs="Arial"/>
        </w:rPr>
        <w:t xml:space="preserve"> </w:t>
      </w:r>
      <w:r w:rsidR="009A4263">
        <w:rPr>
          <w:rFonts w:ascii="Arial" w:hAnsi="Arial" w:cs="Arial"/>
        </w:rPr>
        <w:t xml:space="preserve">kaltaisten laajojen tutkimusaiheiden tarkastelussa. </w:t>
      </w:r>
      <w:r>
        <w:rPr>
          <w:rFonts w:ascii="Arial" w:hAnsi="Arial" w:cs="Arial"/>
        </w:rPr>
        <w:t>Muistutettiin myös</w:t>
      </w:r>
      <w:r w:rsidR="001150D4">
        <w:rPr>
          <w:rFonts w:ascii="Arial" w:hAnsi="Arial" w:cs="Arial"/>
        </w:rPr>
        <w:t xml:space="preserve">, että maahanmuutto- ja </w:t>
      </w:r>
      <w:r w:rsidR="009A4263">
        <w:rPr>
          <w:rFonts w:ascii="Arial" w:hAnsi="Arial" w:cs="Arial"/>
        </w:rPr>
        <w:t>pakolaiskriisin esiin tuomat kysymykset pureutuvat usein koko hyvinvointiyhteiskunnan peruskysymyks</w:t>
      </w:r>
      <w:r w:rsidR="00596D0E">
        <w:rPr>
          <w:rFonts w:ascii="Arial" w:hAnsi="Arial" w:cs="Arial"/>
        </w:rPr>
        <w:t>iin</w:t>
      </w:r>
      <w:r w:rsidR="001150D4">
        <w:rPr>
          <w:rFonts w:ascii="Arial" w:hAnsi="Arial" w:cs="Arial"/>
        </w:rPr>
        <w:t>,</w:t>
      </w:r>
      <w:r w:rsidR="00596D0E">
        <w:rPr>
          <w:rFonts w:ascii="Arial" w:hAnsi="Arial" w:cs="Arial"/>
        </w:rPr>
        <w:t xml:space="preserve"> kuten yhdenvertaisuuteen.  </w:t>
      </w:r>
    </w:p>
    <w:p w14:paraId="765129FB" w14:textId="0FC7EF79" w:rsidR="009A4263" w:rsidRDefault="009A4263" w:rsidP="009A4263">
      <w:pPr>
        <w:spacing w:line="360" w:lineRule="auto"/>
        <w:jc w:val="both"/>
        <w:rPr>
          <w:rFonts w:ascii="Arial" w:hAnsi="Arial" w:cs="Arial"/>
        </w:rPr>
      </w:pPr>
      <w:r>
        <w:rPr>
          <w:rFonts w:ascii="Arial" w:hAnsi="Arial" w:cs="Arial"/>
        </w:rPr>
        <w:t xml:space="preserve">Aineistosta nousi esiin monia </w:t>
      </w:r>
      <w:r w:rsidR="0001420A">
        <w:rPr>
          <w:rFonts w:ascii="Arial" w:hAnsi="Arial" w:cs="Arial"/>
        </w:rPr>
        <w:t>teemaa koskevia tutkimusaiheita, joita esitettiin</w:t>
      </w:r>
      <w:r>
        <w:rPr>
          <w:rFonts w:ascii="Arial" w:hAnsi="Arial" w:cs="Arial"/>
        </w:rPr>
        <w:t xml:space="preserve"> lähesty</w:t>
      </w:r>
      <w:r w:rsidR="0001420A">
        <w:rPr>
          <w:rFonts w:ascii="Arial" w:hAnsi="Arial" w:cs="Arial"/>
        </w:rPr>
        <w:t>tt</w:t>
      </w:r>
      <w:r>
        <w:rPr>
          <w:rFonts w:ascii="Arial" w:hAnsi="Arial" w:cs="Arial"/>
        </w:rPr>
        <w:t>ä</w:t>
      </w:r>
      <w:r w:rsidR="0001420A">
        <w:rPr>
          <w:rFonts w:ascii="Arial" w:hAnsi="Arial" w:cs="Arial"/>
        </w:rPr>
        <w:t>väksi</w:t>
      </w:r>
      <w:r>
        <w:rPr>
          <w:rFonts w:ascii="Arial" w:hAnsi="Arial" w:cs="Arial"/>
        </w:rPr>
        <w:t xml:space="preserve"> perus- ja</w:t>
      </w:r>
      <w:r w:rsidR="00596D0E">
        <w:rPr>
          <w:rFonts w:ascii="Arial" w:hAnsi="Arial" w:cs="Arial"/>
        </w:rPr>
        <w:t xml:space="preserve"> ihmisoikeuksien näkökulmasta. </w:t>
      </w:r>
      <w:r w:rsidR="0001420A">
        <w:rPr>
          <w:rFonts w:ascii="Arial" w:hAnsi="Arial" w:cs="Arial"/>
        </w:rPr>
        <w:t>Esimerkkeinä mainittiin kysymykset siitä</w:t>
      </w:r>
      <w:r w:rsidR="00A92084">
        <w:rPr>
          <w:rFonts w:ascii="Arial" w:hAnsi="Arial" w:cs="Arial"/>
        </w:rPr>
        <w:t>,</w:t>
      </w:r>
      <w:r>
        <w:rPr>
          <w:rFonts w:ascii="Arial" w:hAnsi="Arial" w:cs="Arial"/>
        </w:rPr>
        <w:t xml:space="preserve"> miten maahan</w:t>
      </w:r>
      <w:r w:rsidR="00A21DD6">
        <w:rPr>
          <w:rFonts w:ascii="Arial" w:hAnsi="Arial" w:cs="Arial"/>
        </w:rPr>
        <w:t xml:space="preserve">muutto ja integroituminen </w:t>
      </w:r>
      <w:r w:rsidR="00A21DD6" w:rsidRPr="001B328A">
        <w:rPr>
          <w:rFonts w:ascii="Arial" w:hAnsi="Arial" w:cs="Arial"/>
        </w:rPr>
        <w:t>toimivat</w:t>
      </w:r>
      <w:r w:rsidR="00A92084" w:rsidRPr="001B328A">
        <w:rPr>
          <w:rFonts w:ascii="Arial" w:hAnsi="Arial" w:cs="Arial"/>
        </w:rPr>
        <w:t>,</w:t>
      </w:r>
      <w:r w:rsidR="00A21DD6">
        <w:rPr>
          <w:rFonts w:ascii="Arial" w:hAnsi="Arial" w:cs="Arial"/>
        </w:rPr>
        <w:t xml:space="preserve"> </w:t>
      </w:r>
      <w:r>
        <w:rPr>
          <w:rFonts w:ascii="Arial" w:hAnsi="Arial" w:cs="Arial"/>
        </w:rPr>
        <w:t>otetaanko p</w:t>
      </w:r>
      <w:r w:rsidR="00A92084">
        <w:rPr>
          <w:rFonts w:ascii="Arial" w:hAnsi="Arial" w:cs="Arial"/>
        </w:rPr>
        <w:t xml:space="preserve">rosessissa huomioon pakolaisten ja </w:t>
      </w:r>
      <w:r>
        <w:rPr>
          <w:rFonts w:ascii="Arial" w:hAnsi="Arial" w:cs="Arial"/>
        </w:rPr>
        <w:t>maahanm</w:t>
      </w:r>
      <w:r w:rsidR="00596D0E">
        <w:rPr>
          <w:rFonts w:ascii="Arial" w:hAnsi="Arial" w:cs="Arial"/>
        </w:rPr>
        <w:t>uuttajien tarpeita ja oikeuksia, m</w:t>
      </w:r>
      <w:r w:rsidR="00A92084">
        <w:rPr>
          <w:rFonts w:ascii="Arial" w:hAnsi="Arial" w:cs="Arial"/>
        </w:rPr>
        <w:t>iten pakolaiset</w:t>
      </w:r>
      <w:r>
        <w:rPr>
          <w:rFonts w:ascii="Arial" w:hAnsi="Arial" w:cs="Arial"/>
        </w:rPr>
        <w:t xml:space="preserve"> saadaan osaksi koulutusjärjestelmää ja työmarkkinoita tai huolehditaanko maahanmuuttajien tulkkaustarpeista riittävästi terveyskeskuksissa. </w:t>
      </w:r>
      <w:r w:rsidR="0001420A">
        <w:rPr>
          <w:rFonts w:ascii="Arial" w:hAnsi="Arial" w:cs="Arial"/>
        </w:rPr>
        <w:t>Teemaan</w:t>
      </w:r>
      <w:r>
        <w:rPr>
          <w:rFonts w:ascii="Arial" w:hAnsi="Arial" w:cs="Arial"/>
        </w:rPr>
        <w:t xml:space="preserve"> liittyy </w:t>
      </w:r>
      <w:r w:rsidR="0001420A">
        <w:rPr>
          <w:rFonts w:ascii="Arial" w:hAnsi="Arial" w:cs="Arial"/>
        </w:rPr>
        <w:t>myös</w:t>
      </w:r>
      <w:r w:rsidR="001B328A">
        <w:rPr>
          <w:rFonts w:ascii="Arial" w:hAnsi="Arial" w:cs="Arial"/>
        </w:rPr>
        <w:t xml:space="preserve"> </w:t>
      </w:r>
      <w:r>
        <w:rPr>
          <w:rFonts w:ascii="Arial" w:hAnsi="Arial" w:cs="Arial"/>
        </w:rPr>
        <w:t xml:space="preserve">kysymys </w:t>
      </w:r>
      <w:r w:rsidR="0001420A">
        <w:rPr>
          <w:rFonts w:ascii="Arial" w:hAnsi="Arial" w:cs="Arial"/>
        </w:rPr>
        <w:t xml:space="preserve">nk. </w:t>
      </w:r>
      <w:r>
        <w:rPr>
          <w:rFonts w:ascii="Arial" w:hAnsi="Arial" w:cs="Arial"/>
        </w:rPr>
        <w:t xml:space="preserve">paperittomista ihmisistä, joiden perus- ja ihmisoikeuksien toteutumisesta </w:t>
      </w:r>
      <w:r w:rsidR="00EF4923">
        <w:rPr>
          <w:rFonts w:ascii="Arial" w:hAnsi="Arial" w:cs="Arial"/>
        </w:rPr>
        <w:t>toivottiin</w:t>
      </w:r>
      <w:r>
        <w:rPr>
          <w:rFonts w:ascii="Arial" w:hAnsi="Arial" w:cs="Arial"/>
        </w:rPr>
        <w:t xml:space="preserve"> tutkimustietoa. </w:t>
      </w:r>
    </w:p>
    <w:p w14:paraId="36528C98" w14:textId="1B59DE6D" w:rsidR="009A4263" w:rsidRPr="00A97EF0" w:rsidRDefault="0001420A" w:rsidP="009A4263">
      <w:pPr>
        <w:spacing w:line="360" w:lineRule="auto"/>
        <w:jc w:val="both"/>
        <w:rPr>
          <w:rFonts w:ascii="Arial" w:hAnsi="Arial" w:cs="Arial"/>
        </w:rPr>
      </w:pPr>
      <w:r>
        <w:rPr>
          <w:rFonts w:ascii="Arial" w:hAnsi="Arial" w:cs="Arial"/>
        </w:rPr>
        <w:t>Teemaan</w:t>
      </w:r>
      <w:r w:rsidR="00596D0E">
        <w:rPr>
          <w:rFonts w:ascii="Arial" w:hAnsi="Arial" w:cs="Arial"/>
        </w:rPr>
        <w:t xml:space="preserve"> liittyvänä</w:t>
      </w:r>
      <w:r w:rsidR="00524F7A">
        <w:rPr>
          <w:rFonts w:ascii="Arial" w:hAnsi="Arial" w:cs="Arial"/>
        </w:rPr>
        <w:t xml:space="preserve"> tärkeänä</w:t>
      </w:r>
      <w:r w:rsidR="00596D0E">
        <w:rPr>
          <w:rFonts w:ascii="Arial" w:hAnsi="Arial" w:cs="Arial"/>
        </w:rPr>
        <w:t xml:space="preserve"> tutkimusaih</w:t>
      </w:r>
      <w:r w:rsidR="00A92084">
        <w:rPr>
          <w:rFonts w:ascii="Arial" w:hAnsi="Arial" w:cs="Arial"/>
        </w:rPr>
        <w:t>eena pidet</w:t>
      </w:r>
      <w:r w:rsidR="00596D0E">
        <w:rPr>
          <w:rFonts w:ascii="Arial" w:hAnsi="Arial" w:cs="Arial"/>
        </w:rPr>
        <w:t>ään</w:t>
      </w:r>
      <w:r w:rsidR="009A4263">
        <w:rPr>
          <w:rFonts w:ascii="Arial" w:hAnsi="Arial" w:cs="Arial"/>
        </w:rPr>
        <w:t xml:space="preserve"> rasismi</w:t>
      </w:r>
      <w:r w:rsidR="00596D0E">
        <w:rPr>
          <w:rFonts w:ascii="Arial" w:hAnsi="Arial" w:cs="Arial"/>
        </w:rPr>
        <w:t>a</w:t>
      </w:r>
      <w:r w:rsidR="009A4263">
        <w:rPr>
          <w:rFonts w:ascii="Arial" w:hAnsi="Arial" w:cs="Arial"/>
        </w:rPr>
        <w:t xml:space="preserve"> ja syrjintä</w:t>
      </w:r>
      <w:r w:rsidR="00596D0E">
        <w:rPr>
          <w:rFonts w:ascii="Arial" w:hAnsi="Arial" w:cs="Arial"/>
        </w:rPr>
        <w:t>ä</w:t>
      </w:r>
      <w:r w:rsidR="009A4263">
        <w:rPr>
          <w:rFonts w:ascii="Arial" w:hAnsi="Arial" w:cs="Arial"/>
        </w:rPr>
        <w:t xml:space="preserve">, joiden </w:t>
      </w:r>
      <w:r w:rsidR="00A92084">
        <w:rPr>
          <w:rFonts w:ascii="Arial" w:hAnsi="Arial" w:cs="Arial"/>
        </w:rPr>
        <w:t xml:space="preserve">esiintymisestä maahanmuuttajien ja </w:t>
      </w:r>
      <w:r w:rsidR="009A4263">
        <w:rPr>
          <w:rFonts w:ascii="Arial" w:hAnsi="Arial" w:cs="Arial"/>
        </w:rPr>
        <w:t>pakolaisten arjessa kaivataa</w:t>
      </w:r>
      <w:r w:rsidR="00524F7A">
        <w:rPr>
          <w:rFonts w:ascii="Arial" w:hAnsi="Arial" w:cs="Arial"/>
        </w:rPr>
        <w:t xml:space="preserve">n poikkileikkaavaa tutkimusta. </w:t>
      </w:r>
      <w:r w:rsidR="001B328A">
        <w:rPr>
          <w:rFonts w:ascii="Arial" w:hAnsi="Arial" w:cs="Arial"/>
        </w:rPr>
        <w:t>Myös</w:t>
      </w:r>
      <w:r w:rsidR="009A4263" w:rsidRPr="0061530D">
        <w:rPr>
          <w:rFonts w:ascii="Arial" w:hAnsi="Arial" w:cs="Arial"/>
        </w:rPr>
        <w:t xml:space="preserve"> ilmaisunvapauteen ja vih</w:t>
      </w:r>
      <w:r>
        <w:rPr>
          <w:rFonts w:ascii="Arial" w:hAnsi="Arial" w:cs="Arial"/>
        </w:rPr>
        <w:t>apuheeseen liittyvät aiheet nousivat esiin</w:t>
      </w:r>
      <w:r w:rsidR="009A4263" w:rsidRPr="00A92084">
        <w:rPr>
          <w:rFonts w:ascii="Arial" w:hAnsi="Arial" w:cs="Arial"/>
        </w:rPr>
        <w:t xml:space="preserve">. </w:t>
      </w:r>
      <w:r w:rsidR="009A4263" w:rsidRPr="007E4382">
        <w:rPr>
          <w:rFonts w:ascii="Arial" w:hAnsi="Arial" w:cs="Arial"/>
          <w:strike/>
        </w:rPr>
        <w:t xml:space="preserve">  </w:t>
      </w:r>
    </w:p>
    <w:p w14:paraId="4817593C" w14:textId="77777777" w:rsidR="00C247AF" w:rsidRDefault="00C247AF" w:rsidP="00C247AF">
      <w:pPr>
        <w:spacing w:line="360" w:lineRule="auto"/>
        <w:jc w:val="both"/>
        <w:rPr>
          <w:rFonts w:ascii="Arial" w:hAnsi="Arial" w:cs="Arial"/>
        </w:rPr>
      </w:pPr>
    </w:p>
    <w:p w14:paraId="42C72FC8" w14:textId="1BDB0A8C" w:rsidR="00C247AF" w:rsidRPr="009547E0" w:rsidRDefault="00941000" w:rsidP="00C247AF">
      <w:pPr>
        <w:pStyle w:val="Otsikko3"/>
        <w:rPr>
          <w:color w:val="ED7D31" w:themeColor="accent2"/>
        </w:rPr>
      </w:pPr>
      <w:bookmarkStart w:id="54" w:name="_Toc488143900"/>
      <w:r>
        <w:rPr>
          <w:color w:val="ED7D31" w:themeColor="accent2"/>
        </w:rPr>
        <w:t xml:space="preserve">3.2.5 Verkkomaailma, digitalisaatio ja </w:t>
      </w:r>
      <w:r w:rsidR="00C247AF" w:rsidRPr="009547E0">
        <w:rPr>
          <w:color w:val="ED7D31" w:themeColor="accent2"/>
        </w:rPr>
        <w:t>uusi teknologia</w:t>
      </w:r>
      <w:bookmarkEnd w:id="54"/>
    </w:p>
    <w:p w14:paraId="6E80F574" w14:textId="77777777" w:rsidR="00C247AF" w:rsidRDefault="00C247AF" w:rsidP="00C247AF">
      <w:pPr>
        <w:spacing w:line="360" w:lineRule="auto"/>
        <w:jc w:val="both"/>
        <w:rPr>
          <w:rFonts w:ascii="Arial" w:hAnsi="Arial" w:cs="Arial"/>
        </w:rPr>
      </w:pPr>
    </w:p>
    <w:p w14:paraId="37CE9B60" w14:textId="14208564" w:rsidR="00C247AF" w:rsidRDefault="00C247AF" w:rsidP="00C247AF">
      <w:pPr>
        <w:spacing w:line="360" w:lineRule="auto"/>
        <w:jc w:val="both"/>
        <w:rPr>
          <w:rFonts w:ascii="Arial" w:hAnsi="Arial" w:cs="Arial"/>
        </w:rPr>
      </w:pPr>
      <w:r>
        <w:rPr>
          <w:rFonts w:ascii="Arial" w:hAnsi="Arial" w:cs="Arial"/>
        </w:rPr>
        <w:t xml:space="preserve">Uusi teknologia, digitalisaatio ja verkkomaailma tuovat aineiston mukaan omat haasteensa perus- ja ihmisoikeustutkimukselle. </w:t>
      </w:r>
      <w:r w:rsidR="00BB15B9">
        <w:rPr>
          <w:rFonts w:ascii="Arial" w:hAnsi="Arial" w:cs="Arial"/>
        </w:rPr>
        <w:t>Asiantuntijoiden</w:t>
      </w:r>
      <w:r>
        <w:rPr>
          <w:rFonts w:ascii="Arial" w:hAnsi="Arial" w:cs="Arial"/>
        </w:rPr>
        <w:t xml:space="preserve"> mielestä tarvi</w:t>
      </w:r>
      <w:r w:rsidR="00BB15B9">
        <w:rPr>
          <w:rFonts w:ascii="Arial" w:hAnsi="Arial" w:cs="Arial"/>
        </w:rPr>
        <w:t>taan yhä enemmän tutkimusta, joss</w:t>
      </w:r>
      <w:r>
        <w:rPr>
          <w:rFonts w:ascii="Arial" w:hAnsi="Arial" w:cs="Arial"/>
        </w:rPr>
        <w:t>a ot</w:t>
      </w:r>
      <w:r w:rsidR="00BB15B9">
        <w:rPr>
          <w:rFonts w:ascii="Arial" w:hAnsi="Arial" w:cs="Arial"/>
        </w:rPr>
        <w:t>e</w:t>
      </w:r>
      <w:r>
        <w:rPr>
          <w:rFonts w:ascii="Arial" w:hAnsi="Arial" w:cs="Arial"/>
        </w:rPr>
        <w:t>taa</w:t>
      </w:r>
      <w:r w:rsidR="00BB15B9">
        <w:rPr>
          <w:rFonts w:ascii="Arial" w:hAnsi="Arial" w:cs="Arial"/>
        </w:rPr>
        <w:t>n</w:t>
      </w:r>
      <w:r>
        <w:rPr>
          <w:rFonts w:ascii="Arial" w:hAnsi="Arial" w:cs="Arial"/>
        </w:rPr>
        <w:t xml:space="preserve"> huomioon perus- ja ihmisoikeudet fyysisessä mutta myös virtuaalisessa maailmassa. Yhä suurempi osa ajankohtaisista kysymyksistä liittyy keskeisesti verkkomaailmaan, ja tutkijoiden on opittava ymmärtämään ilmiötä paremmin. </w:t>
      </w:r>
    </w:p>
    <w:p w14:paraId="0446555B" w14:textId="693A7C23" w:rsidR="00C247AF" w:rsidRDefault="006E1ABA" w:rsidP="00C247AF">
      <w:pPr>
        <w:spacing w:line="360" w:lineRule="auto"/>
        <w:jc w:val="both"/>
        <w:rPr>
          <w:rFonts w:ascii="Arial" w:hAnsi="Arial" w:cs="Arial"/>
        </w:rPr>
      </w:pPr>
      <w:r>
        <w:rPr>
          <w:rFonts w:ascii="Arial" w:hAnsi="Arial" w:cs="Arial"/>
        </w:rPr>
        <w:t>Esimerkkeinä tutkittavista asioista mainittiin muun muassa tietosuojan toteutuminen j</w:t>
      </w:r>
      <w:r w:rsidR="00C247AF">
        <w:rPr>
          <w:rFonts w:ascii="Arial" w:hAnsi="Arial" w:cs="Arial"/>
        </w:rPr>
        <w:t>a</w:t>
      </w:r>
      <w:r>
        <w:rPr>
          <w:rFonts w:ascii="Arial" w:hAnsi="Arial" w:cs="Arial"/>
        </w:rPr>
        <w:t xml:space="preserve"> määrättyjen ryhmien, kuten</w:t>
      </w:r>
      <w:r w:rsidR="00C247AF">
        <w:rPr>
          <w:rFonts w:ascii="Arial" w:hAnsi="Arial" w:cs="Arial"/>
        </w:rPr>
        <w:t xml:space="preserve"> vammaisten</w:t>
      </w:r>
      <w:r>
        <w:rPr>
          <w:rFonts w:ascii="Arial" w:hAnsi="Arial" w:cs="Arial"/>
        </w:rPr>
        <w:t xml:space="preserve"> henkilöiden</w:t>
      </w:r>
      <w:r w:rsidR="00C247AF">
        <w:rPr>
          <w:rFonts w:ascii="Arial" w:hAnsi="Arial" w:cs="Arial"/>
        </w:rPr>
        <w:t xml:space="preserve"> tai ikää</w:t>
      </w:r>
      <w:r>
        <w:rPr>
          <w:rFonts w:ascii="Arial" w:hAnsi="Arial" w:cs="Arial"/>
        </w:rPr>
        <w:t>ntyvien ihmisten mahdollisuus</w:t>
      </w:r>
      <w:r w:rsidR="00C247AF">
        <w:rPr>
          <w:rFonts w:ascii="Arial" w:hAnsi="Arial" w:cs="Arial"/>
        </w:rPr>
        <w:t xml:space="preserve"> käyttää digitalisoituneita palveluita. </w:t>
      </w:r>
      <w:r>
        <w:rPr>
          <w:rFonts w:ascii="Arial" w:hAnsi="Arial" w:cs="Arial"/>
        </w:rPr>
        <w:t xml:space="preserve">Esille nostettiin myös </w:t>
      </w:r>
      <w:r w:rsidR="00C247AF">
        <w:rPr>
          <w:rFonts w:ascii="Arial" w:hAnsi="Arial" w:cs="Arial"/>
        </w:rPr>
        <w:t>robot</w:t>
      </w:r>
      <w:r>
        <w:rPr>
          <w:rFonts w:ascii="Arial" w:hAnsi="Arial" w:cs="Arial"/>
        </w:rPr>
        <w:t>iikan</w:t>
      </w:r>
      <w:r w:rsidR="00C247AF">
        <w:rPr>
          <w:rFonts w:ascii="Arial" w:hAnsi="Arial" w:cs="Arial"/>
        </w:rPr>
        <w:t xml:space="preserve"> vaikutus perus- j</w:t>
      </w:r>
      <w:r>
        <w:rPr>
          <w:rFonts w:ascii="Arial" w:hAnsi="Arial" w:cs="Arial"/>
        </w:rPr>
        <w:t>a ihmisoikeuksien toteutumiseen</w:t>
      </w:r>
      <w:r w:rsidR="00A35E9A">
        <w:rPr>
          <w:rFonts w:ascii="Arial" w:hAnsi="Arial" w:cs="Arial"/>
        </w:rPr>
        <w:t>. Kun</w:t>
      </w:r>
      <w:r>
        <w:rPr>
          <w:rFonts w:ascii="Arial" w:hAnsi="Arial" w:cs="Arial"/>
        </w:rPr>
        <w:t xml:space="preserve"> vaikkapa</w:t>
      </w:r>
      <w:r w:rsidR="00A35E9A">
        <w:rPr>
          <w:rFonts w:ascii="Arial" w:hAnsi="Arial" w:cs="Arial"/>
        </w:rPr>
        <w:t xml:space="preserve"> vanhustenhoitoa järjestetään robotiikan varaan</w:t>
      </w:r>
      <w:r w:rsidR="00C247AF">
        <w:rPr>
          <w:rFonts w:ascii="Arial" w:hAnsi="Arial" w:cs="Arial"/>
        </w:rPr>
        <w:t xml:space="preserve">, on syytä pohtia, mitä se tarkoittaa vastuun ja perus- ja ihmisoikeuksien näkökulmasta. </w:t>
      </w:r>
      <w:r w:rsidR="00E93E05">
        <w:rPr>
          <w:rFonts w:ascii="Arial" w:hAnsi="Arial" w:cs="Arial"/>
        </w:rPr>
        <w:t>Tulevaisuuden tutkimustarpeita nähtiin myös</w:t>
      </w:r>
      <w:r w:rsidR="00C247AF">
        <w:rPr>
          <w:rFonts w:ascii="Arial" w:hAnsi="Arial" w:cs="Arial"/>
        </w:rPr>
        <w:t xml:space="preserve"> terrorismin vastaisiin toimiin ja muihin tarkkailuteknisiin kysymyksiin liitty</w:t>
      </w:r>
      <w:r w:rsidR="00E93E05">
        <w:rPr>
          <w:rFonts w:ascii="Arial" w:hAnsi="Arial" w:cs="Arial"/>
        </w:rPr>
        <w:t xml:space="preserve">en. </w:t>
      </w:r>
    </w:p>
    <w:p w14:paraId="698187C0" w14:textId="77777777" w:rsidR="009A4263" w:rsidRDefault="009A4263" w:rsidP="009A4263">
      <w:pPr>
        <w:spacing w:line="360" w:lineRule="auto"/>
        <w:jc w:val="both"/>
        <w:rPr>
          <w:rFonts w:ascii="Arial" w:hAnsi="Arial" w:cs="Arial"/>
        </w:rPr>
      </w:pPr>
    </w:p>
    <w:p w14:paraId="2941AE43" w14:textId="10298672" w:rsidR="009A4263" w:rsidRPr="009547E0" w:rsidRDefault="00C247AF" w:rsidP="009A4263">
      <w:pPr>
        <w:pStyle w:val="Otsikko3"/>
        <w:rPr>
          <w:color w:val="ED7D31" w:themeColor="accent2"/>
        </w:rPr>
      </w:pPr>
      <w:bookmarkStart w:id="55" w:name="_Toc488143901"/>
      <w:r w:rsidRPr="00E0752B">
        <w:rPr>
          <w:rFonts w:cs="Arial"/>
          <w:color w:val="ED7D31" w:themeColor="accent2"/>
        </w:rPr>
        <w:t>3.2.6</w:t>
      </w:r>
      <w:r w:rsidR="009A4263" w:rsidRPr="00E0752B">
        <w:rPr>
          <w:color w:val="ED7D31" w:themeColor="accent2"/>
        </w:rPr>
        <w:t xml:space="preserve"> Syrjimättömyys, syrjintä ja </w:t>
      </w:r>
      <w:r w:rsidR="00400A60" w:rsidRPr="00E0752B">
        <w:rPr>
          <w:color w:val="ED7D31" w:themeColor="accent2"/>
        </w:rPr>
        <w:t>rasismi</w:t>
      </w:r>
      <w:bookmarkEnd w:id="55"/>
      <w:r w:rsidR="009A4263" w:rsidRPr="009547E0">
        <w:rPr>
          <w:color w:val="ED7D31" w:themeColor="accent2"/>
        </w:rPr>
        <w:t xml:space="preserve"> </w:t>
      </w:r>
    </w:p>
    <w:p w14:paraId="57C70E30" w14:textId="77777777" w:rsidR="009A4263" w:rsidRPr="00836ED5" w:rsidRDefault="009A4263" w:rsidP="009A4263"/>
    <w:p w14:paraId="0A783D14" w14:textId="2B3CF7C8" w:rsidR="009A4263" w:rsidRDefault="00E93E05" w:rsidP="00E93E05">
      <w:pPr>
        <w:spacing w:line="360" w:lineRule="auto"/>
        <w:jc w:val="both"/>
        <w:rPr>
          <w:rFonts w:ascii="Arial" w:hAnsi="Arial" w:cs="Arial"/>
        </w:rPr>
      </w:pPr>
      <w:r>
        <w:rPr>
          <w:rFonts w:ascii="Arial" w:hAnsi="Arial" w:cs="Arial"/>
        </w:rPr>
        <w:t>S</w:t>
      </w:r>
      <w:r w:rsidR="009A4263">
        <w:rPr>
          <w:rFonts w:ascii="Arial" w:hAnsi="Arial" w:cs="Arial"/>
        </w:rPr>
        <w:t>yrjimättömyyttä, syrjintää ja rasismi</w:t>
      </w:r>
      <w:r>
        <w:rPr>
          <w:rFonts w:ascii="Arial" w:hAnsi="Arial" w:cs="Arial"/>
        </w:rPr>
        <w:t>a koskevat kysymykset nähdään tärkeinä teemoina myös tulevaisuudessa tehtävässä perus- ja ihmisoikeustutkimuksessa.</w:t>
      </w:r>
      <w:r w:rsidRPr="00E93E05">
        <w:rPr>
          <w:rFonts w:ascii="Arial" w:hAnsi="Arial" w:cs="Arial"/>
        </w:rPr>
        <w:t xml:space="preserve"> </w:t>
      </w:r>
      <w:r>
        <w:rPr>
          <w:rFonts w:ascii="Arial" w:hAnsi="Arial" w:cs="Arial"/>
        </w:rPr>
        <w:t>Aineiston mukaan yksi tapa, jolla aihepiiriä voidaan lähestyä myös jatkossa, on analysoida syrjimättömyysperiaatteen määritelmää tutkimuksellisin keinoin. Huomiota on syytä kiinnittää sellaisiin kysymyksiin kuin, mitä syrjimättömyysperiaate pitää sisällään tai mitä sen toteutuminen tarkoittaa eri ihmisten kohdalla. Kiellettyjä syrjintäperusteita pidettiin myös konkreettisena ja helppona aiheena, jolla päästään kiinni syrjintään ilmiönä. Lisäksi aineistossa mainittiin rakenteellinen syrjintä.</w:t>
      </w:r>
    </w:p>
    <w:p w14:paraId="55A0BF75" w14:textId="13E5AF10" w:rsidR="009A4263" w:rsidRDefault="00B821C6" w:rsidP="009A4263">
      <w:pPr>
        <w:spacing w:line="360" w:lineRule="auto"/>
        <w:jc w:val="both"/>
        <w:rPr>
          <w:rFonts w:ascii="Arial" w:hAnsi="Arial" w:cs="Arial"/>
        </w:rPr>
      </w:pPr>
      <w:r>
        <w:rPr>
          <w:rFonts w:ascii="Arial" w:hAnsi="Arial" w:cs="Arial"/>
        </w:rPr>
        <w:t>Syrjinnän</w:t>
      </w:r>
      <w:r w:rsidR="009A4263" w:rsidRPr="00B821C6">
        <w:rPr>
          <w:rFonts w:ascii="Arial" w:hAnsi="Arial" w:cs="Arial"/>
        </w:rPr>
        <w:t xml:space="preserve"> </w:t>
      </w:r>
      <w:r>
        <w:rPr>
          <w:rFonts w:ascii="Arial" w:hAnsi="Arial" w:cs="Arial"/>
        </w:rPr>
        <w:t>ohella</w:t>
      </w:r>
      <w:r w:rsidR="009A4263" w:rsidRPr="00B821C6">
        <w:rPr>
          <w:rFonts w:ascii="Arial" w:hAnsi="Arial" w:cs="Arial"/>
        </w:rPr>
        <w:t xml:space="preserve"> </w:t>
      </w:r>
      <w:r w:rsidR="00E93E05">
        <w:rPr>
          <w:rFonts w:ascii="Arial" w:hAnsi="Arial" w:cs="Arial"/>
        </w:rPr>
        <w:t xml:space="preserve">asiantuntijat kaipaavat tutkimusta </w:t>
      </w:r>
      <w:r w:rsidR="009A4263" w:rsidRPr="00B821C6">
        <w:rPr>
          <w:rFonts w:ascii="Arial" w:hAnsi="Arial" w:cs="Arial"/>
        </w:rPr>
        <w:t>rasismi</w:t>
      </w:r>
      <w:r w:rsidR="00E93E05">
        <w:rPr>
          <w:rFonts w:ascii="Arial" w:hAnsi="Arial" w:cs="Arial"/>
        </w:rPr>
        <w:t>sta.</w:t>
      </w:r>
      <w:r w:rsidR="009A4263">
        <w:rPr>
          <w:rFonts w:ascii="Arial" w:hAnsi="Arial" w:cs="Arial"/>
        </w:rPr>
        <w:t xml:space="preserve"> Aj</w:t>
      </w:r>
      <w:r w:rsidR="00E93E05">
        <w:rPr>
          <w:rFonts w:ascii="Arial" w:hAnsi="Arial" w:cs="Arial"/>
        </w:rPr>
        <w:t>ankohtaista tutkimusta kaivataa</w:t>
      </w:r>
      <w:r w:rsidR="009A4263">
        <w:rPr>
          <w:rFonts w:ascii="Arial" w:hAnsi="Arial" w:cs="Arial"/>
        </w:rPr>
        <w:t xml:space="preserve">n muun muassa siitä, miten rasismia pystytään torjumaan oikeudellisin keinoin. Koska syrjintä ja rasismi nähdään yhteiskunnallisesti vakavana haasteena, aiheita </w:t>
      </w:r>
      <w:r w:rsidR="00E93E05">
        <w:rPr>
          <w:rFonts w:ascii="Arial" w:hAnsi="Arial" w:cs="Arial"/>
        </w:rPr>
        <w:t>ehdotettiin</w:t>
      </w:r>
      <w:r w:rsidR="009A4263">
        <w:rPr>
          <w:rFonts w:ascii="Arial" w:hAnsi="Arial" w:cs="Arial"/>
        </w:rPr>
        <w:t xml:space="preserve"> käsitel</w:t>
      </w:r>
      <w:r w:rsidR="00E93E05">
        <w:rPr>
          <w:rFonts w:ascii="Arial" w:hAnsi="Arial" w:cs="Arial"/>
        </w:rPr>
        <w:t>t</w:t>
      </w:r>
      <w:r w:rsidR="009A4263">
        <w:rPr>
          <w:rFonts w:ascii="Arial" w:hAnsi="Arial" w:cs="Arial"/>
        </w:rPr>
        <w:t>ä</w:t>
      </w:r>
      <w:r w:rsidR="00E93E05">
        <w:rPr>
          <w:rFonts w:ascii="Arial" w:hAnsi="Arial" w:cs="Arial"/>
        </w:rPr>
        <w:t>vän</w:t>
      </w:r>
      <w:r w:rsidR="009A4263">
        <w:rPr>
          <w:rFonts w:ascii="Arial" w:hAnsi="Arial" w:cs="Arial"/>
        </w:rPr>
        <w:t xml:space="preserve"> laajoissa tutkimuskokonaisuuksissa. </w:t>
      </w:r>
    </w:p>
    <w:p w14:paraId="63DC90A0" w14:textId="02441986" w:rsidR="009A4263" w:rsidRDefault="009A4263" w:rsidP="009A4263">
      <w:pPr>
        <w:spacing w:line="360" w:lineRule="auto"/>
        <w:jc w:val="both"/>
        <w:rPr>
          <w:rFonts w:ascii="Arial" w:hAnsi="Arial" w:cs="Arial"/>
        </w:rPr>
      </w:pPr>
      <w:r>
        <w:rPr>
          <w:rFonts w:ascii="Arial" w:hAnsi="Arial" w:cs="Arial"/>
        </w:rPr>
        <w:t xml:space="preserve">Aineistossa </w:t>
      </w:r>
      <w:r w:rsidR="00E93E05">
        <w:rPr>
          <w:rFonts w:ascii="Arial" w:hAnsi="Arial" w:cs="Arial"/>
        </w:rPr>
        <w:t>nostettiin esille tutkimuksen tarve myös koskien</w:t>
      </w:r>
      <w:r>
        <w:rPr>
          <w:rFonts w:ascii="Arial" w:hAnsi="Arial" w:cs="Arial"/>
        </w:rPr>
        <w:t xml:space="preserve"> vihapuhe</w:t>
      </w:r>
      <w:r w:rsidR="00E93E05">
        <w:rPr>
          <w:rFonts w:ascii="Arial" w:hAnsi="Arial" w:cs="Arial"/>
        </w:rPr>
        <w:t>tta</w:t>
      </w:r>
      <w:r>
        <w:rPr>
          <w:rFonts w:ascii="Arial" w:hAnsi="Arial" w:cs="Arial"/>
        </w:rPr>
        <w:t>, jonka</w:t>
      </w:r>
      <w:r w:rsidR="009C3B5C">
        <w:rPr>
          <w:rFonts w:ascii="Arial" w:hAnsi="Arial" w:cs="Arial"/>
        </w:rPr>
        <w:t xml:space="preserve"> kohteena on usein haavoit</w:t>
      </w:r>
      <w:r w:rsidR="008224A7">
        <w:rPr>
          <w:rFonts w:ascii="Arial" w:hAnsi="Arial" w:cs="Arial"/>
        </w:rPr>
        <w:t>tuvassa asemassa olevat ryhmät. Toisaalta esitettiin, että y</w:t>
      </w:r>
      <w:r w:rsidR="009C3B5C">
        <w:rPr>
          <w:rFonts w:ascii="Arial" w:hAnsi="Arial" w:cs="Arial"/>
        </w:rPr>
        <w:t xml:space="preserve">leisen </w:t>
      </w:r>
      <w:r>
        <w:rPr>
          <w:rFonts w:ascii="Arial" w:hAnsi="Arial" w:cs="Arial"/>
        </w:rPr>
        <w:t xml:space="preserve">ilmapiirin </w:t>
      </w:r>
      <w:r w:rsidR="00FE691D">
        <w:rPr>
          <w:rFonts w:ascii="Arial" w:hAnsi="Arial" w:cs="Arial"/>
        </w:rPr>
        <w:t>m</w:t>
      </w:r>
      <w:r w:rsidR="009C3B5C">
        <w:rPr>
          <w:rFonts w:ascii="Arial" w:hAnsi="Arial" w:cs="Arial"/>
        </w:rPr>
        <w:t>uutoksen myötä,</w:t>
      </w:r>
      <w:r>
        <w:rPr>
          <w:rFonts w:ascii="Arial" w:hAnsi="Arial" w:cs="Arial"/>
        </w:rPr>
        <w:t xml:space="preserve"> vihapuheen kohteeksi joutuvat yhtä useammin poliit</w:t>
      </w:r>
      <w:r w:rsidR="00B821C6">
        <w:rPr>
          <w:rFonts w:ascii="Arial" w:hAnsi="Arial" w:cs="Arial"/>
        </w:rPr>
        <w:t>ikot, toimittajat ja tutkijat,</w:t>
      </w:r>
      <w:r>
        <w:rPr>
          <w:rFonts w:ascii="Arial" w:hAnsi="Arial" w:cs="Arial"/>
        </w:rPr>
        <w:t xml:space="preserve"> ja aihe koskettaa näin laajempia kansa</w:t>
      </w:r>
      <w:r w:rsidR="00AD6907">
        <w:rPr>
          <w:rFonts w:ascii="Arial" w:hAnsi="Arial" w:cs="Arial"/>
        </w:rPr>
        <w:t>n</w:t>
      </w:r>
      <w:r>
        <w:rPr>
          <w:rFonts w:ascii="Arial" w:hAnsi="Arial" w:cs="Arial"/>
        </w:rPr>
        <w:t>ryhmiä.</w:t>
      </w:r>
      <w:r w:rsidR="008224A7">
        <w:rPr>
          <w:rFonts w:ascii="Arial" w:hAnsi="Arial" w:cs="Arial"/>
        </w:rPr>
        <w:t xml:space="preserve"> Nähtiin, että tutkimuksen tulee ulottua kaikkeen vihapuheeseen.</w:t>
      </w:r>
      <w:r>
        <w:rPr>
          <w:rFonts w:ascii="Arial" w:hAnsi="Arial" w:cs="Arial"/>
        </w:rPr>
        <w:t xml:space="preserve"> </w:t>
      </w:r>
    </w:p>
    <w:p w14:paraId="28061597" w14:textId="77777777" w:rsidR="00836ED5" w:rsidRPr="00933A56" w:rsidRDefault="00836ED5" w:rsidP="00933A56">
      <w:pPr>
        <w:spacing w:line="360" w:lineRule="auto"/>
        <w:jc w:val="both"/>
        <w:rPr>
          <w:rFonts w:ascii="Arial" w:hAnsi="Arial" w:cs="Arial"/>
        </w:rPr>
      </w:pPr>
    </w:p>
    <w:p w14:paraId="0C7703DF" w14:textId="2E2D5284" w:rsidR="000841DB" w:rsidRPr="009547E0" w:rsidRDefault="00C247AF" w:rsidP="00F549EA">
      <w:pPr>
        <w:pStyle w:val="Otsikko3"/>
        <w:rPr>
          <w:color w:val="ED7D31" w:themeColor="accent2"/>
        </w:rPr>
      </w:pPr>
      <w:bookmarkStart w:id="56" w:name="_Toc488143902"/>
      <w:r w:rsidRPr="009547E0">
        <w:rPr>
          <w:color w:val="ED7D31" w:themeColor="accent2"/>
        </w:rPr>
        <w:t>3.2.7</w:t>
      </w:r>
      <w:r w:rsidR="00C31FBA" w:rsidRPr="009547E0">
        <w:rPr>
          <w:color w:val="ED7D31" w:themeColor="accent2"/>
        </w:rPr>
        <w:t xml:space="preserve"> </w:t>
      </w:r>
      <w:r w:rsidR="00836ED5" w:rsidRPr="009547E0">
        <w:rPr>
          <w:color w:val="ED7D31" w:themeColor="accent2"/>
        </w:rPr>
        <w:t>E</w:t>
      </w:r>
      <w:r w:rsidR="00AB0938" w:rsidRPr="009547E0">
        <w:rPr>
          <w:color w:val="ED7D31" w:themeColor="accent2"/>
        </w:rPr>
        <w:t>ri ihmisryhmien oikeudet</w:t>
      </w:r>
      <w:bookmarkEnd w:id="56"/>
    </w:p>
    <w:p w14:paraId="4CDC3676" w14:textId="77777777" w:rsidR="00D203D0" w:rsidRDefault="00D203D0" w:rsidP="00EE0120">
      <w:pPr>
        <w:spacing w:line="360" w:lineRule="auto"/>
        <w:jc w:val="both"/>
        <w:rPr>
          <w:rFonts w:ascii="Arial" w:hAnsi="Arial" w:cs="Arial"/>
        </w:rPr>
      </w:pPr>
    </w:p>
    <w:p w14:paraId="774BF973" w14:textId="2F4AC126" w:rsidR="003E0B2D" w:rsidRDefault="00DE504F" w:rsidP="00EE0120">
      <w:pPr>
        <w:spacing w:line="360" w:lineRule="auto"/>
        <w:jc w:val="both"/>
        <w:rPr>
          <w:rFonts w:ascii="Arial" w:hAnsi="Arial" w:cs="Arial"/>
        </w:rPr>
      </w:pPr>
      <w:r>
        <w:rPr>
          <w:rFonts w:ascii="Arial" w:hAnsi="Arial" w:cs="Arial"/>
        </w:rPr>
        <w:t>Pe</w:t>
      </w:r>
      <w:r w:rsidR="00D203D0">
        <w:rPr>
          <w:rFonts w:ascii="Arial" w:hAnsi="Arial" w:cs="Arial"/>
        </w:rPr>
        <w:t>rus- ja ih</w:t>
      </w:r>
      <w:r>
        <w:rPr>
          <w:rFonts w:ascii="Arial" w:hAnsi="Arial" w:cs="Arial"/>
        </w:rPr>
        <w:t>mis</w:t>
      </w:r>
      <w:r w:rsidR="00CC508C">
        <w:rPr>
          <w:rFonts w:ascii="Arial" w:hAnsi="Arial" w:cs="Arial"/>
        </w:rPr>
        <w:t>oikeustutkimuksessa on käsitelty perinteisesti</w:t>
      </w:r>
      <w:r>
        <w:rPr>
          <w:rFonts w:ascii="Arial" w:hAnsi="Arial" w:cs="Arial"/>
        </w:rPr>
        <w:t xml:space="preserve"> erilaisten ryhmien</w:t>
      </w:r>
      <w:r w:rsidR="00B17FA2">
        <w:rPr>
          <w:rFonts w:ascii="Arial" w:hAnsi="Arial" w:cs="Arial"/>
        </w:rPr>
        <w:t xml:space="preserve"> oikeuksia</w:t>
      </w:r>
      <w:r w:rsidR="000E26FD">
        <w:rPr>
          <w:rFonts w:ascii="Arial" w:hAnsi="Arial" w:cs="Arial"/>
        </w:rPr>
        <w:t>,</w:t>
      </w:r>
      <w:r w:rsidR="008A4E8B">
        <w:rPr>
          <w:rFonts w:ascii="Arial" w:hAnsi="Arial" w:cs="Arial"/>
        </w:rPr>
        <w:t xml:space="preserve"> </w:t>
      </w:r>
      <w:r w:rsidR="00D203D0">
        <w:rPr>
          <w:rFonts w:ascii="Arial" w:hAnsi="Arial" w:cs="Arial"/>
        </w:rPr>
        <w:t xml:space="preserve">ja </w:t>
      </w:r>
      <w:r w:rsidR="008224A7">
        <w:rPr>
          <w:rFonts w:ascii="Arial" w:hAnsi="Arial" w:cs="Arial"/>
        </w:rPr>
        <w:t>asiantuntijoiden</w:t>
      </w:r>
      <w:r w:rsidR="00D203D0">
        <w:rPr>
          <w:rFonts w:ascii="Arial" w:hAnsi="Arial" w:cs="Arial"/>
        </w:rPr>
        <w:t xml:space="preserve"> mukaan</w:t>
      </w:r>
      <w:r>
        <w:rPr>
          <w:rFonts w:ascii="Arial" w:hAnsi="Arial" w:cs="Arial"/>
        </w:rPr>
        <w:t xml:space="preserve"> tätä</w:t>
      </w:r>
      <w:r w:rsidR="00D203D0">
        <w:rPr>
          <w:rFonts w:ascii="Arial" w:hAnsi="Arial" w:cs="Arial"/>
        </w:rPr>
        <w:t xml:space="preserve"> ty</w:t>
      </w:r>
      <w:r w:rsidR="00A21770">
        <w:rPr>
          <w:rFonts w:ascii="Arial" w:hAnsi="Arial" w:cs="Arial"/>
        </w:rPr>
        <w:t>ötä</w:t>
      </w:r>
      <w:r w:rsidR="00AD6907">
        <w:rPr>
          <w:rFonts w:ascii="Arial" w:hAnsi="Arial" w:cs="Arial"/>
        </w:rPr>
        <w:t xml:space="preserve"> on</w:t>
      </w:r>
      <w:r w:rsidR="008224A7">
        <w:rPr>
          <w:rFonts w:ascii="Arial" w:hAnsi="Arial" w:cs="Arial"/>
        </w:rPr>
        <w:t xml:space="preserve"> myös</w:t>
      </w:r>
      <w:r w:rsidR="00A21770">
        <w:rPr>
          <w:rFonts w:ascii="Arial" w:hAnsi="Arial" w:cs="Arial"/>
        </w:rPr>
        <w:t xml:space="preserve"> jatkettava tulevaisuudessa. </w:t>
      </w:r>
      <w:r w:rsidR="00E00D03">
        <w:rPr>
          <w:rFonts w:ascii="Arial" w:hAnsi="Arial" w:cs="Arial"/>
        </w:rPr>
        <w:t>Tutkimuksen kannalta tärkeinä ryhminä pidet</w:t>
      </w:r>
      <w:r w:rsidR="006B10BA">
        <w:rPr>
          <w:rFonts w:ascii="Arial" w:hAnsi="Arial" w:cs="Arial"/>
        </w:rPr>
        <w:t>t</w:t>
      </w:r>
      <w:r w:rsidR="00E00D03">
        <w:rPr>
          <w:rFonts w:ascii="Arial" w:hAnsi="Arial" w:cs="Arial"/>
        </w:rPr>
        <w:t xml:space="preserve">iin </w:t>
      </w:r>
      <w:r w:rsidR="00A35E9A">
        <w:rPr>
          <w:rFonts w:ascii="Arial" w:hAnsi="Arial" w:cs="Arial"/>
        </w:rPr>
        <w:t xml:space="preserve">naisia, lapsia, työntekijöitä, vähemmistöjä, alkuperäiskansoja, vammaisia sekä seksuaali- ja sukupuolivähemmistöjä. Aineistossa mainittiin myös </w:t>
      </w:r>
      <w:r w:rsidR="00FB3A1E">
        <w:rPr>
          <w:rFonts w:ascii="Arial" w:hAnsi="Arial" w:cs="Arial"/>
        </w:rPr>
        <w:t>haavoittuvassa asemassa olevat</w:t>
      </w:r>
      <w:r w:rsidR="008224A7">
        <w:rPr>
          <w:rFonts w:ascii="Arial" w:hAnsi="Arial" w:cs="Arial"/>
        </w:rPr>
        <w:t xml:space="preserve"> ihmiset</w:t>
      </w:r>
      <w:r w:rsidR="00B17FA2">
        <w:rPr>
          <w:rFonts w:ascii="Arial" w:hAnsi="Arial" w:cs="Arial"/>
        </w:rPr>
        <w:t xml:space="preserve"> ja marginalis</w:t>
      </w:r>
      <w:r w:rsidR="00FB3A1E">
        <w:rPr>
          <w:rFonts w:ascii="Arial" w:hAnsi="Arial" w:cs="Arial"/>
        </w:rPr>
        <w:t>oituneet ryhmät</w:t>
      </w:r>
      <w:r w:rsidR="00B17FA2">
        <w:rPr>
          <w:rFonts w:ascii="Arial" w:hAnsi="Arial" w:cs="Arial"/>
        </w:rPr>
        <w:t>.</w:t>
      </w:r>
      <w:r w:rsidR="00E00D03">
        <w:rPr>
          <w:rFonts w:ascii="Arial" w:hAnsi="Arial" w:cs="Arial"/>
        </w:rPr>
        <w:t xml:space="preserve"> </w:t>
      </w:r>
    </w:p>
    <w:p w14:paraId="04D1124C" w14:textId="77777777" w:rsidR="007C41D8" w:rsidRDefault="007C41D8" w:rsidP="00EE0120">
      <w:pPr>
        <w:spacing w:line="360" w:lineRule="auto"/>
        <w:jc w:val="both"/>
        <w:rPr>
          <w:rFonts w:ascii="Arial" w:hAnsi="Arial" w:cs="Arial"/>
        </w:rPr>
      </w:pPr>
    </w:p>
    <w:p w14:paraId="568CB612" w14:textId="598A6630" w:rsidR="00C247AF" w:rsidRPr="009547E0" w:rsidRDefault="008224A7" w:rsidP="00C247AF">
      <w:pPr>
        <w:pStyle w:val="Otsikko4"/>
        <w:rPr>
          <w:color w:val="ED7D31" w:themeColor="accent2"/>
        </w:rPr>
      </w:pPr>
      <w:r>
        <w:rPr>
          <w:color w:val="ED7D31" w:themeColor="accent2"/>
        </w:rPr>
        <w:t>3.2.7.1 Naiset</w:t>
      </w:r>
    </w:p>
    <w:p w14:paraId="6F31AAFA" w14:textId="77777777" w:rsidR="00C247AF" w:rsidRPr="003E0B2D" w:rsidRDefault="00C247AF" w:rsidP="00C247AF"/>
    <w:p w14:paraId="442F3F4F" w14:textId="7A914AEF" w:rsidR="00C247AF" w:rsidRDefault="008224A7" w:rsidP="00C247AF">
      <w:pPr>
        <w:spacing w:line="360" w:lineRule="auto"/>
        <w:jc w:val="both"/>
        <w:rPr>
          <w:rFonts w:ascii="Arial" w:hAnsi="Arial" w:cs="Arial"/>
        </w:rPr>
      </w:pPr>
      <w:r>
        <w:rPr>
          <w:rFonts w:ascii="Arial" w:hAnsi="Arial" w:cs="Arial"/>
        </w:rPr>
        <w:t>Aineistossa esitettiin, että v</w:t>
      </w:r>
      <w:r w:rsidR="00C247AF">
        <w:rPr>
          <w:rFonts w:ascii="Arial" w:hAnsi="Arial" w:cs="Arial"/>
        </w:rPr>
        <w:t>aikka na</w:t>
      </w:r>
      <w:r w:rsidR="00DF0DBC">
        <w:rPr>
          <w:rFonts w:ascii="Arial" w:hAnsi="Arial" w:cs="Arial"/>
        </w:rPr>
        <w:t>isten perus- ja ihmisoikeuksiin on kiinnitetty paljon huomiota,</w:t>
      </w:r>
      <w:r w:rsidR="00C247AF">
        <w:rPr>
          <w:rFonts w:ascii="Arial" w:hAnsi="Arial" w:cs="Arial"/>
        </w:rPr>
        <w:t xml:space="preserve"> aiheesta tarvitaan edelleen tutkimusta. </w:t>
      </w:r>
      <w:r>
        <w:rPr>
          <w:rFonts w:ascii="Arial" w:hAnsi="Arial" w:cs="Arial"/>
        </w:rPr>
        <w:t>N</w:t>
      </w:r>
      <w:r w:rsidR="00C247AF">
        <w:rPr>
          <w:rFonts w:ascii="Arial" w:hAnsi="Arial" w:cs="Arial"/>
        </w:rPr>
        <w:t xml:space="preserve">aisiin kohdistuvasta väkivallasta </w:t>
      </w:r>
      <w:r w:rsidR="00D92829">
        <w:rPr>
          <w:rFonts w:ascii="Arial" w:hAnsi="Arial" w:cs="Arial"/>
        </w:rPr>
        <w:t>kaivataan</w:t>
      </w:r>
      <w:r w:rsidR="00C247AF">
        <w:rPr>
          <w:rFonts w:ascii="Arial" w:hAnsi="Arial" w:cs="Arial"/>
        </w:rPr>
        <w:t xml:space="preserve"> perus- ja ihmisoikeusnäkökulmasta tehtyä tutkimusta erityisesti siitä syystä, että Suomi on hiljattain ratifioinut Istanbulin sopimuksen. </w:t>
      </w:r>
      <w:r>
        <w:rPr>
          <w:rFonts w:ascii="Arial" w:hAnsi="Arial" w:cs="Arial"/>
        </w:rPr>
        <w:t>Esitettiin, että t</w:t>
      </w:r>
      <w:r w:rsidR="00C247AF">
        <w:rPr>
          <w:rFonts w:ascii="Arial" w:hAnsi="Arial" w:cs="Arial"/>
        </w:rPr>
        <w:t xml:space="preserve">ietoa tarvitaan sopimuksen </w:t>
      </w:r>
      <w:r w:rsidR="00C247AF" w:rsidRPr="0087479E">
        <w:rPr>
          <w:rFonts w:ascii="Arial" w:hAnsi="Arial" w:cs="Arial"/>
        </w:rPr>
        <w:t>implementaation onnistumisesta</w:t>
      </w:r>
      <w:r w:rsidR="00C247AF">
        <w:rPr>
          <w:rFonts w:ascii="Arial" w:hAnsi="Arial" w:cs="Arial"/>
        </w:rPr>
        <w:t xml:space="preserve"> ja naisiin kohdistuvan väkivallan tietyistä erityiskysymyksistä, kuten kunniaan liittyvästä väkivallasta ja tyttöjen sukupuolielinten silpomisesta.</w:t>
      </w:r>
    </w:p>
    <w:p w14:paraId="34CB3BC3" w14:textId="77777777" w:rsidR="007C41D8" w:rsidRDefault="007C41D8" w:rsidP="00C247AF">
      <w:pPr>
        <w:spacing w:line="360" w:lineRule="auto"/>
        <w:jc w:val="both"/>
        <w:rPr>
          <w:rFonts w:ascii="Arial" w:hAnsi="Arial" w:cs="Arial"/>
        </w:rPr>
      </w:pPr>
    </w:p>
    <w:p w14:paraId="095E4AFB" w14:textId="37B3867B" w:rsidR="00C247AF" w:rsidRPr="009547E0" w:rsidRDefault="008224A7" w:rsidP="00C247AF">
      <w:pPr>
        <w:pStyle w:val="Otsikko4"/>
        <w:rPr>
          <w:color w:val="ED7D31" w:themeColor="accent2"/>
        </w:rPr>
      </w:pPr>
      <w:r>
        <w:rPr>
          <w:color w:val="ED7D31" w:themeColor="accent2"/>
        </w:rPr>
        <w:t>3.2.7.2 Lapset</w:t>
      </w:r>
    </w:p>
    <w:p w14:paraId="016F4253" w14:textId="77777777" w:rsidR="00C247AF" w:rsidRDefault="00C247AF" w:rsidP="00C247AF">
      <w:pPr>
        <w:spacing w:line="360" w:lineRule="auto"/>
        <w:jc w:val="both"/>
        <w:rPr>
          <w:rFonts w:ascii="Arial" w:hAnsi="Arial" w:cs="Arial"/>
        </w:rPr>
      </w:pPr>
    </w:p>
    <w:p w14:paraId="2F1D8BB7" w14:textId="58952008" w:rsidR="00C247AF" w:rsidRDefault="008224A7" w:rsidP="00C247AF">
      <w:pPr>
        <w:spacing w:line="360" w:lineRule="auto"/>
        <w:jc w:val="both"/>
        <w:rPr>
          <w:rFonts w:ascii="Arial" w:hAnsi="Arial" w:cs="Arial"/>
        </w:rPr>
      </w:pPr>
      <w:r>
        <w:rPr>
          <w:rFonts w:ascii="Arial" w:hAnsi="Arial" w:cs="Arial"/>
        </w:rPr>
        <w:t>Asiantuntijat</w:t>
      </w:r>
      <w:r w:rsidR="00C247AF">
        <w:rPr>
          <w:rFonts w:ascii="Arial" w:hAnsi="Arial" w:cs="Arial"/>
        </w:rPr>
        <w:t xml:space="preserve"> pitivät yleisellä tasolla lapsen oikeuksien toteutumista erit</w:t>
      </w:r>
      <w:r w:rsidR="007F5962">
        <w:rPr>
          <w:rFonts w:ascii="Arial" w:hAnsi="Arial" w:cs="Arial"/>
        </w:rPr>
        <w:t xml:space="preserve">täin tärkeänä tutkimusaiheena. </w:t>
      </w:r>
      <w:r w:rsidR="00C247AF" w:rsidRPr="00692C66">
        <w:rPr>
          <w:rFonts w:ascii="Arial" w:hAnsi="Arial" w:cs="Arial"/>
        </w:rPr>
        <w:t>Tarkempina aiheina</w:t>
      </w:r>
      <w:r>
        <w:rPr>
          <w:rFonts w:ascii="Arial" w:hAnsi="Arial" w:cs="Arial"/>
        </w:rPr>
        <w:t xml:space="preserve"> aineistossa</w:t>
      </w:r>
      <w:r w:rsidR="00C247AF" w:rsidRPr="00692C66">
        <w:rPr>
          <w:rFonts w:ascii="Arial" w:hAnsi="Arial" w:cs="Arial"/>
        </w:rPr>
        <w:t xml:space="preserve"> mainittiin lapsen oikeuksien toteutuminen käytännön </w:t>
      </w:r>
      <w:r>
        <w:rPr>
          <w:rFonts w:ascii="Arial" w:hAnsi="Arial" w:cs="Arial"/>
        </w:rPr>
        <w:t>opetus- ja kasvatustyössä sekä</w:t>
      </w:r>
      <w:r w:rsidR="00C247AF">
        <w:rPr>
          <w:rFonts w:ascii="Arial" w:hAnsi="Arial" w:cs="Arial"/>
        </w:rPr>
        <w:t xml:space="preserve"> </w:t>
      </w:r>
      <w:r>
        <w:rPr>
          <w:rFonts w:ascii="Arial" w:hAnsi="Arial" w:cs="Arial"/>
        </w:rPr>
        <w:t>lapsisotilaiden tilann</w:t>
      </w:r>
      <w:r w:rsidR="00C247AF">
        <w:rPr>
          <w:rFonts w:ascii="Arial" w:hAnsi="Arial" w:cs="Arial"/>
        </w:rPr>
        <w:t>e</w:t>
      </w:r>
      <w:r>
        <w:rPr>
          <w:rFonts w:ascii="Arial" w:hAnsi="Arial" w:cs="Arial"/>
        </w:rPr>
        <w:t xml:space="preserve"> maailmalla</w:t>
      </w:r>
      <w:r w:rsidR="00C247AF">
        <w:rPr>
          <w:rFonts w:ascii="Arial" w:hAnsi="Arial" w:cs="Arial"/>
        </w:rPr>
        <w:t xml:space="preserve">.  </w:t>
      </w:r>
    </w:p>
    <w:p w14:paraId="4228ED7D" w14:textId="77777777" w:rsidR="007C41D8" w:rsidRDefault="007C41D8" w:rsidP="00C247AF">
      <w:pPr>
        <w:spacing w:line="360" w:lineRule="auto"/>
        <w:jc w:val="both"/>
        <w:rPr>
          <w:rFonts w:ascii="Arial" w:hAnsi="Arial" w:cs="Arial"/>
        </w:rPr>
      </w:pPr>
    </w:p>
    <w:p w14:paraId="70DC4665" w14:textId="7623CE19" w:rsidR="00C247AF" w:rsidRPr="009547E0" w:rsidRDefault="00C247AF" w:rsidP="00C247AF">
      <w:pPr>
        <w:pStyle w:val="Otsikko4"/>
        <w:rPr>
          <w:color w:val="ED7D31" w:themeColor="accent2"/>
        </w:rPr>
      </w:pPr>
      <w:r w:rsidRPr="009547E0">
        <w:rPr>
          <w:color w:val="ED7D31" w:themeColor="accent2"/>
        </w:rPr>
        <w:t>3.2.</w:t>
      </w:r>
      <w:r w:rsidR="008224A7">
        <w:rPr>
          <w:color w:val="ED7D31" w:themeColor="accent2"/>
        </w:rPr>
        <w:t>7.3 Työntekijät</w:t>
      </w:r>
    </w:p>
    <w:p w14:paraId="4D8594F0" w14:textId="77777777" w:rsidR="00C247AF" w:rsidRPr="003E0B2D" w:rsidRDefault="00C247AF" w:rsidP="00C247AF"/>
    <w:p w14:paraId="5547B7BC" w14:textId="4528D1C2" w:rsidR="003E0B2D" w:rsidRDefault="008224A7" w:rsidP="00EE0120">
      <w:pPr>
        <w:spacing w:line="360" w:lineRule="auto"/>
        <w:jc w:val="both"/>
        <w:rPr>
          <w:rFonts w:ascii="Arial" w:hAnsi="Arial" w:cs="Arial"/>
        </w:rPr>
      </w:pPr>
      <w:r>
        <w:rPr>
          <w:rFonts w:ascii="Arial" w:hAnsi="Arial" w:cs="Arial"/>
        </w:rPr>
        <w:t>Aineistossa nostettiin esille työntekij</w:t>
      </w:r>
      <w:r w:rsidR="00C247AF">
        <w:rPr>
          <w:rFonts w:ascii="Arial" w:hAnsi="Arial" w:cs="Arial"/>
        </w:rPr>
        <w:t>ä</w:t>
      </w:r>
      <w:r>
        <w:rPr>
          <w:rFonts w:ascii="Arial" w:hAnsi="Arial" w:cs="Arial"/>
        </w:rPr>
        <w:t>t</w:t>
      </w:r>
      <w:r w:rsidR="007F5962">
        <w:rPr>
          <w:rFonts w:ascii="Arial" w:hAnsi="Arial" w:cs="Arial"/>
        </w:rPr>
        <w:t xml:space="preserve"> yhtenä, perus- ja ihmisoikeustutkimuksen kannalta tärkeänä ryhmänä.</w:t>
      </w:r>
      <w:r>
        <w:rPr>
          <w:rFonts w:ascii="Arial" w:hAnsi="Arial" w:cs="Arial"/>
        </w:rPr>
        <w:t xml:space="preserve"> </w:t>
      </w:r>
      <w:r w:rsidR="00C247AF">
        <w:rPr>
          <w:rFonts w:ascii="Arial" w:hAnsi="Arial" w:cs="Arial"/>
        </w:rPr>
        <w:t xml:space="preserve">Tietoa </w:t>
      </w:r>
      <w:r>
        <w:rPr>
          <w:rFonts w:ascii="Arial" w:hAnsi="Arial" w:cs="Arial"/>
        </w:rPr>
        <w:t>kaivattiin</w:t>
      </w:r>
      <w:r w:rsidR="00C247AF">
        <w:rPr>
          <w:rFonts w:ascii="Arial" w:hAnsi="Arial" w:cs="Arial"/>
        </w:rPr>
        <w:t xml:space="preserve"> esimerkiksi </w:t>
      </w:r>
      <w:r>
        <w:rPr>
          <w:rFonts w:ascii="Arial" w:hAnsi="Arial" w:cs="Arial"/>
        </w:rPr>
        <w:t>työntekijöiden oikeuksien toteutumisesta</w:t>
      </w:r>
      <w:r w:rsidR="00C247AF">
        <w:rPr>
          <w:rFonts w:ascii="Arial" w:hAnsi="Arial" w:cs="Arial"/>
        </w:rPr>
        <w:t>.</w:t>
      </w:r>
    </w:p>
    <w:p w14:paraId="05823F7D" w14:textId="77777777" w:rsidR="007C41D8" w:rsidRDefault="007C41D8" w:rsidP="00EE0120">
      <w:pPr>
        <w:spacing w:line="360" w:lineRule="auto"/>
        <w:jc w:val="both"/>
        <w:rPr>
          <w:rFonts w:ascii="Arial" w:hAnsi="Arial" w:cs="Arial"/>
        </w:rPr>
      </w:pPr>
    </w:p>
    <w:p w14:paraId="3D498A21" w14:textId="16729406" w:rsidR="003E0B2D" w:rsidRPr="009547E0" w:rsidRDefault="00C247AF" w:rsidP="003E0B2D">
      <w:pPr>
        <w:pStyle w:val="Otsikko4"/>
        <w:rPr>
          <w:color w:val="ED7D31" w:themeColor="accent2"/>
        </w:rPr>
      </w:pPr>
      <w:r w:rsidRPr="009547E0">
        <w:rPr>
          <w:color w:val="ED7D31" w:themeColor="accent2"/>
        </w:rPr>
        <w:t>3.2</w:t>
      </w:r>
      <w:r w:rsidR="008224A7">
        <w:rPr>
          <w:color w:val="ED7D31" w:themeColor="accent2"/>
        </w:rPr>
        <w:t>.7.4 Vähemmistöjet</w:t>
      </w:r>
    </w:p>
    <w:p w14:paraId="0954FCFC" w14:textId="77777777" w:rsidR="003E0B2D" w:rsidRPr="003E0B2D" w:rsidRDefault="003E0B2D" w:rsidP="003E0B2D"/>
    <w:p w14:paraId="01A8AB84" w14:textId="762ECF18" w:rsidR="009900E3" w:rsidRDefault="00C51498" w:rsidP="00EE0120">
      <w:pPr>
        <w:spacing w:line="360" w:lineRule="auto"/>
        <w:jc w:val="both"/>
        <w:rPr>
          <w:rFonts w:ascii="Arial" w:hAnsi="Arial" w:cs="Arial"/>
        </w:rPr>
      </w:pPr>
      <w:r>
        <w:rPr>
          <w:rFonts w:ascii="Arial" w:hAnsi="Arial" w:cs="Arial"/>
        </w:rPr>
        <w:t>Vähemmistöjä koskeva</w:t>
      </w:r>
      <w:r w:rsidR="00DE504F">
        <w:rPr>
          <w:rFonts w:ascii="Arial" w:hAnsi="Arial" w:cs="Arial"/>
        </w:rPr>
        <w:t xml:space="preserve"> perus- ja ihmisoikeuksien tutkimus on vakiin</w:t>
      </w:r>
      <w:r w:rsidR="00217526">
        <w:rPr>
          <w:rFonts w:ascii="Arial" w:hAnsi="Arial" w:cs="Arial"/>
        </w:rPr>
        <w:t>nuttanut asemansa</w:t>
      </w:r>
      <w:r w:rsidR="00CC508C">
        <w:rPr>
          <w:rFonts w:ascii="Arial" w:hAnsi="Arial" w:cs="Arial"/>
        </w:rPr>
        <w:t xml:space="preserve"> akateemisessa maailmassa</w:t>
      </w:r>
      <w:r w:rsidR="00DE504F">
        <w:rPr>
          <w:rFonts w:ascii="Arial" w:hAnsi="Arial" w:cs="Arial"/>
        </w:rPr>
        <w:t xml:space="preserve">. </w:t>
      </w:r>
      <w:r w:rsidR="00BC4C77">
        <w:rPr>
          <w:rFonts w:ascii="Arial" w:hAnsi="Arial" w:cs="Arial"/>
        </w:rPr>
        <w:t>Aineistosta kävi ilmi, että tulevaisuudessa vähemmistötutkimukselta toivotaan</w:t>
      </w:r>
      <w:r w:rsidR="00D203D0">
        <w:rPr>
          <w:rFonts w:ascii="Arial" w:hAnsi="Arial" w:cs="Arial"/>
        </w:rPr>
        <w:t xml:space="preserve"> yleisesti tasa-arvoa edistävää</w:t>
      </w:r>
      <w:r w:rsidR="009900E3">
        <w:rPr>
          <w:rFonts w:ascii="Arial" w:hAnsi="Arial" w:cs="Arial"/>
        </w:rPr>
        <w:t xml:space="preserve"> ja vähemmistöryhmien</w:t>
      </w:r>
      <w:r w:rsidR="00D203D0">
        <w:rPr>
          <w:rFonts w:ascii="Arial" w:hAnsi="Arial" w:cs="Arial"/>
        </w:rPr>
        <w:t xml:space="preserve"> oikeuksien loukkauk</w:t>
      </w:r>
      <w:r w:rsidR="00B31143">
        <w:rPr>
          <w:rFonts w:ascii="Arial" w:hAnsi="Arial" w:cs="Arial"/>
        </w:rPr>
        <w:t>siin kohdistuvaa tutkimustyötä.</w:t>
      </w:r>
    </w:p>
    <w:p w14:paraId="3EC89389" w14:textId="10BC509F" w:rsidR="00C51498" w:rsidRDefault="00D203D0" w:rsidP="00EE0120">
      <w:pPr>
        <w:spacing w:line="360" w:lineRule="auto"/>
        <w:jc w:val="both"/>
        <w:rPr>
          <w:rFonts w:ascii="Arial" w:hAnsi="Arial" w:cs="Arial"/>
        </w:rPr>
      </w:pPr>
      <w:r>
        <w:rPr>
          <w:rFonts w:ascii="Arial" w:hAnsi="Arial" w:cs="Arial"/>
        </w:rPr>
        <w:t xml:space="preserve">Vähemmistökysymyksiin voidaan </w:t>
      </w:r>
      <w:r w:rsidR="007F5962">
        <w:rPr>
          <w:rFonts w:ascii="Arial" w:hAnsi="Arial" w:cs="Arial"/>
        </w:rPr>
        <w:t>keskittyä</w:t>
      </w:r>
      <w:r>
        <w:rPr>
          <w:rFonts w:ascii="Arial" w:hAnsi="Arial" w:cs="Arial"/>
        </w:rPr>
        <w:t xml:space="preserve"> </w:t>
      </w:r>
      <w:r w:rsidR="00041229">
        <w:rPr>
          <w:rFonts w:ascii="Arial" w:hAnsi="Arial" w:cs="Arial"/>
        </w:rPr>
        <w:t xml:space="preserve">esimerkiksi </w:t>
      </w:r>
      <w:r>
        <w:rPr>
          <w:rFonts w:ascii="Arial" w:hAnsi="Arial" w:cs="Arial"/>
        </w:rPr>
        <w:t>ase</w:t>
      </w:r>
      <w:r w:rsidR="00041229">
        <w:rPr>
          <w:rFonts w:ascii="Arial" w:hAnsi="Arial" w:cs="Arial"/>
        </w:rPr>
        <w:t>nnetutkimuksen avulla</w:t>
      </w:r>
      <w:r w:rsidR="00940243">
        <w:rPr>
          <w:rFonts w:ascii="Arial" w:hAnsi="Arial" w:cs="Arial"/>
        </w:rPr>
        <w:t>,</w:t>
      </w:r>
      <w:r w:rsidR="00041229">
        <w:rPr>
          <w:rFonts w:ascii="Arial" w:hAnsi="Arial" w:cs="Arial"/>
        </w:rPr>
        <w:t xml:space="preserve"> tai </w:t>
      </w:r>
      <w:r w:rsidR="00940243">
        <w:rPr>
          <w:rFonts w:ascii="Arial" w:hAnsi="Arial" w:cs="Arial"/>
        </w:rPr>
        <w:t xml:space="preserve">voidaan </w:t>
      </w:r>
      <w:r w:rsidR="00041229">
        <w:rPr>
          <w:rFonts w:ascii="Arial" w:hAnsi="Arial" w:cs="Arial"/>
        </w:rPr>
        <w:t>tarkastella</w:t>
      </w:r>
      <w:r>
        <w:rPr>
          <w:rFonts w:ascii="Arial" w:hAnsi="Arial" w:cs="Arial"/>
        </w:rPr>
        <w:t xml:space="preserve"> erilais</w:t>
      </w:r>
      <w:r w:rsidR="00BC4B7E">
        <w:rPr>
          <w:rFonts w:ascii="Arial" w:hAnsi="Arial" w:cs="Arial"/>
        </w:rPr>
        <w:t>ten vähem</w:t>
      </w:r>
      <w:r w:rsidR="00CC508C">
        <w:rPr>
          <w:rFonts w:ascii="Arial" w:hAnsi="Arial" w:cs="Arial"/>
        </w:rPr>
        <w:t>mistöjen</w:t>
      </w:r>
      <w:r w:rsidR="00940243">
        <w:rPr>
          <w:rFonts w:ascii="Arial" w:hAnsi="Arial" w:cs="Arial"/>
        </w:rPr>
        <w:t>,</w:t>
      </w:r>
      <w:r w:rsidR="00CC508C">
        <w:rPr>
          <w:rFonts w:ascii="Arial" w:hAnsi="Arial" w:cs="Arial"/>
        </w:rPr>
        <w:t xml:space="preserve"> kuten saamelaisten, </w:t>
      </w:r>
      <w:r w:rsidR="00CC508C" w:rsidRPr="003D4053">
        <w:rPr>
          <w:rFonts w:ascii="Arial" w:hAnsi="Arial" w:cs="Arial"/>
        </w:rPr>
        <w:t>niin sanottujen etnis</w:t>
      </w:r>
      <w:r w:rsidR="00940243" w:rsidRPr="003D4053">
        <w:rPr>
          <w:rFonts w:ascii="Arial" w:hAnsi="Arial" w:cs="Arial"/>
        </w:rPr>
        <w:t>iä vähemmistöjä edustavien roma</w:t>
      </w:r>
      <w:r w:rsidR="00CC508C" w:rsidRPr="003D4053">
        <w:rPr>
          <w:rFonts w:ascii="Arial" w:hAnsi="Arial" w:cs="Arial"/>
        </w:rPr>
        <w:t>nien ja tataarien</w:t>
      </w:r>
      <w:r w:rsidR="00940243" w:rsidRPr="003D4053">
        <w:rPr>
          <w:rFonts w:ascii="Arial" w:hAnsi="Arial" w:cs="Arial"/>
        </w:rPr>
        <w:t>,</w:t>
      </w:r>
      <w:r w:rsidR="00940243">
        <w:rPr>
          <w:rFonts w:ascii="Arial" w:hAnsi="Arial" w:cs="Arial"/>
        </w:rPr>
        <w:t xml:space="preserve"> Itä-Euroopan rom</w:t>
      </w:r>
      <w:r w:rsidR="00BC4B7E">
        <w:rPr>
          <w:rFonts w:ascii="Arial" w:hAnsi="Arial" w:cs="Arial"/>
        </w:rPr>
        <w:t>anien kaltaisten kiertomuuttoa tekevien vähemmistöjen sekä seksuaali- ja sukupuolivähemmistöjen</w:t>
      </w:r>
      <w:r w:rsidR="00940243">
        <w:rPr>
          <w:rFonts w:ascii="Arial" w:hAnsi="Arial" w:cs="Arial"/>
        </w:rPr>
        <w:t>,</w:t>
      </w:r>
      <w:r w:rsidR="00DE504F">
        <w:rPr>
          <w:rFonts w:ascii="Arial" w:hAnsi="Arial" w:cs="Arial"/>
        </w:rPr>
        <w:t xml:space="preserve"> </w:t>
      </w:r>
      <w:r w:rsidR="00041229">
        <w:rPr>
          <w:rFonts w:ascii="Arial" w:hAnsi="Arial" w:cs="Arial"/>
        </w:rPr>
        <w:t xml:space="preserve">erilaisia </w:t>
      </w:r>
      <w:r w:rsidR="00DE504F">
        <w:rPr>
          <w:rFonts w:ascii="Arial" w:hAnsi="Arial" w:cs="Arial"/>
        </w:rPr>
        <w:t>kokemuksia</w:t>
      </w:r>
      <w:r w:rsidR="00BC4B7E">
        <w:rPr>
          <w:rFonts w:ascii="Arial" w:hAnsi="Arial" w:cs="Arial"/>
        </w:rPr>
        <w:t xml:space="preserve">. </w:t>
      </w:r>
    </w:p>
    <w:p w14:paraId="781D00C3" w14:textId="7DE33778" w:rsidR="00C804A3" w:rsidRDefault="00C51498" w:rsidP="00EE0120">
      <w:pPr>
        <w:spacing w:line="360" w:lineRule="auto"/>
        <w:jc w:val="both"/>
        <w:rPr>
          <w:rFonts w:ascii="Arial" w:hAnsi="Arial" w:cs="Arial"/>
        </w:rPr>
      </w:pPr>
      <w:r>
        <w:rPr>
          <w:rFonts w:ascii="Arial" w:hAnsi="Arial" w:cs="Arial"/>
        </w:rPr>
        <w:t>Tu</w:t>
      </w:r>
      <w:r w:rsidR="006B10BA">
        <w:rPr>
          <w:rFonts w:ascii="Arial" w:hAnsi="Arial" w:cs="Arial"/>
        </w:rPr>
        <w:t>tkimuksen painotuksen toivottiin siirtyvän</w:t>
      </w:r>
      <w:r>
        <w:rPr>
          <w:rFonts w:ascii="Arial" w:hAnsi="Arial" w:cs="Arial"/>
        </w:rPr>
        <w:t xml:space="preserve"> vahvasti esillä olleesta vähemmistöjen oikeuksista ja rikosoikeuskontrollista temaattisiin aiheisiin, joissa huomioidaan enemmän esimerkiksi </w:t>
      </w:r>
      <w:r w:rsidR="006B10BA">
        <w:rPr>
          <w:rFonts w:ascii="Arial" w:hAnsi="Arial" w:cs="Arial"/>
        </w:rPr>
        <w:t xml:space="preserve">vähemmistöihin kuuluvat naiset. </w:t>
      </w:r>
      <w:r>
        <w:rPr>
          <w:rFonts w:ascii="Arial" w:hAnsi="Arial" w:cs="Arial"/>
        </w:rPr>
        <w:t xml:space="preserve"> </w:t>
      </w:r>
      <w:r w:rsidR="00092E16">
        <w:rPr>
          <w:rFonts w:ascii="Arial" w:hAnsi="Arial" w:cs="Arial"/>
        </w:rPr>
        <w:t>Ehdotettiin myös, että v</w:t>
      </w:r>
      <w:r w:rsidR="00C804A3">
        <w:rPr>
          <w:rFonts w:ascii="Arial" w:hAnsi="Arial" w:cs="Arial"/>
        </w:rPr>
        <w:t xml:space="preserve">ähemmistöihin ja yleisemminkin syrjintään liittyvässä tutkimuksessa </w:t>
      </w:r>
      <w:r w:rsidR="00092E16">
        <w:rPr>
          <w:rFonts w:ascii="Arial" w:hAnsi="Arial" w:cs="Arial"/>
        </w:rPr>
        <w:t>tarkastelt</w:t>
      </w:r>
      <w:r w:rsidR="00C804A3">
        <w:rPr>
          <w:rFonts w:ascii="Arial" w:hAnsi="Arial" w:cs="Arial"/>
        </w:rPr>
        <w:t>a</w:t>
      </w:r>
      <w:r w:rsidR="00092E16">
        <w:rPr>
          <w:rFonts w:ascii="Arial" w:hAnsi="Arial" w:cs="Arial"/>
        </w:rPr>
        <w:t>isiin</w:t>
      </w:r>
      <w:r w:rsidR="00C804A3">
        <w:rPr>
          <w:rFonts w:ascii="Arial" w:hAnsi="Arial" w:cs="Arial"/>
        </w:rPr>
        <w:t xml:space="preserve"> asioita valtateoreettisista näkökulmista. Tarka</w:t>
      </w:r>
      <w:r w:rsidR="006B10BA">
        <w:rPr>
          <w:rFonts w:ascii="Arial" w:hAnsi="Arial" w:cs="Arial"/>
        </w:rPr>
        <w:t>stelu</w:t>
      </w:r>
      <w:r w:rsidR="00092E16">
        <w:rPr>
          <w:rFonts w:ascii="Arial" w:hAnsi="Arial" w:cs="Arial"/>
        </w:rPr>
        <w:t>n ei pitäisi ehdotuksen mukaan</w:t>
      </w:r>
      <w:r w:rsidR="00C87DB5">
        <w:rPr>
          <w:rFonts w:ascii="Arial" w:hAnsi="Arial" w:cs="Arial"/>
        </w:rPr>
        <w:t xml:space="preserve"> rajoittua ainoastaan</w:t>
      </w:r>
      <w:r w:rsidR="00C804A3">
        <w:rPr>
          <w:rFonts w:ascii="Arial" w:hAnsi="Arial" w:cs="Arial"/>
        </w:rPr>
        <w:t xml:space="preserve"> vähemmistö</w:t>
      </w:r>
      <w:r w:rsidR="00C81C9A">
        <w:rPr>
          <w:rFonts w:ascii="Arial" w:hAnsi="Arial" w:cs="Arial"/>
        </w:rPr>
        <w:t>–</w:t>
      </w:r>
      <w:r w:rsidR="00C804A3">
        <w:rPr>
          <w:rFonts w:ascii="Arial" w:hAnsi="Arial" w:cs="Arial"/>
        </w:rPr>
        <w:t>enemmistö</w:t>
      </w:r>
      <w:r w:rsidR="00C81C9A">
        <w:rPr>
          <w:rFonts w:ascii="Arial" w:hAnsi="Arial" w:cs="Arial"/>
        </w:rPr>
        <w:t>-</w:t>
      </w:r>
      <w:r w:rsidR="00C804A3">
        <w:rPr>
          <w:rFonts w:ascii="Arial" w:hAnsi="Arial" w:cs="Arial"/>
        </w:rPr>
        <w:t xml:space="preserve"> tai syrjäytyneet</w:t>
      </w:r>
      <w:r w:rsidR="00C81C9A">
        <w:rPr>
          <w:rFonts w:ascii="Arial" w:hAnsi="Arial" w:cs="Arial"/>
        </w:rPr>
        <w:t>–</w:t>
      </w:r>
      <w:r w:rsidR="00C804A3">
        <w:rPr>
          <w:rFonts w:ascii="Arial" w:hAnsi="Arial" w:cs="Arial"/>
        </w:rPr>
        <w:t>hyväosaiset</w:t>
      </w:r>
      <w:r w:rsidR="00C81C9A">
        <w:rPr>
          <w:rFonts w:ascii="Arial" w:hAnsi="Arial" w:cs="Arial"/>
        </w:rPr>
        <w:t>-</w:t>
      </w:r>
      <w:r w:rsidR="00C804A3">
        <w:rPr>
          <w:rFonts w:ascii="Arial" w:hAnsi="Arial" w:cs="Arial"/>
        </w:rPr>
        <w:t>akselille</w:t>
      </w:r>
      <w:r w:rsidR="00C81C9A">
        <w:rPr>
          <w:rFonts w:ascii="Arial" w:hAnsi="Arial" w:cs="Arial"/>
        </w:rPr>
        <w:t>,</w:t>
      </w:r>
      <w:r w:rsidR="00C804A3">
        <w:rPr>
          <w:rFonts w:ascii="Arial" w:hAnsi="Arial" w:cs="Arial"/>
        </w:rPr>
        <w:t xml:space="preserve"> vaan on pystyttävä tarkastelem</w:t>
      </w:r>
      <w:r w:rsidR="00092E16">
        <w:rPr>
          <w:rFonts w:ascii="Arial" w:hAnsi="Arial" w:cs="Arial"/>
        </w:rPr>
        <w:t>aan tilann</w:t>
      </w:r>
      <w:r w:rsidR="00C87DB5">
        <w:rPr>
          <w:rFonts w:ascii="Arial" w:hAnsi="Arial" w:cs="Arial"/>
        </w:rPr>
        <w:t xml:space="preserve">etta myös vähemmistöjen ja </w:t>
      </w:r>
      <w:r w:rsidR="00C804A3">
        <w:rPr>
          <w:rFonts w:ascii="Arial" w:hAnsi="Arial" w:cs="Arial"/>
        </w:rPr>
        <w:t xml:space="preserve">marginaaliryhmien sisältä käsin. </w:t>
      </w:r>
    </w:p>
    <w:p w14:paraId="72F4487D" w14:textId="77777777" w:rsidR="007C41D8" w:rsidRDefault="007C41D8" w:rsidP="00EE0120">
      <w:pPr>
        <w:spacing w:line="360" w:lineRule="auto"/>
        <w:jc w:val="both"/>
        <w:rPr>
          <w:rFonts w:ascii="Arial" w:hAnsi="Arial" w:cs="Arial"/>
        </w:rPr>
      </w:pPr>
    </w:p>
    <w:p w14:paraId="68874506" w14:textId="1790D630" w:rsidR="003E0B2D" w:rsidRPr="009547E0" w:rsidRDefault="00C247AF" w:rsidP="003E0B2D">
      <w:pPr>
        <w:pStyle w:val="Otsikko4"/>
        <w:rPr>
          <w:color w:val="ED7D31" w:themeColor="accent2"/>
        </w:rPr>
      </w:pPr>
      <w:r w:rsidRPr="009547E0">
        <w:rPr>
          <w:color w:val="ED7D31" w:themeColor="accent2"/>
        </w:rPr>
        <w:t xml:space="preserve">3.2.7.5 </w:t>
      </w:r>
      <w:r w:rsidR="00092E16">
        <w:rPr>
          <w:color w:val="ED7D31" w:themeColor="accent2"/>
        </w:rPr>
        <w:t>Alkuperäiskansat</w:t>
      </w:r>
    </w:p>
    <w:p w14:paraId="2E4FE11D" w14:textId="77777777" w:rsidR="003E0B2D" w:rsidRDefault="003E0B2D" w:rsidP="00EE0120">
      <w:pPr>
        <w:spacing w:line="360" w:lineRule="auto"/>
        <w:jc w:val="both"/>
        <w:rPr>
          <w:rFonts w:ascii="Arial" w:hAnsi="Arial" w:cs="Arial"/>
        </w:rPr>
      </w:pPr>
    </w:p>
    <w:p w14:paraId="6B0B83C3" w14:textId="133EEBF6" w:rsidR="009F513C" w:rsidRDefault="006B0A21" w:rsidP="00EE0120">
      <w:pPr>
        <w:spacing w:line="360" w:lineRule="auto"/>
        <w:jc w:val="both"/>
        <w:rPr>
          <w:rFonts w:ascii="Arial" w:hAnsi="Arial" w:cs="Arial"/>
        </w:rPr>
      </w:pPr>
      <w:r>
        <w:rPr>
          <w:rFonts w:ascii="Arial" w:hAnsi="Arial" w:cs="Arial"/>
        </w:rPr>
        <w:t>Pohjoisessa asuvien s</w:t>
      </w:r>
      <w:r w:rsidR="000538FD">
        <w:rPr>
          <w:rFonts w:ascii="Arial" w:hAnsi="Arial" w:cs="Arial"/>
        </w:rPr>
        <w:t>aamelaisten</w:t>
      </w:r>
      <w:r>
        <w:rPr>
          <w:rFonts w:ascii="Arial" w:hAnsi="Arial" w:cs="Arial"/>
        </w:rPr>
        <w:t xml:space="preserve"> myötä</w:t>
      </w:r>
      <w:r w:rsidR="0034524B">
        <w:rPr>
          <w:rFonts w:ascii="Arial" w:hAnsi="Arial" w:cs="Arial"/>
        </w:rPr>
        <w:t xml:space="preserve"> </w:t>
      </w:r>
      <w:r w:rsidR="000538FD">
        <w:rPr>
          <w:rFonts w:ascii="Arial" w:hAnsi="Arial" w:cs="Arial"/>
        </w:rPr>
        <w:t>alkuperäiskansojen oikeu</w:t>
      </w:r>
      <w:r w:rsidR="009277B8">
        <w:rPr>
          <w:rFonts w:ascii="Arial" w:hAnsi="Arial" w:cs="Arial"/>
        </w:rPr>
        <w:t>ksia pidet</w:t>
      </w:r>
      <w:r w:rsidR="00AD69A0">
        <w:rPr>
          <w:rFonts w:ascii="Arial" w:hAnsi="Arial" w:cs="Arial"/>
        </w:rPr>
        <w:t>ään yhtenä tärkeä tutkimusaiheena Suomessa.</w:t>
      </w:r>
      <w:r w:rsidR="000538FD">
        <w:rPr>
          <w:rFonts w:ascii="Arial" w:hAnsi="Arial" w:cs="Arial"/>
        </w:rPr>
        <w:t xml:space="preserve"> </w:t>
      </w:r>
      <w:r w:rsidR="002B0705">
        <w:rPr>
          <w:rFonts w:ascii="Arial" w:hAnsi="Arial" w:cs="Arial"/>
        </w:rPr>
        <w:t xml:space="preserve">Tutkimusta alkuperäiskansaoikeuksista ja sitä kautta saamelaisten oikeuksista ei varsinaisesti </w:t>
      </w:r>
      <w:r w:rsidR="00AD69A0">
        <w:rPr>
          <w:rFonts w:ascii="Arial" w:hAnsi="Arial" w:cs="Arial"/>
        </w:rPr>
        <w:t xml:space="preserve">ole </w:t>
      </w:r>
      <w:r w:rsidR="00092E16">
        <w:rPr>
          <w:rFonts w:ascii="Arial" w:hAnsi="Arial" w:cs="Arial"/>
        </w:rPr>
        <w:t>asiantuntijoiden</w:t>
      </w:r>
      <w:r w:rsidR="00AD69A0">
        <w:rPr>
          <w:rFonts w:ascii="Arial" w:hAnsi="Arial" w:cs="Arial"/>
        </w:rPr>
        <w:t xml:space="preserve"> mukaan puutetta</w:t>
      </w:r>
      <w:r w:rsidR="002B0705">
        <w:rPr>
          <w:rFonts w:ascii="Arial" w:hAnsi="Arial" w:cs="Arial"/>
        </w:rPr>
        <w:t xml:space="preserve">, mutta monet kysymykset odottavat edelleen ratkaisua. </w:t>
      </w:r>
      <w:r w:rsidR="009F513C">
        <w:rPr>
          <w:rFonts w:ascii="Arial" w:hAnsi="Arial" w:cs="Arial"/>
        </w:rPr>
        <w:t xml:space="preserve">Korostettiin, että </w:t>
      </w:r>
      <w:r w:rsidR="00D30D35">
        <w:rPr>
          <w:rFonts w:ascii="Arial" w:hAnsi="Arial" w:cs="Arial"/>
        </w:rPr>
        <w:t>tutkimusta</w:t>
      </w:r>
      <w:r w:rsidR="009F513C">
        <w:rPr>
          <w:rFonts w:ascii="Arial" w:hAnsi="Arial" w:cs="Arial"/>
        </w:rPr>
        <w:t xml:space="preserve"> on pyrittävä tekemään</w:t>
      </w:r>
      <w:r w:rsidR="00D30D35">
        <w:rPr>
          <w:rFonts w:ascii="Arial" w:hAnsi="Arial" w:cs="Arial"/>
        </w:rPr>
        <w:t xml:space="preserve"> ennen kaikke</w:t>
      </w:r>
      <w:r>
        <w:rPr>
          <w:rFonts w:ascii="Arial" w:hAnsi="Arial" w:cs="Arial"/>
        </w:rPr>
        <w:t xml:space="preserve">a yhteisön omista lähtökodista </w:t>
      </w:r>
      <w:r w:rsidR="00D30D35">
        <w:rPr>
          <w:rFonts w:ascii="Arial" w:hAnsi="Arial" w:cs="Arial"/>
        </w:rPr>
        <w:t>ei</w:t>
      </w:r>
      <w:r>
        <w:rPr>
          <w:rFonts w:ascii="Arial" w:hAnsi="Arial" w:cs="Arial"/>
        </w:rPr>
        <w:t>kä</w:t>
      </w:r>
      <w:r w:rsidR="00D30D35">
        <w:rPr>
          <w:rFonts w:ascii="Arial" w:hAnsi="Arial" w:cs="Arial"/>
        </w:rPr>
        <w:t xml:space="preserve"> valtaväestön tarpeista</w:t>
      </w:r>
      <w:r>
        <w:rPr>
          <w:rFonts w:ascii="Arial" w:hAnsi="Arial" w:cs="Arial"/>
        </w:rPr>
        <w:t xml:space="preserve"> käsin</w:t>
      </w:r>
      <w:r w:rsidR="00D30D35">
        <w:rPr>
          <w:rFonts w:ascii="Arial" w:hAnsi="Arial" w:cs="Arial"/>
        </w:rPr>
        <w:t xml:space="preserve">. Tämän tulisi näkyä niin aiheiden valinnassa kuin tutkimuksen toteuttamisessa. </w:t>
      </w:r>
      <w:r w:rsidR="009277B8">
        <w:rPr>
          <w:rFonts w:ascii="Arial" w:hAnsi="Arial" w:cs="Arial"/>
        </w:rPr>
        <w:t>Lisäksi p</w:t>
      </w:r>
      <w:r w:rsidR="0098075D">
        <w:rPr>
          <w:rFonts w:ascii="Arial" w:hAnsi="Arial" w:cs="Arial"/>
        </w:rPr>
        <w:t>ohjoismaisen</w:t>
      </w:r>
      <w:r w:rsidR="009F513C">
        <w:rPr>
          <w:rFonts w:ascii="Arial" w:hAnsi="Arial" w:cs="Arial"/>
        </w:rPr>
        <w:t xml:space="preserve"> ja kansainvälisesti vertailevan tutkimuksen merkitys</w:t>
      </w:r>
      <w:r w:rsidR="00092E16">
        <w:rPr>
          <w:rFonts w:ascii="Arial" w:hAnsi="Arial" w:cs="Arial"/>
        </w:rPr>
        <w:t xml:space="preserve"> nostettiin esiin</w:t>
      </w:r>
      <w:r w:rsidR="009F513C">
        <w:rPr>
          <w:rFonts w:ascii="Arial" w:hAnsi="Arial" w:cs="Arial"/>
        </w:rPr>
        <w:t>. Vertaileva</w:t>
      </w:r>
      <w:r w:rsidR="0098075D">
        <w:rPr>
          <w:rFonts w:ascii="Arial" w:hAnsi="Arial" w:cs="Arial"/>
        </w:rPr>
        <w:t xml:space="preserve">n tutkimuksen sanotaan nostavan </w:t>
      </w:r>
      <w:r w:rsidR="009F513C">
        <w:rPr>
          <w:rFonts w:ascii="Arial" w:hAnsi="Arial" w:cs="Arial"/>
        </w:rPr>
        <w:t>esille y</w:t>
      </w:r>
      <w:r w:rsidR="0098075D">
        <w:rPr>
          <w:rFonts w:ascii="Arial" w:hAnsi="Arial" w:cs="Arial"/>
        </w:rPr>
        <w:t xml:space="preserve">llättäviä näkökulmia ja asettavan </w:t>
      </w:r>
      <w:r w:rsidR="009F513C">
        <w:rPr>
          <w:rFonts w:ascii="Arial" w:hAnsi="Arial" w:cs="Arial"/>
        </w:rPr>
        <w:t>usein kyseenalaiseksi kansallisissa keskusteluissa itsestäänselvyyksinä pidettyjä asioita, käsitteitä, normeja ja poliittisia</w:t>
      </w:r>
      <w:r w:rsidR="0098075D">
        <w:rPr>
          <w:rFonts w:ascii="Arial" w:hAnsi="Arial" w:cs="Arial"/>
        </w:rPr>
        <w:t xml:space="preserve"> linjauksia. Vertaileva tutkimuksen katsotaan hyödyttävän</w:t>
      </w:r>
      <w:r w:rsidR="009F513C">
        <w:rPr>
          <w:rFonts w:ascii="Arial" w:hAnsi="Arial" w:cs="Arial"/>
        </w:rPr>
        <w:t xml:space="preserve"> t</w:t>
      </w:r>
      <w:r w:rsidR="0098075D">
        <w:rPr>
          <w:rFonts w:ascii="Arial" w:hAnsi="Arial" w:cs="Arial"/>
        </w:rPr>
        <w:t xml:space="preserve">utkimuskohteena olevaa yhteisöä, kulttuuria tai </w:t>
      </w:r>
      <w:r w:rsidR="009F513C">
        <w:rPr>
          <w:rFonts w:ascii="Arial" w:hAnsi="Arial" w:cs="Arial"/>
        </w:rPr>
        <w:t xml:space="preserve">etnistä ryhmää. </w:t>
      </w:r>
    </w:p>
    <w:p w14:paraId="49391612" w14:textId="1B4D4648" w:rsidR="000538FD" w:rsidRDefault="006B0A21" w:rsidP="00EE0120">
      <w:pPr>
        <w:spacing w:line="360" w:lineRule="auto"/>
        <w:jc w:val="both"/>
        <w:rPr>
          <w:rFonts w:ascii="Arial" w:hAnsi="Arial" w:cs="Arial"/>
        </w:rPr>
      </w:pPr>
      <w:r>
        <w:rPr>
          <w:rFonts w:ascii="Arial" w:hAnsi="Arial" w:cs="Arial"/>
        </w:rPr>
        <w:t xml:space="preserve">Tarkempina tutkimusaiheina aineistossa mainittiin </w:t>
      </w:r>
      <w:r w:rsidR="008D1F63">
        <w:rPr>
          <w:rFonts w:ascii="Arial" w:hAnsi="Arial" w:cs="Arial"/>
        </w:rPr>
        <w:t xml:space="preserve">alkuperäiskansaidentiteetti, </w:t>
      </w:r>
      <w:r>
        <w:rPr>
          <w:rFonts w:ascii="Arial" w:hAnsi="Arial" w:cs="Arial"/>
        </w:rPr>
        <w:t>itsemääräämisoikeudet sekä</w:t>
      </w:r>
      <w:r w:rsidR="008D1F63">
        <w:rPr>
          <w:rFonts w:ascii="Arial" w:hAnsi="Arial" w:cs="Arial"/>
        </w:rPr>
        <w:t xml:space="preserve"> oikeudet maahan ja veteen</w:t>
      </w:r>
      <w:r w:rsidR="00D30D35">
        <w:rPr>
          <w:rFonts w:ascii="Arial" w:hAnsi="Arial" w:cs="Arial"/>
        </w:rPr>
        <w:t xml:space="preserve">. </w:t>
      </w:r>
      <w:r w:rsidR="008D1F63">
        <w:rPr>
          <w:rFonts w:ascii="Arial" w:hAnsi="Arial" w:cs="Arial"/>
        </w:rPr>
        <w:t>M</w:t>
      </w:r>
      <w:r w:rsidR="00DD4503">
        <w:rPr>
          <w:rFonts w:ascii="Arial" w:hAnsi="Arial" w:cs="Arial"/>
        </w:rPr>
        <w:t>uuttuva</w:t>
      </w:r>
      <w:r w:rsidR="00092680">
        <w:rPr>
          <w:rFonts w:ascii="Arial" w:hAnsi="Arial" w:cs="Arial"/>
        </w:rPr>
        <w:t>n</w:t>
      </w:r>
      <w:r w:rsidR="00DD4503">
        <w:rPr>
          <w:rFonts w:ascii="Arial" w:hAnsi="Arial" w:cs="Arial"/>
        </w:rPr>
        <w:t xml:space="preserve"> ja digitalisoituva</w:t>
      </w:r>
      <w:r w:rsidR="00092680">
        <w:rPr>
          <w:rFonts w:ascii="Arial" w:hAnsi="Arial" w:cs="Arial"/>
        </w:rPr>
        <w:t>n</w:t>
      </w:r>
      <w:r w:rsidR="00DD4503">
        <w:rPr>
          <w:rFonts w:ascii="Arial" w:hAnsi="Arial" w:cs="Arial"/>
        </w:rPr>
        <w:t xml:space="preserve"> maailma</w:t>
      </w:r>
      <w:r w:rsidR="00D40DEB">
        <w:rPr>
          <w:rFonts w:ascii="Arial" w:hAnsi="Arial" w:cs="Arial"/>
        </w:rPr>
        <w:t>n sanotaan asettavan</w:t>
      </w:r>
      <w:r>
        <w:rPr>
          <w:rFonts w:ascii="Arial" w:hAnsi="Arial" w:cs="Arial"/>
        </w:rPr>
        <w:t xml:space="preserve"> myös</w:t>
      </w:r>
      <w:r w:rsidR="00DD4503">
        <w:rPr>
          <w:rFonts w:ascii="Arial" w:hAnsi="Arial" w:cs="Arial"/>
        </w:rPr>
        <w:t xml:space="preserve"> </w:t>
      </w:r>
      <w:r>
        <w:rPr>
          <w:rFonts w:ascii="Arial" w:hAnsi="Arial" w:cs="Arial"/>
        </w:rPr>
        <w:t>saamelaisten oikeuksille</w:t>
      </w:r>
      <w:r w:rsidR="00D40DEB">
        <w:rPr>
          <w:rFonts w:ascii="Arial" w:hAnsi="Arial" w:cs="Arial"/>
        </w:rPr>
        <w:t xml:space="preserve"> ja ylipäänsä alkuperäiskansaoikeuksille</w:t>
      </w:r>
      <w:r w:rsidR="00092680" w:rsidRPr="00092680">
        <w:rPr>
          <w:rFonts w:ascii="Arial" w:hAnsi="Arial" w:cs="Arial"/>
        </w:rPr>
        <w:t xml:space="preserve"> </w:t>
      </w:r>
      <w:r w:rsidR="00092680">
        <w:rPr>
          <w:rFonts w:ascii="Arial" w:hAnsi="Arial" w:cs="Arial"/>
        </w:rPr>
        <w:t>omat, uudet haasteensa</w:t>
      </w:r>
      <w:r w:rsidR="00D40DEB">
        <w:rPr>
          <w:rFonts w:ascii="Arial" w:hAnsi="Arial" w:cs="Arial"/>
        </w:rPr>
        <w:t xml:space="preserve">, </w:t>
      </w:r>
      <w:r w:rsidR="00092680">
        <w:rPr>
          <w:rFonts w:ascii="Arial" w:hAnsi="Arial" w:cs="Arial"/>
        </w:rPr>
        <w:t>joista</w:t>
      </w:r>
      <w:r w:rsidR="00D40DEB">
        <w:rPr>
          <w:rFonts w:ascii="Arial" w:hAnsi="Arial" w:cs="Arial"/>
        </w:rPr>
        <w:t xml:space="preserve"> pitäisi olla enemmän tietoa. Lisäksi saamelaislasten ja -</w:t>
      </w:r>
      <w:r w:rsidR="00DD4503">
        <w:rPr>
          <w:rFonts w:ascii="Arial" w:hAnsi="Arial" w:cs="Arial"/>
        </w:rPr>
        <w:t>nuorten koulutuksen saavutettavuutta ja solmukohtia pide</w:t>
      </w:r>
      <w:r w:rsidR="00092E16">
        <w:rPr>
          <w:rFonts w:ascii="Arial" w:hAnsi="Arial" w:cs="Arial"/>
        </w:rPr>
        <w:t>t</w:t>
      </w:r>
      <w:r w:rsidR="00DD4503">
        <w:rPr>
          <w:rFonts w:ascii="Arial" w:hAnsi="Arial" w:cs="Arial"/>
        </w:rPr>
        <w:t>tiin erittäin tärkeinä tutkimusaiheina, koska 75 prosenttia saamelaislapsista asuu kaupungeissa ilman k</w:t>
      </w:r>
      <w:r w:rsidR="008D1F63">
        <w:rPr>
          <w:rFonts w:ascii="Arial" w:hAnsi="Arial" w:cs="Arial"/>
        </w:rPr>
        <w:t>unnollista äidinkielen opetusta</w:t>
      </w:r>
      <w:r w:rsidR="00DD4503">
        <w:rPr>
          <w:rFonts w:ascii="Arial" w:hAnsi="Arial" w:cs="Arial"/>
        </w:rPr>
        <w:t xml:space="preserve">. </w:t>
      </w:r>
    </w:p>
    <w:p w14:paraId="41D19CE6" w14:textId="388E9250" w:rsidR="003E0B2D" w:rsidRDefault="00732259" w:rsidP="00EE0120">
      <w:pPr>
        <w:spacing w:line="360" w:lineRule="auto"/>
        <w:jc w:val="both"/>
        <w:rPr>
          <w:rFonts w:ascii="Arial" w:hAnsi="Arial" w:cs="Arial"/>
        </w:rPr>
      </w:pPr>
      <w:r>
        <w:rPr>
          <w:rFonts w:ascii="Arial" w:hAnsi="Arial" w:cs="Arial"/>
        </w:rPr>
        <w:t xml:space="preserve">Alkuperäiskansaoikeuksien yhteydessä otettiin esille myös kollektiiviset </w:t>
      </w:r>
      <w:r w:rsidR="001B6585">
        <w:rPr>
          <w:rFonts w:ascii="Arial" w:hAnsi="Arial" w:cs="Arial"/>
        </w:rPr>
        <w:t>ihmis</w:t>
      </w:r>
      <w:r>
        <w:rPr>
          <w:rFonts w:ascii="Arial" w:hAnsi="Arial" w:cs="Arial"/>
        </w:rPr>
        <w:t xml:space="preserve">oikeudet, jotka liittyvät läheisesti </w:t>
      </w:r>
      <w:r w:rsidRPr="003D4053">
        <w:rPr>
          <w:rFonts w:ascii="Arial" w:hAnsi="Arial" w:cs="Arial"/>
        </w:rPr>
        <w:t>ryhmän</w:t>
      </w:r>
      <w:r>
        <w:rPr>
          <w:rFonts w:ascii="Arial" w:hAnsi="Arial" w:cs="Arial"/>
        </w:rPr>
        <w:t xml:space="preserve"> oikeuksiin. Yleisesti voidaan</w:t>
      </w:r>
      <w:r w:rsidR="00335011">
        <w:rPr>
          <w:rFonts w:ascii="Arial" w:hAnsi="Arial" w:cs="Arial"/>
        </w:rPr>
        <w:t xml:space="preserve"> ajatella, että suomalaisella tutkimuksella </w:t>
      </w:r>
      <w:r w:rsidR="00092680">
        <w:rPr>
          <w:rFonts w:ascii="Arial" w:hAnsi="Arial" w:cs="Arial"/>
        </w:rPr>
        <w:t>pitäisi</w:t>
      </w:r>
      <w:r w:rsidR="00E3402A">
        <w:rPr>
          <w:rFonts w:ascii="Arial" w:hAnsi="Arial" w:cs="Arial"/>
        </w:rPr>
        <w:t xml:space="preserve"> olla</w:t>
      </w:r>
      <w:r>
        <w:rPr>
          <w:rFonts w:ascii="Arial" w:hAnsi="Arial" w:cs="Arial"/>
        </w:rPr>
        <w:t xml:space="preserve"> oma panok</w:t>
      </w:r>
      <w:r w:rsidR="00092E16">
        <w:rPr>
          <w:rFonts w:ascii="Arial" w:hAnsi="Arial" w:cs="Arial"/>
        </w:rPr>
        <w:t>sensa annettavana kollektiivisten</w:t>
      </w:r>
      <w:r>
        <w:rPr>
          <w:rFonts w:ascii="Arial" w:hAnsi="Arial" w:cs="Arial"/>
        </w:rPr>
        <w:t xml:space="preserve"> oikeuks</w:t>
      </w:r>
      <w:r w:rsidR="00FB5C60">
        <w:rPr>
          <w:rFonts w:ascii="Arial" w:hAnsi="Arial" w:cs="Arial"/>
        </w:rPr>
        <w:t>ien määrittelyä koskevaan</w:t>
      </w:r>
      <w:r>
        <w:rPr>
          <w:rFonts w:ascii="Arial" w:hAnsi="Arial" w:cs="Arial"/>
        </w:rPr>
        <w:t xml:space="preserve"> teoreettiseen keskus</w:t>
      </w:r>
      <w:r w:rsidR="00092E16">
        <w:rPr>
          <w:rFonts w:ascii="Arial" w:hAnsi="Arial" w:cs="Arial"/>
        </w:rPr>
        <w:t>teluun kansainvälisellä tasolla</w:t>
      </w:r>
      <w:r w:rsidR="00FB5C60">
        <w:rPr>
          <w:rFonts w:ascii="Arial" w:hAnsi="Arial" w:cs="Arial"/>
        </w:rPr>
        <w:t xml:space="preserve">. Tutkimuksen avulla </w:t>
      </w:r>
      <w:r w:rsidR="00092680">
        <w:rPr>
          <w:rFonts w:ascii="Arial" w:hAnsi="Arial" w:cs="Arial"/>
        </w:rPr>
        <w:t>voisi</w:t>
      </w:r>
      <w:r w:rsidR="00FB5C60">
        <w:rPr>
          <w:rFonts w:ascii="Arial" w:hAnsi="Arial" w:cs="Arial"/>
        </w:rPr>
        <w:t xml:space="preserve"> tarkentaa ja syventää ymmärrystä siitä, mistä kollektiivisissa oikeuksissa on oikeastaan kyse. </w:t>
      </w:r>
      <w:r w:rsidR="005408DB">
        <w:rPr>
          <w:rFonts w:ascii="Arial" w:hAnsi="Arial" w:cs="Arial"/>
        </w:rPr>
        <w:t>Toisaalta vastakkainasettelua yksilön oikeuksien ja kollektiivisten oikeu</w:t>
      </w:r>
      <w:r w:rsidR="007B2538">
        <w:rPr>
          <w:rFonts w:ascii="Arial" w:hAnsi="Arial" w:cs="Arial"/>
        </w:rPr>
        <w:t xml:space="preserve">ksien välillä haluttiin välttää. </w:t>
      </w:r>
    </w:p>
    <w:p w14:paraId="5B0EC8BE" w14:textId="77777777" w:rsidR="007C41D8" w:rsidRDefault="007C41D8" w:rsidP="00EE0120">
      <w:pPr>
        <w:spacing w:line="360" w:lineRule="auto"/>
        <w:jc w:val="both"/>
        <w:rPr>
          <w:rFonts w:ascii="Arial" w:hAnsi="Arial" w:cs="Arial"/>
        </w:rPr>
      </w:pPr>
    </w:p>
    <w:p w14:paraId="3A7F530C" w14:textId="6E336E73" w:rsidR="003E0B2D" w:rsidRDefault="00C247AF" w:rsidP="003E0B2D">
      <w:pPr>
        <w:pStyle w:val="Otsikko4"/>
      </w:pPr>
      <w:r w:rsidRPr="009547E0">
        <w:rPr>
          <w:color w:val="ED7D31" w:themeColor="accent2"/>
        </w:rPr>
        <w:t>3.2.7.6</w:t>
      </w:r>
      <w:r w:rsidR="003E0B2D" w:rsidRPr="009547E0">
        <w:rPr>
          <w:color w:val="ED7D31" w:themeColor="accent2"/>
        </w:rPr>
        <w:t xml:space="preserve"> </w:t>
      </w:r>
      <w:r w:rsidR="00092E16">
        <w:rPr>
          <w:color w:val="ED7D31" w:themeColor="accent2"/>
        </w:rPr>
        <w:t>Vammaiset henkilöt</w:t>
      </w:r>
    </w:p>
    <w:p w14:paraId="1C0B3B04" w14:textId="77777777" w:rsidR="003E0B2D" w:rsidRDefault="003E0B2D" w:rsidP="00EE0120">
      <w:pPr>
        <w:spacing w:line="360" w:lineRule="auto"/>
        <w:jc w:val="both"/>
        <w:rPr>
          <w:rFonts w:ascii="Arial" w:hAnsi="Arial" w:cs="Arial"/>
        </w:rPr>
      </w:pPr>
    </w:p>
    <w:p w14:paraId="2234CE8E" w14:textId="499E8B0D" w:rsidR="00B13B8E" w:rsidRDefault="00725174" w:rsidP="00EE0120">
      <w:pPr>
        <w:spacing w:line="360" w:lineRule="auto"/>
        <w:jc w:val="both"/>
        <w:rPr>
          <w:rFonts w:ascii="Arial" w:hAnsi="Arial" w:cs="Arial"/>
        </w:rPr>
      </w:pPr>
      <w:r>
        <w:rPr>
          <w:rFonts w:ascii="Arial" w:hAnsi="Arial" w:cs="Arial"/>
        </w:rPr>
        <w:t>Aineiston</w:t>
      </w:r>
      <w:r w:rsidR="006D057B">
        <w:rPr>
          <w:rFonts w:ascii="Arial" w:hAnsi="Arial" w:cs="Arial"/>
        </w:rPr>
        <w:t xml:space="preserve"> </w:t>
      </w:r>
      <w:r w:rsidR="00E3402A">
        <w:rPr>
          <w:rFonts w:ascii="Arial" w:hAnsi="Arial" w:cs="Arial"/>
        </w:rPr>
        <w:t xml:space="preserve">mukaan vammaisuuteen </w:t>
      </w:r>
      <w:r w:rsidR="00E3402A" w:rsidRPr="00335011">
        <w:rPr>
          <w:rFonts w:ascii="Arial" w:hAnsi="Arial" w:cs="Arial"/>
        </w:rPr>
        <w:t>liittyväll</w:t>
      </w:r>
      <w:r w:rsidR="008A4E8B" w:rsidRPr="00335011">
        <w:rPr>
          <w:rFonts w:ascii="Arial" w:hAnsi="Arial" w:cs="Arial"/>
        </w:rPr>
        <w:t>e</w:t>
      </w:r>
      <w:r w:rsidR="005A2F3B">
        <w:rPr>
          <w:rFonts w:ascii="Arial" w:hAnsi="Arial" w:cs="Arial"/>
        </w:rPr>
        <w:t xml:space="preserve"> perustutkimuk</w:t>
      </w:r>
      <w:r>
        <w:rPr>
          <w:rFonts w:ascii="Arial" w:hAnsi="Arial" w:cs="Arial"/>
        </w:rPr>
        <w:t>selle on tilausta</w:t>
      </w:r>
      <w:r w:rsidR="00092E16">
        <w:rPr>
          <w:rFonts w:ascii="Arial" w:hAnsi="Arial" w:cs="Arial"/>
        </w:rPr>
        <w:t xml:space="preserve"> jatkossakin</w:t>
      </w:r>
      <w:r>
        <w:rPr>
          <w:rFonts w:ascii="Arial" w:hAnsi="Arial" w:cs="Arial"/>
        </w:rPr>
        <w:t xml:space="preserve">. </w:t>
      </w:r>
      <w:r w:rsidR="00110AF0">
        <w:rPr>
          <w:rFonts w:ascii="Arial" w:hAnsi="Arial" w:cs="Arial"/>
        </w:rPr>
        <w:t>Ajankohtaisena aiheena pide</w:t>
      </w:r>
      <w:r w:rsidR="00E3402A">
        <w:rPr>
          <w:rFonts w:ascii="Arial" w:hAnsi="Arial" w:cs="Arial"/>
        </w:rPr>
        <w:t>t</w:t>
      </w:r>
      <w:r w:rsidR="00110AF0">
        <w:rPr>
          <w:rFonts w:ascii="Arial" w:hAnsi="Arial" w:cs="Arial"/>
        </w:rPr>
        <w:t xml:space="preserve">tiin </w:t>
      </w:r>
      <w:r w:rsidR="00480DF9">
        <w:rPr>
          <w:rFonts w:ascii="Arial" w:hAnsi="Arial" w:cs="Arial"/>
        </w:rPr>
        <w:t>esimerkiksi</w:t>
      </w:r>
      <w:r w:rsidR="00110AF0">
        <w:rPr>
          <w:rFonts w:ascii="Arial" w:hAnsi="Arial" w:cs="Arial"/>
        </w:rPr>
        <w:t xml:space="preserve"> vammai</w:t>
      </w:r>
      <w:r w:rsidR="00480DF9">
        <w:rPr>
          <w:rFonts w:ascii="Arial" w:hAnsi="Arial" w:cs="Arial"/>
        </w:rPr>
        <w:t>sten ihmisten pääsyä oikeuksiin</w:t>
      </w:r>
      <w:r w:rsidR="00110AF0">
        <w:rPr>
          <w:rFonts w:ascii="Arial" w:hAnsi="Arial" w:cs="Arial"/>
        </w:rPr>
        <w:t xml:space="preserve">. </w:t>
      </w:r>
      <w:r w:rsidR="00480DF9">
        <w:rPr>
          <w:rFonts w:ascii="Arial" w:hAnsi="Arial" w:cs="Arial"/>
        </w:rPr>
        <w:t>Esitettiin, että tutkimuksessa</w:t>
      </w:r>
      <w:r w:rsidR="0034524B">
        <w:rPr>
          <w:rFonts w:ascii="Arial" w:hAnsi="Arial" w:cs="Arial"/>
        </w:rPr>
        <w:t xml:space="preserve"> kiinnit</w:t>
      </w:r>
      <w:r w:rsidR="00480DF9">
        <w:rPr>
          <w:rFonts w:ascii="Arial" w:hAnsi="Arial" w:cs="Arial"/>
        </w:rPr>
        <w:t>e</w:t>
      </w:r>
      <w:r w:rsidR="0034524B">
        <w:rPr>
          <w:rFonts w:ascii="Arial" w:hAnsi="Arial" w:cs="Arial"/>
        </w:rPr>
        <w:t>t</w:t>
      </w:r>
      <w:r w:rsidR="00480DF9">
        <w:rPr>
          <w:rFonts w:ascii="Arial" w:hAnsi="Arial" w:cs="Arial"/>
        </w:rPr>
        <w:t>t</w:t>
      </w:r>
      <w:r w:rsidR="0034524B">
        <w:rPr>
          <w:rFonts w:ascii="Arial" w:hAnsi="Arial" w:cs="Arial"/>
        </w:rPr>
        <w:t>ä</w:t>
      </w:r>
      <w:r w:rsidR="00480DF9">
        <w:rPr>
          <w:rFonts w:ascii="Arial" w:hAnsi="Arial" w:cs="Arial"/>
        </w:rPr>
        <w:t>isiin</w:t>
      </w:r>
      <w:r w:rsidR="0034524B">
        <w:rPr>
          <w:rFonts w:ascii="Arial" w:hAnsi="Arial" w:cs="Arial"/>
        </w:rPr>
        <w:t xml:space="preserve"> huomiota sellaisiin kysymyksiin kuin, m</w:t>
      </w:r>
      <w:r w:rsidR="00110AF0">
        <w:rPr>
          <w:rFonts w:ascii="Arial" w:hAnsi="Arial" w:cs="Arial"/>
        </w:rPr>
        <w:t>iten pääsy oikeuksiin toteutuu ja</w:t>
      </w:r>
      <w:r w:rsidR="00480DF9">
        <w:rPr>
          <w:rFonts w:ascii="Arial" w:hAnsi="Arial" w:cs="Arial"/>
        </w:rPr>
        <w:t xml:space="preserve"> onko</w:t>
      </w:r>
      <w:r w:rsidR="00110AF0">
        <w:rPr>
          <w:rFonts w:ascii="Arial" w:hAnsi="Arial" w:cs="Arial"/>
        </w:rPr>
        <w:t xml:space="preserve"> </w:t>
      </w:r>
      <w:r w:rsidR="00480DF9">
        <w:rPr>
          <w:rFonts w:ascii="Arial" w:hAnsi="Arial" w:cs="Arial"/>
        </w:rPr>
        <w:t xml:space="preserve">vammaisilla riittävästi tietoa palveluista, jotta niitä voidaan ylipäänsä saada, ja edelleen, </w:t>
      </w:r>
      <w:r w:rsidR="00110AF0">
        <w:rPr>
          <w:rFonts w:ascii="Arial" w:hAnsi="Arial" w:cs="Arial"/>
        </w:rPr>
        <w:t>mitkä asiat vaikuttav</w:t>
      </w:r>
      <w:r w:rsidR="0034524B">
        <w:rPr>
          <w:rFonts w:ascii="Arial" w:hAnsi="Arial" w:cs="Arial"/>
        </w:rPr>
        <w:t>at siihen, o</w:t>
      </w:r>
      <w:r w:rsidR="00470826">
        <w:rPr>
          <w:rFonts w:ascii="Arial" w:hAnsi="Arial" w:cs="Arial"/>
        </w:rPr>
        <w:t>nko palveluista tarjolla ymmärrettävää ja selkokielellä olevaa tietoa ja neuvontaa esimerkiksi aistivammaisille</w:t>
      </w:r>
      <w:r w:rsidR="00480DF9">
        <w:rPr>
          <w:rFonts w:ascii="Arial" w:hAnsi="Arial" w:cs="Arial"/>
        </w:rPr>
        <w:t xml:space="preserve">. </w:t>
      </w:r>
      <w:r w:rsidR="00470826">
        <w:rPr>
          <w:rFonts w:ascii="Arial" w:hAnsi="Arial" w:cs="Arial"/>
        </w:rPr>
        <w:t xml:space="preserve">Aihetta </w:t>
      </w:r>
      <w:r w:rsidR="00480DF9">
        <w:rPr>
          <w:rFonts w:ascii="Arial" w:hAnsi="Arial" w:cs="Arial"/>
        </w:rPr>
        <w:t>ehdotettiin</w:t>
      </w:r>
      <w:r w:rsidR="00470826">
        <w:rPr>
          <w:rFonts w:ascii="Arial" w:hAnsi="Arial" w:cs="Arial"/>
        </w:rPr>
        <w:t xml:space="preserve"> läh</w:t>
      </w:r>
      <w:r w:rsidR="0034524B">
        <w:rPr>
          <w:rFonts w:ascii="Arial" w:hAnsi="Arial" w:cs="Arial"/>
        </w:rPr>
        <w:t>esty</w:t>
      </w:r>
      <w:r w:rsidR="00480DF9">
        <w:rPr>
          <w:rFonts w:ascii="Arial" w:hAnsi="Arial" w:cs="Arial"/>
        </w:rPr>
        <w:t>tt</w:t>
      </w:r>
      <w:r w:rsidR="0034524B">
        <w:rPr>
          <w:rFonts w:ascii="Arial" w:hAnsi="Arial" w:cs="Arial"/>
        </w:rPr>
        <w:t>ä</w:t>
      </w:r>
      <w:r w:rsidR="00480DF9">
        <w:rPr>
          <w:rFonts w:ascii="Arial" w:hAnsi="Arial" w:cs="Arial"/>
        </w:rPr>
        <w:t>väksi esimerkiksi</w:t>
      </w:r>
      <w:r w:rsidR="0034524B">
        <w:rPr>
          <w:rFonts w:ascii="Arial" w:hAnsi="Arial" w:cs="Arial"/>
        </w:rPr>
        <w:t xml:space="preserve"> kommunikaation</w:t>
      </w:r>
      <w:r w:rsidR="00470826">
        <w:rPr>
          <w:rFonts w:ascii="Arial" w:hAnsi="Arial" w:cs="Arial"/>
        </w:rPr>
        <w:t xml:space="preserve"> kautta tai yhdenvertaisuuslain näkökulmasta </w:t>
      </w:r>
      <w:r w:rsidR="00C51498">
        <w:rPr>
          <w:rFonts w:ascii="Arial" w:hAnsi="Arial" w:cs="Arial"/>
        </w:rPr>
        <w:t>keskittyen siihen, mitä</w:t>
      </w:r>
      <w:r w:rsidR="00470826">
        <w:rPr>
          <w:rFonts w:ascii="Arial" w:hAnsi="Arial" w:cs="Arial"/>
        </w:rPr>
        <w:t xml:space="preserve"> kohtuullisia mukautuksia palveluiden saaminen voi vaatia. </w:t>
      </w:r>
    </w:p>
    <w:p w14:paraId="30413F56" w14:textId="2C370BA4" w:rsidR="00005667" w:rsidRPr="00092E16" w:rsidRDefault="00005667" w:rsidP="00092E16">
      <w:pPr>
        <w:spacing w:line="360" w:lineRule="auto"/>
        <w:jc w:val="both"/>
        <w:rPr>
          <w:rFonts w:ascii="Arial" w:hAnsi="Arial" w:cs="Arial"/>
        </w:rPr>
      </w:pPr>
      <w:r>
        <w:rPr>
          <w:rFonts w:ascii="Arial" w:hAnsi="Arial" w:cs="Arial"/>
        </w:rPr>
        <w:t>Lisäksi</w:t>
      </w:r>
      <w:r w:rsidR="00480DF9">
        <w:rPr>
          <w:rFonts w:ascii="Arial" w:hAnsi="Arial" w:cs="Arial"/>
        </w:rPr>
        <w:t xml:space="preserve"> esitettiin kuuroihin liittyvää tutkimusta, jossa voit</w:t>
      </w:r>
      <w:r w:rsidR="00480DF9" w:rsidRPr="00092E16">
        <w:rPr>
          <w:rFonts w:ascii="Arial" w:hAnsi="Arial" w:cs="Arial"/>
        </w:rPr>
        <w:t>a</w:t>
      </w:r>
      <w:r w:rsidR="00480DF9">
        <w:rPr>
          <w:rFonts w:ascii="Arial" w:hAnsi="Arial" w:cs="Arial"/>
        </w:rPr>
        <w:t>isii</w:t>
      </w:r>
      <w:r w:rsidR="00480DF9" w:rsidRPr="00092E16">
        <w:rPr>
          <w:rFonts w:ascii="Arial" w:hAnsi="Arial" w:cs="Arial"/>
        </w:rPr>
        <w:t xml:space="preserve">n tarkastella ihmisoikeuksien merkitystä kuurojen ihmisten elämässä. </w:t>
      </w:r>
      <w:r w:rsidR="00480DF9">
        <w:rPr>
          <w:rFonts w:ascii="Arial" w:hAnsi="Arial" w:cs="Arial"/>
        </w:rPr>
        <w:t>T</w:t>
      </w:r>
      <w:r>
        <w:rPr>
          <w:rFonts w:ascii="Arial" w:hAnsi="Arial" w:cs="Arial"/>
        </w:rPr>
        <w:t>utkimus voi</w:t>
      </w:r>
      <w:r w:rsidR="00480DF9">
        <w:rPr>
          <w:rFonts w:ascii="Arial" w:hAnsi="Arial" w:cs="Arial"/>
        </w:rPr>
        <w:t>si</w:t>
      </w:r>
      <w:r>
        <w:rPr>
          <w:rFonts w:ascii="Arial" w:hAnsi="Arial" w:cs="Arial"/>
        </w:rPr>
        <w:t xml:space="preserve"> käsitellä </w:t>
      </w:r>
      <w:r w:rsidR="00480DF9" w:rsidRPr="00092E16">
        <w:rPr>
          <w:rFonts w:ascii="Arial" w:hAnsi="Arial" w:cs="Arial"/>
        </w:rPr>
        <w:t xml:space="preserve">esimerkiksi </w:t>
      </w:r>
      <w:r>
        <w:rPr>
          <w:rFonts w:ascii="Arial" w:hAnsi="Arial" w:cs="Arial"/>
        </w:rPr>
        <w:t xml:space="preserve">kuurojen ihmisoikeuksien ja </w:t>
      </w:r>
      <w:r w:rsidRPr="003D4053">
        <w:rPr>
          <w:rFonts w:ascii="Arial" w:hAnsi="Arial" w:cs="Arial"/>
        </w:rPr>
        <w:t>ryhmän oikeuksien</w:t>
      </w:r>
      <w:r>
        <w:rPr>
          <w:rFonts w:ascii="Arial" w:hAnsi="Arial" w:cs="Arial"/>
        </w:rPr>
        <w:t xml:space="preserve"> välisiä linkkejä tai kohdistua kuuroille tarkoitettujen kansainvälisten ihmisoikeusmekanismien toiminnan tarkasteluun.</w:t>
      </w:r>
      <w:r w:rsidR="00092E16" w:rsidRPr="00092E16">
        <w:rPr>
          <w:rFonts w:ascii="Arial" w:hAnsi="Arial" w:cs="Arial"/>
        </w:rPr>
        <w:t xml:space="preserve"> Tutkimuksen kohteena vo</w:t>
      </w:r>
      <w:r w:rsidR="00480DF9">
        <w:rPr>
          <w:rFonts w:ascii="Arial" w:hAnsi="Arial" w:cs="Arial"/>
        </w:rPr>
        <w:t>is</w:t>
      </w:r>
      <w:r w:rsidR="00092E16" w:rsidRPr="00092E16">
        <w:rPr>
          <w:rFonts w:ascii="Arial" w:hAnsi="Arial" w:cs="Arial"/>
        </w:rPr>
        <w:t>ivat olla</w:t>
      </w:r>
      <w:r w:rsidR="00480DF9">
        <w:rPr>
          <w:rFonts w:ascii="Arial" w:hAnsi="Arial" w:cs="Arial"/>
        </w:rPr>
        <w:t xml:space="preserve"> myös</w:t>
      </w:r>
      <w:r w:rsidR="00092E16" w:rsidRPr="00092E16">
        <w:rPr>
          <w:rFonts w:ascii="Arial" w:hAnsi="Arial" w:cs="Arial"/>
        </w:rPr>
        <w:t xml:space="preserve"> sisäkorvaistutteiden käyttäjien mahdollisuus hyvään elämään ja ensi/äidinkielen toteutumiseen.</w:t>
      </w:r>
    </w:p>
    <w:p w14:paraId="26D7171D" w14:textId="7E43D7D8" w:rsidR="007C41D8" w:rsidRDefault="007C41D8" w:rsidP="00EE0120">
      <w:pPr>
        <w:spacing w:line="360" w:lineRule="auto"/>
        <w:jc w:val="both"/>
        <w:rPr>
          <w:rFonts w:ascii="Arial" w:hAnsi="Arial" w:cs="Arial"/>
        </w:rPr>
      </w:pPr>
    </w:p>
    <w:p w14:paraId="32A427D5" w14:textId="7D998C55" w:rsidR="003E0B2D" w:rsidRPr="009547E0" w:rsidRDefault="00C247AF" w:rsidP="003E0B2D">
      <w:pPr>
        <w:pStyle w:val="Otsikko4"/>
        <w:rPr>
          <w:color w:val="ED7D31" w:themeColor="accent2"/>
        </w:rPr>
      </w:pPr>
      <w:r w:rsidRPr="009547E0">
        <w:rPr>
          <w:color w:val="ED7D31" w:themeColor="accent2"/>
        </w:rPr>
        <w:t>3.2.7.7</w:t>
      </w:r>
      <w:r w:rsidR="003E0B2D" w:rsidRPr="009547E0">
        <w:rPr>
          <w:color w:val="ED7D31" w:themeColor="accent2"/>
        </w:rPr>
        <w:t xml:space="preserve"> Seksua</w:t>
      </w:r>
      <w:r w:rsidRPr="009547E0">
        <w:rPr>
          <w:color w:val="ED7D31" w:themeColor="accent2"/>
        </w:rPr>
        <w:t>ali- ja sukupuoliv</w:t>
      </w:r>
      <w:r w:rsidR="007C7B07">
        <w:rPr>
          <w:color w:val="ED7D31" w:themeColor="accent2"/>
        </w:rPr>
        <w:t>ähemmistöt</w:t>
      </w:r>
    </w:p>
    <w:p w14:paraId="300FC822" w14:textId="77777777" w:rsidR="003E0B2D" w:rsidRPr="003E0B2D" w:rsidRDefault="003E0B2D" w:rsidP="003E0B2D"/>
    <w:p w14:paraId="050968C1" w14:textId="112817FB" w:rsidR="00166767" w:rsidRDefault="00CF7286" w:rsidP="00EE0120">
      <w:pPr>
        <w:spacing w:line="360" w:lineRule="auto"/>
        <w:jc w:val="both"/>
        <w:rPr>
          <w:rFonts w:ascii="Arial" w:hAnsi="Arial" w:cs="Arial"/>
        </w:rPr>
      </w:pPr>
      <w:r>
        <w:rPr>
          <w:rFonts w:ascii="Arial" w:hAnsi="Arial" w:cs="Arial"/>
        </w:rPr>
        <w:t>Seksuaali- ja sukupuolivähe</w:t>
      </w:r>
      <w:r w:rsidR="00CF5CA2">
        <w:rPr>
          <w:rFonts w:ascii="Arial" w:hAnsi="Arial" w:cs="Arial"/>
        </w:rPr>
        <w:t>m</w:t>
      </w:r>
      <w:r w:rsidR="00166767">
        <w:rPr>
          <w:rFonts w:ascii="Arial" w:hAnsi="Arial" w:cs="Arial"/>
        </w:rPr>
        <w:t xml:space="preserve">mistöjen osalta aineistossa arvioitiin, että </w:t>
      </w:r>
      <w:r w:rsidR="00166767" w:rsidRPr="00166767">
        <w:rPr>
          <w:rFonts w:ascii="Arial" w:hAnsi="Arial" w:cs="Arial"/>
        </w:rPr>
        <w:t>tutkimustyö on Suomessa pienimuotoista, ja se liittyy yleensä syrjintäperusteisiin. Syrjintäperusteiden ulkopuoliset ja laajemmat kysymyksenasettelut tutkimuksessa o</w:t>
      </w:r>
      <w:r w:rsidR="00166767">
        <w:rPr>
          <w:rFonts w:ascii="Arial" w:hAnsi="Arial" w:cs="Arial"/>
        </w:rPr>
        <w:t>lisi</w:t>
      </w:r>
      <w:r w:rsidR="00166767" w:rsidRPr="00166767">
        <w:rPr>
          <w:rFonts w:ascii="Arial" w:hAnsi="Arial" w:cs="Arial"/>
        </w:rPr>
        <w:t xml:space="preserve">vat erittäin tervetulleita. </w:t>
      </w:r>
    </w:p>
    <w:p w14:paraId="4D600367" w14:textId="39CA2167" w:rsidR="0057065F" w:rsidRDefault="00166767" w:rsidP="00EE0120">
      <w:pPr>
        <w:spacing w:line="360" w:lineRule="auto"/>
        <w:jc w:val="both"/>
        <w:rPr>
          <w:rFonts w:ascii="Arial" w:hAnsi="Arial" w:cs="Arial"/>
        </w:rPr>
      </w:pPr>
      <w:r>
        <w:rPr>
          <w:rFonts w:ascii="Arial" w:hAnsi="Arial" w:cs="Arial"/>
        </w:rPr>
        <w:t>Tulevaisuudessa aihetta voit</w:t>
      </w:r>
      <w:r w:rsidR="00CF7286">
        <w:rPr>
          <w:rFonts w:ascii="Arial" w:hAnsi="Arial" w:cs="Arial"/>
        </w:rPr>
        <w:t>a</w:t>
      </w:r>
      <w:r>
        <w:rPr>
          <w:rFonts w:ascii="Arial" w:hAnsi="Arial" w:cs="Arial"/>
        </w:rPr>
        <w:t>isii</w:t>
      </w:r>
      <w:r w:rsidR="00CF7286">
        <w:rPr>
          <w:rFonts w:ascii="Arial" w:hAnsi="Arial" w:cs="Arial"/>
        </w:rPr>
        <w:t>n lähestyä</w:t>
      </w:r>
      <w:r>
        <w:rPr>
          <w:rFonts w:ascii="Arial" w:hAnsi="Arial" w:cs="Arial"/>
        </w:rPr>
        <w:t xml:space="preserve"> esimerkiksi</w:t>
      </w:r>
      <w:r w:rsidR="00CF7286">
        <w:rPr>
          <w:rFonts w:ascii="Arial" w:hAnsi="Arial" w:cs="Arial"/>
        </w:rPr>
        <w:t xml:space="preserve"> tutkimalla sukupuolen moninai</w:t>
      </w:r>
      <w:r>
        <w:rPr>
          <w:rFonts w:ascii="Arial" w:hAnsi="Arial" w:cs="Arial"/>
        </w:rPr>
        <w:t>suutta j</w:t>
      </w:r>
      <w:r w:rsidR="00CF5CA2">
        <w:rPr>
          <w:rFonts w:ascii="Arial" w:hAnsi="Arial" w:cs="Arial"/>
        </w:rPr>
        <w:t>a kartoitta</w:t>
      </w:r>
      <w:r>
        <w:rPr>
          <w:rFonts w:ascii="Arial" w:hAnsi="Arial" w:cs="Arial"/>
        </w:rPr>
        <w:t>m</w:t>
      </w:r>
      <w:r w:rsidR="00CF5CA2">
        <w:rPr>
          <w:rFonts w:ascii="Arial" w:hAnsi="Arial" w:cs="Arial"/>
        </w:rPr>
        <w:t>a</w:t>
      </w:r>
      <w:r>
        <w:rPr>
          <w:rFonts w:ascii="Arial" w:hAnsi="Arial" w:cs="Arial"/>
        </w:rPr>
        <w:t>lla</w:t>
      </w:r>
      <w:r w:rsidR="00CF5CA2">
        <w:rPr>
          <w:rFonts w:ascii="Arial" w:hAnsi="Arial" w:cs="Arial"/>
        </w:rPr>
        <w:t xml:space="preserve"> </w:t>
      </w:r>
      <w:r w:rsidR="00B04584">
        <w:rPr>
          <w:rFonts w:ascii="Arial" w:hAnsi="Arial" w:cs="Arial"/>
        </w:rPr>
        <w:t>sukupuoleen liittyvien</w:t>
      </w:r>
      <w:r w:rsidR="00CF7286">
        <w:rPr>
          <w:rFonts w:ascii="Arial" w:hAnsi="Arial" w:cs="Arial"/>
        </w:rPr>
        <w:t xml:space="preserve"> st</w:t>
      </w:r>
      <w:r w:rsidR="00CF5CA2">
        <w:rPr>
          <w:rFonts w:ascii="Arial" w:hAnsi="Arial" w:cs="Arial"/>
        </w:rPr>
        <w:t>ereotypioiden purkamismahdollisuuksia. Tutkimuksen kohteena voi</w:t>
      </w:r>
      <w:r>
        <w:rPr>
          <w:rFonts w:ascii="Arial" w:hAnsi="Arial" w:cs="Arial"/>
        </w:rPr>
        <w:t>si</w:t>
      </w:r>
      <w:r w:rsidR="00CF5CA2">
        <w:rPr>
          <w:rFonts w:ascii="Arial" w:hAnsi="Arial" w:cs="Arial"/>
        </w:rPr>
        <w:t xml:space="preserve">vat </w:t>
      </w:r>
      <w:r w:rsidR="00B04584">
        <w:rPr>
          <w:rFonts w:ascii="Arial" w:hAnsi="Arial" w:cs="Arial"/>
        </w:rPr>
        <w:t xml:space="preserve">olla myös </w:t>
      </w:r>
      <w:r w:rsidR="00CF5CA2">
        <w:rPr>
          <w:rFonts w:ascii="Arial" w:hAnsi="Arial" w:cs="Arial"/>
        </w:rPr>
        <w:t>spesifit seksuaali- tai</w:t>
      </w:r>
      <w:r w:rsidR="00E51F0A">
        <w:rPr>
          <w:rFonts w:ascii="Arial" w:hAnsi="Arial" w:cs="Arial"/>
        </w:rPr>
        <w:t xml:space="preserve"> sukupuolivähemmistöryhmät</w:t>
      </w:r>
      <w:r w:rsidR="00B04584">
        <w:rPr>
          <w:rFonts w:ascii="Arial" w:hAnsi="Arial" w:cs="Arial"/>
        </w:rPr>
        <w:t>,</w:t>
      </w:r>
      <w:r w:rsidR="00E51F0A">
        <w:rPr>
          <w:rFonts w:ascii="Arial" w:hAnsi="Arial" w:cs="Arial"/>
        </w:rPr>
        <w:t xml:space="preserve"> kuten</w:t>
      </w:r>
      <w:r>
        <w:rPr>
          <w:rFonts w:ascii="Arial" w:hAnsi="Arial" w:cs="Arial"/>
        </w:rPr>
        <w:t xml:space="preserve"> intersukupuoliset</w:t>
      </w:r>
      <w:r w:rsidR="00CF5CA2">
        <w:rPr>
          <w:rFonts w:ascii="Arial" w:hAnsi="Arial" w:cs="Arial"/>
        </w:rPr>
        <w:t xml:space="preserve"> </w:t>
      </w:r>
      <w:r w:rsidR="0034524B">
        <w:rPr>
          <w:rFonts w:ascii="Arial" w:hAnsi="Arial" w:cs="Arial"/>
        </w:rPr>
        <w:t>ihmiset. Huomio voi</w:t>
      </w:r>
      <w:r>
        <w:rPr>
          <w:rFonts w:ascii="Arial" w:hAnsi="Arial" w:cs="Arial"/>
        </w:rPr>
        <w:t>si</w:t>
      </w:r>
      <w:r w:rsidR="0034524B">
        <w:rPr>
          <w:rFonts w:ascii="Arial" w:hAnsi="Arial" w:cs="Arial"/>
        </w:rPr>
        <w:t xml:space="preserve"> k</w:t>
      </w:r>
      <w:r w:rsidR="00005667">
        <w:rPr>
          <w:rFonts w:ascii="Arial" w:hAnsi="Arial" w:cs="Arial"/>
        </w:rPr>
        <w:t>iinnittyä</w:t>
      </w:r>
      <w:r w:rsidR="0034524B">
        <w:rPr>
          <w:rFonts w:ascii="Arial" w:hAnsi="Arial" w:cs="Arial"/>
        </w:rPr>
        <w:t xml:space="preserve"> ryhmän identifioimiseen</w:t>
      </w:r>
      <w:r w:rsidR="00B13B8E">
        <w:rPr>
          <w:rFonts w:ascii="Arial" w:hAnsi="Arial" w:cs="Arial"/>
        </w:rPr>
        <w:t>,</w:t>
      </w:r>
      <w:r w:rsidR="00B04584">
        <w:rPr>
          <w:rFonts w:ascii="Arial" w:hAnsi="Arial" w:cs="Arial"/>
        </w:rPr>
        <w:t xml:space="preserve"> </w:t>
      </w:r>
      <w:r w:rsidR="00CF5CA2">
        <w:rPr>
          <w:rFonts w:ascii="Arial" w:hAnsi="Arial" w:cs="Arial"/>
        </w:rPr>
        <w:t xml:space="preserve">ja </w:t>
      </w:r>
      <w:r w:rsidR="00B13B8E">
        <w:rPr>
          <w:rFonts w:ascii="Arial" w:hAnsi="Arial" w:cs="Arial"/>
        </w:rPr>
        <w:t>tutkimuksessa voidaan tarkastella</w:t>
      </w:r>
      <w:r w:rsidR="0034524B">
        <w:rPr>
          <w:rFonts w:ascii="Arial" w:hAnsi="Arial" w:cs="Arial"/>
        </w:rPr>
        <w:t xml:space="preserve"> intersukupuolisten</w:t>
      </w:r>
      <w:r w:rsidR="00CF5CA2">
        <w:rPr>
          <w:rFonts w:ascii="Arial" w:hAnsi="Arial" w:cs="Arial"/>
        </w:rPr>
        <w:t xml:space="preserve"> mahdollisu</w:t>
      </w:r>
      <w:r w:rsidR="00B13B8E">
        <w:rPr>
          <w:rFonts w:ascii="Arial" w:hAnsi="Arial" w:cs="Arial"/>
        </w:rPr>
        <w:t>uksia</w:t>
      </w:r>
      <w:r w:rsidR="00B04584">
        <w:rPr>
          <w:rFonts w:ascii="Arial" w:hAnsi="Arial" w:cs="Arial"/>
        </w:rPr>
        <w:t xml:space="preserve"> </w:t>
      </w:r>
      <w:r w:rsidR="00E51F0A">
        <w:rPr>
          <w:rFonts w:ascii="Arial" w:hAnsi="Arial" w:cs="Arial"/>
        </w:rPr>
        <w:t>elää yhteiskunnassa avoimesti sukupuoli-identiteettiään ilmentäen. Yleensäkin sukupuoli-ilmaisuun ja sukupuoli-identiteettiin liittyvät kysymykset nähdään omana tärkeänä tutkimuskenttänä</w:t>
      </w:r>
      <w:r w:rsidR="00B13B8E">
        <w:rPr>
          <w:rFonts w:ascii="Arial" w:hAnsi="Arial" w:cs="Arial"/>
        </w:rPr>
        <w:t>,</w:t>
      </w:r>
      <w:r w:rsidR="00E51F0A">
        <w:rPr>
          <w:rFonts w:ascii="Arial" w:hAnsi="Arial" w:cs="Arial"/>
        </w:rPr>
        <w:t xml:space="preserve"> ja </w:t>
      </w:r>
      <w:r w:rsidR="00064412">
        <w:rPr>
          <w:rFonts w:ascii="Arial" w:hAnsi="Arial" w:cs="Arial"/>
        </w:rPr>
        <w:t xml:space="preserve">toisaalta seksuaalivähemmistöjä voidaan tutkia omana ryhmänään. </w:t>
      </w:r>
    </w:p>
    <w:p w14:paraId="4B0BA5A7" w14:textId="77777777" w:rsidR="007C41D8" w:rsidRDefault="007C41D8" w:rsidP="00EE0120">
      <w:pPr>
        <w:spacing w:line="360" w:lineRule="auto"/>
        <w:jc w:val="both"/>
        <w:rPr>
          <w:rFonts w:ascii="Arial" w:hAnsi="Arial" w:cs="Arial"/>
        </w:rPr>
      </w:pPr>
    </w:p>
    <w:p w14:paraId="4BCBC89A" w14:textId="39D33F5B" w:rsidR="00CA5510" w:rsidRPr="009547E0" w:rsidRDefault="00CA5510" w:rsidP="00CA5510">
      <w:pPr>
        <w:pStyle w:val="Otsikko4"/>
        <w:rPr>
          <w:color w:val="ED7D31" w:themeColor="accent2"/>
        </w:rPr>
      </w:pPr>
      <w:r w:rsidRPr="009547E0">
        <w:rPr>
          <w:color w:val="ED7D31" w:themeColor="accent2"/>
        </w:rPr>
        <w:t>3.2.7.8 Haavoittuvassa asema</w:t>
      </w:r>
      <w:r w:rsidR="00166767">
        <w:rPr>
          <w:color w:val="ED7D31" w:themeColor="accent2"/>
        </w:rPr>
        <w:t>ssa olevien ryhmät</w:t>
      </w:r>
    </w:p>
    <w:p w14:paraId="63DB8E71" w14:textId="77777777" w:rsidR="00CA5510" w:rsidRPr="00CA5510" w:rsidRDefault="00CA5510" w:rsidP="00CA5510"/>
    <w:p w14:paraId="51D50368" w14:textId="7CC1CE67" w:rsidR="00CA5510" w:rsidRDefault="00166767" w:rsidP="00CA5510">
      <w:pPr>
        <w:spacing w:line="360" w:lineRule="auto"/>
        <w:jc w:val="both"/>
        <w:rPr>
          <w:rFonts w:ascii="Arial" w:hAnsi="Arial" w:cs="Arial"/>
        </w:rPr>
      </w:pPr>
      <w:r>
        <w:rPr>
          <w:rFonts w:ascii="Arial" w:hAnsi="Arial" w:cs="Arial"/>
        </w:rPr>
        <w:t>Aineistossa esitettiin, että y</w:t>
      </w:r>
      <w:r w:rsidR="00CA5510">
        <w:rPr>
          <w:rFonts w:ascii="Arial" w:hAnsi="Arial" w:cs="Arial"/>
        </w:rPr>
        <w:t xml:space="preserve">leensäkin </w:t>
      </w:r>
      <w:r w:rsidR="008A4E8B" w:rsidRPr="00005667">
        <w:rPr>
          <w:rFonts w:ascii="Arial" w:hAnsi="Arial" w:cs="Arial"/>
        </w:rPr>
        <w:t>tutkimuksessa olisi</w:t>
      </w:r>
      <w:r w:rsidR="008A4E8B">
        <w:rPr>
          <w:rFonts w:ascii="Arial" w:hAnsi="Arial" w:cs="Arial"/>
        </w:rPr>
        <w:t xml:space="preserve"> </w:t>
      </w:r>
      <w:r w:rsidR="00CA5510">
        <w:rPr>
          <w:rFonts w:ascii="Arial" w:hAnsi="Arial" w:cs="Arial"/>
        </w:rPr>
        <w:t>huomioitava</w:t>
      </w:r>
      <w:r>
        <w:rPr>
          <w:rFonts w:ascii="Arial" w:hAnsi="Arial" w:cs="Arial"/>
        </w:rPr>
        <w:t xml:space="preserve"> paremmin</w:t>
      </w:r>
      <w:r w:rsidR="00CA5510">
        <w:rPr>
          <w:rFonts w:ascii="Arial" w:hAnsi="Arial" w:cs="Arial"/>
        </w:rPr>
        <w:t xml:space="preserve"> kaikista haavoittuvimmassa asemassa olevat ryhmät. Esimerkiksi heikompien väestöryhmien perusoikeuksien toteutumisesta</w:t>
      </w:r>
      <w:r>
        <w:rPr>
          <w:rFonts w:ascii="Arial" w:hAnsi="Arial" w:cs="Arial"/>
        </w:rPr>
        <w:t xml:space="preserve"> olisi</w:t>
      </w:r>
      <w:r w:rsidR="00CA5510">
        <w:rPr>
          <w:rFonts w:ascii="Arial" w:hAnsi="Arial" w:cs="Arial"/>
        </w:rPr>
        <w:t xml:space="preserve"> tärkeää tehdä</w:t>
      </w:r>
      <w:r w:rsidR="002E3C10">
        <w:rPr>
          <w:rFonts w:ascii="Arial" w:hAnsi="Arial" w:cs="Arial"/>
        </w:rPr>
        <w:t xml:space="preserve"> </w:t>
      </w:r>
      <w:r w:rsidR="002E3C10" w:rsidRPr="00E0752B">
        <w:rPr>
          <w:rFonts w:ascii="Arial" w:hAnsi="Arial" w:cs="Arial"/>
        </w:rPr>
        <w:t>tutkimusta.</w:t>
      </w:r>
      <w:r w:rsidR="002E3C10">
        <w:rPr>
          <w:rFonts w:ascii="Arial" w:hAnsi="Arial" w:cs="Arial"/>
        </w:rPr>
        <w:t xml:space="preserve"> </w:t>
      </w:r>
      <w:r>
        <w:rPr>
          <w:rFonts w:ascii="Arial" w:hAnsi="Arial" w:cs="Arial"/>
        </w:rPr>
        <w:t>Tuotiin esille, että h</w:t>
      </w:r>
      <w:r w:rsidR="005D4C02">
        <w:rPr>
          <w:rFonts w:ascii="Arial" w:hAnsi="Arial" w:cs="Arial"/>
        </w:rPr>
        <w:t xml:space="preserve">aavoittuvassa asemassa oleviin ryhmiin </w:t>
      </w:r>
      <w:r w:rsidR="00CA5510">
        <w:rPr>
          <w:rFonts w:ascii="Arial" w:hAnsi="Arial" w:cs="Arial"/>
        </w:rPr>
        <w:t xml:space="preserve">kohdistuvaa tutkimusta tarvitaan </w:t>
      </w:r>
      <w:r w:rsidR="005D4C02">
        <w:rPr>
          <w:rFonts w:ascii="Arial" w:hAnsi="Arial" w:cs="Arial"/>
        </w:rPr>
        <w:t>erityisesti</w:t>
      </w:r>
      <w:r w:rsidR="00CA5510">
        <w:rPr>
          <w:rFonts w:ascii="Arial" w:hAnsi="Arial" w:cs="Arial"/>
        </w:rPr>
        <w:t xml:space="preserve"> aikana, jolloin rakenteita uudistetaan ja taloudelliset päätökset voivat vaikuttaa </w:t>
      </w:r>
      <w:r w:rsidR="005D4C02">
        <w:rPr>
          <w:rFonts w:ascii="Arial" w:hAnsi="Arial" w:cs="Arial"/>
        </w:rPr>
        <w:t>kyseisten ryhmien</w:t>
      </w:r>
      <w:r w:rsidR="00005667">
        <w:rPr>
          <w:rFonts w:ascii="Arial" w:hAnsi="Arial" w:cs="Arial"/>
        </w:rPr>
        <w:t xml:space="preserve"> perus- ja ihmisoikeuksien toteutumiseen</w:t>
      </w:r>
      <w:r w:rsidR="005D4C02">
        <w:rPr>
          <w:rFonts w:ascii="Arial" w:hAnsi="Arial" w:cs="Arial"/>
        </w:rPr>
        <w:t xml:space="preserve"> pitkäkestoisella tavalla. </w:t>
      </w:r>
      <w:r w:rsidR="00CA5510">
        <w:rPr>
          <w:rFonts w:ascii="Arial" w:hAnsi="Arial" w:cs="Arial"/>
        </w:rPr>
        <w:t xml:space="preserve"> </w:t>
      </w:r>
    </w:p>
    <w:p w14:paraId="70AEF10C" w14:textId="77777777" w:rsidR="007C41D8" w:rsidRDefault="007C41D8" w:rsidP="00CA5510">
      <w:pPr>
        <w:spacing w:line="360" w:lineRule="auto"/>
        <w:jc w:val="both"/>
        <w:rPr>
          <w:rFonts w:ascii="Arial" w:hAnsi="Arial" w:cs="Arial"/>
        </w:rPr>
      </w:pPr>
    </w:p>
    <w:p w14:paraId="73F07CBA" w14:textId="71A59F56" w:rsidR="00CA5510" w:rsidRPr="009547E0" w:rsidRDefault="0003573F" w:rsidP="00CA5510">
      <w:pPr>
        <w:pStyle w:val="Otsikko4"/>
        <w:rPr>
          <w:color w:val="ED7D31" w:themeColor="accent2"/>
        </w:rPr>
      </w:pPr>
      <w:r>
        <w:rPr>
          <w:color w:val="ED7D31" w:themeColor="accent2"/>
        </w:rPr>
        <w:t>3.2.7.9 Marginalis</w:t>
      </w:r>
      <w:r w:rsidR="00166767">
        <w:rPr>
          <w:color w:val="ED7D31" w:themeColor="accent2"/>
        </w:rPr>
        <w:t>oituneet ryhmät</w:t>
      </w:r>
    </w:p>
    <w:p w14:paraId="6BEDE481" w14:textId="77777777" w:rsidR="00CA5510" w:rsidRDefault="00CA5510" w:rsidP="00CA5510">
      <w:pPr>
        <w:spacing w:line="360" w:lineRule="auto"/>
        <w:jc w:val="both"/>
        <w:rPr>
          <w:rFonts w:ascii="Arial" w:hAnsi="Arial" w:cs="Arial"/>
        </w:rPr>
      </w:pPr>
    </w:p>
    <w:p w14:paraId="38C579C2" w14:textId="22CC9597" w:rsidR="00CA5510" w:rsidRDefault="00166767" w:rsidP="00CA5510">
      <w:pPr>
        <w:spacing w:line="360" w:lineRule="auto"/>
        <w:jc w:val="both"/>
        <w:rPr>
          <w:rFonts w:ascii="Arial" w:hAnsi="Arial" w:cs="Arial"/>
        </w:rPr>
      </w:pPr>
      <w:r>
        <w:rPr>
          <w:rFonts w:ascii="Arial" w:hAnsi="Arial" w:cs="Arial"/>
        </w:rPr>
        <w:t xml:space="preserve">Aineistossa nostettiin esille marginalisoituneet ryhmät erittäin ajankohtaisena tutkimusaiheena Suomessa. </w:t>
      </w:r>
      <w:r w:rsidR="00CA5510">
        <w:rPr>
          <w:rFonts w:ascii="Arial" w:hAnsi="Arial" w:cs="Arial"/>
        </w:rPr>
        <w:t>Tutkimuksen kannalt</w:t>
      </w:r>
      <w:r w:rsidR="0003573F">
        <w:rPr>
          <w:rFonts w:ascii="Arial" w:hAnsi="Arial" w:cs="Arial"/>
        </w:rPr>
        <w:t>a tärkeinä marginalisoituneina</w:t>
      </w:r>
      <w:r w:rsidR="00CA5510">
        <w:rPr>
          <w:rFonts w:ascii="Arial" w:hAnsi="Arial" w:cs="Arial"/>
        </w:rPr>
        <w:t xml:space="preserve"> ryhminä pidettiin</w:t>
      </w:r>
      <w:r w:rsidR="0003573F">
        <w:rPr>
          <w:rFonts w:ascii="Arial" w:hAnsi="Arial" w:cs="Arial"/>
        </w:rPr>
        <w:t xml:space="preserve"> </w:t>
      </w:r>
      <w:r w:rsidR="00CA5510">
        <w:rPr>
          <w:rFonts w:ascii="Arial" w:hAnsi="Arial" w:cs="Arial"/>
        </w:rPr>
        <w:t>syrjäytyneitä tai syrjäytymisvaarass</w:t>
      </w:r>
      <w:r w:rsidR="0003573F">
        <w:rPr>
          <w:rFonts w:ascii="Arial" w:hAnsi="Arial" w:cs="Arial"/>
        </w:rPr>
        <w:t>a olevia suomalaisia, nuoria ja työtä vailla olevia</w:t>
      </w:r>
      <w:r w:rsidR="00CA5510">
        <w:rPr>
          <w:rFonts w:ascii="Arial" w:hAnsi="Arial" w:cs="Arial"/>
        </w:rPr>
        <w:t xml:space="preserve"> miehiä, jotka elävät yleensä syrjäseu</w:t>
      </w:r>
      <w:r>
        <w:rPr>
          <w:rFonts w:ascii="Arial" w:hAnsi="Arial" w:cs="Arial"/>
        </w:rPr>
        <w:t>duilla, mutta myös asunnottomia tai</w:t>
      </w:r>
      <w:r w:rsidR="00CA5510">
        <w:rPr>
          <w:rFonts w:ascii="Arial" w:hAnsi="Arial" w:cs="Arial"/>
        </w:rPr>
        <w:t xml:space="preserve"> muusta syystä vähäosaiseen asemaan yhteiskunnassa j</w:t>
      </w:r>
      <w:r w:rsidR="0003573F">
        <w:rPr>
          <w:rFonts w:ascii="Arial" w:hAnsi="Arial" w:cs="Arial"/>
        </w:rPr>
        <w:t>outuneita ihmisiä.</w:t>
      </w:r>
    </w:p>
    <w:p w14:paraId="29E318A4" w14:textId="33BF5FDC" w:rsidR="00CA5510" w:rsidRDefault="00166767" w:rsidP="00EE0120">
      <w:pPr>
        <w:spacing w:line="360" w:lineRule="auto"/>
        <w:jc w:val="both"/>
        <w:rPr>
          <w:rFonts w:ascii="Arial" w:hAnsi="Arial" w:cs="Arial"/>
        </w:rPr>
      </w:pPr>
      <w:r>
        <w:rPr>
          <w:rFonts w:ascii="Arial" w:hAnsi="Arial" w:cs="Arial"/>
        </w:rPr>
        <w:t>Asiantuntijat</w:t>
      </w:r>
      <w:r w:rsidR="00CA5510">
        <w:rPr>
          <w:rFonts w:ascii="Arial" w:hAnsi="Arial" w:cs="Arial"/>
        </w:rPr>
        <w:t xml:space="preserve"> olivat erityisen huolissaan </w:t>
      </w:r>
      <w:r w:rsidR="00966780">
        <w:rPr>
          <w:rFonts w:ascii="Arial" w:hAnsi="Arial" w:cs="Arial"/>
        </w:rPr>
        <w:t>syrjäytyneiden</w:t>
      </w:r>
      <w:r w:rsidR="00CA5510">
        <w:rPr>
          <w:rFonts w:ascii="Arial" w:hAnsi="Arial" w:cs="Arial"/>
        </w:rPr>
        <w:t xml:space="preserve"> miesten pahoinvoinnista, mikä on noussut keskusteluaiheeksi julkisuudessa, mutta</w:t>
      </w:r>
      <w:r>
        <w:rPr>
          <w:rFonts w:ascii="Arial" w:hAnsi="Arial" w:cs="Arial"/>
        </w:rPr>
        <w:t xml:space="preserve"> heidän mukaansa</w:t>
      </w:r>
      <w:r w:rsidR="00CA5510">
        <w:rPr>
          <w:rFonts w:ascii="Arial" w:hAnsi="Arial" w:cs="Arial"/>
        </w:rPr>
        <w:t xml:space="preserve"> ilmiö ei näytä herättävän riittävää kiinnostusta tutkimuskentällä puhumattakaan rahoittajista. </w:t>
      </w:r>
      <w:r w:rsidR="002E2526">
        <w:rPr>
          <w:rFonts w:ascii="Arial" w:hAnsi="Arial" w:cs="Arial"/>
        </w:rPr>
        <w:t>Esitettiin, että j</w:t>
      </w:r>
      <w:r w:rsidR="00CA5510">
        <w:rPr>
          <w:rFonts w:ascii="Arial" w:hAnsi="Arial" w:cs="Arial"/>
        </w:rPr>
        <w:t>os tiettyjen ihmisryhmien syr</w:t>
      </w:r>
      <w:r w:rsidR="008A4E8B">
        <w:rPr>
          <w:rFonts w:ascii="Arial" w:hAnsi="Arial" w:cs="Arial"/>
        </w:rPr>
        <w:t>jäytyminen ja tietynlainen pois</w:t>
      </w:r>
      <w:r w:rsidR="00CA5510">
        <w:rPr>
          <w:rFonts w:ascii="Arial" w:hAnsi="Arial" w:cs="Arial"/>
        </w:rPr>
        <w:t>sulkeminen yhteiskunnasta tunnustetaan ja siihen onnistutaan vastaamaan tutk</w:t>
      </w:r>
      <w:r w:rsidR="002E2526">
        <w:rPr>
          <w:rFonts w:ascii="Arial" w:hAnsi="Arial" w:cs="Arial"/>
        </w:rPr>
        <w:t xml:space="preserve">imuksellisin keinoin, sillä voisi olla </w:t>
      </w:r>
      <w:r w:rsidR="00CA5510">
        <w:rPr>
          <w:rFonts w:ascii="Arial" w:hAnsi="Arial" w:cs="Arial"/>
        </w:rPr>
        <w:t>hyvinkin positiivisia vaikutuksia esimerkiksi rasismikesku</w:t>
      </w:r>
      <w:r w:rsidR="002E2526">
        <w:rPr>
          <w:rFonts w:ascii="Arial" w:hAnsi="Arial" w:cs="Arial"/>
        </w:rPr>
        <w:t>steluun. Tutkimusta toivottiin etenkin</w:t>
      </w:r>
      <w:r w:rsidR="00CA5510">
        <w:rPr>
          <w:rFonts w:ascii="Arial" w:hAnsi="Arial" w:cs="Arial"/>
        </w:rPr>
        <w:t xml:space="preserve"> yhteiskunnan eriar</w:t>
      </w:r>
      <w:r w:rsidR="002E2526">
        <w:rPr>
          <w:rFonts w:ascii="Arial" w:hAnsi="Arial" w:cs="Arial"/>
        </w:rPr>
        <w:t>voistumisen syistä ja syrjäytymisen mekanismeista</w:t>
      </w:r>
      <w:r w:rsidR="00CA5510">
        <w:rPr>
          <w:rFonts w:ascii="Arial" w:hAnsi="Arial" w:cs="Arial"/>
        </w:rPr>
        <w:t xml:space="preserve">. </w:t>
      </w:r>
    </w:p>
    <w:p w14:paraId="08E3CBFE" w14:textId="77777777" w:rsidR="007C41D8" w:rsidRDefault="007C41D8" w:rsidP="00EE0120">
      <w:pPr>
        <w:spacing w:line="360" w:lineRule="auto"/>
        <w:jc w:val="both"/>
        <w:rPr>
          <w:rFonts w:ascii="Arial" w:hAnsi="Arial" w:cs="Arial"/>
        </w:rPr>
      </w:pPr>
    </w:p>
    <w:p w14:paraId="1C58633B" w14:textId="7B75F140" w:rsidR="003E0B2D" w:rsidRPr="009547E0" w:rsidRDefault="00CA5510" w:rsidP="003E0B2D">
      <w:pPr>
        <w:pStyle w:val="Otsikko4"/>
        <w:rPr>
          <w:color w:val="ED7D31" w:themeColor="accent2"/>
        </w:rPr>
      </w:pPr>
      <w:r w:rsidRPr="009547E0">
        <w:rPr>
          <w:color w:val="ED7D31" w:themeColor="accent2"/>
        </w:rPr>
        <w:t>3.2.7.10</w:t>
      </w:r>
      <w:r w:rsidR="00B13B8E" w:rsidRPr="009547E0">
        <w:rPr>
          <w:color w:val="ED7D31" w:themeColor="accent2"/>
        </w:rPr>
        <w:t xml:space="preserve"> Yksil</w:t>
      </w:r>
      <w:r w:rsidR="003E0B2D" w:rsidRPr="009547E0">
        <w:rPr>
          <w:color w:val="ED7D31" w:themeColor="accent2"/>
        </w:rPr>
        <w:t>ön ja ryhmän oikeudet</w:t>
      </w:r>
    </w:p>
    <w:p w14:paraId="353FD2CB" w14:textId="04CB3708" w:rsidR="009A32C1" w:rsidRDefault="009A32C1" w:rsidP="00EE0120">
      <w:pPr>
        <w:spacing w:line="360" w:lineRule="auto"/>
        <w:jc w:val="both"/>
        <w:rPr>
          <w:rFonts w:ascii="Arial" w:hAnsi="Arial" w:cs="Arial"/>
        </w:rPr>
      </w:pPr>
    </w:p>
    <w:p w14:paraId="7339CB4C" w14:textId="4386B1A4" w:rsidR="003E0B2D" w:rsidRDefault="002E2526" w:rsidP="00EE0120">
      <w:pPr>
        <w:spacing w:line="360" w:lineRule="auto"/>
        <w:jc w:val="both"/>
        <w:rPr>
          <w:rFonts w:ascii="Arial" w:hAnsi="Arial" w:cs="Arial"/>
        </w:rPr>
      </w:pPr>
      <w:r>
        <w:rPr>
          <w:rFonts w:ascii="Arial" w:hAnsi="Arial" w:cs="Arial"/>
        </w:rPr>
        <w:t>Aineistosta nousi esiin myös kiinnostus</w:t>
      </w:r>
      <w:r w:rsidR="009A32C1">
        <w:rPr>
          <w:rFonts w:ascii="Arial" w:hAnsi="Arial" w:cs="Arial"/>
        </w:rPr>
        <w:t xml:space="preserve"> yksi</w:t>
      </w:r>
      <w:r>
        <w:rPr>
          <w:rFonts w:ascii="Arial" w:hAnsi="Arial" w:cs="Arial"/>
        </w:rPr>
        <w:t>lön ja ryhmän oikeuksien välis</w:t>
      </w:r>
      <w:r w:rsidR="009A32C1">
        <w:rPr>
          <w:rFonts w:ascii="Arial" w:hAnsi="Arial" w:cs="Arial"/>
        </w:rPr>
        <w:t>tä tematiik</w:t>
      </w:r>
      <w:r>
        <w:rPr>
          <w:rFonts w:ascii="Arial" w:hAnsi="Arial" w:cs="Arial"/>
        </w:rPr>
        <w:t>k</w:t>
      </w:r>
      <w:r w:rsidR="009A32C1">
        <w:rPr>
          <w:rFonts w:ascii="Arial" w:hAnsi="Arial" w:cs="Arial"/>
        </w:rPr>
        <w:t>aa</w:t>
      </w:r>
      <w:r>
        <w:rPr>
          <w:rFonts w:ascii="Arial" w:hAnsi="Arial" w:cs="Arial"/>
        </w:rPr>
        <w:t xml:space="preserve"> kohtaan</w:t>
      </w:r>
      <w:r w:rsidR="009A32C1">
        <w:rPr>
          <w:rFonts w:ascii="Arial" w:hAnsi="Arial" w:cs="Arial"/>
        </w:rPr>
        <w:t xml:space="preserve">. </w:t>
      </w:r>
      <w:r w:rsidR="00966780">
        <w:rPr>
          <w:rFonts w:ascii="Arial" w:hAnsi="Arial" w:cs="Arial"/>
        </w:rPr>
        <w:t>Tärkeänä tutkimusaiheena pidettiin sitä</w:t>
      </w:r>
      <w:r w:rsidR="00142138">
        <w:rPr>
          <w:rFonts w:ascii="Arial" w:hAnsi="Arial" w:cs="Arial"/>
        </w:rPr>
        <w:t>, k</w:t>
      </w:r>
      <w:r w:rsidR="00725E55">
        <w:rPr>
          <w:rFonts w:ascii="Arial" w:hAnsi="Arial" w:cs="Arial"/>
        </w:rPr>
        <w:t xml:space="preserve">uinka paljon yksilön oikeuksissa voidaan joustaa ryhmän oikeuksien nimissä ja päinvastoin. </w:t>
      </w:r>
    </w:p>
    <w:p w14:paraId="3E13DC82" w14:textId="77777777" w:rsidR="00966780" w:rsidRDefault="00966780" w:rsidP="00EE0120">
      <w:pPr>
        <w:spacing w:line="360" w:lineRule="auto"/>
        <w:jc w:val="both"/>
        <w:rPr>
          <w:rFonts w:ascii="Arial" w:hAnsi="Arial" w:cs="Arial"/>
        </w:rPr>
      </w:pPr>
    </w:p>
    <w:p w14:paraId="3F212975" w14:textId="2EEEE8AE" w:rsidR="00253DF2" w:rsidRPr="009547E0" w:rsidRDefault="00CA5510" w:rsidP="00253DF2">
      <w:pPr>
        <w:pStyle w:val="Otsikko3"/>
        <w:rPr>
          <w:color w:val="ED7D31" w:themeColor="accent2"/>
        </w:rPr>
      </w:pPr>
      <w:bookmarkStart w:id="57" w:name="_Toc488143903"/>
      <w:r w:rsidRPr="009547E0">
        <w:rPr>
          <w:color w:val="ED7D31" w:themeColor="accent2"/>
        </w:rPr>
        <w:t>3.2.8</w:t>
      </w:r>
      <w:r w:rsidR="00C11488" w:rsidRPr="009547E0">
        <w:rPr>
          <w:color w:val="ED7D31" w:themeColor="accent2"/>
        </w:rPr>
        <w:t xml:space="preserve"> </w:t>
      </w:r>
      <w:r w:rsidR="00253DF2" w:rsidRPr="009547E0">
        <w:rPr>
          <w:color w:val="ED7D31" w:themeColor="accent2"/>
        </w:rPr>
        <w:t>Demokratia ja kieli</w:t>
      </w:r>
      <w:bookmarkEnd w:id="57"/>
    </w:p>
    <w:p w14:paraId="7640514F" w14:textId="77777777" w:rsidR="00253DF2" w:rsidRPr="00253DF2" w:rsidRDefault="00253DF2" w:rsidP="00253DF2"/>
    <w:p w14:paraId="3FCFC776" w14:textId="658E051A" w:rsidR="00253DF2" w:rsidRPr="0056691D" w:rsidRDefault="00253DF2" w:rsidP="00253DF2">
      <w:pPr>
        <w:spacing w:line="360" w:lineRule="auto"/>
        <w:jc w:val="both"/>
        <w:rPr>
          <w:rFonts w:ascii="Arial" w:hAnsi="Arial" w:cs="Arial"/>
        </w:rPr>
      </w:pPr>
      <w:r>
        <w:rPr>
          <w:rFonts w:ascii="Arial" w:hAnsi="Arial" w:cs="Arial"/>
        </w:rPr>
        <w:t xml:space="preserve">Demokratia- ja kielikysymyksiä pidettiin </w:t>
      </w:r>
      <w:r w:rsidR="00B13B8E">
        <w:rPr>
          <w:rFonts w:ascii="Arial" w:hAnsi="Arial" w:cs="Arial"/>
        </w:rPr>
        <w:t>edelleen tärkeänä tutkimusaiheena</w:t>
      </w:r>
      <w:r>
        <w:rPr>
          <w:rFonts w:ascii="Arial" w:hAnsi="Arial" w:cs="Arial"/>
        </w:rPr>
        <w:t xml:space="preserve"> perus</w:t>
      </w:r>
      <w:r w:rsidR="002E2526">
        <w:rPr>
          <w:rFonts w:ascii="Arial" w:hAnsi="Arial" w:cs="Arial"/>
        </w:rPr>
        <w:t>- ja ihmisoikeuksien kannalta. Aineistossa nostettiin esille</w:t>
      </w:r>
      <w:r>
        <w:rPr>
          <w:rFonts w:ascii="Arial" w:hAnsi="Arial" w:cs="Arial"/>
        </w:rPr>
        <w:t xml:space="preserve"> tutkimusta</w:t>
      </w:r>
      <w:r w:rsidR="002E2526">
        <w:rPr>
          <w:rFonts w:ascii="Arial" w:hAnsi="Arial" w:cs="Arial"/>
        </w:rPr>
        <w:t>rve koskien</w:t>
      </w:r>
      <w:r>
        <w:rPr>
          <w:rFonts w:ascii="Arial" w:hAnsi="Arial" w:cs="Arial"/>
        </w:rPr>
        <w:t xml:space="preserve"> demokratian i</w:t>
      </w:r>
      <w:r w:rsidR="003E0B2D">
        <w:rPr>
          <w:rFonts w:ascii="Arial" w:hAnsi="Arial" w:cs="Arial"/>
        </w:rPr>
        <w:t>tsesuojelukeino</w:t>
      </w:r>
      <w:r w:rsidR="002E2526">
        <w:rPr>
          <w:rFonts w:ascii="Arial" w:hAnsi="Arial" w:cs="Arial"/>
        </w:rPr>
        <w:t>ja</w:t>
      </w:r>
      <w:r w:rsidR="003E0B2D">
        <w:rPr>
          <w:rFonts w:ascii="Arial" w:hAnsi="Arial" w:cs="Arial"/>
        </w:rPr>
        <w:t>, joita</w:t>
      </w:r>
      <w:r w:rsidRPr="0056691D">
        <w:rPr>
          <w:rFonts w:ascii="Arial" w:hAnsi="Arial" w:cs="Arial"/>
        </w:rPr>
        <w:t xml:space="preserve"> </w:t>
      </w:r>
      <w:r w:rsidR="00A97ECB">
        <w:rPr>
          <w:rFonts w:ascii="Arial" w:hAnsi="Arial" w:cs="Arial"/>
        </w:rPr>
        <w:t>on syntynyt</w:t>
      </w:r>
      <w:r w:rsidR="003E0B2D">
        <w:rPr>
          <w:rFonts w:ascii="Arial" w:hAnsi="Arial" w:cs="Arial"/>
        </w:rPr>
        <w:t xml:space="preserve"> </w:t>
      </w:r>
      <w:r w:rsidR="00B13B8E">
        <w:rPr>
          <w:rFonts w:ascii="Arial" w:hAnsi="Arial" w:cs="Arial"/>
        </w:rPr>
        <w:t>antidemokraattisi</w:t>
      </w:r>
      <w:r w:rsidRPr="0056691D">
        <w:rPr>
          <w:rFonts w:ascii="Arial" w:hAnsi="Arial" w:cs="Arial"/>
        </w:rPr>
        <w:t>a</w:t>
      </w:r>
      <w:r>
        <w:rPr>
          <w:rFonts w:ascii="Arial" w:hAnsi="Arial" w:cs="Arial"/>
        </w:rPr>
        <w:t xml:space="preserve"> tendenssejä kohtaan</w:t>
      </w:r>
      <w:r w:rsidR="00A97ECB">
        <w:rPr>
          <w:rFonts w:ascii="Arial" w:hAnsi="Arial" w:cs="Arial"/>
        </w:rPr>
        <w:t>,</w:t>
      </w:r>
      <w:r>
        <w:rPr>
          <w:rFonts w:ascii="Arial" w:hAnsi="Arial" w:cs="Arial"/>
        </w:rPr>
        <w:t xml:space="preserve"> keskittymällä samalla demokratian kestävyyskysymyksiin.</w:t>
      </w:r>
      <w:r w:rsidR="002E2526">
        <w:rPr>
          <w:rFonts w:ascii="Arial" w:hAnsi="Arial" w:cs="Arial"/>
        </w:rPr>
        <w:t xml:space="preserve"> </w:t>
      </w:r>
      <w:r w:rsidR="0027036B">
        <w:rPr>
          <w:rFonts w:ascii="Arial" w:hAnsi="Arial" w:cs="Arial"/>
        </w:rPr>
        <w:t>Jotkut peräänkuulut</w:t>
      </w:r>
      <w:r>
        <w:rPr>
          <w:rFonts w:ascii="Arial" w:hAnsi="Arial" w:cs="Arial"/>
        </w:rPr>
        <w:t>ti</w:t>
      </w:r>
      <w:r w:rsidR="0027036B">
        <w:rPr>
          <w:rFonts w:ascii="Arial" w:hAnsi="Arial" w:cs="Arial"/>
        </w:rPr>
        <w:t>vat</w:t>
      </w:r>
      <w:r>
        <w:rPr>
          <w:rFonts w:ascii="Arial" w:hAnsi="Arial" w:cs="Arial"/>
        </w:rPr>
        <w:t xml:space="preserve"> myös kriittistä tutkimusta, jonka avulla voidaan luoda syvällisempää ymmärrystä demokratiasta mutta myös ihmisoikeuskasvatuksesta. </w:t>
      </w:r>
      <w:r w:rsidR="002E2526">
        <w:rPr>
          <w:rFonts w:ascii="Arial" w:hAnsi="Arial" w:cs="Arial"/>
        </w:rPr>
        <w:t>Esitettiin, että t</w:t>
      </w:r>
      <w:r>
        <w:rPr>
          <w:rFonts w:ascii="Arial" w:hAnsi="Arial" w:cs="Arial"/>
        </w:rPr>
        <w:t xml:space="preserve">ämänkaltainen tutkimus </w:t>
      </w:r>
      <w:r w:rsidR="002E2526">
        <w:rPr>
          <w:rFonts w:ascii="Arial" w:hAnsi="Arial" w:cs="Arial"/>
        </w:rPr>
        <w:t>voisi ehkäistä</w:t>
      </w:r>
      <w:r>
        <w:rPr>
          <w:rFonts w:ascii="Arial" w:hAnsi="Arial" w:cs="Arial"/>
        </w:rPr>
        <w:t xml:space="preserve"> toisten kulttuurien stereotypisointia demokratiaan ja ihmisoikeuksiin liittyvissä kysymyksissä.  </w:t>
      </w:r>
    </w:p>
    <w:p w14:paraId="510DFBB4" w14:textId="0D379E8F" w:rsidR="00253DF2" w:rsidRDefault="00253DF2" w:rsidP="00253DF2">
      <w:pPr>
        <w:spacing w:line="360" w:lineRule="auto"/>
        <w:jc w:val="both"/>
        <w:rPr>
          <w:rFonts w:ascii="Arial" w:hAnsi="Arial" w:cs="Arial"/>
        </w:rPr>
      </w:pPr>
      <w:r>
        <w:rPr>
          <w:rFonts w:ascii="Arial" w:hAnsi="Arial" w:cs="Arial"/>
        </w:rPr>
        <w:t>Aineiston mukaan k</w:t>
      </w:r>
      <w:r w:rsidR="00A97ECB">
        <w:rPr>
          <w:rFonts w:ascii="Arial" w:hAnsi="Arial" w:cs="Arial"/>
        </w:rPr>
        <w:t xml:space="preserve">ielikysymykset on </w:t>
      </w:r>
      <w:r w:rsidR="00B13B8E">
        <w:rPr>
          <w:rFonts w:ascii="Arial" w:hAnsi="Arial" w:cs="Arial"/>
        </w:rPr>
        <w:t>edelleen</w:t>
      </w:r>
      <w:r w:rsidR="00B13B8E" w:rsidRPr="0056691D">
        <w:rPr>
          <w:rFonts w:ascii="Arial" w:hAnsi="Arial" w:cs="Arial"/>
        </w:rPr>
        <w:t xml:space="preserve"> </w:t>
      </w:r>
      <w:r w:rsidR="00A97ECB">
        <w:rPr>
          <w:rFonts w:ascii="Arial" w:hAnsi="Arial" w:cs="Arial"/>
        </w:rPr>
        <w:t xml:space="preserve">tärkeä huomioida </w:t>
      </w:r>
      <w:r w:rsidRPr="0056691D">
        <w:rPr>
          <w:rFonts w:ascii="Arial" w:hAnsi="Arial" w:cs="Arial"/>
        </w:rPr>
        <w:t xml:space="preserve">perus- ja ihmisoikeustutkimuksessa. Aihetta </w:t>
      </w:r>
      <w:r>
        <w:rPr>
          <w:rFonts w:ascii="Arial" w:hAnsi="Arial" w:cs="Arial"/>
        </w:rPr>
        <w:t>suositeltiin lähestyttävän</w:t>
      </w:r>
      <w:r w:rsidRPr="0056691D">
        <w:rPr>
          <w:rFonts w:ascii="Arial" w:hAnsi="Arial" w:cs="Arial"/>
        </w:rPr>
        <w:t xml:space="preserve"> Euroopan alueellisten tai vähemmistökielten peruskirjan tunnustamien vähemmistökielten kautta.</w:t>
      </w:r>
      <w:r w:rsidR="002E2526">
        <w:rPr>
          <w:rFonts w:ascii="Arial" w:hAnsi="Arial" w:cs="Arial"/>
        </w:rPr>
        <w:t xml:space="preserve"> </w:t>
      </w:r>
      <w:r w:rsidRPr="0056691D">
        <w:rPr>
          <w:rFonts w:ascii="Arial" w:hAnsi="Arial" w:cs="Arial"/>
        </w:rPr>
        <w:t>Kielellisen syrjäytymisen syyt ja seuraukset</w:t>
      </w:r>
      <w:r w:rsidR="00A97ECB">
        <w:rPr>
          <w:rFonts w:ascii="Arial" w:hAnsi="Arial" w:cs="Arial"/>
        </w:rPr>
        <w:t xml:space="preserve"> sekä keinot puuttua ilmiöön</w:t>
      </w:r>
      <w:r w:rsidRPr="0056691D">
        <w:rPr>
          <w:rFonts w:ascii="Arial" w:hAnsi="Arial" w:cs="Arial"/>
        </w:rPr>
        <w:t xml:space="preserve"> ovat </w:t>
      </w:r>
      <w:r w:rsidR="002E2526">
        <w:rPr>
          <w:rFonts w:ascii="Arial" w:hAnsi="Arial" w:cs="Arial"/>
        </w:rPr>
        <w:t>asiantuntijoiden</w:t>
      </w:r>
      <w:r w:rsidRPr="0056691D">
        <w:rPr>
          <w:rFonts w:ascii="Arial" w:hAnsi="Arial" w:cs="Arial"/>
        </w:rPr>
        <w:t xml:space="preserve"> mukaan pääosin tutkimatonta aluett</w:t>
      </w:r>
      <w:r>
        <w:rPr>
          <w:rFonts w:ascii="Arial" w:hAnsi="Arial" w:cs="Arial"/>
        </w:rPr>
        <w:t xml:space="preserve">a. Esimerkiksi erityisryhmiä ei ole </w:t>
      </w:r>
      <w:r w:rsidRPr="0056691D">
        <w:rPr>
          <w:rFonts w:ascii="Arial" w:hAnsi="Arial" w:cs="Arial"/>
        </w:rPr>
        <w:t xml:space="preserve">lähestytty </w:t>
      </w:r>
      <w:r>
        <w:rPr>
          <w:rFonts w:ascii="Arial" w:hAnsi="Arial" w:cs="Arial"/>
        </w:rPr>
        <w:t>omina ryhminään, joiden</w:t>
      </w:r>
      <w:r w:rsidRPr="0056691D">
        <w:rPr>
          <w:rFonts w:ascii="Arial" w:hAnsi="Arial" w:cs="Arial"/>
        </w:rPr>
        <w:t xml:space="preserve"> kielelliset vaikeudet vaikuttavat perusoikeuksien toteutu</w:t>
      </w:r>
      <w:r w:rsidR="00B13B8E">
        <w:rPr>
          <w:rFonts w:ascii="Arial" w:hAnsi="Arial" w:cs="Arial"/>
        </w:rPr>
        <w:t xml:space="preserve">miseen. </w:t>
      </w:r>
      <w:r>
        <w:rPr>
          <w:rFonts w:ascii="Arial" w:hAnsi="Arial" w:cs="Arial"/>
        </w:rPr>
        <w:t>Lisäksi kielellisten oikeuksien sanotaan pa</w:t>
      </w:r>
      <w:r w:rsidR="00002A0F">
        <w:rPr>
          <w:rFonts w:ascii="Arial" w:hAnsi="Arial" w:cs="Arial"/>
        </w:rPr>
        <w:t>inottuneen liiaksi suomi-ruotsi-</w:t>
      </w:r>
      <w:r>
        <w:rPr>
          <w:rFonts w:ascii="Arial" w:hAnsi="Arial" w:cs="Arial"/>
        </w:rPr>
        <w:t>akselille samaan aikaan kun muiden vähemmistökielten, kuten saamenkielten, tila</w:t>
      </w:r>
      <w:r w:rsidR="007D7197">
        <w:rPr>
          <w:rFonts w:ascii="Arial" w:hAnsi="Arial" w:cs="Arial"/>
        </w:rPr>
        <w:t>nne vaatisi kipeästi tutkijoiden</w:t>
      </w:r>
      <w:r>
        <w:rPr>
          <w:rFonts w:ascii="Arial" w:hAnsi="Arial" w:cs="Arial"/>
        </w:rPr>
        <w:t xml:space="preserve"> huomiota.</w:t>
      </w:r>
      <w:r w:rsidR="002E2526">
        <w:rPr>
          <w:rFonts w:ascii="Arial" w:hAnsi="Arial" w:cs="Arial"/>
        </w:rPr>
        <w:t xml:space="preserve"> </w:t>
      </w:r>
      <w:r>
        <w:rPr>
          <w:rFonts w:ascii="Arial" w:hAnsi="Arial" w:cs="Arial"/>
        </w:rPr>
        <w:t>Yleensäkin vähemmistökielten tutkimusta pidetään erittäin tärkeänä, jotta vähemmistöjen kielelliset oikeudet toteutuisivat myös tulevaisuudessa.</w:t>
      </w:r>
    </w:p>
    <w:p w14:paraId="207E0587" w14:textId="77777777" w:rsidR="00253DF2" w:rsidRDefault="00253DF2" w:rsidP="00F549EA">
      <w:pPr>
        <w:pStyle w:val="Otsikko3"/>
      </w:pPr>
    </w:p>
    <w:p w14:paraId="1DA6DD6B" w14:textId="6CE0157A" w:rsidR="00CF7286" w:rsidRPr="009547E0" w:rsidRDefault="00CA5510" w:rsidP="00F549EA">
      <w:pPr>
        <w:pStyle w:val="Otsikko3"/>
        <w:rPr>
          <w:color w:val="ED7D31" w:themeColor="accent2"/>
        </w:rPr>
      </w:pPr>
      <w:bookmarkStart w:id="58" w:name="_Toc488143904"/>
      <w:r w:rsidRPr="009547E0">
        <w:rPr>
          <w:color w:val="ED7D31" w:themeColor="accent2"/>
        </w:rPr>
        <w:t>3.2.9</w:t>
      </w:r>
      <w:r w:rsidR="00253DF2" w:rsidRPr="009547E0">
        <w:rPr>
          <w:color w:val="ED7D31" w:themeColor="accent2"/>
        </w:rPr>
        <w:t xml:space="preserve"> </w:t>
      </w:r>
      <w:r w:rsidR="00F549EA" w:rsidRPr="009547E0">
        <w:rPr>
          <w:color w:val="ED7D31" w:themeColor="accent2"/>
        </w:rPr>
        <w:t>Valta ja resurssit</w:t>
      </w:r>
      <w:bookmarkEnd w:id="58"/>
    </w:p>
    <w:p w14:paraId="25890F64" w14:textId="77777777" w:rsidR="00F62EAA" w:rsidRDefault="00F62EAA" w:rsidP="00595E13"/>
    <w:p w14:paraId="6A9EE219" w14:textId="7B7815BD" w:rsidR="000C1ADD" w:rsidRDefault="00AD4BEA" w:rsidP="009832D8">
      <w:pPr>
        <w:spacing w:line="360" w:lineRule="auto"/>
        <w:jc w:val="both"/>
        <w:rPr>
          <w:rFonts w:ascii="Arial" w:hAnsi="Arial" w:cs="Arial"/>
        </w:rPr>
      </w:pPr>
      <w:r w:rsidRPr="00F62EAA">
        <w:rPr>
          <w:rFonts w:ascii="Arial" w:hAnsi="Arial" w:cs="Arial"/>
        </w:rPr>
        <w:t xml:space="preserve">Vallankäytön </w:t>
      </w:r>
      <w:r w:rsidR="00987F3B">
        <w:rPr>
          <w:rFonts w:ascii="Arial" w:hAnsi="Arial" w:cs="Arial"/>
        </w:rPr>
        <w:t>erilaise</w:t>
      </w:r>
      <w:r w:rsidR="00002A0F">
        <w:rPr>
          <w:rFonts w:ascii="Arial" w:hAnsi="Arial" w:cs="Arial"/>
        </w:rPr>
        <w:t>e</w:t>
      </w:r>
      <w:r w:rsidR="00987F3B">
        <w:rPr>
          <w:rFonts w:ascii="Arial" w:hAnsi="Arial" w:cs="Arial"/>
        </w:rPr>
        <w:t>n esiintymise</w:t>
      </w:r>
      <w:r w:rsidR="00416663">
        <w:rPr>
          <w:rFonts w:ascii="Arial" w:hAnsi="Arial" w:cs="Arial"/>
        </w:rPr>
        <w:t>e</w:t>
      </w:r>
      <w:r w:rsidR="00987F3B">
        <w:rPr>
          <w:rFonts w:ascii="Arial" w:hAnsi="Arial" w:cs="Arial"/>
        </w:rPr>
        <w:t>n</w:t>
      </w:r>
      <w:r w:rsidR="00142138">
        <w:rPr>
          <w:rFonts w:ascii="Arial" w:hAnsi="Arial" w:cs="Arial"/>
        </w:rPr>
        <w:t xml:space="preserve"> ja valtaan</w:t>
      </w:r>
      <w:r w:rsidRPr="00F62EAA">
        <w:rPr>
          <w:rFonts w:ascii="Arial" w:hAnsi="Arial" w:cs="Arial"/>
        </w:rPr>
        <w:t xml:space="preserve"> liittyvien resurssikysymysten tutkimista</w:t>
      </w:r>
      <w:r w:rsidR="00142138">
        <w:rPr>
          <w:rFonts w:ascii="Arial" w:hAnsi="Arial" w:cs="Arial"/>
        </w:rPr>
        <w:t xml:space="preserve"> pidettiin tärkeänä asia</w:t>
      </w:r>
      <w:r w:rsidR="00987F3B">
        <w:rPr>
          <w:rFonts w:ascii="Arial" w:hAnsi="Arial" w:cs="Arial"/>
        </w:rPr>
        <w:t>na</w:t>
      </w:r>
      <w:r w:rsidR="00142138">
        <w:rPr>
          <w:rFonts w:ascii="Arial" w:hAnsi="Arial" w:cs="Arial"/>
        </w:rPr>
        <w:t xml:space="preserve"> </w:t>
      </w:r>
      <w:r w:rsidR="00142138" w:rsidRPr="00F62EAA">
        <w:rPr>
          <w:rFonts w:ascii="Arial" w:hAnsi="Arial" w:cs="Arial"/>
        </w:rPr>
        <w:t>perus- ja ihmisoikeusnäkökulmasta</w:t>
      </w:r>
      <w:r w:rsidR="00142138">
        <w:rPr>
          <w:rFonts w:ascii="Arial" w:hAnsi="Arial" w:cs="Arial"/>
        </w:rPr>
        <w:t>.</w:t>
      </w:r>
      <w:r w:rsidR="002E2526">
        <w:rPr>
          <w:rFonts w:ascii="Arial" w:hAnsi="Arial" w:cs="Arial"/>
        </w:rPr>
        <w:t xml:space="preserve"> </w:t>
      </w:r>
      <w:r w:rsidR="00A26F2A" w:rsidRPr="00F62EAA">
        <w:rPr>
          <w:rFonts w:ascii="Arial" w:hAnsi="Arial" w:cs="Arial"/>
        </w:rPr>
        <w:t>Tutkimuksen toivottiin tuovan esille</w:t>
      </w:r>
      <w:r w:rsidR="009832D8">
        <w:rPr>
          <w:rFonts w:ascii="Arial" w:hAnsi="Arial" w:cs="Arial"/>
        </w:rPr>
        <w:t xml:space="preserve"> </w:t>
      </w:r>
      <w:r w:rsidR="008E7F0D" w:rsidRPr="00F62EAA">
        <w:rPr>
          <w:rFonts w:ascii="Arial" w:hAnsi="Arial" w:cs="Arial"/>
        </w:rPr>
        <w:t>vallankäytön erilaisia muoto</w:t>
      </w:r>
      <w:r w:rsidR="001957D6">
        <w:rPr>
          <w:rFonts w:ascii="Arial" w:hAnsi="Arial" w:cs="Arial"/>
        </w:rPr>
        <w:t xml:space="preserve">ja, jotka ovat tavalla tai toisella kosketuksissa perus- ja ihmisoikeuksiin. </w:t>
      </w:r>
      <w:r w:rsidR="00987F3B">
        <w:rPr>
          <w:rFonts w:ascii="Arial" w:hAnsi="Arial" w:cs="Arial"/>
        </w:rPr>
        <w:t xml:space="preserve">Tutkijoita kannustettiin lähestymään aihetta erilaisista näkökulmista ja tutkimaan muun muassa </w:t>
      </w:r>
      <w:r w:rsidR="001957D6">
        <w:rPr>
          <w:rFonts w:ascii="Arial" w:hAnsi="Arial" w:cs="Arial"/>
        </w:rPr>
        <w:t>valtion toiminnassa,</w:t>
      </w:r>
      <w:r w:rsidR="009832D8">
        <w:rPr>
          <w:rFonts w:ascii="Arial" w:hAnsi="Arial" w:cs="Arial"/>
        </w:rPr>
        <w:t xml:space="preserve"> </w:t>
      </w:r>
      <w:r w:rsidR="001957D6">
        <w:rPr>
          <w:rFonts w:ascii="Arial" w:hAnsi="Arial" w:cs="Arial"/>
        </w:rPr>
        <w:t xml:space="preserve">ihmisryhmien välisissä suhteissa </w:t>
      </w:r>
      <w:r w:rsidR="008E7F0D" w:rsidRPr="00F62EAA">
        <w:rPr>
          <w:rFonts w:ascii="Arial" w:hAnsi="Arial" w:cs="Arial"/>
        </w:rPr>
        <w:t>ja kanss</w:t>
      </w:r>
      <w:r w:rsidR="009832D8">
        <w:rPr>
          <w:rFonts w:ascii="Arial" w:hAnsi="Arial" w:cs="Arial"/>
        </w:rPr>
        <w:t>akä</w:t>
      </w:r>
      <w:r w:rsidR="001957D6">
        <w:rPr>
          <w:rFonts w:ascii="Arial" w:hAnsi="Arial" w:cs="Arial"/>
        </w:rPr>
        <w:t>ymisen perusteissa</w:t>
      </w:r>
      <w:r w:rsidR="00253DF2">
        <w:rPr>
          <w:rFonts w:ascii="Arial" w:hAnsi="Arial" w:cs="Arial"/>
        </w:rPr>
        <w:t xml:space="preserve"> esiintyvää vallankäyttöä</w:t>
      </w:r>
      <w:r w:rsidR="000C1ADD">
        <w:rPr>
          <w:rFonts w:ascii="Arial" w:hAnsi="Arial" w:cs="Arial"/>
        </w:rPr>
        <w:t>.</w:t>
      </w:r>
    </w:p>
    <w:p w14:paraId="6C54D982" w14:textId="405BB75E" w:rsidR="005401EC" w:rsidRDefault="002E2526" w:rsidP="00E65B9A">
      <w:pPr>
        <w:spacing w:line="360" w:lineRule="auto"/>
        <w:jc w:val="both"/>
        <w:rPr>
          <w:rFonts w:ascii="Arial" w:hAnsi="Arial" w:cs="Arial"/>
        </w:rPr>
      </w:pPr>
      <w:r>
        <w:rPr>
          <w:rFonts w:ascii="Arial" w:hAnsi="Arial" w:cs="Arial"/>
        </w:rPr>
        <w:t xml:space="preserve">Asiantuntijat nostivat esiin </w:t>
      </w:r>
      <w:r w:rsidR="00F62EAA">
        <w:rPr>
          <w:rFonts w:ascii="Arial" w:hAnsi="Arial" w:cs="Arial"/>
        </w:rPr>
        <w:t>myös</w:t>
      </w:r>
      <w:r w:rsidR="00353D45" w:rsidRPr="00F62EAA">
        <w:rPr>
          <w:rFonts w:ascii="Arial" w:hAnsi="Arial" w:cs="Arial"/>
        </w:rPr>
        <w:t xml:space="preserve"> turvallisuuskysymysten ja per</w:t>
      </w:r>
      <w:r>
        <w:rPr>
          <w:rFonts w:ascii="Arial" w:hAnsi="Arial" w:cs="Arial"/>
        </w:rPr>
        <w:t>us- ja ihmisoikeuksien väliseen</w:t>
      </w:r>
      <w:r w:rsidR="00353D45" w:rsidRPr="00F62EAA">
        <w:rPr>
          <w:rFonts w:ascii="Arial" w:hAnsi="Arial" w:cs="Arial"/>
        </w:rPr>
        <w:t xml:space="preserve"> </w:t>
      </w:r>
      <w:r>
        <w:rPr>
          <w:rFonts w:ascii="Arial" w:hAnsi="Arial" w:cs="Arial"/>
        </w:rPr>
        <w:t>suhteeseen liittyvät tutkimustarpeet. Tutkimuksessa</w:t>
      </w:r>
      <w:r w:rsidR="005401EC">
        <w:rPr>
          <w:rFonts w:ascii="Arial" w:hAnsi="Arial" w:cs="Arial"/>
        </w:rPr>
        <w:t xml:space="preserve"> </w:t>
      </w:r>
      <w:r w:rsidR="00002A0F">
        <w:rPr>
          <w:rFonts w:ascii="Arial" w:hAnsi="Arial" w:cs="Arial"/>
        </w:rPr>
        <w:t>pitäisi</w:t>
      </w:r>
      <w:r w:rsidR="005401EC">
        <w:rPr>
          <w:rFonts w:ascii="Arial" w:hAnsi="Arial" w:cs="Arial"/>
        </w:rPr>
        <w:t xml:space="preserve"> tarkastella esimerkiksi niitä syitä, </w:t>
      </w:r>
      <w:r w:rsidR="00002A0F">
        <w:rPr>
          <w:rFonts w:ascii="Arial" w:hAnsi="Arial" w:cs="Arial"/>
        </w:rPr>
        <w:t>joiden vuoksi</w:t>
      </w:r>
      <w:r w:rsidR="005401EC">
        <w:rPr>
          <w:rFonts w:ascii="Arial" w:hAnsi="Arial" w:cs="Arial"/>
        </w:rPr>
        <w:t xml:space="preserve"> perus- ja ihmisoikeuksien </w:t>
      </w:r>
      <w:r w:rsidR="00002A0F">
        <w:rPr>
          <w:rFonts w:ascii="Arial" w:hAnsi="Arial" w:cs="Arial"/>
        </w:rPr>
        <w:t>olisi</w:t>
      </w:r>
      <w:r w:rsidR="005401EC">
        <w:rPr>
          <w:rFonts w:ascii="Arial" w:hAnsi="Arial" w:cs="Arial"/>
        </w:rPr>
        <w:t xml:space="preserve"> rajoit</w:t>
      </w:r>
      <w:r w:rsidR="00002A0F">
        <w:rPr>
          <w:rFonts w:ascii="Arial" w:hAnsi="Arial" w:cs="Arial"/>
        </w:rPr>
        <w:t>ettava</w:t>
      </w:r>
      <w:r w:rsidR="00F06CCE">
        <w:rPr>
          <w:rFonts w:ascii="Arial" w:hAnsi="Arial" w:cs="Arial"/>
        </w:rPr>
        <w:t xml:space="preserve"> julkisen</w:t>
      </w:r>
      <w:r w:rsidR="005401EC">
        <w:rPr>
          <w:rFonts w:ascii="Arial" w:hAnsi="Arial" w:cs="Arial"/>
        </w:rPr>
        <w:t xml:space="preserve"> vallan turvallisuutta edistäviä toimia. </w:t>
      </w:r>
    </w:p>
    <w:p w14:paraId="0E2936CF" w14:textId="02FA231D" w:rsidR="00F62EAA" w:rsidRDefault="00F06CCE" w:rsidP="00E65B9A">
      <w:pPr>
        <w:spacing w:line="360" w:lineRule="auto"/>
        <w:jc w:val="both"/>
        <w:rPr>
          <w:rFonts w:ascii="Arial" w:hAnsi="Arial" w:cs="Arial"/>
        </w:rPr>
      </w:pPr>
      <w:r>
        <w:rPr>
          <w:rFonts w:ascii="Arial" w:hAnsi="Arial" w:cs="Arial"/>
        </w:rPr>
        <w:t>Valtakysymykset liittyvät</w:t>
      </w:r>
      <w:r w:rsidR="00F62EAA">
        <w:rPr>
          <w:rFonts w:ascii="Arial" w:hAnsi="Arial" w:cs="Arial"/>
        </w:rPr>
        <w:t xml:space="preserve"> myös korruption ja ihmisoikeuksien v</w:t>
      </w:r>
      <w:r w:rsidR="00434980">
        <w:rPr>
          <w:rFonts w:ascii="Arial" w:hAnsi="Arial" w:cs="Arial"/>
        </w:rPr>
        <w:t xml:space="preserve">äliseen </w:t>
      </w:r>
      <w:r w:rsidR="002E2526">
        <w:rPr>
          <w:rFonts w:ascii="Arial" w:hAnsi="Arial" w:cs="Arial"/>
        </w:rPr>
        <w:t>suhteeseen, jota pidettii</w:t>
      </w:r>
      <w:r>
        <w:rPr>
          <w:rFonts w:ascii="Arial" w:hAnsi="Arial" w:cs="Arial"/>
        </w:rPr>
        <w:t xml:space="preserve">n isona </w:t>
      </w:r>
      <w:r w:rsidR="00434980">
        <w:rPr>
          <w:rFonts w:ascii="Arial" w:hAnsi="Arial" w:cs="Arial"/>
        </w:rPr>
        <w:t>ja purkamista vaativan vyyhtinä</w:t>
      </w:r>
      <w:r w:rsidR="002E2526">
        <w:rPr>
          <w:rFonts w:ascii="Arial" w:hAnsi="Arial" w:cs="Arial"/>
        </w:rPr>
        <w:t>. Esitetyn arvion mukaan</w:t>
      </w:r>
      <w:r w:rsidR="00F62EAA">
        <w:rPr>
          <w:rFonts w:ascii="Arial" w:hAnsi="Arial" w:cs="Arial"/>
        </w:rPr>
        <w:t xml:space="preserve"> aihetta on käsitelty suhtee</w:t>
      </w:r>
      <w:r>
        <w:rPr>
          <w:rFonts w:ascii="Arial" w:hAnsi="Arial" w:cs="Arial"/>
        </w:rPr>
        <w:t>llisen vähän tutkimuksessa. Korruptioon liittyvää tutkimusta</w:t>
      </w:r>
      <w:r w:rsidR="00F62EAA">
        <w:rPr>
          <w:rFonts w:ascii="Arial" w:hAnsi="Arial" w:cs="Arial"/>
        </w:rPr>
        <w:t xml:space="preserve"> pidetään kuitenkin mielenkiintoisena siinä suhteessa, että Suomen pitäisi olla yksi maailman vähiten korruptoituneista maist</w:t>
      </w:r>
      <w:r w:rsidR="00C81935">
        <w:rPr>
          <w:rFonts w:ascii="Arial" w:hAnsi="Arial" w:cs="Arial"/>
        </w:rPr>
        <w:t xml:space="preserve">a erilaisten indeksien mukaan. </w:t>
      </w:r>
      <w:r w:rsidR="00251CC4">
        <w:rPr>
          <w:rFonts w:ascii="Arial" w:hAnsi="Arial" w:cs="Arial"/>
        </w:rPr>
        <w:t xml:space="preserve">Arvioitiin, että </w:t>
      </w:r>
      <w:r w:rsidR="003D4053">
        <w:rPr>
          <w:rFonts w:ascii="Arial" w:hAnsi="Arial" w:cs="Arial"/>
        </w:rPr>
        <w:t>Suomessa</w:t>
      </w:r>
      <w:r>
        <w:rPr>
          <w:rFonts w:ascii="Arial" w:hAnsi="Arial" w:cs="Arial"/>
        </w:rPr>
        <w:t xml:space="preserve"> tutkijoilla on</w:t>
      </w:r>
      <w:r w:rsidR="003D4053">
        <w:rPr>
          <w:rFonts w:ascii="Arial" w:hAnsi="Arial" w:cs="Arial"/>
        </w:rPr>
        <w:t xml:space="preserve"> kuitenkin</w:t>
      </w:r>
      <w:r>
        <w:rPr>
          <w:rFonts w:ascii="Arial" w:hAnsi="Arial" w:cs="Arial"/>
        </w:rPr>
        <w:t xml:space="preserve"> hyvät </w:t>
      </w:r>
      <w:r w:rsidR="00145997">
        <w:rPr>
          <w:rFonts w:ascii="Arial" w:hAnsi="Arial" w:cs="Arial"/>
        </w:rPr>
        <w:t>edellytykset korruptiotutkimuksen tekem</w:t>
      </w:r>
      <w:r w:rsidR="00A9360C">
        <w:rPr>
          <w:rFonts w:ascii="Arial" w:hAnsi="Arial" w:cs="Arial"/>
        </w:rPr>
        <w:t>iseen</w:t>
      </w:r>
      <w:r w:rsidR="00C81935">
        <w:rPr>
          <w:rFonts w:ascii="Arial" w:hAnsi="Arial" w:cs="Arial"/>
        </w:rPr>
        <w:t>,</w:t>
      </w:r>
      <w:r w:rsidR="00A9360C">
        <w:rPr>
          <w:rFonts w:ascii="Arial" w:hAnsi="Arial" w:cs="Arial"/>
        </w:rPr>
        <w:t xml:space="preserve"> j</w:t>
      </w:r>
      <w:r>
        <w:rPr>
          <w:rFonts w:ascii="Arial" w:hAnsi="Arial" w:cs="Arial"/>
        </w:rPr>
        <w:t xml:space="preserve">a </w:t>
      </w:r>
      <w:r w:rsidR="00145997">
        <w:rPr>
          <w:rFonts w:ascii="Arial" w:hAnsi="Arial" w:cs="Arial"/>
        </w:rPr>
        <w:t>tulok</w:t>
      </w:r>
      <w:r w:rsidR="00C5246E">
        <w:rPr>
          <w:rFonts w:ascii="Arial" w:hAnsi="Arial" w:cs="Arial"/>
        </w:rPr>
        <w:t>set voisivat olla sekä realistisia että</w:t>
      </w:r>
      <w:r w:rsidR="00145997">
        <w:rPr>
          <w:rFonts w:ascii="Arial" w:hAnsi="Arial" w:cs="Arial"/>
        </w:rPr>
        <w:t xml:space="preserve"> uskottavia. </w:t>
      </w:r>
    </w:p>
    <w:p w14:paraId="4AA95281" w14:textId="72FE5B4E" w:rsidR="00416663" w:rsidRDefault="00416663" w:rsidP="00416663">
      <w:pPr>
        <w:spacing w:line="360" w:lineRule="auto"/>
        <w:jc w:val="both"/>
        <w:rPr>
          <w:rFonts w:ascii="Arial" w:hAnsi="Arial" w:cs="Arial"/>
        </w:rPr>
      </w:pPr>
      <w:r>
        <w:rPr>
          <w:rFonts w:ascii="Arial" w:hAnsi="Arial" w:cs="Arial"/>
        </w:rPr>
        <w:t>Aineistossa korostettiin myös sitä, miten tärkeää perus- ja ihmisoikeustutkimuksessa on käsitellä yhteiskunnallisten resurssien jakamiseen liittyvää v</w:t>
      </w:r>
      <w:r w:rsidR="00646F2D">
        <w:rPr>
          <w:rFonts w:ascii="Arial" w:hAnsi="Arial" w:cs="Arial"/>
        </w:rPr>
        <w:t xml:space="preserve">allankäyttöä ja sen seurauksia. </w:t>
      </w:r>
      <w:r>
        <w:rPr>
          <w:rFonts w:ascii="Arial" w:hAnsi="Arial" w:cs="Arial"/>
        </w:rPr>
        <w:t>Esimerkiksi voidaan tutkia</w:t>
      </w:r>
      <w:r w:rsidR="00AC5038">
        <w:rPr>
          <w:rFonts w:ascii="Arial" w:hAnsi="Arial" w:cs="Arial"/>
        </w:rPr>
        <w:t>,</w:t>
      </w:r>
      <w:r>
        <w:rPr>
          <w:rFonts w:ascii="Arial" w:hAnsi="Arial" w:cs="Arial"/>
        </w:rPr>
        <w:t xml:space="preserve"> millä perusteella erilaisia kehitysyhteistyörahoja annetaan eri tilanteisiin</w:t>
      </w:r>
      <w:r w:rsidR="00AC5038">
        <w:rPr>
          <w:rFonts w:ascii="Arial" w:hAnsi="Arial" w:cs="Arial"/>
        </w:rPr>
        <w:t>,</w:t>
      </w:r>
      <w:r>
        <w:rPr>
          <w:rFonts w:ascii="Arial" w:hAnsi="Arial" w:cs="Arial"/>
        </w:rPr>
        <w:t xml:space="preserve"> ja päästäänkö</w:t>
      </w:r>
      <w:r w:rsidR="00251CC4">
        <w:rPr>
          <w:rFonts w:ascii="Arial" w:hAnsi="Arial" w:cs="Arial"/>
        </w:rPr>
        <w:t xml:space="preserve"> rahoituksella</w:t>
      </w:r>
      <w:r>
        <w:rPr>
          <w:rFonts w:ascii="Arial" w:hAnsi="Arial" w:cs="Arial"/>
        </w:rPr>
        <w:t xml:space="preserve"> toivottuihin</w:t>
      </w:r>
      <w:r w:rsidR="00317567">
        <w:rPr>
          <w:rFonts w:ascii="Arial" w:hAnsi="Arial" w:cs="Arial"/>
        </w:rPr>
        <w:t xml:space="preserve"> lopputuloksiin. </w:t>
      </w:r>
    </w:p>
    <w:p w14:paraId="5CCF024B" w14:textId="77777777" w:rsidR="009A4263" w:rsidRPr="00F62EAA" w:rsidRDefault="009A4263" w:rsidP="00416663">
      <w:pPr>
        <w:spacing w:line="360" w:lineRule="auto"/>
        <w:jc w:val="both"/>
        <w:rPr>
          <w:rFonts w:ascii="Arial" w:hAnsi="Arial" w:cs="Arial"/>
        </w:rPr>
      </w:pPr>
    </w:p>
    <w:p w14:paraId="0C97D283" w14:textId="534E01F6" w:rsidR="00253DF2" w:rsidRDefault="00CA5510" w:rsidP="00253DF2">
      <w:pPr>
        <w:pStyle w:val="Otsikko3"/>
      </w:pPr>
      <w:bookmarkStart w:id="59" w:name="_Toc488143905"/>
      <w:r w:rsidRPr="009547E0">
        <w:rPr>
          <w:color w:val="ED7D31" w:themeColor="accent2"/>
        </w:rPr>
        <w:t>3.2.10</w:t>
      </w:r>
      <w:r w:rsidR="00253DF2" w:rsidRPr="009547E0">
        <w:rPr>
          <w:color w:val="ED7D31" w:themeColor="accent2"/>
        </w:rPr>
        <w:t xml:space="preserve"> Euroopan unioni ja ihmisoikeudet/Euroopan ihmisoikeustuomioistuin</w:t>
      </w:r>
      <w:bookmarkEnd w:id="59"/>
      <w:r w:rsidR="00253DF2" w:rsidRPr="009547E0">
        <w:rPr>
          <w:color w:val="ED7D31" w:themeColor="accent2"/>
        </w:rPr>
        <w:t xml:space="preserve"> </w:t>
      </w:r>
    </w:p>
    <w:p w14:paraId="3773A835" w14:textId="77777777" w:rsidR="00253DF2" w:rsidRDefault="00253DF2" w:rsidP="00253DF2"/>
    <w:p w14:paraId="4C4974E2" w14:textId="374A9DBF" w:rsidR="00253DF2" w:rsidRPr="00E0752B" w:rsidRDefault="00251CC4" w:rsidP="00253DF2">
      <w:pPr>
        <w:spacing w:line="360" w:lineRule="auto"/>
        <w:jc w:val="both"/>
        <w:rPr>
          <w:rFonts w:ascii="Arial" w:hAnsi="Arial" w:cs="Arial"/>
        </w:rPr>
      </w:pPr>
      <w:r>
        <w:rPr>
          <w:rFonts w:ascii="Arial" w:hAnsi="Arial" w:cs="Arial"/>
        </w:rPr>
        <w:t>Asiantuntijat</w:t>
      </w:r>
      <w:r w:rsidR="00253DF2" w:rsidRPr="00C70B59">
        <w:rPr>
          <w:rFonts w:ascii="Arial" w:hAnsi="Arial" w:cs="Arial"/>
        </w:rPr>
        <w:t xml:space="preserve"> pitivät Euroopan unionin perus- ja ihmisoikeuskehityksen sekä Euroopan ihmisoikeustuomioistuimen toiminnan seuraamista tärkeänä tehtävänä monella tapaa.</w:t>
      </w:r>
      <w:r>
        <w:rPr>
          <w:rFonts w:ascii="Arial" w:hAnsi="Arial" w:cs="Arial"/>
        </w:rPr>
        <w:t xml:space="preserve"> </w:t>
      </w:r>
      <w:r w:rsidR="00F145E6">
        <w:rPr>
          <w:rFonts w:ascii="Arial" w:hAnsi="Arial" w:cs="Arial"/>
        </w:rPr>
        <w:t>Tutkimuksen toivottiin</w:t>
      </w:r>
      <w:r w:rsidR="00253DF2">
        <w:rPr>
          <w:rFonts w:ascii="Arial" w:hAnsi="Arial" w:cs="Arial"/>
        </w:rPr>
        <w:t xml:space="preserve"> käsittelevän Euroopan unionin lainsäädännön kestävyyttä i</w:t>
      </w:r>
      <w:r w:rsidR="00646F2D">
        <w:rPr>
          <w:rFonts w:ascii="Arial" w:hAnsi="Arial" w:cs="Arial"/>
        </w:rPr>
        <w:t>hmisoikeuksien näkökulmasta. Tutkimus voi</w:t>
      </w:r>
      <w:r>
        <w:rPr>
          <w:rFonts w:ascii="Arial" w:hAnsi="Arial" w:cs="Arial"/>
        </w:rPr>
        <w:t>si</w:t>
      </w:r>
      <w:r w:rsidR="00646F2D">
        <w:rPr>
          <w:rFonts w:ascii="Arial" w:hAnsi="Arial" w:cs="Arial"/>
        </w:rPr>
        <w:t xml:space="preserve"> kohdistua myös siihen,</w:t>
      </w:r>
      <w:r w:rsidR="00253DF2">
        <w:rPr>
          <w:rFonts w:ascii="Arial" w:hAnsi="Arial" w:cs="Arial"/>
        </w:rPr>
        <w:t xml:space="preserve"> miten </w:t>
      </w:r>
      <w:r w:rsidR="00253DF2" w:rsidRPr="00E0752B">
        <w:rPr>
          <w:rFonts w:ascii="Arial" w:hAnsi="Arial" w:cs="Arial"/>
        </w:rPr>
        <w:t>EU:n perusoikeusulot</w:t>
      </w:r>
      <w:r w:rsidR="00F145E6" w:rsidRPr="00E0752B">
        <w:rPr>
          <w:rFonts w:ascii="Arial" w:hAnsi="Arial" w:cs="Arial"/>
        </w:rPr>
        <w:t>tuvuus on kehittynyt yleisellä tasolla</w:t>
      </w:r>
      <w:r w:rsidR="000E6CC6" w:rsidRPr="00E0752B">
        <w:rPr>
          <w:rFonts w:ascii="Arial" w:hAnsi="Arial" w:cs="Arial"/>
        </w:rPr>
        <w:t xml:space="preserve">. Kehityksen suhteen </w:t>
      </w:r>
      <w:r w:rsidR="00253DF2" w:rsidRPr="00E0752B">
        <w:rPr>
          <w:rFonts w:ascii="Arial" w:hAnsi="Arial" w:cs="Arial"/>
        </w:rPr>
        <w:t>ajan tasalla pysyminen edellyttää</w:t>
      </w:r>
      <w:r w:rsidR="00F145E6" w:rsidRPr="00E0752B">
        <w:rPr>
          <w:rFonts w:ascii="Arial" w:hAnsi="Arial" w:cs="Arial"/>
        </w:rPr>
        <w:t xml:space="preserve"> aineiston mukaan</w:t>
      </w:r>
      <w:r w:rsidR="00253DF2" w:rsidRPr="00E0752B">
        <w:rPr>
          <w:rFonts w:ascii="Arial" w:hAnsi="Arial" w:cs="Arial"/>
        </w:rPr>
        <w:t xml:space="preserve"> </w:t>
      </w:r>
      <w:r w:rsidR="00F145E6" w:rsidRPr="00E0752B">
        <w:rPr>
          <w:rFonts w:ascii="Arial" w:hAnsi="Arial" w:cs="Arial"/>
        </w:rPr>
        <w:t>suurta tutkimuksellista panosta.</w:t>
      </w:r>
    </w:p>
    <w:p w14:paraId="16028578" w14:textId="28468D37" w:rsidR="00253DF2" w:rsidRPr="00E0752B" w:rsidRDefault="007A016B" w:rsidP="00253DF2">
      <w:pPr>
        <w:spacing w:line="360" w:lineRule="auto"/>
        <w:jc w:val="both"/>
        <w:rPr>
          <w:rFonts w:ascii="Arial" w:hAnsi="Arial" w:cs="Arial"/>
        </w:rPr>
      </w:pPr>
      <w:r w:rsidRPr="00E0752B">
        <w:rPr>
          <w:rFonts w:ascii="Arial" w:hAnsi="Arial" w:cs="Arial"/>
        </w:rPr>
        <w:t>Euroopan unionin</w:t>
      </w:r>
      <w:r w:rsidR="00253DF2" w:rsidRPr="00E0752B">
        <w:rPr>
          <w:rFonts w:ascii="Arial" w:hAnsi="Arial" w:cs="Arial"/>
        </w:rPr>
        <w:t xml:space="preserve"> tuomioistuimen</w:t>
      </w:r>
      <w:r w:rsidR="00F145E6" w:rsidRPr="00E0752B">
        <w:rPr>
          <w:rFonts w:ascii="Arial" w:hAnsi="Arial" w:cs="Arial"/>
        </w:rPr>
        <w:t xml:space="preserve"> (EU-tuomio</w:t>
      </w:r>
      <w:r w:rsidR="00FC5346" w:rsidRPr="00E0752B">
        <w:rPr>
          <w:rFonts w:ascii="Arial" w:hAnsi="Arial" w:cs="Arial"/>
        </w:rPr>
        <w:t>is</w:t>
      </w:r>
      <w:r w:rsidR="00F145E6" w:rsidRPr="00E0752B">
        <w:rPr>
          <w:rFonts w:ascii="Arial" w:hAnsi="Arial" w:cs="Arial"/>
        </w:rPr>
        <w:t>tuin)</w:t>
      </w:r>
      <w:r w:rsidR="00F145E6" w:rsidRPr="00E0752B">
        <w:rPr>
          <w:rStyle w:val="Alaviitteenviite"/>
          <w:rFonts w:ascii="Arial" w:hAnsi="Arial" w:cs="Arial"/>
        </w:rPr>
        <w:footnoteReference w:id="54"/>
      </w:r>
      <w:r w:rsidR="00253DF2" w:rsidRPr="00E0752B">
        <w:rPr>
          <w:rFonts w:ascii="Arial" w:hAnsi="Arial" w:cs="Arial"/>
        </w:rPr>
        <w:t xml:space="preserve"> merkitystä on syytä tarkastella perus- ja ihmisoikeuksien kannalta, koska </w:t>
      </w:r>
      <w:r w:rsidR="00F145E6" w:rsidRPr="00E0752B">
        <w:rPr>
          <w:rFonts w:ascii="Arial" w:hAnsi="Arial" w:cs="Arial"/>
        </w:rPr>
        <w:t>se</w:t>
      </w:r>
      <w:r w:rsidR="00253DF2" w:rsidRPr="00E0752B">
        <w:rPr>
          <w:rFonts w:ascii="Arial" w:hAnsi="Arial" w:cs="Arial"/>
        </w:rPr>
        <w:t xml:space="preserve"> antaa ennakkoratkaisuja jäsenvaltioiden tuomioistuimille ja ottaa huomioon muun muassa Euroopan ihmisoikeustuomioistuimen ratkaisut.</w:t>
      </w:r>
      <w:r w:rsidR="00251CC4" w:rsidRPr="00E0752B">
        <w:rPr>
          <w:rFonts w:ascii="Arial" w:hAnsi="Arial" w:cs="Arial"/>
        </w:rPr>
        <w:t xml:space="preserve"> </w:t>
      </w:r>
      <w:r w:rsidR="00F145E6" w:rsidRPr="00E0752B">
        <w:rPr>
          <w:rFonts w:ascii="Arial" w:hAnsi="Arial" w:cs="Arial"/>
        </w:rPr>
        <w:t>Lisäksi t</w:t>
      </w:r>
      <w:r w:rsidR="00253DF2" w:rsidRPr="00E0752B">
        <w:rPr>
          <w:rFonts w:ascii="Arial" w:hAnsi="Arial" w:cs="Arial"/>
        </w:rPr>
        <w:t xml:space="preserve">utkimuksen tärkeänä tehtävänä on seurata ja tuottaa tietoa erilaisille instituutioille siitä, mitä Euroopan ihmisoikeustuomioistuimessa tapahtuu. </w:t>
      </w:r>
    </w:p>
    <w:p w14:paraId="79C70037" w14:textId="69413A30" w:rsidR="00A443C8" w:rsidRDefault="00646F2D" w:rsidP="00253DF2">
      <w:pPr>
        <w:spacing w:line="360" w:lineRule="auto"/>
        <w:jc w:val="both"/>
        <w:rPr>
          <w:rFonts w:ascii="Arial" w:hAnsi="Arial" w:cs="Arial"/>
        </w:rPr>
      </w:pPr>
      <w:r w:rsidRPr="00E0752B">
        <w:rPr>
          <w:rFonts w:ascii="Arial" w:hAnsi="Arial" w:cs="Arial"/>
        </w:rPr>
        <w:t>Merkittävänä</w:t>
      </w:r>
      <w:r w:rsidR="00253DF2" w:rsidRPr="00E0752B">
        <w:rPr>
          <w:rFonts w:ascii="Arial" w:hAnsi="Arial" w:cs="Arial"/>
        </w:rPr>
        <w:t xml:space="preserve"> aiheina pidettiin myös EU:n ulkosuhteita j</w:t>
      </w:r>
      <w:r w:rsidR="00253DF2">
        <w:rPr>
          <w:rFonts w:ascii="Arial" w:hAnsi="Arial" w:cs="Arial"/>
        </w:rPr>
        <w:t xml:space="preserve">a niihin liittyviä ihmisoikeuskysymyksiä sekä talouskriisin vaikutuksia oikeuksiin. Jälkimmäisessä aiheessa on aineiston mukaan mahdollista pureutua syvälle taloudellisten ja sosiaalisten oikeuksien ytimeen. </w:t>
      </w:r>
    </w:p>
    <w:p w14:paraId="626043F3" w14:textId="77777777" w:rsidR="009A4263" w:rsidRDefault="009A4263" w:rsidP="00253DF2">
      <w:pPr>
        <w:spacing w:line="360" w:lineRule="auto"/>
        <w:jc w:val="both"/>
        <w:rPr>
          <w:rFonts w:ascii="Arial" w:hAnsi="Arial" w:cs="Arial"/>
        </w:rPr>
      </w:pPr>
    </w:p>
    <w:p w14:paraId="221BB8CA" w14:textId="701C4FF6" w:rsidR="00626F1D" w:rsidRPr="009547E0" w:rsidRDefault="00CA5510" w:rsidP="00626F1D">
      <w:pPr>
        <w:pStyle w:val="Otsikko3"/>
        <w:rPr>
          <w:color w:val="ED7D31" w:themeColor="accent2"/>
        </w:rPr>
      </w:pPr>
      <w:bookmarkStart w:id="60" w:name="_Toc488143906"/>
      <w:r w:rsidRPr="009547E0">
        <w:rPr>
          <w:color w:val="ED7D31" w:themeColor="accent2"/>
        </w:rPr>
        <w:t>3.2.11</w:t>
      </w:r>
      <w:r w:rsidR="00941000">
        <w:rPr>
          <w:color w:val="ED7D31" w:themeColor="accent2"/>
        </w:rPr>
        <w:t xml:space="preserve"> U</w:t>
      </w:r>
      <w:r w:rsidR="00AC5038" w:rsidRPr="009547E0">
        <w:rPr>
          <w:color w:val="ED7D31" w:themeColor="accent2"/>
        </w:rPr>
        <w:t xml:space="preserve">lko- ja </w:t>
      </w:r>
      <w:r w:rsidR="00626F1D" w:rsidRPr="009547E0">
        <w:rPr>
          <w:color w:val="ED7D31" w:themeColor="accent2"/>
        </w:rPr>
        <w:t>turvallisuuspolitiikka</w:t>
      </w:r>
      <w:bookmarkEnd w:id="60"/>
    </w:p>
    <w:p w14:paraId="1C8CEC5C" w14:textId="77777777" w:rsidR="00626F1D" w:rsidRDefault="00626F1D" w:rsidP="00626F1D">
      <w:pPr>
        <w:spacing w:line="360" w:lineRule="auto"/>
        <w:jc w:val="both"/>
        <w:rPr>
          <w:rFonts w:ascii="Arial" w:hAnsi="Arial" w:cs="Arial"/>
        </w:rPr>
      </w:pPr>
    </w:p>
    <w:p w14:paraId="416816CE" w14:textId="3078BCCF" w:rsidR="00626F1D" w:rsidRDefault="00251CC4" w:rsidP="00253DF2">
      <w:pPr>
        <w:spacing w:line="360" w:lineRule="auto"/>
        <w:jc w:val="both"/>
        <w:rPr>
          <w:rFonts w:ascii="Arial" w:hAnsi="Arial" w:cs="Arial"/>
        </w:rPr>
      </w:pPr>
      <w:r>
        <w:rPr>
          <w:rFonts w:ascii="Arial" w:hAnsi="Arial" w:cs="Arial"/>
        </w:rPr>
        <w:t xml:space="preserve">Aineistossa esitettiin, että </w:t>
      </w:r>
      <w:r w:rsidR="00626F1D">
        <w:rPr>
          <w:rFonts w:ascii="Arial" w:hAnsi="Arial" w:cs="Arial"/>
        </w:rPr>
        <w:t xml:space="preserve">perus- ja ihmisoikeustutkimuksen </w:t>
      </w:r>
      <w:r w:rsidR="000E6CC6">
        <w:rPr>
          <w:rFonts w:ascii="Arial" w:hAnsi="Arial" w:cs="Arial"/>
        </w:rPr>
        <w:t>pitäisi</w:t>
      </w:r>
      <w:r w:rsidR="00626F1D">
        <w:rPr>
          <w:rFonts w:ascii="Arial" w:hAnsi="Arial" w:cs="Arial"/>
        </w:rPr>
        <w:t xml:space="preserve"> olla </w:t>
      </w:r>
      <w:r w:rsidR="0027036B">
        <w:rPr>
          <w:rFonts w:ascii="Arial" w:hAnsi="Arial" w:cs="Arial"/>
        </w:rPr>
        <w:t xml:space="preserve">enemmän </w:t>
      </w:r>
      <w:r w:rsidR="00626F1D">
        <w:rPr>
          <w:rFonts w:ascii="Arial" w:hAnsi="Arial" w:cs="Arial"/>
        </w:rPr>
        <w:t>kytköksissä Suomen ulkopolitiikkaan.</w:t>
      </w:r>
      <w:r>
        <w:rPr>
          <w:rFonts w:ascii="Arial" w:hAnsi="Arial" w:cs="Arial"/>
        </w:rPr>
        <w:t xml:space="preserve"> </w:t>
      </w:r>
      <w:r w:rsidR="00626F1D">
        <w:rPr>
          <w:rFonts w:ascii="Arial" w:hAnsi="Arial" w:cs="Arial"/>
        </w:rPr>
        <w:t>Yleisellä tasolla peräänkuulutettiin ulkopolitiikan ja siihen sisältyvän ihmisoikeuspolitiikan pitkäaikaisten vaikutusten ar</w:t>
      </w:r>
      <w:r w:rsidR="000E6CC6">
        <w:rPr>
          <w:rFonts w:ascii="Arial" w:hAnsi="Arial" w:cs="Arial"/>
        </w:rPr>
        <w:t>viointia</w:t>
      </w:r>
      <w:r w:rsidR="00A938AF">
        <w:rPr>
          <w:rFonts w:ascii="Arial" w:hAnsi="Arial" w:cs="Arial"/>
        </w:rPr>
        <w:t xml:space="preserve">. </w:t>
      </w:r>
      <w:r w:rsidR="0027036B">
        <w:rPr>
          <w:rFonts w:ascii="Arial" w:hAnsi="Arial" w:cs="Arial"/>
        </w:rPr>
        <w:t>Esille tuotiin myös tarve tehdä</w:t>
      </w:r>
      <w:r w:rsidR="000E6CC6">
        <w:rPr>
          <w:rFonts w:ascii="Arial" w:hAnsi="Arial" w:cs="Arial"/>
        </w:rPr>
        <w:t xml:space="preserve"> Venäjän-</w:t>
      </w:r>
      <w:r w:rsidR="00626F1D">
        <w:rPr>
          <w:rFonts w:ascii="Arial" w:hAnsi="Arial" w:cs="Arial"/>
        </w:rPr>
        <w:t>tutkimus</w:t>
      </w:r>
      <w:r w:rsidR="0027036B">
        <w:rPr>
          <w:rFonts w:ascii="Arial" w:hAnsi="Arial" w:cs="Arial"/>
        </w:rPr>
        <w:t xml:space="preserve">ta </w:t>
      </w:r>
      <w:r w:rsidR="00626F1D">
        <w:rPr>
          <w:rFonts w:ascii="Arial" w:hAnsi="Arial" w:cs="Arial"/>
        </w:rPr>
        <w:t>perus- ja ihmisoikeuksien näkökulmasta</w:t>
      </w:r>
      <w:r w:rsidR="00626F1D" w:rsidRPr="00E0752B">
        <w:rPr>
          <w:rFonts w:ascii="Arial" w:hAnsi="Arial" w:cs="Arial"/>
        </w:rPr>
        <w:t>.</w:t>
      </w:r>
      <w:r w:rsidR="00F145E6" w:rsidRPr="00E0752B">
        <w:rPr>
          <w:rFonts w:ascii="Arial" w:hAnsi="Arial" w:cs="Arial"/>
        </w:rPr>
        <w:t xml:space="preserve"> </w:t>
      </w:r>
      <w:r w:rsidR="0027036B" w:rsidRPr="00E0752B">
        <w:rPr>
          <w:rFonts w:ascii="Arial" w:hAnsi="Arial" w:cs="Arial"/>
        </w:rPr>
        <w:t>Tätä</w:t>
      </w:r>
      <w:r w:rsidR="00626F1D" w:rsidRPr="00E0752B">
        <w:rPr>
          <w:rFonts w:ascii="Arial" w:hAnsi="Arial" w:cs="Arial"/>
        </w:rPr>
        <w:t xml:space="preserve"> perusteltiin sillä, että Venäjän toimet heijastuvat naapurimaihin</w:t>
      </w:r>
      <w:r w:rsidR="000E6CC6" w:rsidRPr="00E0752B">
        <w:rPr>
          <w:rFonts w:ascii="Arial" w:hAnsi="Arial" w:cs="Arial"/>
        </w:rPr>
        <w:t>,</w:t>
      </w:r>
      <w:r w:rsidR="00626F1D" w:rsidRPr="00E0752B">
        <w:rPr>
          <w:rFonts w:ascii="Arial" w:hAnsi="Arial" w:cs="Arial"/>
        </w:rPr>
        <w:t xml:space="preserve"> ja ne ovat sitä kautta relevantteja Suomen ulko- ja turvallisuuspolitiikan kannalta.</w:t>
      </w:r>
      <w:r w:rsidR="00626F1D">
        <w:rPr>
          <w:rFonts w:ascii="Arial" w:hAnsi="Arial" w:cs="Arial"/>
        </w:rPr>
        <w:t xml:space="preserve"> </w:t>
      </w:r>
    </w:p>
    <w:p w14:paraId="513FAB36" w14:textId="77777777" w:rsidR="00253DF2" w:rsidRPr="00F62EAA" w:rsidRDefault="00253DF2" w:rsidP="00253DF2">
      <w:pPr>
        <w:spacing w:line="360" w:lineRule="auto"/>
        <w:jc w:val="both"/>
        <w:rPr>
          <w:rFonts w:ascii="Arial" w:hAnsi="Arial" w:cs="Arial"/>
        </w:rPr>
      </w:pPr>
    </w:p>
    <w:p w14:paraId="1298104F" w14:textId="66DC5ECF" w:rsidR="00DA7B1E" w:rsidRDefault="00253DF2" w:rsidP="00DA7B1E">
      <w:pPr>
        <w:pStyle w:val="Otsikko3"/>
      </w:pPr>
      <w:bookmarkStart w:id="61" w:name="_Toc488143907"/>
      <w:r w:rsidRPr="009547E0">
        <w:rPr>
          <w:color w:val="ED7D31" w:themeColor="accent2"/>
        </w:rPr>
        <w:t>3.2.1</w:t>
      </w:r>
      <w:r w:rsidR="00CA5510" w:rsidRPr="009547E0">
        <w:rPr>
          <w:color w:val="ED7D31" w:themeColor="accent2"/>
        </w:rPr>
        <w:t>2</w:t>
      </w:r>
      <w:r w:rsidR="00DA7B1E" w:rsidRPr="009547E0">
        <w:rPr>
          <w:color w:val="ED7D31" w:themeColor="accent2"/>
        </w:rPr>
        <w:t xml:space="preserve"> </w:t>
      </w:r>
      <w:r w:rsidR="00941000">
        <w:rPr>
          <w:color w:val="ED7D31" w:themeColor="accent2"/>
        </w:rPr>
        <w:t>Sodat ja kriisitilanteet</w:t>
      </w:r>
      <w:bookmarkEnd w:id="61"/>
    </w:p>
    <w:p w14:paraId="6EB66A6F" w14:textId="77777777" w:rsidR="00E24962" w:rsidRPr="00E24962" w:rsidRDefault="00E24962" w:rsidP="0056691D">
      <w:pPr>
        <w:spacing w:line="360" w:lineRule="auto"/>
        <w:jc w:val="both"/>
      </w:pPr>
    </w:p>
    <w:p w14:paraId="148F9271" w14:textId="1F230EE2" w:rsidR="001D6F8A" w:rsidRDefault="006E5E2D" w:rsidP="001D6F8A">
      <w:pPr>
        <w:spacing w:line="360" w:lineRule="auto"/>
        <w:jc w:val="both"/>
        <w:rPr>
          <w:rFonts w:ascii="Arial" w:hAnsi="Arial" w:cs="Arial"/>
        </w:rPr>
      </w:pPr>
      <w:r w:rsidRPr="00E24962">
        <w:rPr>
          <w:rFonts w:ascii="Arial" w:hAnsi="Arial" w:cs="Arial"/>
        </w:rPr>
        <w:t xml:space="preserve">Ihmisoikeuksien tutkimista sodissa ja kriisitilanteissa pidettiin </w:t>
      </w:r>
      <w:r w:rsidR="00251CC4">
        <w:rPr>
          <w:rFonts w:ascii="Arial" w:hAnsi="Arial" w:cs="Arial"/>
        </w:rPr>
        <w:t xml:space="preserve">aineistossa </w:t>
      </w:r>
      <w:r w:rsidRPr="00E24962">
        <w:rPr>
          <w:rFonts w:ascii="Arial" w:hAnsi="Arial" w:cs="Arial"/>
        </w:rPr>
        <w:t xml:space="preserve">monesta syystä tärkeänä tutkimusaiheena. </w:t>
      </w:r>
      <w:r w:rsidR="001D6F8A">
        <w:rPr>
          <w:rFonts w:ascii="Arial" w:hAnsi="Arial" w:cs="Arial"/>
        </w:rPr>
        <w:t>S</w:t>
      </w:r>
      <w:r w:rsidRPr="00E24962">
        <w:rPr>
          <w:rFonts w:ascii="Arial" w:hAnsi="Arial" w:cs="Arial"/>
        </w:rPr>
        <w:t xml:space="preserve">odankäynnin muuttunut luonne tuo uudenlaisia tarpeita ja haasteita ihmisoikeustutkimukselle. </w:t>
      </w:r>
      <w:r w:rsidR="001D6F8A">
        <w:rPr>
          <w:rFonts w:ascii="Arial" w:hAnsi="Arial" w:cs="Arial"/>
        </w:rPr>
        <w:t>T</w:t>
      </w:r>
      <w:r w:rsidR="00E24962" w:rsidRPr="00E24962">
        <w:rPr>
          <w:rFonts w:ascii="Arial" w:hAnsi="Arial" w:cs="Arial"/>
        </w:rPr>
        <w:t>utkimus</w:t>
      </w:r>
      <w:r w:rsidR="00476285">
        <w:rPr>
          <w:rFonts w:ascii="Arial" w:hAnsi="Arial" w:cs="Arial"/>
        </w:rPr>
        <w:t>tietoa tarvitaan niin</w:t>
      </w:r>
      <w:r w:rsidR="00E24962" w:rsidRPr="00E24962">
        <w:rPr>
          <w:rFonts w:ascii="Arial" w:hAnsi="Arial" w:cs="Arial"/>
        </w:rPr>
        <w:t xml:space="preserve"> marginaaliväestöjen kohtelusta</w:t>
      </w:r>
      <w:r w:rsidR="00476285">
        <w:rPr>
          <w:rFonts w:ascii="Arial" w:hAnsi="Arial" w:cs="Arial"/>
        </w:rPr>
        <w:t xml:space="preserve"> kriisitilanteissa</w:t>
      </w:r>
      <w:r w:rsidR="00D229AB">
        <w:rPr>
          <w:rFonts w:ascii="Arial" w:hAnsi="Arial" w:cs="Arial"/>
        </w:rPr>
        <w:t xml:space="preserve"> </w:t>
      </w:r>
      <w:r w:rsidR="008C0374">
        <w:rPr>
          <w:rFonts w:ascii="Arial" w:hAnsi="Arial" w:cs="Arial"/>
        </w:rPr>
        <w:t>kuin uudenlaisista</w:t>
      </w:r>
      <w:r w:rsidR="00D229AB">
        <w:rPr>
          <w:rFonts w:ascii="Arial" w:hAnsi="Arial" w:cs="Arial"/>
        </w:rPr>
        <w:t xml:space="preserve"> </w:t>
      </w:r>
      <w:r w:rsidR="00AE64DD">
        <w:rPr>
          <w:rFonts w:ascii="Arial" w:hAnsi="Arial" w:cs="Arial"/>
        </w:rPr>
        <w:t xml:space="preserve">epäliberaaleista ja </w:t>
      </w:r>
      <w:r w:rsidR="00AE64DD" w:rsidRPr="00E0752B">
        <w:rPr>
          <w:rFonts w:ascii="Arial" w:hAnsi="Arial" w:cs="Arial"/>
        </w:rPr>
        <w:t>väkivaltaisista</w:t>
      </w:r>
      <w:r w:rsidR="00D229AB">
        <w:rPr>
          <w:rFonts w:ascii="Arial" w:hAnsi="Arial" w:cs="Arial"/>
        </w:rPr>
        <w:t xml:space="preserve"> </w:t>
      </w:r>
      <w:r w:rsidR="00476285">
        <w:rPr>
          <w:rFonts w:ascii="Arial" w:hAnsi="Arial" w:cs="Arial"/>
        </w:rPr>
        <w:t>jär</w:t>
      </w:r>
      <w:r w:rsidR="00D229AB">
        <w:rPr>
          <w:rFonts w:ascii="Arial" w:hAnsi="Arial" w:cs="Arial"/>
        </w:rPr>
        <w:t>jestöistä.</w:t>
      </w:r>
      <w:r w:rsidR="001D6F8A" w:rsidRPr="001D6F8A">
        <w:rPr>
          <w:rFonts w:ascii="Arial" w:hAnsi="Arial" w:cs="Arial"/>
        </w:rPr>
        <w:t xml:space="preserve"> </w:t>
      </w:r>
      <w:r w:rsidR="001D6F8A">
        <w:rPr>
          <w:rFonts w:ascii="Arial" w:hAnsi="Arial" w:cs="Arial"/>
        </w:rPr>
        <w:t xml:space="preserve">Lisäksi kidutusta pidettiin aineiston mukaan myös kansainvälisesti merkittävänä tutkimusaiheena ihmisoikeuksien näkökulmasta. </w:t>
      </w:r>
    </w:p>
    <w:p w14:paraId="30FA025A" w14:textId="23929BBE" w:rsidR="001608E5" w:rsidRDefault="0054531C" w:rsidP="0056691D">
      <w:pPr>
        <w:spacing w:line="360" w:lineRule="auto"/>
        <w:jc w:val="both"/>
        <w:rPr>
          <w:rFonts w:ascii="Arial" w:hAnsi="Arial" w:cs="Arial"/>
        </w:rPr>
      </w:pPr>
      <w:r>
        <w:rPr>
          <w:rFonts w:ascii="Arial" w:hAnsi="Arial" w:cs="Arial"/>
        </w:rPr>
        <w:t>Aineistossa keho</w:t>
      </w:r>
      <w:r w:rsidR="002136D1">
        <w:rPr>
          <w:rFonts w:ascii="Arial" w:hAnsi="Arial" w:cs="Arial"/>
        </w:rPr>
        <w:t xml:space="preserve">tettiin kiinnittämään huomiota </w:t>
      </w:r>
      <w:r w:rsidR="00AF3E53">
        <w:rPr>
          <w:rFonts w:ascii="Arial" w:hAnsi="Arial" w:cs="Arial"/>
        </w:rPr>
        <w:t>t</w:t>
      </w:r>
      <w:r w:rsidR="002136D1">
        <w:rPr>
          <w:rFonts w:ascii="Arial" w:hAnsi="Arial" w:cs="Arial"/>
        </w:rPr>
        <w:t>utkimuksen raj</w:t>
      </w:r>
      <w:r w:rsidR="00AF3E53">
        <w:rPr>
          <w:rFonts w:ascii="Arial" w:hAnsi="Arial" w:cs="Arial"/>
        </w:rPr>
        <w:t>aukseen</w:t>
      </w:r>
      <w:r w:rsidR="002136D1">
        <w:rPr>
          <w:rFonts w:ascii="Arial" w:hAnsi="Arial" w:cs="Arial"/>
        </w:rPr>
        <w:t>, millä voi ol</w:t>
      </w:r>
      <w:r w:rsidR="00AF3E53">
        <w:rPr>
          <w:rFonts w:ascii="Arial" w:hAnsi="Arial" w:cs="Arial"/>
        </w:rPr>
        <w:t>la paljon merkitystä lopputuloksen</w:t>
      </w:r>
      <w:r w:rsidR="002136D1">
        <w:rPr>
          <w:rFonts w:ascii="Arial" w:hAnsi="Arial" w:cs="Arial"/>
        </w:rPr>
        <w:t xml:space="preserve"> kannalta</w:t>
      </w:r>
      <w:r w:rsidR="00D4519F">
        <w:rPr>
          <w:rFonts w:ascii="Arial" w:hAnsi="Arial" w:cs="Arial"/>
        </w:rPr>
        <w:t xml:space="preserve">. </w:t>
      </w:r>
      <w:r w:rsidR="002136D1">
        <w:rPr>
          <w:rFonts w:ascii="Arial" w:hAnsi="Arial" w:cs="Arial"/>
        </w:rPr>
        <w:t xml:space="preserve">Esimerkiksi tutkijoiden </w:t>
      </w:r>
      <w:r>
        <w:rPr>
          <w:rFonts w:ascii="Arial" w:hAnsi="Arial" w:cs="Arial"/>
        </w:rPr>
        <w:t>pitäisi</w:t>
      </w:r>
      <w:r w:rsidR="002136D1">
        <w:rPr>
          <w:rFonts w:ascii="Arial" w:hAnsi="Arial" w:cs="Arial"/>
        </w:rPr>
        <w:t xml:space="preserve"> miettiä, mitä ryhmiä</w:t>
      </w:r>
      <w:r w:rsidR="001608E5">
        <w:rPr>
          <w:rFonts w:ascii="Arial" w:hAnsi="Arial" w:cs="Arial"/>
        </w:rPr>
        <w:t xml:space="preserve"> peru</w:t>
      </w:r>
      <w:r w:rsidR="002136D1">
        <w:rPr>
          <w:rFonts w:ascii="Arial" w:hAnsi="Arial" w:cs="Arial"/>
        </w:rPr>
        <w:t>s- ja ihmisoikeudet</w:t>
      </w:r>
      <w:r w:rsidR="00D4519F">
        <w:rPr>
          <w:rFonts w:ascii="Arial" w:hAnsi="Arial" w:cs="Arial"/>
        </w:rPr>
        <w:t xml:space="preserve"> rajataan ko</w:t>
      </w:r>
      <w:r>
        <w:rPr>
          <w:rFonts w:ascii="Arial" w:hAnsi="Arial" w:cs="Arial"/>
        </w:rPr>
        <w:t xml:space="preserve">skemaan sodissa ja </w:t>
      </w:r>
      <w:r w:rsidR="00D4519F">
        <w:rPr>
          <w:rFonts w:ascii="Arial" w:hAnsi="Arial" w:cs="Arial"/>
        </w:rPr>
        <w:t>kriisitilanteissa</w:t>
      </w:r>
      <w:r w:rsidR="001D6F8A">
        <w:rPr>
          <w:rFonts w:ascii="Arial" w:hAnsi="Arial" w:cs="Arial"/>
        </w:rPr>
        <w:t>,</w:t>
      </w:r>
      <w:r w:rsidR="002136D1">
        <w:rPr>
          <w:rFonts w:ascii="Arial" w:hAnsi="Arial" w:cs="Arial"/>
        </w:rPr>
        <w:t xml:space="preserve"> ja mitä ihmisryhmiä koskevia kategorioita</w:t>
      </w:r>
      <w:r w:rsidR="00D229AB">
        <w:rPr>
          <w:rFonts w:ascii="Arial" w:hAnsi="Arial" w:cs="Arial"/>
        </w:rPr>
        <w:t xml:space="preserve"> tämä rajaus pitää</w:t>
      </w:r>
      <w:r w:rsidR="00AF3E53">
        <w:rPr>
          <w:rFonts w:ascii="Arial" w:hAnsi="Arial" w:cs="Arial"/>
        </w:rPr>
        <w:t xml:space="preserve"> sisällään ja</w:t>
      </w:r>
      <w:r w:rsidR="00D229AB">
        <w:rPr>
          <w:rFonts w:ascii="Arial" w:hAnsi="Arial" w:cs="Arial"/>
        </w:rPr>
        <w:t xml:space="preserve"> jättää</w:t>
      </w:r>
      <w:r w:rsidR="001608E5">
        <w:rPr>
          <w:rFonts w:ascii="Arial" w:hAnsi="Arial" w:cs="Arial"/>
        </w:rPr>
        <w:t xml:space="preserve"> ulko</w:t>
      </w:r>
      <w:r w:rsidR="002136D1">
        <w:rPr>
          <w:rFonts w:ascii="Arial" w:hAnsi="Arial" w:cs="Arial"/>
        </w:rPr>
        <w:t xml:space="preserve">puolelle. </w:t>
      </w:r>
      <w:r w:rsidR="00D4519F">
        <w:rPr>
          <w:rFonts w:ascii="Arial" w:hAnsi="Arial" w:cs="Arial"/>
        </w:rPr>
        <w:t>Konfliktialueilla rajauksen ulkopuolelle voivat jäädä</w:t>
      </w:r>
      <w:r w:rsidR="00251CC4">
        <w:rPr>
          <w:rFonts w:ascii="Arial" w:hAnsi="Arial" w:cs="Arial"/>
        </w:rPr>
        <w:t xml:space="preserve"> esimerkiksi</w:t>
      </w:r>
      <w:r w:rsidR="00D4519F">
        <w:rPr>
          <w:rFonts w:ascii="Arial" w:hAnsi="Arial" w:cs="Arial"/>
        </w:rPr>
        <w:t xml:space="preserve"> </w:t>
      </w:r>
      <w:r w:rsidR="001608E5">
        <w:rPr>
          <w:rFonts w:ascii="Arial" w:hAnsi="Arial" w:cs="Arial"/>
        </w:rPr>
        <w:t>seksuaalisen</w:t>
      </w:r>
      <w:r w:rsidR="00D4519F">
        <w:rPr>
          <w:rFonts w:ascii="Arial" w:hAnsi="Arial" w:cs="Arial"/>
        </w:rPr>
        <w:t xml:space="preserve"> väkivallan kohteeksi joutuneet miehet tai</w:t>
      </w:r>
      <w:r w:rsidR="001608E5">
        <w:rPr>
          <w:rFonts w:ascii="Arial" w:hAnsi="Arial" w:cs="Arial"/>
        </w:rPr>
        <w:t xml:space="preserve"> </w:t>
      </w:r>
      <w:r w:rsidR="007B6CA0">
        <w:rPr>
          <w:rFonts w:ascii="Arial" w:hAnsi="Arial" w:cs="Arial"/>
        </w:rPr>
        <w:t>seksuaalisen väki</w:t>
      </w:r>
      <w:r w:rsidR="00D4519F">
        <w:rPr>
          <w:rFonts w:ascii="Arial" w:hAnsi="Arial" w:cs="Arial"/>
        </w:rPr>
        <w:t>vallan tuloksena syntyneet lapset</w:t>
      </w:r>
      <w:r w:rsidR="0053131D">
        <w:rPr>
          <w:rFonts w:ascii="Arial" w:hAnsi="Arial" w:cs="Arial"/>
        </w:rPr>
        <w:t>.</w:t>
      </w:r>
    </w:p>
    <w:p w14:paraId="5FF78390" w14:textId="371F4E57" w:rsidR="00C64D9A" w:rsidRDefault="00F27785" w:rsidP="0056691D">
      <w:pPr>
        <w:spacing w:line="360" w:lineRule="auto"/>
        <w:jc w:val="both"/>
        <w:rPr>
          <w:rFonts w:ascii="Arial" w:hAnsi="Arial" w:cs="Arial"/>
        </w:rPr>
      </w:pPr>
      <w:r>
        <w:rPr>
          <w:rFonts w:ascii="Arial" w:hAnsi="Arial" w:cs="Arial"/>
        </w:rPr>
        <w:t xml:space="preserve">Sodankäyntiin </w:t>
      </w:r>
      <w:r w:rsidR="00114055">
        <w:rPr>
          <w:rFonts w:ascii="Arial" w:hAnsi="Arial" w:cs="Arial"/>
        </w:rPr>
        <w:t>ja konflikteihin</w:t>
      </w:r>
      <w:r>
        <w:rPr>
          <w:rFonts w:ascii="Arial" w:hAnsi="Arial" w:cs="Arial"/>
        </w:rPr>
        <w:t xml:space="preserve"> keskittyvässä tutkimuksessa </w:t>
      </w:r>
      <w:r w:rsidR="001D6F8A">
        <w:rPr>
          <w:rFonts w:ascii="Arial" w:hAnsi="Arial" w:cs="Arial"/>
        </w:rPr>
        <w:t>ehdotettiin</w:t>
      </w:r>
      <w:r w:rsidR="00114055">
        <w:rPr>
          <w:rFonts w:ascii="Arial" w:hAnsi="Arial" w:cs="Arial"/>
        </w:rPr>
        <w:t xml:space="preserve"> </w:t>
      </w:r>
      <w:r>
        <w:rPr>
          <w:rFonts w:ascii="Arial" w:hAnsi="Arial" w:cs="Arial"/>
        </w:rPr>
        <w:t>käsitel</w:t>
      </w:r>
      <w:r w:rsidR="001D6F8A">
        <w:rPr>
          <w:rFonts w:ascii="Arial" w:hAnsi="Arial" w:cs="Arial"/>
        </w:rPr>
        <w:t>t</w:t>
      </w:r>
      <w:r>
        <w:rPr>
          <w:rFonts w:ascii="Arial" w:hAnsi="Arial" w:cs="Arial"/>
        </w:rPr>
        <w:t>ä</w:t>
      </w:r>
      <w:r w:rsidR="001D6F8A">
        <w:rPr>
          <w:rFonts w:ascii="Arial" w:hAnsi="Arial" w:cs="Arial"/>
        </w:rPr>
        <w:t>vän</w:t>
      </w:r>
      <w:r>
        <w:rPr>
          <w:rFonts w:ascii="Arial" w:hAnsi="Arial" w:cs="Arial"/>
        </w:rPr>
        <w:t xml:space="preserve"> myös eettisiä periaatteita.</w:t>
      </w:r>
      <w:r w:rsidR="00C64D9A">
        <w:rPr>
          <w:rFonts w:ascii="Arial" w:hAnsi="Arial" w:cs="Arial"/>
        </w:rPr>
        <w:t xml:space="preserve"> Tutkimuksella voidaan edistää muun muassa vainajien kunnioittavaan käsittelyyn l</w:t>
      </w:r>
      <w:r>
        <w:rPr>
          <w:rFonts w:ascii="Arial" w:hAnsi="Arial" w:cs="Arial"/>
        </w:rPr>
        <w:t>iittyvien periaatteiden kehittämistä tutkimalla aihetta ihmisoikeusnäkökulmasta.</w:t>
      </w:r>
      <w:r w:rsidR="00114055">
        <w:rPr>
          <w:rFonts w:ascii="Arial" w:hAnsi="Arial" w:cs="Arial"/>
        </w:rPr>
        <w:t xml:space="preserve"> Tutkimusta pidettiin tärkeänä sen vuoksi, että eettisten periaatteiden olemassaolosta huolimatta niitä ei välttämättä noudateta</w:t>
      </w:r>
      <w:r w:rsidR="0054531C">
        <w:rPr>
          <w:rFonts w:ascii="Arial" w:hAnsi="Arial" w:cs="Arial"/>
        </w:rPr>
        <w:t xml:space="preserve"> sotiin</w:t>
      </w:r>
      <w:r w:rsidR="00842A5D">
        <w:rPr>
          <w:rFonts w:ascii="Arial" w:hAnsi="Arial" w:cs="Arial"/>
        </w:rPr>
        <w:t xml:space="preserve"> ja konflikteihin liittyvissä tilanteissa. </w:t>
      </w:r>
      <w:r w:rsidR="00C64D9A">
        <w:rPr>
          <w:rFonts w:ascii="Arial" w:hAnsi="Arial" w:cs="Arial"/>
        </w:rPr>
        <w:t xml:space="preserve"> </w:t>
      </w:r>
    </w:p>
    <w:p w14:paraId="01429E6E" w14:textId="5ECD078D" w:rsidR="001D6F8A" w:rsidRDefault="001D6F8A" w:rsidP="001D6F8A">
      <w:pPr>
        <w:spacing w:line="360" w:lineRule="auto"/>
        <w:jc w:val="both"/>
        <w:rPr>
          <w:rFonts w:ascii="Arial" w:hAnsi="Arial" w:cs="Arial"/>
        </w:rPr>
      </w:pPr>
      <w:r>
        <w:rPr>
          <w:rFonts w:ascii="Arial" w:hAnsi="Arial" w:cs="Arial"/>
        </w:rPr>
        <w:t xml:space="preserve">Lisäksi perus- ja ihmisoikeuksien vaikuttavuus nousi esille tässä yhteydessä. Esimerkiksi Suomi tukee rahallisesti monenlaisia rauhan edistämiseen ja konfliktien pysäyttämiseen liittyviä aloitteita, joiden vaikuttavuudesta olisi hyvää saada tutkimustietoa.  </w:t>
      </w:r>
    </w:p>
    <w:p w14:paraId="68E96451" w14:textId="77777777" w:rsidR="009A4263" w:rsidRDefault="009A4263" w:rsidP="0056691D">
      <w:pPr>
        <w:spacing w:line="360" w:lineRule="auto"/>
        <w:jc w:val="both"/>
        <w:rPr>
          <w:rFonts w:ascii="Arial" w:hAnsi="Arial" w:cs="Arial"/>
        </w:rPr>
      </w:pPr>
    </w:p>
    <w:p w14:paraId="5CBA754E" w14:textId="5021D6C1" w:rsidR="009A4263" w:rsidRPr="009C72D9" w:rsidRDefault="00CA5510" w:rsidP="009A4263">
      <w:pPr>
        <w:pStyle w:val="Otsikko3"/>
        <w:rPr>
          <w:color w:val="ED7D31" w:themeColor="accent2"/>
        </w:rPr>
      </w:pPr>
      <w:bookmarkStart w:id="62" w:name="_Toc488143908"/>
      <w:r w:rsidRPr="009C72D9">
        <w:rPr>
          <w:color w:val="ED7D31" w:themeColor="accent2"/>
        </w:rPr>
        <w:t>3.2.13</w:t>
      </w:r>
      <w:r w:rsidR="009A4263" w:rsidRPr="009C72D9">
        <w:rPr>
          <w:color w:val="ED7D31" w:themeColor="accent2"/>
        </w:rPr>
        <w:t xml:space="preserve"> Uskonto</w:t>
      </w:r>
      <w:bookmarkEnd w:id="62"/>
    </w:p>
    <w:p w14:paraId="7833112B" w14:textId="77777777" w:rsidR="009A4263" w:rsidRDefault="009A4263" w:rsidP="009A4263"/>
    <w:p w14:paraId="69DD6B71" w14:textId="5A9F320F" w:rsidR="00A443C8" w:rsidRPr="007344A6" w:rsidRDefault="00107E5D" w:rsidP="009A4263">
      <w:pPr>
        <w:spacing w:line="360" w:lineRule="auto"/>
        <w:jc w:val="both"/>
        <w:rPr>
          <w:rFonts w:ascii="Arial" w:hAnsi="Arial" w:cs="Arial"/>
        </w:rPr>
      </w:pPr>
      <w:r>
        <w:rPr>
          <w:rFonts w:ascii="Arial" w:hAnsi="Arial" w:cs="Arial"/>
        </w:rPr>
        <w:t>Uskonto</w:t>
      </w:r>
      <w:r w:rsidR="00251CC4">
        <w:rPr>
          <w:rFonts w:ascii="Arial" w:hAnsi="Arial" w:cs="Arial"/>
        </w:rPr>
        <w:t xml:space="preserve">a pidettiin aineistossa </w:t>
      </w:r>
      <w:r w:rsidR="009A4263">
        <w:rPr>
          <w:rFonts w:ascii="Arial" w:hAnsi="Arial" w:cs="Arial"/>
        </w:rPr>
        <w:t>perus- ja ihmisoik</w:t>
      </w:r>
      <w:r>
        <w:rPr>
          <w:rFonts w:ascii="Arial" w:hAnsi="Arial" w:cs="Arial"/>
        </w:rPr>
        <w:t>eustutkimuksen kannalta tärkeä</w:t>
      </w:r>
      <w:r w:rsidR="00251CC4">
        <w:rPr>
          <w:rFonts w:ascii="Arial" w:hAnsi="Arial" w:cs="Arial"/>
        </w:rPr>
        <w:t>nä</w:t>
      </w:r>
      <w:r>
        <w:rPr>
          <w:rFonts w:ascii="Arial" w:hAnsi="Arial" w:cs="Arial"/>
        </w:rPr>
        <w:t xml:space="preserve"> teema</w:t>
      </w:r>
      <w:r w:rsidR="00251CC4">
        <w:rPr>
          <w:rFonts w:ascii="Arial" w:hAnsi="Arial" w:cs="Arial"/>
        </w:rPr>
        <w:t>na</w:t>
      </w:r>
      <w:r w:rsidR="009A4263">
        <w:rPr>
          <w:rFonts w:ascii="Arial" w:hAnsi="Arial" w:cs="Arial"/>
        </w:rPr>
        <w:t xml:space="preserve"> tulevaisuudessa. </w:t>
      </w:r>
      <w:r w:rsidR="009A4263" w:rsidRPr="00A443C8">
        <w:rPr>
          <w:rFonts w:ascii="Arial" w:hAnsi="Arial" w:cs="Arial"/>
        </w:rPr>
        <w:t xml:space="preserve">Yhtenä </w:t>
      </w:r>
      <w:r w:rsidR="00FC4E81">
        <w:rPr>
          <w:rFonts w:ascii="Arial" w:hAnsi="Arial" w:cs="Arial"/>
        </w:rPr>
        <w:t>tutkimus</w:t>
      </w:r>
      <w:r w:rsidR="009A4263" w:rsidRPr="00A443C8">
        <w:rPr>
          <w:rFonts w:ascii="Arial" w:hAnsi="Arial" w:cs="Arial"/>
        </w:rPr>
        <w:t>aiheena mainittiin uskonnonvapauteen liittyvät kys</w:t>
      </w:r>
      <w:r w:rsidR="00CA699B">
        <w:rPr>
          <w:rFonts w:ascii="Arial" w:hAnsi="Arial" w:cs="Arial"/>
        </w:rPr>
        <w:t xml:space="preserve">ymykset. </w:t>
      </w:r>
      <w:r>
        <w:rPr>
          <w:rFonts w:ascii="Arial" w:hAnsi="Arial" w:cs="Arial"/>
        </w:rPr>
        <w:t xml:space="preserve">Tutkimuksen olisi kohdistuttava </w:t>
      </w:r>
      <w:r w:rsidR="00CA699B">
        <w:rPr>
          <w:rFonts w:ascii="Arial" w:hAnsi="Arial" w:cs="Arial"/>
        </w:rPr>
        <w:t xml:space="preserve">erityisesti uskonnonvapauden toteutumiseen </w:t>
      </w:r>
      <w:r w:rsidR="00FC4E81">
        <w:rPr>
          <w:rFonts w:ascii="Arial" w:hAnsi="Arial" w:cs="Arial"/>
        </w:rPr>
        <w:t>siitä huolimatta, että</w:t>
      </w:r>
      <w:r w:rsidR="009A4263">
        <w:rPr>
          <w:rFonts w:ascii="Arial" w:hAnsi="Arial" w:cs="Arial"/>
        </w:rPr>
        <w:t xml:space="preserve"> </w:t>
      </w:r>
      <w:r w:rsidR="00315BF3">
        <w:rPr>
          <w:rFonts w:ascii="Arial" w:hAnsi="Arial" w:cs="Arial"/>
        </w:rPr>
        <w:t>oikeuden</w:t>
      </w:r>
      <w:r w:rsidR="009A4263">
        <w:rPr>
          <w:rFonts w:ascii="Arial" w:hAnsi="Arial" w:cs="Arial"/>
        </w:rPr>
        <w:t xml:space="preserve"> ajatellaan</w:t>
      </w:r>
      <w:r w:rsidR="00FC4E81">
        <w:rPr>
          <w:rFonts w:ascii="Arial" w:hAnsi="Arial" w:cs="Arial"/>
        </w:rPr>
        <w:t xml:space="preserve"> yleisesti</w:t>
      </w:r>
      <w:r w:rsidR="009A4263">
        <w:rPr>
          <w:rFonts w:ascii="Arial" w:hAnsi="Arial" w:cs="Arial"/>
        </w:rPr>
        <w:t xml:space="preserve"> toteutuvan Suomessa. </w:t>
      </w:r>
    </w:p>
    <w:p w14:paraId="6E6FAABC" w14:textId="77777777" w:rsidR="00A443C8" w:rsidRPr="00A443C8" w:rsidRDefault="00A443C8" w:rsidP="00E65B9A">
      <w:pPr>
        <w:jc w:val="both"/>
      </w:pPr>
    </w:p>
    <w:p w14:paraId="4CF5E296" w14:textId="79686F77" w:rsidR="00DA7B1E" w:rsidRPr="009547E0" w:rsidRDefault="00CA5510" w:rsidP="00E65B9A">
      <w:pPr>
        <w:pStyle w:val="Otsikko3"/>
        <w:jc w:val="both"/>
        <w:rPr>
          <w:color w:val="ED7D31" w:themeColor="accent2"/>
        </w:rPr>
      </w:pPr>
      <w:bookmarkStart w:id="63" w:name="_Toc488143909"/>
      <w:r w:rsidRPr="009547E0">
        <w:rPr>
          <w:color w:val="ED7D31" w:themeColor="accent2"/>
        </w:rPr>
        <w:t>3.2.14</w:t>
      </w:r>
      <w:r w:rsidR="00DA7B1E" w:rsidRPr="009547E0">
        <w:rPr>
          <w:color w:val="ED7D31" w:themeColor="accent2"/>
        </w:rPr>
        <w:t xml:space="preserve"> Ympäristö</w:t>
      </w:r>
      <w:r w:rsidR="009A4263" w:rsidRPr="009547E0">
        <w:rPr>
          <w:color w:val="ED7D31" w:themeColor="accent2"/>
        </w:rPr>
        <w:t xml:space="preserve"> ja globalisaatio</w:t>
      </w:r>
      <w:bookmarkEnd w:id="63"/>
    </w:p>
    <w:p w14:paraId="10026ABD" w14:textId="77777777" w:rsidR="00E6473C" w:rsidRDefault="00E6473C" w:rsidP="00E65B9A">
      <w:pPr>
        <w:jc w:val="both"/>
      </w:pPr>
    </w:p>
    <w:p w14:paraId="006913DD" w14:textId="3D248AC8" w:rsidR="00C00A82" w:rsidRPr="00B63912" w:rsidRDefault="00E6473C" w:rsidP="00E65B9A">
      <w:pPr>
        <w:spacing w:line="360" w:lineRule="auto"/>
        <w:jc w:val="both"/>
        <w:rPr>
          <w:rFonts w:ascii="Arial" w:hAnsi="Arial" w:cs="Arial"/>
        </w:rPr>
      </w:pPr>
      <w:r w:rsidRPr="00B63912">
        <w:rPr>
          <w:rFonts w:ascii="Arial" w:hAnsi="Arial" w:cs="Arial"/>
        </w:rPr>
        <w:t>T</w:t>
      </w:r>
      <w:r w:rsidR="004405D6" w:rsidRPr="00B63912">
        <w:rPr>
          <w:rFonts w:ascii="Arial" w:hAnsi="Arial" w:cs="Arial"/>
        </w:rPr>
        <w:t>utkijoita kannustettiin käsittelemään</w:t>
      </w:r>
      <w:r w:rsidR="00251CC4">
        <w:rPr>
          <w:rFonts w:ascii="Arial" w:hAnsi="Arial" w:cs="Arial"/>
        </w:rPr>
        <w:t xml:space="preserve"> tulevassa</w:t>
      </w:r>
      <w:r w:rsidR="004405D6" w:rsidRPr="00B63912">
        <w:rPr>
          <w:rFonts w:ascii="Arial" w:hAnsi="Arial" w:cs="Arial"/>
        </w:rPr>
        <w:t xml:space="preserve"> tutkimuksessaan ympäristöön liittyviä p</w:t>
      </w:r>
      <w:r w:rsidR="00766A79" w:rsidRPr="00B63912">
        <w:rPr>
          <w:rFonts w:ascii="Arial" w:hAnsi="Arial" w:cs="Arial"/>
        </w:rPr>
        <w:t>erus-</w:t>
      </w:r>
      <w:r w:rsidR="002D6FCA">
        <w:rPr>
          <w:rFonts w:ascii="Arial" w:hAnsi="Arial" w:cs="Arial"/>
        </w:rPr>
        <w:t xml:space="preserve"> </w:t>
      </w:r>
      <w:r w:rsidR="00766A79" w:rsidRPr="00B63912">
        <w:rPr>
          <w:rFonts w:ascii="Arial" w:hAnsi="Arial" w:cs="Arial"/>
        </w:rPr>
        <w:t>ja ihmisoikeuksia.</w:t>
      </w:r>
      <w:r w:rsidR="00251CC4">
        <w:rPr>
          <w:rFonts w:ascii="Arial" w:hAnsi="Arial" w:cs="Arial"/>
        </w:rPr>
        <w:t xml:space="preserve"> </w:t>
      </w:r>
      <w:r w:rsidR="00C00A82" w:rsidRPr="00B63912">
        <w:rPr>
          <w:rFonts w:ascii="Arial" w:hAnsi="Arial" w:cs="Arial"/>
        </w:rPr>
        <w:t>Yleisesti</w:t>
      </w:r>
      <w:r w:rsidR="004405D6" w:rsidRPr="00B63912">
        <w:rPr>
          <w:rFonts w:ascii="Arial" w:hAnsi="Arial" w:cs="Arial"/>
        </w:rPr>
        <w:t xml:space="preserve"> ympäristöön liittyvän</w:t>
      </w:r>
      <w:r w:rsidR="00C00A82" w:rsidRPr="00B63912">
        <w:rPr>
          <w:rFonts w:ascii="Arial" w:hAnsi="Arial" w:cs="Arial"/>
        </w:rPr>
        <w:t xml:space="preserve"> tutkimuksen toivottiin olevan monipuolista ja eri toimijoiden lähtökohdat huomioivaa. Esim</w:t>
      </w:r>
      <w:r w:rsidR="00766A79" w:rsidRPr="00B63912">
        <w:rPr>
          <w:rFonts w:ascii="Arial" w:hAnsi="Arial" w:cs="Arial"/>
        </w:rPr>
        <w:t>erkiksi ympäristökysymyksissä</w:t>
      </w:r>
      <w:r w:rsidR="00FC4E81">
        <w:rPr>
          <w:rFonts w:ascii="Arial" w:hAnsi="Arial" w:cs="Arial"/>
        </w:rPr>
        <w:t xml:space="preserve"> on</w:t>
      </w:r>
      <w:r w:rsidR="00C00A82" w:rsidRPr="00B63912">
        <w:rPr>
          <w:rFonts w:ascii="Arial" w:hAnsi="Arial" w:cs="Arial"/>
        </w:rPr>
        <w:t xml:space="preserve"> usein kyse oikeudesta toimeentuloon, luonnonvaroihin ja elämisen ehtoihin, samoin kuin haittoje</w:t>
      </w:r>
      <w:r w:rsidR="00FC4E81">
        <w:rPr>
          <w:rFonts w:ascii="Arial" w:hAnsi="Arial" w:cs="Arial"/>
        </w:rPr>
        <w:t>n ja hyötyjen oikeudenmukaiseen jakaantumiseen</w:t>
      </w:r>
      <w:r w:rsidR="00C00A82" w:rsidRPr="00B63912">
        <w:rPr>
          <w:rFonts w:ascii="Arial" w:hAnsi="Arial" w:cs="Arial"/>
        </w:rPr>
        <w:t xml:space="preserve">. </w:t>
      </w:r>
    </w:p>
    <w:p w14:paraId="5BAC3361" w14:textId="6A11DBCD" w:rsidR="00F549EA" w:rsidRPr="00FC4E81" w:rsidRDefault="00E6473C" w:rsidP="00FC4E81">
      <w:pPr>
        <w:spacing w:line="360" w:lineRule="auto"/>
        <w:jc w:val="both"/>
        <w:rPr>
          <w:rFonts w:ascii="Arial" w:hAnsi="Arial" w:cs="Arial"/>
        </w:rPr>
      </w:pPr>
      <w:r w:rsidRPr="00B63912">
        <w:rPr>
          <w:rFonts w:ascii="Arial" w:hAnsi="Arial" w:cs="Arial"/>
        </w:rPr>
        <w:t>Tutkimuksen haastavan</w:t>
      </w:r>
      <w:r w:rsidR="002D6FCA">
        <w:rPr>
          <w:rFonts w:ascii="Arial" w:hAnsi="Arial" w:cs="Arial"/>
        </w:rPr>
        <w:t>a</w:t>
      </w:r>
      <w:r w:rsidRPr="00B63912">
        <w:rPr>
          <w:rFonts w:ascii="Arial" w:hAnsi="Arial" w:cs="Arial"/>
        </w:rPr>
        <w:t xml:space="preserve"> tehtävänä on tuoda esille perus- ja ihmisoikeuksien merkitys ympäristökysymyksissä. </w:t>
      </w:r>
      <w:r w:rsidR="00C00A82" w:rsidRPr="00B63912">
        <w:rPr>
          <w:rFonts w:ascii="Arial" w:hAnsi="Arial" w:cs="Arial"/>
        </w:rPr>
        <w:t>Usein nojataan pelkkään ympäristötietoon tai ympäristöoikeuden oppeihin</w:t>
      </w:r>
      <w:r w:rsidR="002D6FCA">
        <w:rPr>
          <w:rFonts w:ascii="Arial" w:hAnsi="Arial" w:cs="Arial"/>
        </w:rPr>
        <w:t>,</w:t>
      </w:r>
      <w:r w:rsidR="00C00A82" w:rsidRPr="00B63912">
        <w:rPr>
          <w:rFonts w:ascii="Arial" w:hAnsi="Arial" w:cs="Arial"/>
        </w:rPr>
        <w:t xml:space="preserve"> ja ihmisoikeuskeskustelun yhdistämine</w:t>
      </w:r>
      <w:r w:rsidR="00315BF3">
        <w:rPr>
          <w:rFonts w:ascii="Arial" w:hAnsi="Arial" w:cs="Arial"/>
        </w:rPr>
        <w:t>n ympäristökysymyksiin voi olla työlästä.</w:t>
      </w:r>
    </w:p>
    <w:p w14:paraId="538E7427" w14:textId="2E90043F" w:rsidR="004E65B8" w:rsidRDefault="00251CC4" w:rsidP="006A0029">
      <w:pPr>
        <w:spacing w:line="360" w:lineRule="auto"/>
        <w:jc w:val="both"/>
        <w:rPr>
          <w:rFonts w:ascii="Arial" w:hAnsi="Arial" w:cs="Arial"/>
        </w:rPr>
      </w:pPr>
      <w:r>
        <w:rPr>
          <w:rFonts w:ascii="Arial" w:hAnsi="Arial" w:cs="Arial"/>
        </w:rPr>
        <w:t>Aineistossa tuotiin esiin, että p</w:t>
      </w:r>
      <w:r w:rsidR="004E65B8" w:rsidRPr="00B63912">
        <w:rPr>
          <w:rFonts w:ascii="Arial" w:hAnsi="Arial" w:cs="Arial"/>
        </w:rPr>
        <w:t xml:space="preserve">erus- ja ihmisoikeustutkimuksen on otettava huomioon myös globalisaatio. </w:t>
      </w:r>
      <w:r w:rsidR="004E6088">
        <w:rPr>
          <w:rFonts w:ascii="Arial" w:hAnsi="Arial" w:cs="Arial"/>
        </w:rPr>
        <w:t>Tutkimusta kaivattiin</w:t>
      </w:r>
      <w:r w:rsidR="002D6FCA" w:rsidRPr="00B63912">
        <w:rPr>
          <w:rFonts w:ascii="Arial" w:hAnsi="Arial" w:cs="Arial"/>
        </w:rPr>
        <w:t xml:space="preserve"> perus- ia ihmisoikeusnäkökulmasta </w:t>
      </w:r>
      <w:r w:rsidR="004E6088">
        <w:rPr>
          <w:rFonts w:ascii="Arial" w:hAnsi="Arial" w:cs="Arial"/>
        </w:rPr>
        <w:t>esimerkiksi globalisaation</w:t>
      </w:r>
      <w:r w:rsidR="00766A79" w:rsidRPr="00B63912">
        <w:rPr>
          <w:rFonts w:ascii="Arial" w:hAnsi="Arial" w:cs="Arial"/>
        </w:rPr>
        <w:t xml:space="preserve"> </w:t>
      </w:r>
      <w:r w:rsidR="00FC4E81">
        <w:rPr>
          <w:rFonts w:ascii="Arial" w:hAnsi="Arial" w:cs="Arial"/>
        </w:rPr>
        <w:t>vaikutuksi</w:t>
      </w:r>
      <w:r w:rsidR="004E6088">
        <w:rPr>
          <w:rFonts w:ascii="Arial" w:hAnsi="Arial" w:cs="Arial"/>
        </w:rPr>
        <w:t>st</w:t>
      </w:r>
      <w:r w:rsidR="00FC4E81">
        <w:rPr>
          <w:rFonts w:ascii="Arial" w:hAnsi="Arial" w:cs="Arial"/>
        </w:rPr>
        <w:t>a</w:t>
      </w:r>
      <w:r w:rsidR="002D6FCA">
        <w:rPr>
          <w:rFonts w:ascii="Arial" w:hAnsi="Arial" w:cs="Arial"/>
        </w:rPr>
        <w:t xml:space="preserve"> </w:t>
      </w:r>
      <w:r w:rsidR="00766A79" w:rsidRPr="00B63912">
        <w:rPr>
          <w:rFonts w:ascii="Arial" w:hAnsi="Arial" w:cs="Arial"/>
        </w:rPr>
        <w:t>yksilöihin ja heidän liikkeisiinsä sekä</w:t>
      </w:r>
      <w:r w:rsidR="004E65B8" w:rsidRPr="00B63912">
        <w:rPr>
          <w:rFonts w:ascii="Arial" w:hAnsi="Arial" w:cs="Arial"/>
        </w:rPr>
        <w:t xml:space="preserve"> yhtei</w:t>
      </w:r>
      <w:r w:rsidR="006B79DD" w:rsidRPr="00B63912">
        <w:rPr>
          <w:rFonts w:ascii="Arial" w:hAnsi="Arial" w:cs="Arial"/>
        </w:rPr>
        <w:t>skuntaa</w:t>
      </w:r>
      <w:r w:rsidR="002D6FCA">
        <w:rPr>
          <w:rFonts w:ascii="Arial" w:hAnsi="Arial" w:cs="Arial"/>
        </w:rPr>
        <w:t>n</w:t>
      </w:r>
      <w:r w:rsidR="006B79DD" w:rsidRPr="00B63912">
        <w:rPr>
          <w:rFonts w:ascii="Arial" w:hAnsi="Arial" w:cs="Arial"/>
        </w:rPr>
        <w:t>, jo</w:t>
      </w:r>
      <w:r w:rsidR="002D6FCA">
        <w:rPr>
          <w:rFonts w:ascii="Arial" w:hAnsi="Arial" w:cs="Arial"/>
        </w:rPr>
        <w:t>n</w:t>
      </w:r>
      <w:r w:rsidR="006B79DD" w:rsidRPr="00B63912">
        <w:rPr>
          <w:rFonts w:ascii="Arial" w:hAnsi="Arial" w:cs="Arial"/>
        </w:rPr>
        <w:t>ka katsotaan</w:t>
      </w:r>
      <w:r w:rsidR="004E65B8" w:rsidRPr="00B63912">
        <w:rPr>
          <w:rFonts w:ascii="Arial" w:hAnsi="Arial" w:cs="Arial"/>
        </w:rPr>
        <w:t xml:space="preserve"> muuttuneen yhä monimuotoisemmaksi ja moniarv</w:t>
      </w:r>
      <w:r w:rsidR="002D6FCA">
        <w:rPr>
          <w:rFonts w:ascii="Arial" w:hAnsi="Arial" w:cs="Arial"/>
        </w:rPr>
        <w:t>oisemmaksi globalisaation myötä</w:t>
      </w:r>
      <w:r w:rsidR="00766A79" w:rsidRPr="00B63912">
        <w:rPr>
          <w:rFonts w:ascii="Arial" w:hAnsi="Arial" w:cs="Arial"/>
        </w:rPr>
        <w:t xml:space="preserve">. </w:t>
      </w:r>
      <w:r w:rsidR="004E65B8" w:rsidRPr="00B63912">
        <w:rPr>
          <w:rFonts w:ascii="Arial" w:hAnsi="Arial" w:cs="Arial"/>
        </w:rPr>
        <w:t xml:space="preserve"> </w:t>
      </w:r>
      <w:r w:rsidR="00766A79" w:rsidRPr="00B63912">
        <w:rPr>
          <w:rFonts w:ascii="Arial" w:hAnsi="Arial" w:cs="Arial"/>
        </w:rPr>
        <w:t>Aineistossa t</w:t>
      </w:r>
      <w:r w:rsidR="004E65B8" w:rsidRPr="00B63912">
        <w:rPr>
          <w:rFonts w:ascii="Arial" w:hAnsi="Arial" w:cs="Arial"/>
        </w:rPr>
        <w:t>oivottiin</w:t>
      </w:r>
      <w:r w:rsidR="004E6088">
        <w:rPr>
          <w:rFonts w:ascii="Arial" w:hAnsi="Arial" w:cs="Arial"/>
        </w:rPr>
        <w:t xml:space="preserve"> myös</w:t>
      </w:r>
      <w:r w:rsidR="004E65B8" w:rsidRPr="00B63912">
        <w:rPr>
          <w:rFonts w:ascii="Arial" w:hAnsi="Arial" w:cs="Arial"/>
        </w:rPr>
        <w:t>, että globaali eriarvoisuus kyettäisiin liittämään ihmisoikeuskeskusteluun</w:t>
      </w:r>
      <w:r w:rsidR="00766A79" w:rsidRPr="00B63912">
        <w:rPr>
          <w:rFonts w:ascii="Arial" w:hAnsi="Arial" w:cs="Arial"/>
        </w:rPr>
        <w:t xml:space="preserve"> ja -tutkimukseen</w:t>
      </w:r>
      <w:r w:rsidR="004E65B8" w:rsidRPr="00B63912">
        <w:rPr>
          <w:rFonts w:ascii="Arial" w:hAnsi="Arial" w:cs="Arial"/>
        </w:rPr>
        <w:t xml:space="preserve"> monipuolisesti. </w:t>
      </w:r>
    </w:p>
    <w:p w14:paraId="1B0AD064" w14:textId="77777777" w:rsidR="009A4263" w:rsidRDefault="009A4263" w:rsidP="009A4263">
      <w:pPr>
        <w:spacing w:line="360" w:lineRule="auto"/>
        <w:jc w:val="both"/>
        <w:rPr>
          <w:rFonts w:ascii="Arial" w:hAnsi="Arial" w:cs="Arial"/>
        </w:rPr>
      </w:pPr>
    </w:p>
    <w:p w14:paraId="08E9461A" w14:textId="08D8C5CC" w:rsidR="009A4263" w:rsidRPr="009547E0" w:rsidRDefault="00CA5510" w:rsidP="009A4263">
      <w:pPr>
        <w:pStyle w:val="Otsikko3"/>
        <w:rPr>
          <w:color w:val="ED7D31" w:themeColor="accent2"/>
        </w:rPr>
      </w:pPr>
      <w:bookmarkStart w:id="64" w:name="_Toc488143910"/>
      <w:r w:rsidRPr="009547E0">
        <w:rPr>
          <w:color w:val="ED7D31" w:themeColor="accent2"/>
        </w:rPr>
        <w:t>3.2.15</w:t>
      </w:r>
      <w:r w:rsidR="00941000">
        <w:rPr>
          <w:color w:val="ED7D31" w:themeColor="accent2"/>
        </w:rPr>
        <w:t xml:space="preserve"> Y</w:t>
      </w:r>
      <w:r w:rsidR="009A4263" w:rsidRPr="009547E0">
        <w:rPr>
          <w:color w:val="ED7D31" w:themeColor="accent2"/>
        </w:rPr>
        <w:t>ritysmaailma</w:t>
      </w:r>
      <w:bookmarkEnd w:id="64"/>
    </w:p>
    <w:p w14:paraId="783308A4" w14:textId="77777777" w:rsidR="009A4263" w:rsidRPr="00A443C8" w:rsidRDefault="009A4263" w:rsidP="009A4263"/>
    <w:p w14:paraId="02E3E220" w14:textId="3E777312" w:rsidR="0027036B" w:rsidRPr="0027036B" w:rsidRDefault="00126822" w:rsidP="0027036B">
      <w:pPr>
        <w:spacing w:line="360" w:lineRule="auto"/>
        <w:jc w:val="both"/>
        <w:rPr>
          <w:rFonts w:ascii="Arial" w:hAnsi="Arial" w:cs="Arial"/>
        </w:rPr>
      </w:pPr>
      <w:r>
        <w:rPr>
          <w:rFonts w:ascii="Arial" w:hAnsi="Arial" w:cs="Arial"/>
        </w:rPr>
        <w:t>Pe</w:t>
      </w:r>
      <w:r w:rsidR="004E6088">
        <w:rPr>
          <w:rFonts w:ascii="Arial" w:hAnsi="Arial" w:cs="Arial"/>
        </w:rPr>
        <w:t>rus- ja ihmisoikeustutkimu</w:t>
      </w:r>
      <w:r w:rsidR="00EE7879">
        <w:rPr>
          <w:rFonts w:ascii="Arial" w:hAnsi="Arial" w:cs="Arial"/>
        </w:rPr>
        <w:t>s</w:t>
      </w:r>
      <w:r w:rsidR="004E6088">
        <w:rPr>
          <w:rFonts w:ascii="Arial" w:hAnsi="Arial" w:cs="Arial"/>
        </w:rPr>
        <w:t>ta toivottiin myös</w:t>
      </w:r>
      <w:r w:rsidR="00EE7879">
        <w:rPr>
          <w:rFonts w:ascii="Arial" w:hAnsi="Arial" w:cs="Arial"/>
        </w:rPr>
        <w:t xml:space="preserve"> ihmisoikeuksii</w:t>
      </w:r>
      <w:r>
        <w:rPr>
          <w:rFonts w:ascii="Arial" w:hAnsi="Arial" w:cs="Arial"/>
        </w:rPr>
        <w:t>n ja yritysmaailmaan liittyvi</w:t>
      </w:r>
      <w:r w:rsidR="004E6088">
        <w:rPr>
          <w:rFonts w:ascii="Arial" w:hAnsi="Arial" w:cs="Arial"/>
        </w:rPr>
        <w:t>stä</w:t>
      </w:r>
      <w:r>
        <w:rPr>
          <w:rFonts w:ascii="Arial" w:hAnsi="Arial" w:cs="Arial"/>
        </w:rPr>
        <w:t xml:space="preserve"> kysymyksi</w:t>
      </w:r>
      <w:r w:rsidR="004E6088">
        <w:rPr>
          <w:rFonts w:ascii="Arial" w:hAnsi="Arial" w:cs="Arial"/>
        </w:rPr>
        <w:t>stä</w:t>
      </w:r>
      <w:r>
        <w:rPr>
          <w:rFonts w:ascii="Arial" w:hAnsi="Arial" w:cs="Arial"/>
        </w:rPr>
        <w:t>.</w:t>
      </w:r>
      <w:r w:rsidR="004E6088">
        <w:rPr>
          <w:rFonts w:ascii="Arial" w:hAnsi="Arial" w:cs="Arial"/>
        </w:rPr>
        <w:t xml:space="preserve"> Esitetyn arvion mukaan yksityisten ja yritysten toimintaan liittyvään perus- ja ihmisoikeusvastuuseen ei ole kiinnitetty Suomessa vastaavalla tavalla huomiota kuin ulkomailla. </w:t>
      </w:r>
      <w:r w:rsidR="0027036B">
        <w:rPr>
          <w:rFonts w:ascii="Arial" w:hAnsi="Arial" w:cs="Arial"/>
        </w:rPr>
        <w:t>Toivottiin, että myös</w:t>
      </w:r>
      <w:r w:rsidR="0027036B" w:rsidRPr="000C3451">
        <w:rPr>
          <w:rFonts w:ascii="Arial" w:hAnsi="Arial" w:cs="Arial"/>
        </w:rPr>
        <w:t xml:space="preserve"> kauppatieteilijä</w:t>
      </w:r>
      <w:r w:rsidR="0027036B">
        <w:rPr>
          <w:rFonts w:ascii="Arial" w:hAnsi="Arial" w:cs="Arial"/>
        </w:rPr>
        <w:t>t</w:t>
      </w:r>
      <w:r w:rsidR="0027036B" w:rsidRPr="000C3451">
        <w:rPr>
          <w:rFonts w:ascii="Arial" w:hAnsi="Arial" w:cs="Arial"/>
        </w:rPr>
        <w:t xml:space="preserve"> kiinnostu</w:t>
      </w:r>
      <w:r w:rsidR="0027036B">
        <w:rPr>
          <w:rFonts w:ascii="Arial" w:hAnsi="Arial" w:cs="Arial"/>
        </w:rPr>
        <w:t>isivat perus- ja</w:t>
      </w:r>
      <w:r w:rsidR="0027036B" w:rsidRPr="000C3451">
        <w:rPr>
          <w:rFonts w:ascii="Arial" w:hAnsi="Arial" w:cs="Arial"/>
        </w:rPr>
        <w:t xml:space="preserve"> oikeuksi</w:t>
      </w:r>
      <w:r w:rsidR="0027036B">
        <w:rPr>
          <w:rFonts w:ascii="Arial" w:hAnsi="Arial" w:cs="Arial"/>
        </w:rPr>
        <w:t>en huomioimisesta tutkimuksessa</w:t>
      </w:r>
      <w:r w:rsidR="0027036B" w:rsidRPr="000C3451">
        <w:rPr>
          <w:rFonts w:ascii="Arial" w:hAnsi="Arial" w:cs="Arial"/>
        </w:rPr>
        <w:t>.</w:t>
      </w:r>
      <w:r w:rsidR="0027036B" w:rsidRPr="0027036B">
        <w:rPr>
          <w:rFonts w:ascii="Arial" w:hAnsi="Arial" w:cs="Arial"/>
        </w:rPr>
        <w:t xml:space="preserve"> Yritysvastuukysymysten nostamista julkisuuteen pidet</w:t>
      </w:r>
      <w:r w:rsidR="0027036B">
        <w:rPr>
          <w:rFonts w:ascii="Arial" w:hAnsi="Arial" w:cs="Arial"/>
        </w:rPr>
        <w:t>tii</w:t>
      </w:r>
      <w:r w:rsidR="0027036B" w:rsidRPr="0027036B">
        <w:rPr>
          <w:rFonts w:ascii="Arial" w:hAnsi="Arial" w:cs="Arial"/>
        </w:rPr>
        <w:t>n perus- ja ihmisoikeustutkimuksen yhtenä tehtävänä.</w:t>
      </w:r>
    </w:p>
    <w:p w14:paraId="43FFACBF" w14:textId="2C2F27F2" w:rsidR="009A4263" w:rsidRDefault="004E6088" w:rsidP="009A4263">
      <w:pPr>
        <w:spacing w:line="360" w:lineRule="auto"/>
        <w:jc w:val="both"/>
        <w:rPr>
          <w:rFonts w:ascii="Arial" w:hAnsi="Arial" w:cs="Arial"/>
        </w:rPr>
      </w:pPr>
      <w:r>
        <w:rPr>
          <w:rFonts w:ascii="Arial" w:hAnsi="Arial" w:cs="Arial"/>
        </w:rPr>
        <w:t>Tutkimusaiheeksi ehdotettiin</w:t>
      </w:r>
      <w:r w:rsidR="00126822">
        <w:rPr>
          <w:rFonts w:ascii="Arial" w:hAnsi="Arial" w:cs="Arial"/>
        </w:rPr>
        <w:t xml:space="preserve"> esimerkiksi </w:t>
      </w:r>
      <w:r w:rsidR="009A4263">
        <w:rPr>
          <w:rFonts w:ascii="Arial" w:hAnsi="Arial" w:cs="Arial"/>
        </w:rPr>
        <w:t xml:space="preserve">perus- ja ihmisoikeuksien toteutumiseen liittyvän yritystoiminnan säätelyn ja yritysten </w:t>
      </w:r>
      <w:r w:rsidR="00126822">
        <w:rPr>
          <w:rFonts w:ascii="Arial" w:hAnsi="Arial" w:cs="Arial"/>
        </w:rPr>
        <w:t>yhteiskuntavastuun suh</w:t>
      </w:r>
      <w:r>
        <w:rPr>
          <w:rFonts w:ascii="Arial" w:hAnsi="Arial" w:cs="Arial"/>
        </w:rPr>
        <w:t>d</w:t>
      </w:r>
      <w:r w:rsidR="00126822">
        <w:rPr>
          <w:rFonts w:ascii="Arial" w:hAnsi="Arial" w:cs="Arial"/>
        </w:rPr>
        <w:t>e</w:t>
      </w:r>
      <w:r w:rsidR="0027036B">
        <w:rPr>
          <w:rFonts w:ascii="Arial" w:hAnsi="Arial" w:cs="Arial"/>
        </w:rPr>
        <w:t xml:space="preserve">tta sekä </w:t>
      </w:r>
      <w:r w:rsidR="009A4263">
        <w:rPr>
          <w:rFonts w:ascii="Arial" w:hAnsi="Arial" w:cs="Arial"/>
        </w:rPr>
        <w:t>toi</w:t>
      </w:r>
      <w:r w:rsidR="0027036B">
        <w:rPr>
          <w:rFonts w:ascii="Arial" w:hAnsi="Arial" w:cs="Arial"/>
        </w:rPr>
        <w:t xml:space="preserve">mitusketjun vastuullisuutta. </w:t>
      </w:r>
    </w:p>
    <w:p w14:paraId="1C889037" w14:textId="77777777" w:rsidR="00AA4B5A" w:rsidRDefault="00AA4B5A" w:rsidP="006A0029">
      <w:pPr>
        <w:spacing w:line="360" w:lineRule="auto"/>
        <w:jc w:val="both"/>
        <w:rPr>
          <w:rFonts w:ascii="Arial" w:hAnsi="Arial" w:cs="Arial"/>
        </w:rPr>
      </w:pPr>
    </w:p>
    <w:p w14:paraId="3E115EE7" w14:textId="189CABB6" w:rsidR="000841DB" w:rsidRDefault="00CA5510" w:rsidP="006B79DD">
      <w:pPr>
        <w:pStyle w:val="Otsikko3"/>
      </w:pPr>
      <w:bookmarkStart w:id="65" w:name="_Toc488143911"/>
      <w:r w:rsidRPr="009547E0">
        <w:rPr>
          <w:color w:val="ED7D31" w:themeColor="accent2"/>
        </w:rPr>
        <w:t>3.2.16</w:t>
      </w:r>
      <w:r w:rsidR="00933A56" w:rsidRPr="009547E0">
        <w:rPr>
          <w:color w:val="ED7D31" w:themeColor="accent2"/>
        </w:rPr>
        <w:t xml:space="preserve"> </w:t>
      </w:r>
      <w:r w:rsidR="008C322E" w:rsidRPr="009547E0">
        <w:rPr>
          <w:color w:val="ED7D31" w:themeColor="accent2"/>
        </w:rPr>
        <w:t>I</w:t>
      </w:r>
      <w:r w:rsidR="006B79DD" w:rsidRPr="009547E0">
        <w:rPr>
          <w:color w:val="ED7D31" w:themeColor="accent2"/>
        </w:rPr>
        <w:t>hmisoikeuskasvatus</w:t>
      </w:r>
      <w:r w:rsidR="008C322E" w:rsidRPr="009547E0">
        <w:rPr>
          <w:color w:val="ED7D31" w:themeColor="accent2"/>
        </w:rPr>
        <w:t xml:space="preserve"> ja -koulutus</w:t>
      </w:r>
      <w:bookmarkEnd w:id="65"/>
    </w:p>
    <w:p w14:paraId="3B72A45A" w14:textId="77777777" w:rsidR="006B79DD" w:rsidRDefault="006B79DD" w:rsidP="006B79DD"/>
    <w:p w14:paraId="4BCB723B" w14:textId="18FC12E2" w:rsidR="002B77F7" w:rsidRDefault="00766A79" w:rsidP="00972477">
      <w:pPr>
        <w:spacing w:line="360" w:lineRule="auto"/>
        <w:jc w:val="both"/>
        <w:rPr>
          <w:rFonts w:ascii="Arial" w:hAnsi="Arial" w:cs="Arial"/>
        </w:rPr>
      </w:pPr>
      <w:r>
        <w:rPr>
          <w:rFonts w:ascii="Arial" w:hAnsi="Arial" w:cs="Arial"/>
        </w:rPr>
        <w:t xml:space="preserve">Tutkijat kaipasivat </w:t>
      </w:r>
      <w:r w:rsidR="0027036B">
        <w:rPr>
          <w:rFonts w:ascii="Arial" w:hAnsi="Arial" w:cs="Arial"/>
        </w:rPr>
        <w:t xml:space="preserve">lisää </w:t>
      </w:r>
      <w:r>
        <w:rPr>
          <w:rFonts w:ascii="Arial" w:hAnsi="Arial" w:cs="Arial"/>
        </w:rPr>
        <w:t>i</w:t>
      </w:r>
      <w:r w:rsidR="002B77F7">
        <w:rPr>
          <w:rFonts w:ascii="Arial" w:hAnsi="Arial" w:cs="Arial"/>
        </w:rPr>
        <w:t>hmisoikeuskasvatukseen</w:t>
      </w:r>
      <w:r w:rsidR="008C322E">
        <w:rPr>
          <w:rFonts w:ascii="Arial" w:hAnsi="Arial" w:cs="Arial"/>
        </w:rPr>
        <w:t xml:space="preserve"> ja -koulutukseen</w:t>
      </w:r>
      <w:r>
        <w:rPr>
          <w:rFonts w:ascii="Arial" w:hAnsi="Arial" w:cs="Arial"/>
        </w:rPr>
        <w:t xml:space="preserve"> liittyvää tutkimustietoa.</w:t>
      </w:r>
      <w:r w:rsidR="002B77F7">
        <w:rPr>
          <w:rFonts w:ascii="Arial" w:hAnsi="Arial" w:cs="Arial"/>
        </w:rPr>
        <w:t xml:space="preserve">  </w:t>
      </w:r>
      <w:r w:rsidR="0027036B">
        <w:rPr>
          <w:rFonts w:ascii="Arial" w:hAnsi="Arial" w:cs="Arial"/>
        </w:rPr>
        <w:t>Esimerkiksi p</w:t>
      </w:r>
      <w:r w:rsidR="002B77F7">
        <w:rPr>
          <w:rFonts w:ascii="Arial" w:hAnsi="Arial" w:cs="Arial"/>
        </w:rPr>
        <w:t>erus- ja ihmisoikeuksien yleisen tietotason s</w:t>
      </w:r>
      <w:r w:rsidR="000F0B11">
        <w:rPr>
          <w:rFonts w:ascii="Arial" w:hAnsi="Arial" w:cs="Arial"/>
        </w:rPr>
        <w:t>elvittämistä</w:t>
      </w:r>
      <w:r w:rsidR="00972477">
        <w:rPr>
          <w:rFonts w:ascii="Arial" w:hAnsi="Arial" w:cs="Arial"/>
        </w:rPr>
        <w:t xml:space="preserve"> pidettiin tärkeänä</w:t>
      </w:r>
      <w:r w:rsidR="000F0B11">
        <w:rPr>
          <w:rFonts w:ascii="Arial" w:hAnsi="Arial" w:cs="Arial"/>
        </w:rPr>
        <w:t xml:space="preserve"> eri väestö</w:t>
      </w:r>
      <w:r w:rsidR="00D979D0">
        <w:rPr>
          <w:rFonts w:ascii="Arial" w:hAnsi="Arial" w:cs="Arial"/>
        </w:rPr>
        <w:t>ryhmien keskuudessa.</w:t>
      </w:r>
      <w:r w:rsidR="0027036B">
        <w:rPr>
          <w:rFonts w:ascii="Arial" w:hAnsi="Arial" w:cs="Arial"/>
        </w:rPr>
        <w:t xml:space="preserve"> Asiantuntijat esittivät, että</w:t>
      </w:r>
      <w:r w:rsidR="00D979D0">
        <w:rPr>
          <w:rFonts w:ascii="Arial" w:hAnsi="Arial" w:cs="Arial"/>
        </w:rPr>
        <w:t xml:space="preserve"> </w:t>
      </w:r>
      <w:r w:rsidR="0027036B">
        <w:rPr>
          <w:rFonts w:ascii="Arial" w:hAnsi="Arial" w:cs="Arial"/>
        </w:rPr>
        <w:t>i</w:t>
      </w:r>
      <w:r w:rsidR="00457427">
        <w:rPr>
          <w:rFonts w:ascii="Arial" w:hAnsi="Arial" w:cs="Arial"/>
        </w:rPr>
        <w:t xml:space="preserve">hmisoikeuskasvatusta on lähestyttävä myös kasvatustieteellisen ja pedagogisen tutkimuksen kautta. </w:t>
      </w:r>
      <w:r w:rsidR="00111E9D">
        <w:rPr>
          <w:rFonts w:ascii="Arial" w:hAnsi="Arial" w:cs="Arial"/>
        </w:rPr>
        <w:t>Esitetyn</w:t>
      </w:r>
      <w:r w:rsidR="00457427">
        <w:rPr>
          <w:rFonts w:ascii="Arial" w:hAnsi="Arial" w:cs="Arial"/>
        </w:rPr>
        <w:t xml:space="preserve"> arvion mukaan ihmisoikeuskasvatus on myötätuul</w:t>
      </w:r>
      <w:r w:rsidR="00111E9D">
        <w:rPr>
          <w:rFonts w:ascii="Arial" w:hAnsi="Arial" w:cs="Arial"/>
        </w:rPr>
        <w:t>essa, koska sen asema</w:t>
      </w:r>
      <w:r w:rsidR="00457427">
        <w:rPr>
          <w:rFonts w:ascii="Arial" w:hAnsi="Arial" w:cs="Arial"/>
        </w:rPr>
        <w:t xml:space="preserve"> peruskoulun j</w:t>
      </w:r>
      <w:r w:rsidR="00111E9D">
        <w:rPr>
          <w:rFonts w:ascii="Arial" w:hAnsi="Arial" w:cs="Arial"/>
        </w:rPr>
        <w:t>a lukioiden valtakunnallisissa opetussuunnitelmissa on vahvistunut</w:t>
      </w:r>
      <w:r w:rsidR="002820F8">
        <w:rPr>
          <w:rFonts w:ascii="Arial" w:hAnsi="Arial" w:cs="Arial"/>
        </w:rPr>
        <w:t>. Tutkimuksen avulla v</w:t>
      </w:r>
      <w:r w:rsidR="00FF2B6D">
        <w:rPr>
          <w:rFonts w:ascii="Arial" w:hAnsi="Arial" w:cs="Arial"/>
        </w:rPr>
        <w:t>oi</w:t>
      </w:r>
      <w:r w:rsidR="0027036B">
        <w:rPr>
          <w:rFonts w:ascii="Arial" w:hAnsi="Arial" w:cs="Arial"/>
        </w:rPr>
        <w:t>t</w:t>
      </w:r>
      <w:r w:rsidR="00FF2B6D">
        <w:rPr>
          <w:rFonts w:ascii="Arial" w:hAnsi="Arial" w:cs="Arial"/>
        </w:rPr>
        <w:t>a</w:t>
      </w:r>
      <w:r w:rsidR="0027036B">
        <w:rPr>
          <w:rFonts w:ascii="Arial" w:hAnsi="Arial" w:cs="Arial"/>
        </w:rPr>
        <w:t>isii</w:t>
      </w:r>
      <w:r w:rsidR="00FF2B6D">
        <w:rPr>
          <w:rFonts w:ascii="Arial" w:hAnsi="Arial" w:cs="Arial"/>
        </w:rPr>
        <w:t>n</w:t>
      </w:r>
      <w:r w:rsidR="0027036B">
        <w:rPr>
          <w:rFonts w:ascii="Arial" w:hAnsi="Arial" w:cs="Arial"/>
        </w:rPr>
        <w:t xml:space="preserve"> kuitenkin</w:t>
      </w:r>
      <w:r w:rsidR="00FF2B6D">
        <w:rPr>
          <w:rFonts w:ascii="Arial" w:hAnsi="Arial" w:cs="Arial"/>
        </w:rPr>
        <w:t xml:space="preserve"> varmistaa, että opettajilla</w:t>
      </w:r>
      <w:r w:rsidR="002820F8">
        <w:rPr>
          <w:rFonts w:ascii="Arial" w:hAnsi="Arial" w:cs="Arial"/>
        </w:rPr>
        <w:t xml:space="preserve"> on mahdollisimman paljon työkaluja ihmisoikeuskasvatuksen toteuttamiseen</w:t>
      </w:r>
      <w:r w:rsidR="00972477">
        <w:rPr>
          <w:rFonts w:ascii="Arial" w:hAnsi="Arial" w:cs="Arial"/>
        </w:rPr>
        <w:t xml:space="preserve"> käytännössä</w:t>
      </w:r>
      <w:r w:rsidR="00FF2B6D">
        <w:rPr>
          <w:rFonts w:ascii="Arial" w:hAnsi="Arial" w:cs="Arial"/>
        </w:rPr>
        <w:t xml:space="preserve"> ja koulut</w:t>
      </w:r>
      <w:r w:rsidR="00F63109">
        <w:rPr>
          <w:rFonts w:ascii="Arial" w:hAnsi="Arial" w:cs="Arial"/>
        </w:rPr>
        <w:t xml:space="preserve"> pysty</w:t>
      </w:r>
      <w:r w:rsidR="0027036B">
        <w:rPr>
          <w:rFonts w:ascii="Arial" w:hAnsi="Arial" w:cs="Arial"/>
        </w:rPr>
        <w:t>i</w:t>
      </w:r>
      <w:r w:rsidR="00111E9D">
        <w:rPr>
          <w:rFonts w:ascii="Arial" w:hAnsi="Arial" w:cs="Arial"/>
        </w:rPr>
        <w:t>si</w:t>
      </w:r>
      <w:r w:rsidR="00F63109">
        <w:rPr>
          <w:rFonts w:ascii="Arial" w:hAnsi="Arial" w:cs="Arial"/>
        </w:rPr>
        <w:t>vät järjestämään</w:t>
      </w:r>
      <w:r w:rsidR="002820F8">
        <w:rPr>
          <w:rFonts w:ascii="Arial" w:hAnsi="Arial" w:cs="Arial"/>
        </w:rPr>
        <w:t xml:space="preserve"> kasvatusta opetussuunnitelman hengessä. </w:t>
      </w:r>
    </w:p>
    <w:p w14:paraId="302490E8" w14:textId="77777777" w:rsidR="00C247AF" w:rsidRDefault="00C247AF" w:rsidP="00972477">
      <w:pPr>
        <w:spacing w:line="360" w:lineRule="auto"/>
        <w:jc w:val="both"/>
        <w:rPr>
          <w:rFonts w:ascii="Arial" w:hAnsi="Arial" w:cs="Arial"/>
        </w:rPr>
      </w:pPr>
    </w:p>
    <w:p w14:paraId="16F324EB" w14:textId="6E68B1A3" w:rsidR="00C247AF" w:rsidRPr="009547E0" w:rsidRDefault="00CA5510" w:rsidP="00C247AF">
      <w:pPr>
        <w:pStyle w:val="Otsikko3"/>
        <w:rPr>
          <w:color w:val="ED7D31" w:themeColor="accent2"/>
        </w:rPr>
      </w:pPr>
      <w:bookmarkStart w:id="66" w:name="_Toc488143912"/>
      <w:r w:rsidRPr="009547E0">
        <w:rPr>
          <w:color w:val="ED7D31" w:themeColor="accent2"/>
        </w:rPr>
        <w:t>3.2.17</w:t>
      </w:r>
      <w:r w:rsidR="00C247AF" w:rsidRPr="009547E0">
        <w:rPr>
          <w:color w:val="ED7D31" w:themeColor="accent2"/>
        </w:rPr>
        <w:t xml:space="preserve"> Oikeuksien tosiasiallinen toteutuminen</w:t>
      </w:r>
      <w:bookmarkEnd w:id="66"/>
    </w:p>
    <w:p w14:paraId="08DC1AB9" w14:textId="4874A3A4" w:rsidR="00C247AF" w:rsidRPr="00D3753E" w:rsidRDefault="00C247AF" w:rsidP="00C247AF"/>
    <w:p w14:paraId="3027907B" w14:textId="72BC11DF" w:rsidR="00DC32FA" w:rsidRDefault="00C247AF" w:rsidP="00DC32FA">
      <w:pPr>
        <w:spacing w:line="360" w:lineRule="auto"/>
        <w:jc w:val="both"/>
        <w:rPr>
          <w:rFonts w:ascii="Arial" w:hAnsi="Arial" w:cs="Arial"/>
        </w:rPr>
      </w:pPr>
      <w:r>
        <w:rPr>
          <w:rFonts w:ascii="Arial" w:hAnsi="Arial" w:cs="Arial"/>
        </w:rPr>
        <w:t>Aineistossa pidettiin erittäin tärke</w:t>
      </w:r>
      <w:r w:rsidR="0017689B">
        <w:rPr>
          <w:rFonts w:ascii="Arial" w:hAnsi="Arial" w:cs="Arial"/>
        </w:rPr>
        <w:t>änä seikkana sitä,</w:t>
      </w:r>
      <w:r w:rsidR="00A938AF">
        <w:rPr>
          <w:rFonts w:ascii="Arial" w:hAnsi="Arial" w:cs="Arial"/>
        </w:rPr>
        <w:t xml:space="preserve"> että</w:t>
      </w:r>
      <w:r w:rsidR="0017689B">
        <w:rPr>
          <w:rFonts w:ascii="Arial" w:hAnsi="Arial" w:cs="Arial"/>
        </w:rPr>
        <w:t xml:space="preserve"> tutkimuksen kohteena on perus- </w:t>
      </w:r>
      <w:r w:rsidR="00DC32FA">
        <w:rPr>
          <w:rFonts w:ascii="Arial" w:hAnsi="Arial" w:cs="Arial"/>
        </w:rPr>
        <w:t>ja ihmisoikeuksien toteutuminen. Toisin sanoen tutkimuksen pitäisi kohdistua esimerkiksi siihen, miten perus- ja ihmisoikeudet toteutuvat ihmisten arjessa ja miten ne ymmärretään tavallisten kansalaisten ja valtiontoimijoiden taholta.</w:t>
      </w:r>
      <w:r w:rsidR="00DC32FA" w:rsidRPr="00DC32FA">
        <w:rPr>
          <w:rFonts w:ascii="Arial" w:hAnsi="Arial" w:cs="Arial"/>
        </w:rPr>
        <w:t xml:space="preserve"> </w:t>
      </w:r>
      <w:r w:rsidR="00DC32FA">
        <w:rPr>
          <w:rFonts w:ascii="Arial" w:hAnsi="Arial" w:cs="Arial"/>
        </w:rPr>
        <w:t xml:space="preserve">Pidettiin tärkeänä tutkia tilanteita, joissa oikeudet eivät toteudu, mutta toisaalta esitettiin, että yhtä lailla voitaisiin tutkia tilanteita, joissa oikeudet toteutuvat ja miettiä, kuka oikeuksia käyttää ja on niistä tietoinen. </w:t>
      </w:r>
    </w:p>
    <w:p w14:paraId="56FD4E93" w14:textId="3F203F83" w:rsidR="00F12859" w:rsidRPr="00E0752B" w:rsidRDefault="00F12859" w:rsidP="00F05DF7">
      <w:pPr>
        <w:shd w:val="clear" w:color="auto" w:fill="FFFFFF" w:themeFill="background1"/>
        <w:spacing w:line="360" w:lineRule="auto"/>
        <w:jc w:val="both"/>
        <w:rPr>
          <w:rFonts w:ascii="Arial" w:hAnsi="Arial" w:cs="Arial"/>
        </w:rPr>
      </w:pPr>
      <w:r>
        <w:rPr>
          <w:rFonts w:ascii="Arial" w:hAnsi="Arial" w:cs="Arial"/>
        </w:rPr>
        <w:t>Tutkimuksen suuntaamista oikeuksien tosiasialliseen toteutumiseen perusteltiin muun muassa sillä, että</w:t>
      </w:r>
      <w:r w:rsidRPr="00F12859">
        <w:rPr>
          <w:rFonts w:ascii="Arial" w:hAnsi="Arial" w:cs="Arial"/>
        </w:rPr>
        <w:t xml:space="preserve"> kansalaisten </w:t>
      </w:r>
      <w:r w:rsidRPr="00F05DF7">
        <w:rPr>
          <w:rFonts w:ascii="Arial" w:hAnsi="Arial" w:cs="Arial"/>
        </w:rPr>
        <w:t>luottamusta oikeuksien toteutumiseen on oikeusvaltion kehittämisen kannalta keskeinen kysymys.</w:t>
      </w:r>
      <w:r w:rsidR="004B6315" w:rsidRPr="00F05DF7">
        <w:rPr>
          <w:rFonts w:ascii="Arial" w:hAnsi="Arial" w:cs="Arial"/>
        </w:rPr>
        <w:t xml:space="preserve"> </w:t>
      </w:r>
      <w:r w:rsidR="004B6315" w:rsidRPr="00F05DF7">
        <w:rPr>
          <w:rFonts w:ascii="Arial" w:hAnsi="Arial" w:cs="Arial"/>
          <w:shd w:val="clear" w:color="auto" w:fill="FFFFFF" w:themeFill="background1"/>
        </w:rPr>
        <w:t>Aineistossa esitettiin, että tutkimuksen tehtävänä on tuoda esiin nekin tilanteet, joissa viranomaiset epäonnistuvat oikeuksien turvaamisessa.</w:t>
      </w:r>
      <w:r w:rsidR="004B6315" w:rsidRPr="00F05DF7">
        <w:rPr>
          <w:rFonts w:ascii="Calibri" w:hAnsi="Calibri"/>
          <w:shd w:val="clear" w:color="auto" w:fill="FFFFFF" w:themeFill="background1"/>
        </w:rPr>
        <w:t> </w:t>
      </w:r>
      <w:r w:rsidRPr="00F05DF7">
        <w:rPr>
          <w:rFonts w:ascii="Arial" w:hAnsi="Arial" w:cs="Arial"/>
        </w:rPr>
        <w:t>Nähtiin</w:t>
      </w:r>
      <w:r w:rsidRPr="00E0752B">
        <w:rPr>
          <w:rFonts w:ascii="Arial" w:hAnsi="Arial" w:cs="Arial"/>
        </w:rPr>
        <w:t xml:space="preserve"> myös, että tieto ihmisoikeusvelvoitteiden toteutumisesta käytännössä ja erilaisten toimenpiteiden ihmisoikeusvaikutuksista on erittäin hyödyllistä vaikuttamistyötä tekeville järjestöille. </w:t>
      </w:r>
    </w:p>
    <w:p w14:paraId="3E892AF8" w14:textId="219C5CC0" w:rsidR="00C247AF" w:rsidRPr="00E0752B" w:rsidRDefault="00DC32FA" w:rsidP="00C247AF">
      <w:pPr>
        <w:spacing w:line="360" w:lineRule="auto"/>
        <w:jc w:val="both"/>
        <w:rPr>
          <w:rFonts w:ascii="Arial" w:hAnsi="Arial" w:cs="Arial"/>
        </w:rPr>
      </w:pPr>
      <w:r w:rsidRPr="00E0752B">
        <w:rPr>
          <w:rFonts w:ascii="Arial" w:hAnsi="Arial" w:cs="Arial"/>
        </w:rPr>
        <w:t>Metodologian osalta esitettiin ajatus, että o</w:t>
      </w:r>
      <w:r w:rsidR="00C247AF" w:rsidRPr="00E0752B">
        <w:rPr>
          <w:rFonts w:ascii="Arial" w:hAnsi="Arial" w:cs="Arial"/>
        </w:rPr>
        <w:t xml:space="preserve">ikeuksien tosiasiallinen toteutuminen edellyttää soveltavaa ja eri tieteenalojen, kuten oikeustieteiden ja sosiologian, välistä </w:t>
      </w:r>
      <w:r w:rsidR="008D1E20" w:rsidRPr="00E0752B">
        <w:rPr>
          <w:rFonts w:ascii="Arial" w:hAnsi="Arial" w:cs="Arial"/>
        </w:rPr>
        <w:t>vuoropuhelua.</w:t>
      </w:r>
      <w:r w:rsidR="00C247AF" w:rsidRPr="00E0752B">
        <w:rPr>
          <w:rFonts w:ascii="Arial" w:hAnsi="Arial" w:cs="Arial"/>
        </w:rPr>
        <w:t xml:space="preserve"> </w:t>
      </w:r>
      <w:r w:rsidR="00F12859" w:rsidRPr="00E0752B">
        <w:rPr>
          <w:rFonts w:ascii="Arial" w:hAnsi="Arial" w:cs="Arial"/>
        </w:rPr>
        <w:t>Muistutettiin, että o</w:t>
      </w:r>
      <w:r w:rsidR="00C247AF" w:rsidRPr="00E0752B">
        <w:rPr>
          <w:rFonts w:ascii="Arial" w:hAnsi="Arial" w:cs="Arial"/>
        </w:rPr>
        <w:t>ikeustieteellinen tutkimus välittää tietoa siitä, miten oikeudet ideaalitilanteessa toteutuvat. Sen sijaan meiltä puuttuu tilannekuva oikeuksien tosiasiallisesta toteutumisesta. Esime</w:t>
      </w:r>
      <w:r w:rsidR="005952D0" w:rsidRPr="00E0752B">
        <w:rPr>
          <w:rFonts w:ascii="Arial" w:hAnsi="Arial" w:cs="Arial"/>
        </w:rPr>
        <w:t>rkiksi tutkittaessa TSS-</w:t>
      </w:r>
      <w:r w:rsidR="00C247AF" w:rsidRPr="00E0752B">
        <w:rPr>
          <w:rFonts w:ascii="Arial" w:hAnsi="Arial" w:cs="Arial"/>
        </w:rPr>
        <w:t xml:space="preserve">oikeuksia, kuten rahaetuuksia, voidaan saada </w:t>
      </w:r>
      <w:r w:rsidRPr="00E0752B">
        <w:rPr>
          <w:rFonts w:ascii="Arial" w:hAnsi="Arial" w:cs="Arial"/>
        </w:rPr>
        <w:t xml:space="preserve">suhteellisen helposti </w:t>
      </w:r>
      <w:r w:rsidR="00C247AF" w:rsidRPr="00E0752B">
        <w:rPr>
          <w:rFonts w:ascii="Arial" w:hAnsi="Arial" w:cs="Arial"/>
        </w:rPr>
        <w:t>tietoa vähimmäisetuuksien tasosta, mutta palveluiden yhdenvertainen toteutumi</w:t>
      </w:r>
      <w:r w:rsidRPr="00E0752B">
        <w:rPr>
          <w:rFonts w:ascii="Arial" w:hAnsi="Arial" w:cs="Arial"/>
        </w:rPr>
        <w:t>s</w:t>
      </w:r>
      <w:r w:rsidR="00C247AF" w:rsidRPr="00E0752B">
        <w:rPr>
          <w:rFonts w:ascii="Arial" w:hAnsi="Arial" w:cs="Arial"/>
        </w:rPr>
        <w:t>en</w:t>
      </w:r>
      <w:r w:rsidRPr="00E0752B">
        <w:rPr>
          <w:rFonts w:ascii="Arial" w:hAnsi="Arial" w:cs="Arial"/>
        </w:rPr>
        <w:t xml:space="preserve"> tutkiminen</w:t>
      </w:r>
      <w:r w:rsidR="00C247AF" w:rsidRPr="00E0752B">
        <w:rPr>
          <w:rFonts w:ascii="Arial" w:hAnsi="Arial" w:cs="Arial"/>
        </w:rPr>
        <w:t xml:space="preserve"> on</w:t>
      </w:r>
      <w:r w:rsidRPr="00E0752B">
        <w:rPr>
          <w:rFonts w:ascii="Arial" w:hAnsi="Arial" w:cs="Arial"/>
        </w:rPr>
        <w:t xml:space="preserve"> haastavampaa</w:t>
      </w:r>
      <w:r w:rsidR="00C247AF" w:rsidRPr="00E0752B">
        <w:rPr>
          <w:rFonts w:ascii="Arial" w:hAnsi="Arial" w:cs="Arial"/>
        </w:rPr>
        <w:t xml:space="preserve">. </w:t>
      </w:r>
    </w:p>
    <w:p w14:paraId="2F4252AC" w14:textId="49B77646" w:rsidR="00C247AF" w:rsidRPr="00E0752B" w:rsidRDefault="00C247AF" w:rsidP="00C247AF">
      <w:pPr>
        <w:spacing w:line="360" w:lineRule="auto"/>
        <w:jc w:val="both"/>
        <w:rPr>
          <w:rFonts w:ascii="Arial" w:hAnsi="Arial" w:cs="Arial"/>
        </w:rPr>
      </w:pPr>
      <w:r w:rsidRPr="00E0752B">
        <w:rPr>
          <w:rFonts w:ascii="Arial" w:hAnsi="Arial" w:cs="Arial"/>
        </w:rPr>
        <w:t>Muita aineistossa mainittuja esimerkkejä, joi</w:t>
      </w:r>
      <w:r w:rsidR="00F12859" w:rsidRPr="00E0752B">
        <w:rPr>
          <w:rFonts w:ascii="Arial" w:hAnsi="Arial" w:cs="Arial"/>
        </w:rPr>
        <w:t xml:space="preserve">ssa tutkimusta toivottiin erityisesti suunnattavan oikeuksien toteutumiseen, olivat </w:t>
      </w:r>
      <w:r w:rsidRPr="00E0752B">
        <w:rPr>
          <w:rFonts w:ascii="Arial" w:hAnsi="Arial" w:cs="Arial"/>
        </w:rPr>
        <w:t xml:space="preserve">sananvapauden </w:t>
      </w:r>
      <w:r w:rsidR="00F12859" w:rsidRPr="00E0752B">
        <w:rPr>
          <w:rFonts w:ascii="Arial" w:hAnsi="Arial" w:cs="Arial"/>
        </w:rPr>
        <w:t>toteutuminen</w:t>
      </w:r>
      <w:r w:rsidRPr="00E0752B">
        <w:rPr>
          <w:rFonts w:ascii="Arial" w:hAnsi="Arial" w:cs="Arial"/>
        </w:rPr>
        <w:t xml:space="preserve"> kansainvälisessä kontekstissa, </w:t>
      </w:r>
      <w:r w:rsidR="00F12859" w:rsidRPr="00E0752B">
        <w:rPr>
          <w:rFonts w:ascii="Arial" w:hAnsi="Arial" w:cs="Arial"/>
        </w:rPr>
        <w:t xml:space="preserve">sekä </w:t>
      </w:r>
      <w:r w:rsidRPr="00E0752B">
        <w:rPr>
          <w:rFonts w:ascii="Arial" w:hAnsi="Arial" w:cs="Arial"/>
        </w:rPr>
        <w:t>uskonnonvapauden</w:t>
      </w:r>
      <w:r w:rsidR="00F12859" w:rsidRPr="00E0752B">
        <w:rPr>
          <w:rFonts w:ascii="Arial" w:hAnsi="Arial" w:cs="Arial"/>
        </w:rPr>
        <w:t xml:space="preserve"> toteutuminen kouluissa ja oikeusturvan toteutuminen ylipäätään</w:t>
      </w:r>
      <w:r w:rsidRPr="00E0752B">
        <w:rPr>
          <w:rFonts w:ascii="Arial" w:hAnsi="Arial" w:cs="Arial"/>
        </w:rPr>
        <w:t xml:space="preserve">. </w:t>
      </w:r>
    </w:p>
    <w:p w14:paraId="56EA308D" w14:textId="77777777" w:rsidR="00AA4B5A" w:rsidRPr="00E0752B" w:rsidRDefault="00AA4B5A" w:rsidP="00972477">
      <w:pPr>
        <w:spacing w:line="360" w:lineRule="auto"/>
        <w:jc w:val="both"/>
        <w:rPr>
          <w:rFonts w:ascii="Arial" w:hAnsi="Arial" w:cs="Arial"/>
        </w:rPr>
      </w:pPr>
    </w:p>
    <w:p w14:paraId="7155795F" w14:textId="7636F282" w:rsidR="00A959B1" w:rsidRPr="00E0752B" w:rsidRDefault="00A03948" w:rsidP="00A959B1">
      <w:pPr>
        <w:pStyle w:val="Otsikko3"/>
        <w:rPr>
          <w:color w:val="ED7D31" w:themeColor="accent2"/>
        </w:rPr>
      </w:pPr>
      <w:bookmarkStart w:id="67" w:name="_Toc488143913"/>
      <w:r w:rsidRPr="00E0752B">
        <w:rPr>
          <w:color w:val="ED7D31" w:themeColor="accent2"/>
        </w:rPr>
        <w:t>3.2.</w:t>
      </w:r>
      <w:r w:rsidR="00CE47E8" w:rsidRPr="00E0752B">
        <w:rPr>
          <w:color w:val="ED7D31" w:themeColor="accent2"/>
        </w:rPr>
        <w:t>18</w:t>
      </w:r>
      <w:r w:rsidR="00A959B1" w:rsidRPr="00E0752B">
        <w:rPr>
          <w:color w:val="ED7D31" w:themeColor="accent2"/>
        </w:rPr>
        <w:t xml:space="preserve"> Tutkimuksen painottuminen</w:t>
      </w:r>
      <w:bookmarkEnd w:id="67"/>
    </w:p>
    <w:p w14:paraId="771E1DC8" w14:textId="77777777" w:rsidR="00A959B1" w:rsidRPr="00E0752B" w:rsidRDefault="00A959B1" w:rsidP="00A959B1">
      <w:pPr>
        <w:spacing w:line="360" w:lineRule="auto"/>
        <w:jc w:val="both"/>
        <w:rPr>
          <w:rFonts w:ascii="Arial" w:hAnsi="Arial" w:cs="Arial"/>
        </w:rPr>
      </w:pPr>
    </w:p>
    <w:p w14:paraId="19678211" w14:textId="310E9920" w:rsidR="004811D3" w:rsidRDefault="00A03948" w:rsidP="00A959B1">
      <w:pPr>
        <w:spacing w:line="360" w:lineRule="auto"/>
        <w:jc w:val="both"/>
        <w:rPr>
          <w:rFonts w:ascii="Arial" w:hAnsi="Arial" w:cs="Arial"/>
        </w:rPr>
      </w:pPr>
      <w:r w:rsidRPr="00E0752B">
        <w:rPr>
          <w:rFonts w:ascii="Arial" w:hAnsi="Arial" w:cs="Arial"/>
        </w:rPr>
        <w:t>Tutkimustarpeiden lisäksi</w:t>
      </w:r>
      <w:r w:rsidR="00A959B1" w:rsidRPr="00E0752B">
        <w:rPr>
          <w:rFonts w:ascii="Arial" w:hAnsi="Arial" w:cs="Arial"/>
        </w:rPr>
        <w:t xml:space="preserve"> </w:t>
      </w:r>
      <w:r w:rsidR="00F12859" w:rsidRPr="00E0752B">
        <w:rPr>
          <w:rFonts w:ascii="Arial" w:hAnsi="Arial" w:cs="Arial"/>
        </w:rPr>
        <w:t>asiantuntijoilta</w:t>
      </w:r>
      <w:r w:rsidRPr="00E0752B">
        <w:rPr>
          <w:rFonts w:ascii="Arial" w:hAnsi="Arial" w:cs="Arial"/>
        </w:rPr>
        <w:t xml:space="preserve"> kysyttiin mielipidettä siitä, ovatko jotkin aiheet painottuneet liikaa tutkimuksessa toisten aiheiden kustannuksella. </w:t>
      </w:r>
      <w:r w:rsidR="00F12859" w:rsidRPr="00E0752B">
        <w:rPr>
          <w:rFonts w:ascii="Arial" w:hAnsi="Arial" w:cs="Arial"/>
        </w:rPr>
        <w:t xml:space="preserve">Vastaajien </w:t>
      </w:r>
      <w:r w:rsidR="00A959B1" w:rsidRPr="00E0752B">
        <w:rPr>
          <w:rFonts w:ascii="Arial" w:hAnsi="Arial" w:cs="Arial"/>
        </w:rPr>
        <w:t xml:space="preserve">mukaan </w:t>
      </w:r>
      <w:r w:rsidR="00075E0F" w:rsidRPr="00E0752B">
        <w:rPr>
          <w:rFonts w:ascii="Arial" w:hAnsi="Arial" w:cs="Arial"/>
        </w:rPr>
        <w:t>yhtä</w:t>
      </w:r>
      <w:r w:rsidR="00F12859" w:rsidRPr="00E0752B">
        <w:rPr>
          <w:rFonts w:ascii="Arial" w:hAnsi="Arial" w:cs="Arial"/>
        </w:rPr>
        <w:t>kä</w:t>
      </w:r>
      <w:r w:rsidR="00075E0F" w:rsidRPr="00E0752B">
        <w:rPr>
          <w:rFonts w:ascii="Arial" w:hAnsi="Arial" w:cs="Arial"/>
        </w:rPr>
        <w:t>än aihepiiriä ei ole tutkittu tyhjentävästi</w:t>
      </w:r>
      <w:r w:rsidR="00E7425B" w:rsidRPr="00E0752B">
        <w:rPr>
          <w:rFonts w:ascii="Arial" w:hAnsi="Arial" w:cs="Arial"/>
        </w:rPr>
        <w:t>,</w:t>
      </w:r>
      <w:r w:rsidR="00AA4B5A" w:rsidRPr="00E0752B">
        <w:rPr>
          <w:rFonts w:ascii="Arial" w:hAnsi="Arial" w:cs="Arial"/>
        </w:rPr>
        <w:t xml:space="preserve"> </w:t>
      </w:r>
      <w:r w:rsidR="004811D3" w:rsidRPr="00E0752B">
        <w:rPr>
          <w:rFonts w:ascii="Arial" w:hAnsi="Arial" w:cs="Arial"/>
        </w:rPr>
        <w:t>silti tutkimuksellisten aukkojen kartoittamista pidettiin hyödyllisenä niin yksittäisten tutkijoiden kuin koko tutkimusalan kannalta.  Varsinaisten tutkimusaukkojen sijaan asiantuntijat nostivat esiin tutkimuksen siiloutumisen ja asioiden tarkastelun erillisinä ilmiöinä.  Tätä esiintyy aineistossa esitettyjen näkemysten mukaan tutkimusalalla liikaa. V</w:t>
      </w:r>
      <w:r w:rsidR="00A959B1" w:rsidRPr="00E0752B">
        <w:rPr>
          <w:rFonts w:ascii="Arial" w:hAnsi="Arial" w:cs="Arial"/>
        </w:rPr>
        <w:t>akiintunei</w:t>
      </w:r>
      <w:r w:rsidR="004811D3" w:rsidRPr="00E0752B">
        <w:rPr>
          <w:rFonts w:ascii="Arial" w:hAnsi="Arial" w:cs="Arial"/>
        </w:rPr>
        <w:t>ta</w:t>
      </w:r>
      <w:r w:rsidR="00A959B1" w:rsidRPr="00E0752B">
        <w:rPr>
          <w:rFonts w:ascii="Arial" w:hAnsi="Arial" w:cs="Arial"/>
        </w:rPr>
        <w:t xml:space="preserve"> perus- ja ihmisoik</w:t>
      </w:r>
      <w:r w:rsidR="004811D3" w:rsidRPr="00E0752B">
        <w:rPr>
          <w:rFonts w:ascii="Arial" w:hAnsi="Arial" w:cs="Arial"/>
        </w:rPr>
        <w:t>eustutkimu</w:t>
      </w:r>
      <w:r w:rsidR="00F12859" w:rsidRPr="00E0752B">
        <w:rPr>
          <w:rFonts w:ascii="Arial" w:hAnsi="Arial" w:cs="Arial"/>
        </w:rPr>
        <w:t>s</w:t>
      </w:r>
      <w:r w:rsidR="00A959B1" w:rsidRPr="00E0752B">
        <w:rPr>
          <w:rFonts w:ascii="Arial" w:hAnsi="Arial" w:cs="Arial"/>
        </w:rPr>
        <w:t xml:space="preserve">aiheita </w:t>
      </w:r>
      <w:r w:rsidR="00F12859" w:rsidRPr="00E0752B">
        <w:rPr>
          <w:rFonts w:ascii="Arial" w:hAnsi="Arial" w:cs="Arial"/>
        </w:rPr>
        <w:t>esitettiin</w:t>
      </w:r>
      <w:r w:rsidR="00A959B1" w:rsidRPr="00E0752B">
        <w:rPr>
          <w:rFonts w:ascii="Arial" w:hAnsi="Arial" w:cs="Arial"/>
        </w:rPr>
        <w:t xml:space="preserve"> käsitel</w:t>
      </w:r>
      <w:r w:rsidR="00F12859" w:rsidRPr="00E0752B">
        <w:rPr>
          <w:rFonts w:ascii="Arial" w:hAnsi="Arial" w:cs="Arial"/>
        </w:rPr>
        <w:t>t</w:t>
      </w:r>
      <w:r w:rsidR="00A959B1" w:rsidRPr="00E0752B">
        <w:rPr>
          <w:rFonts w:ascii="Arial" w:hAnsi="Arial" w:cs="Arial"/>
        </w:rPr>
        <w:t>ä</w:t>
      </w:r>
      <w:r w:rsidR="00F12859" w:rsidRPr="00E0752B">
        <w:rPr>
          <w:rFonts w:ascii="Arial" w:hAnsi="Arial" w:cs="Arial"/>
        </w:rPr>
        <w:t>väksi</w:t>
      </w:r>
      <w:r w:rsidR="00A959B1" w:rsidRPr="00E0752B">
        <w:rPr>
          <w:rFonts w:ascii="Arial" w:hAnsi="Arial" w:cs="Arial"/>
        </w:rPr>
        <w:t xml:space="preserve"> </w:t>
      </w:r>
      <w:r w:rsidR="00F12859" w:rsidRPr="00E0752B">
        <w:rPr>
          <w:rFonts w:ascii="Arial" w:hAnsi="Arial" w:cs="Arial"/>
        </w:rPr>
        <w:t xml:space="preserve">nykyistä </w:t>
      </w:r>
      <w:r w:rsidR="00A959B1" w:rsidRPr="00E0752B">
        <w:rPr>
          <w:rFonts w:ascii="Arial" w:hAnsi="Arial" w:cs="Arial"/>
        </w:rPr>
        <w:t xml:space="preserve">kokonaisvaltaisemmalla ja </w:t>
      </w:r>
      <w:r w:rsidR="00E7425B" w:rsidRPr="00E0752B">
        <w:rPr>
          <w:rFonts w:ascii="Arial" w:hAnsi="Arial" w:cs="Arial"/>
        </w:rPr>
        <w:t>moniulotteisemmalla tavalla.</w:t>
      </w:r>
    </w:p>
    <w:p w14:paraId="4ECE780A" w14:textId="30CED4ED" w:rsidR="00A959B1" w:rsidRDefault="00A959B1" w:rsidP="00A959B1">
      <w:pPr>
        <w:spacing w:line="360" w:lineRule="auto"/>
        <w:jc w:val="both"/>
        <w:rPr>
          <w:rFonts w:ascii="Arial" w:hAnsi="Arial" w:cs="Arial"/>
        </w:rPr>
      </w:pPr>
      <w:r>
        <w:rPr>
          <w:rFonts w:ascii="Arial" w:hAnsi="Arial" w:cs="Arial"/>
        </w:rPr>
        <w:t xml:space="preserve">Yleisesti kaiken tutkimuksen katsottiin olevan hyvästä, </w:t>
      </w:r>
      <w:r w:rsidR="004811D3">
        <w:rPr>
          <w:rFonts w:ascii="Arial" w:hAnsi="Arial" w:cs="Arial"/>
        </w:rPr>
        <w:t>mutta</w:t>
      </w:r>
      <w:r>
        <w:rPr>
          <w:rFonts w:ascii="Arial" w:hAnsi="Arial" w:cs="Arial"/>
        </w:rPr>
        <w:t xml:space="preserve"> huomautettiin, että ajankohtaiset ja poltt</w:t>
      </w:r>
      <w:r w:rsidR="00E7425B">
        <w:rPr>
          <w:rFonts w:ascii="Arial" w:hAnsi="Arial" w:cs="Arial"/>
        </w:rPr>
        <w:t>avat aiheet, kuten maahanmuutto- ja pakolaiskriisi</w:t>
      </w:r>
      <w:r>
        <w:rPr>
          <w:rFonts w:ascii="Arial" w:hAnsi="Arial" w:cs="Arial"/>
        </w:rPr>
        <w:t>, eiv</w:t>
      </w:r>
      <w:r w:rsidR="00AA4B5A">
        <w:rPr>
          <w:rFonts w:ascii="Arial" w:hAnsi="Arial" w:cs="Arial"/>
        </w:rPr>
        <w:t>ät saa viedä kaikkea huomiota</w:t>
      </w:r>
      <w:r w:rsidR="00E7425B">
        <w:rPr>
          <w:rFonts w:ascii="Arial" w:hAnsi="Arial" w:cs="Arial"/>
        </w:rPr>
        <w:t>,</w:t>
      </w:r>
      <w:r w:rsidR="00AA4B5A">
        <w:rPr>
          <w:rFonts w:ascii="Arial" w:hAnsi="Arial" w:cs="Arial"/>
        </w:rPr>
        <w:t xml:space="preserve"> eikä</w:t>
      </w:r>
      <w:r>
        <w:rPr>
          <w:rFonts w:ascii="Arial" w:hAnsi="Arial" w:cs="Arial"/>
        </w:rPr>
        <w:t xml:space="preserve"> muita aiheita pidä nähdä vähempiarvoisina.   </w:t>
      </w:r>
    </w:p>
    <w:p w14:paraId="69B5044E" w14:textId="14E23D10" w:rsidR="00A959B1" w:rsidRDefault="004811D3" w:rsidP="00A959B1">
      <w:pPr>
        <w:spacing w:line="360" w:lineRule="auto"/>
        <w:jc w:val="both"/>
        <w:rPr>
          <w:rFonts w:ascii="Arial" w:hAnsi="Arial" w:cs="Arial"/>
        </w:rPr>
      </w:pPr>
      <w:r>
        <w:rPr>
          <w:rFonts w:ascii="Arial" w:hAnsi="Arial" w:cs="Arial"/>
        </w:rPr>
        <w:t>Aineistossa esitettiin, että</w:t>
      </w:r>
      <w:r w:rsidR="00D35D95">
        <w:rPr>
          <w:rFonts w:ascii="Arial" w:hAnsi="Arial" w:cs="Arial"/>
        </w:rPr>
        <w:t xml:space="preserve"> tutkimuksen</w:t>
      </w:r>
      <w:r w:rsidR="00A959B1">
        <w:rPr>
          <w:rFonts w:ascii="Arial" w:hAnsi="Arial" w:cs="Arial"/>
        </w:rPr>
        <w:t xml:space="preserve"> suuntautum</w:t>
      </w:r>
      <w:r>
        <w:rPr>
          <w:rFonts w:ascii="Arial" w:hAnsi="Arial" w:cs="Arial"/>
        </w:rPr>
        <w:t>iseen vaikuttavat etenkin tutkijoiden ja rahoittajien kiinnostus</w:t>
      </w:r>
      <w:r w:rsidR="00D35D95">
        <w:rPr>
          <w:rFonts w:ascii="Arial" w:hAnsi="Arial" w:cs="Arial"/>
        </w:rPr>
        <w:t xml:space="preserve">. </w:t>
      </w:r>
      <w:r w:rsidR="00A959B1">
        <w:rPr>
          <w:rFonts w:ascii="Arial" w:hAnsi="Arial" w:cs="Arial"/>
        </w:rPr>
        <w:t xml:space="preserve">Muuten tutkimuksen painottumiseen on vaikea vaikuttaa ulkopuolelta. </w:t>
      </w:r>
      <w:r>
        <w:rPr>
          <w:rFonts w:ascii="Arial" w:hAnsi="Arial" w:cs="Arial"/>
        </w:rPr>
        <w:t xml:space="preserve">Nähtiin myös, että kiinnostavat aiheet poikivat yleensä hyvää ja laadukasta tutkimusta, jonka toteuttamiseen myönnetään rahoitusta. </w:t>
      </w:r>
      <w:r w:rsidR="00A959B1">
        <w:rPr>
          <w:rFonts w:ascii="Arial" w:hAnsi="Arial" w:cs="Arial"/>
        </w:rPr>
        <w:t>Tutkijoiden näkökulmasta tä</w:t>
      </w:r>
      <w:r w:rsidR="00AA4B5A">
        <w:rPr>
          <w:rFonts w:ascii="Arial" w:hAnsi="Arial" w:cs="Arial"/>
        </w:rPr>
        <w:t xml:space="preserve">rkeimpänä asiana pidettiin </w:t>
      </w:r>
      <w:r w:rsidR="00A959B1">
        <w:rPr>
          <w:rFonts w:ascii="Arial" w:hAnsi="Arial" w:cs="Arial"/>
        </w:rPr>
        <w:t xml:space="preserve">sitä, että </w:t>
      </w:r>
      <w:r w:rsidR="001F6D57">
        <w:rPr>
          <w:rFonts w:ascii="Arial" w:hAnsi="Arial" w:cs="Arial"/>
        </w:rPr>
        <w:t>perus- ja ihmisoikeus</w:t>
      </w:r>
      <w:r w:rsidR="00A959B1">
        <w:rPr>
          <w:rFonts w:ascii="Arial" w:hAnsi="Arial" w:cs="Arial"/>
        </w:rPr>
        <w:t xml:space="preserve">tutkimusta on ylipäänsä olemassa. </w:t>
      </w:r>
    </w:p>
    <w:p w14:paraId="3937175F" w14:textId="77777777" w:rsidR="00526F13" w:rsidRPr="00EE0120" w:rsidRDefault="00526F13" w:rsidP="00EE0120">
      <w:pPr>
        <w:spacing w:line="360" w:lineRule="auto"/>
        <w:rPr>
          <w:rFonts w:ascii="Arial" w:hAnsi="Arial" w:cs="Arial"/>
        </w:rPr>
      </w:pPr>
    </w:p>
    <w:p w14:paraId="68125C15" w14:textId="77777777" w:rsidR="007944AA" w:rsidRPr="009547E0" w:rsidRDefault="007944AA" w:rsidP="007944AA">
      <w:pPr>
        <w:pStyle w:val="Otsikko2"/>
        <w:rPr>
          <w:color w:val="ED7D31" w:themeColor="accent2"/>
        </w:rPr>
      </w:pPr>
      <w:bookmarkStart w:id="68" w:name="_Toc485656201"/>
      <w:bookmarkStart w:id="69" w:name="_Toc488143914"/>
      <w:r w:rsidRPr="009547E0">
        <w:rPr>
          <w:color w:val="ED7D31" w:themeColor="accent2"/>
        </w:rPr>
        <w:t>3.3 Tutkimusta tukevat ja edistävät konkreettiset toimet</w:t>
      </w:r>
      <w:bookmarkEnd w:id="68"/>
      <w:bookmarkEnd w:id="69"/>
    </w:p>
    <w:p w14:paraId="236388B1" w14:textId="77777777" w:rsidR="007944AA" w:rsidRPr="00EE0120" w:rsidRDefault="007944AA" w:rsidP="007944AA">
      <w:pPr>
        <w:spacing w:line="360" w:lineRule="auto"/>
        <w:jc w:val="both"/>
        <w:rPr>
          <w:rFonts w:ascii="Arial" w:hAnsi="Arial" w:cs="Arial"/>
        </w:rPr>
      </w:pPr>
    </w:p>
    <w:p w14:paraId="3C7FB9D4" w14:textId="77777777" w:rsidR="007944AA" w:rsidRDefault="007944AA" w:rsidP="007944AA">
      <w:pPr>
        <w:spacing w:line="360" w:lineRule="auto"/>
        <w:jc w:val="both"/>
        <w:rPr>
          <w:rFonts w:ascii="Arial" w:hAnsi="Arial" w:cs="Arial"/>
        </w:rPr>
      </w:pPr>
      <w:r>
        <w:rPr>
          <w:rFonts w:ascii="Arial" w:hAnsi="Arial" w:cs="Arial"/>
        </w:rPr>
        <w:t>Perus- ja ihmisoikeustutkimuksen tukeminen ja edistäminen edellyttävät konkreettisia toimia. Selvityksessä</w:t>
      </w:r>
      <w:r w:rsidRPr="00EE0120">
        <w:rPr>
          <w:rFonts w:ascii="Arial" w:hAnsi="Arial" w:cs="Arial"/>
        </w:rPr>
        <w:t xml:space="preserve"> </w:t>
      </w:r>
      <w:r>
        <w:rPr>
          <w:rFonts w:ascii="Arial" w:hAnsi="Arial" w:cs="Arial"/>
        </w:rPr>
        <w:t>kartoitettiin</w:t>
      </w:r>
      <w:r w:rsidRPr="00EE0120">
        <w:rPr>
          <w:rFonts w:ascii="Arial" w:hAnsi="Arial" w:cs="Arial"/>
        </w:rPr>
        <w:t xml:space="preserve"> niitä toimia, joita </w:t>
      </w:r>
      <w:r>
        <w:rPr>
          <w:rFonts w:ascii="Arial" w:hAnsi="Arial" w:cs="Arial"/>
        </w:rPr>
        <w:t>asiantuntijat</w:t>
      </w:r>
      <w:r w:rsidRPr="00EE0120">
        <w:rPr>
          <w:rFonts w:ascii="Arial" w:hAnsi="Arial" w:cs="Arial"/>
        </w:rPr>
        <w:t xml:space="preserve"> pitävät tärkeinä tutkimuksen edistämisen kannalta. Näin </w:t>
      </w:r>
      <w:r>
        <w:rPr>
          <w:rFonts w:ascii="Arial" w:hAnsi="Arial" w:cs="Arial"/>
        </w:rPr>
        <w:t xml:space="preserve">pyrittiin varmistamaan, että selvitys tarjoaa konkreettisia ehdotuksia, joilla perus- ja ihmisoikeustutkimusta voidaan vahvistaa tulevaisuudessa. Tähän jaksoon on koottu aineistossa esille tulleita ehdotuksia. </w:t>
      </w:r>
      <w:r w:rsidRPr="00EE0120">
        <w:rPr>
          <w:rFonts w:ascii="Arial" w:hAnsi="Arial" w:cs="Arial"/>
        </w:rPr>
        <w:t xml:space="preserve">Huomionarvoista </w:t>
      </w:r>
      <w:r>
        <w:rPr>
          <w:rFonts w:ascii="Arial" w:hAnsi="Arial" w:cs="Arial"/>
        </w:rPr>
        <w:t xml:space="preserve">aineistossa </w:t>
      </w:r>
      <w:r w:rsidRPr="00EE0120">
        <w:rPr>
          <w:rFonts w:ascii="Arial" w:hAnsi="Arial" w:cs="Arial"/>
        </w:rPr>
        <w:t>oli se, miten</w:t>
      </w:r>
      <w:r>
        <w:rPr>
          <w:rFonts w:ascii="Arial" w:hAnsi="Arial" w:cs="Arial"/>
        </w:rPr>
        <w:t xml:space="preserve"> monet tutkimusta tukevat toimintaehdotukset</w:t>
      </w:r>
      <w:r w:rsidRPr="00EE0120">
        <w:rPr>
          <w:rFonts w:ascii="Arial" w:hAnsi="Arial" w:cs="Arial"/>
        </w:rPr>
        <w:t xml:space="preserve"> liittyivät yhteistyön kehittämiseen. Kun mietitään perus- ja ihmisoikeusalaa kokonaisuudessaan, yhteistyön konkreettiselle kehittämiselle nimenomaan tutkimuksellisella tasolla näyttäisi olevan tilausta.</w:t>
      </w:r>
      <w:r>
        <w:rPr>
          <w:rFonts w:ascii="Arial" w:hAnsi="Arial" w:cs="Arial"/>
        </w:rPr>
        <w:t xml:space="preserve"> </w:t>
      </w:r>
    </w:p>
    <w:p w14:paraId="0B08D774" w14:textId="77777777" w:rsidR="007944AA" w:rsidRPr="00EE0120" w:rsidRDefault="007944AA" w:rsidP="007944AA">
      <w:pPr>
        <w:spacing w:after="0" w:line="360" w:lineRule="auto"/>
        <w:jc w:val="both"/>
        <w:rPr>
          <w:rFonts w:ascii="Arial" w:hAnsi="Arial" w:cs="Arial"/>
        </w:rPr>
      </w:pPr>
    </w:p>
    <w:p w14:paraId="6D3E4405" w14:textId="77777777" w:rsidR="007944AA" w:rsidRPr="009547E0" w:rsidRDefault="007944AA" w:rsidP="007944AA">
      <w:pPr>
        <w:pStyle w:val="Otsikko3"/>
        <w:rPr>
          <w:color w:val="ED7D31" w:themeColor="accent2"/>
        </w:rPr>
      </w:pPr>
      <w:bookmarkStart w:id="70" w:name="_Toc485656203"/>
      <w:bookmarkStart w:id="71" w:name="_Toc488143915"/>
      <w:r w:rsidRPr="009547E0">
        <w:rPr>
          <w:color w:val="ED7D31" w:themeColor="accent2"/>
        </w:rPr>
        <w:t>3.3</w:t>
      </w:r>
      <w:r>
        <w:rPr>
          <w:color w:val="ED7D31" w:themeColor="accent2"/>
        </w:rPr>
        <w:t>.1</w:t>
      </w:r>
      <w:r w:rsidRPr="009547E0">
        <w:rPr>
          <w:color w:val="ED7D31" w:themeColor="accent2"/>
        </w:rPr>
        <w:t xml:space="preserve"> </w:t>
      </w:r>
      <w:bookmarkEnd w:id="70"/>
      <w:r>
        <w:rPr>
          <w:color w:val="ED7D31" w:themeColor="accent2"/>
        </w:rPr>
        <w:t>Yhteistyön kehittäminen</w:t>
      </w:r>
      <w:bookmarkEnd w:id="71"/>
    </w:p>
    <w:p w14:paraId="08C46D94" w14:textId="77777777" w:rsidR="007944AA" w:rsidRPr="00EE0120" w:rsidRDefault="007944AA" w:rsidP="007944AA">
      <w:pPr>
        <w:spacing w:line="360" w:lineRule="auto"/>
        <w:jc w:val="both"/>
        <w:rPr>
          <w:rFonts w:ascii="Arial" w:hAnsi="Arial" w:cs="Arial"/>
        </w:rPr>
      </w:pPr>
    </w:p>
    <w:p w14:paraId="72AC80AF" w14:textId="77777777" w:rsidR="007944AA" w:rsidRDefault="007944AA" w:rsidP="007944AA">
      <w:pPr>
        <w:spacing w:line="360" w:lineRule="auto"/>
        <w:jc w:val="both"/>
        <w:rPr>
          <w:rFonts w:ascii="Arial" w:hAnsi="Arial" w:cs="Arial"/>
        </w:rPr>
      </w:pPr>
      <w:r>
        <w:rPr>
          <w:rFonts w:ascii="Arial" w:hAnsi="Arial" w:cs="Arial"/>
        </w:rPr>
        <w:t xml:space="preserve">Rahoituksen ohella asiantuntijat esittivät perus- ja ihmisoikeustutkimuksen tukemista yhteistyötä kehittämällä. Osa asiantuntijoista toivoi rakenteiden olevan pysyviä ja jollain tapaa systemaattisia. Yhteistyön toivotaan </w:t>
      </w:r>
      <w:r w:rsidRPr="00EE0120">
        <w:rPr>
          <w:rFonts w:ascii="Arial" w:hAnsi="Arial" w:cs="Arial"/>
        </w:rPr>
        <w:t>tuova</w:t>
      </w:r>
      <w:r>
        <w:rPr>
          <w:rFonts w:ascii="Arial" w:hAnsi="Arial" w:cs="Arial"/>
        </w:rPr>
        <w:t>n</w:t>
      </w:r>
      <w:r w:rsidRPr="00EE0120">
        <w:rPr>
          <w:rFonts w:ascii="Arial" w:hAnsi="Arial" w:cs="Arial"/>
        </w:rPr>
        <w:t xml:space="preserve"> perus- ja ihmisoike</w:t>
      </w:r>
      <w:r>
        <w:rPr>
          <w:rFonts w:ascii="Arial" w:hAnsi="Arial" w:cs="Arial"/>
        </w:rPr>
        <w:t xml:space="preserve">ustutkijoita yhteen yliopistojen, </w:t>
      </w:r>
      <w:r w:rsidRPr="00EE0120">
        <w:rPr>
          <w:rFonts w:ascii="Arial" w:hAnsi="Arial" w:cs="Arial"/>
        </w:rPr>
        <w:t>tutkimus</w:t>
      </w:r>
      <w:r>
        <w:rPr>
          <w:rFonts w:ascii="Arial" w:hAnsi="Arial" w:cs="Arial"/>
        </w:rPr>
        <w:t>instituutioiden</w:t>
      </w:r>
      <w:r w:rsidRPr="00EE0120">
        <w:rPr>
          <w:rFonts w:ascii="Arial" w:hAnsi="Arial" w:cs="Arial"/>
        </w:rPr>
        <w:t xml:space="preserve"> ja tieteenalojen rajat ylittävällä tavalla, mikä </w:t>
      </w:r>
      <w:r>
        <w:rPr>
          <w:rFonts w:ascii="Arial" w:hAnsi="Arial" w:cs="Arial"/>
        </w:rPr>
        <w:t>tekisi</w:t>
      </w:r>
      <w:r w:rsidRPr="00EE0120">
        <w:rPr>
          <w:rFonts w:ascii="Arial" w:hAnsi="Arial" w:cs="Arial"/>
        </w:rPr>
        <w:t xml:space="preserve"> olemassa olevasta tutkimuskentästä entistä vahvemman.</w:t>
      </w:r>
      <w:r>
        <w:rPr>
          <w:rFonts w:ascii="Arial" w:hAnsi="Arial" w:cs="Arial"/>
        </w:rPr>
        <w:t xml:space="preserve"> Seuraavissa kappaleissa esitetään aineistossa esille</w:t>
      </w:r>
      <w:r w:rsidRPr="00EE0120">
        <w:rPr>
          <w:rFonts w:ascii="Arial" w:hAnsi="Arial" w:cs="Arial"/>
        </w:rPr>
        <w:t xml:space="preserve"> tul</w:t>
      </w:r>
      <w:r>
        <w:rPr>
          <w:rFonts w:ascii="Arial" w:hAnsi="Arial" w:cs="Arial"/>
        </w:rPr>
        <w:t>le</w:t>
      </w:r>
      <w:r w:rsidRPr="00EE0120">
        <w:rPr>
          <w:rFonts w:ascii="Arial" w:hAnsi="Arial" w:cs="Arial"/>
        </w:rPr>
        <w:t>i</w:t>
      </w:r>
      <w:r>
        <w:rPr>
          <w:rFonts w:ascii="Arial" w:hAnsi="Arial" w:cs="Arial"/>
        </w:rPr>
        <w:t>ta</w:t>
      </w:r>
      <w:r w:rsidRPr="00EE0120">
        <w:rPr>
          <w:rFonts w:ascii="Arial" w:hAnsi="Arial" w:cs="Arial"/>
        </w:rPr>
        <w:t xml:space="preserve"> </w:t>
      </w:r>
      <w:r>
        <w:rPr>
          <w:rFonts w:ascii="Arial" w:hAnsi="Arial" w:cs="Arial"/>
        </w:rPr>
        <w:t xml:space="preserve">ajatuksia yhteistyön kehittämisen osalta. </w:t>
      </w:r>
    </w:p>
    <w:p w14:paraId="5ED1A312" w14:textId="77777777" w:rsidR="007944AA" w:rsidRPr="00EE0120" w:rsidRDefault="007944AA" w:rsidP="007944AA">
      <w:pPr>
        <w:spacing w:line="360" w:lineRule="auto"/>
        <w:jc w:val="both"/>
        <w:rPr>
          <w:rFonts w:ascii="Arial" w:hAnsi="Arial" w:cs="Arial"/>
        </w:rPr>
      </w:pPr>
    </w:p>
    <w:p w14:paraId="2B69E027" w14:textId="77777777" w:rsidR="007944AA" w:rsidRPr="009547E0" w:rsidRDefault="007944AA" w:rsidP="007944AA">
      <w:pPr>
        <w:pStyle w:val="Otsikko4"/>
        <w:rPr>
          <w:color w:val="ED7D31" w:themeColor="accent2"/>
        </w:rPr>
      </w:pPr>
      <w:r w:rsidRPr="009547E0">
        <w:rPr>
          <w:color w:val="ED7D31" w:themeColor="accent2"/>
        </w:rPr>
        <w:t>3.3.2.1 Verkostot</w:t>
      </w:r>
      <w:r>
        <w:rPr>
          <w:color w:val="ED7D31" w:themeColor="accent2"/>
        </w:rPr>
        <w:t xml:space="preserve"> ja yhteistyön kehittäminen</w:t>
      </w:r>
    </w:p>
    <w:p w14:paraId="17C90040" w14:textId="77777777" w:rsidR="007944AA" w:rsidRDefault="007944AA" w:rsidP="007944AA">
      <w:pPr>
        <w:spacing w:line="360" w:lineRule="auto"/>
        <w:jc w:val="both"/>
        <w:rPr>
          <w:rFonts w:ascii="Arial" w:hAnsi="Arial" w:cs="Arial"/>
        </w:rPr>
      </w:pPr>
    </w:p>
    <w:p w14:paraId="151B670D" w14:textId="77777777" w:rsidR="007944AA" w:rsidRPr="00E0752B" w:rsidRDefault="007944AA" w:rsidP="007944AA">
      <w:pPr>
        <w:spacing w:line="360" w:lineRule="auto"/>
        <w:jc w:val="both"/>
        <w:rPr>
          <w:rFonts w:ascii="Arial" w:hAnsi="Arial" w:cs="Arial"/>
        </w:rPr>
      </w:pPr>
      <w:r>
        <w:rPr>
          <w:rFonts w:ascii="Arial" w:hAnsi="Arial" w:cs="Arial"/>
        </w:rPr>
        <w:t>Verkkokyselyssä esitettiin kysymys siitä, pitäisikö perus- ja ihmisoikeustutkijoilla olla oma verkosto ja jos kyllä, niin miten se kannattaisi toteuttaa</w:t>
      </w:r>
      <w:r w:rsidRPr="00EE0120">
        <w:rPr>
          <w:rFonts w:ascii="Arial" w:hAnsi="Arial" w:cs="Arial"/>
        </w:rPr>
        <w:t xml:space="preserve">. </w:t>
      </w:r>
      <w:r>
        <w:rPr>
          <w:rFonts w:ascii="Arial" w:hAnsi="Arial" w:cs="Arial"/>
        </w:rPr>
        <w:t xml:space="preserve">Suurin osa vastaajista </w:t>
      </w:r>
      <w:r w:rsidRPr="00EE0120">
        <w:rPr>
          <w:rFonts w:ascii="Arial" w:hAnsi="Arial" w:cs="Arial"/>
        </w:rPr>
        <w:t>pit</w:t>
      </w:r>
      <w:r>
        <w:rPr>
          <w:rFonts w:ascii="Arial" w:hAnsi="Arial" w:cs="Arial"/>
        </w:rPr>
        <w:t>i verkoston luomista</w:t>
      </w:r>
      <w:r w:rsidRPr="00EE0120">
        <w:rPr>
          <w:rFonts w:ascii="Arial" w:hAnsi="Arial" w:cs="Arial"/>
        </w:rPr>
        <w:t xml:space="preserve"> tarpeellisena.</w:t>
      </w:r>
      <w:r>
        <w:rPr>
          <w:rFonts w:ascii="Arial" w:hAnsi="Arial" w:cs="Arial"/>
        </w:rPr>
        <w:t xml:space="preserve"> Perus- ja </w:t>
      </w:r>
      <w:r w:rsidRPr="00EE0120">
        <w:rPr>
          <w:rFonts w:ascii="Arial" w:hAnsi="Arial" w:cs="Arial"/>
        </w:rPr>
        <w:t xml:space="preserve">ihmisoikeusalalla on erilaisia toimijoita ja yhteistyötä tehdään monella saralla, mutta nimenomaan valtakunnallisen tason </w:t>
      </w:r>
      <w:r>
        <w:rPr>
          <w:rFonts w:ascii="Arial" w:hAnsi="Arial" w:cs="Arial"/>
        </w:rPr>
        <w:t>tutkijaverkostolle</w:t>
      </w:r>
      <w:r w:rsidRPr="00EE0120">
        <w:rPr>
          <w:rFonts w:ascii="Arial" w:hAnsi="Arial" w:cs="Arial"/>
        </w:rPr>
        <w:t xml:space="preserve"> </w:t>
      </w:r>
      <w:r>
        <w:rPr>
          <w:rFonts w:ascii="Arial" w:hAnsi="Arial" w:cs="Arial"/>
        </w:rPr>
        <w:t>nähtiin tarvetta.</w:t>
      </w:r>
      <w:r w:rsidRPr="00EE0120">
        <w:rPr>
          <w:rFonts w:ascii="Arial" w:hAnsi="Arial" w:cs="Arial"/>
        </w:rPr>
        <w:t xml:space="preserve"> </w:t>
      </w:r>
      <w:r>
        <w:rPr>
          <w:rFonts w:ascii="Arial" w:hAnsi="Arial" w:cs="Arial"/>
        </w:rPr>
        <w:t>V</w:t>
      </w:r>
      <w:r w:rsidRPr="00EE0120">
        <w:rPr>
          <w:rFonts w:ascii="Arial" w:hAnsi="Arial" w:cs="Arial"/>
        </w:rPr>
        <w:t>altakunnallisen tason verkoston toimintaa</w:t>
      </w:r>
      <w:r>
        <w:rPr>
          <w:rFonts w:ascii="Arial" w:hAnsi="Arial" w:cs="Arial"/>
        </w:rPr>
        <w:t xml:space="preserve"> esitettiin</w:t>
      </w:r>
      <w:r w:rsidRPr="00EE0120">
        <w:rPr>
          <w:rFonts w:ascii="Arial" w:hAnsi="Arial" w:cs="Arial"/>
        </w:rPr>
        <w:t xml:space="preserve"> tarvittaessa täyden</w:t>
      </w:r>
      <w:r>
        <w:rPr>
          <w:rFonts w:ascii="Arial" w:hAnsi="Arial" w:cs="Arial"/>
        </w:rPr>
        <w:t>nett</w:t>
      </w:r>
      <w:r w:rsidRPr="00EE0120">
        <w:rPr>
          <w:rFonts w:ascii="Arial" w:hAnsi="Arial" w:cs="Arial"/>
        </w:rPr>
        <w:t>ä</w:t>
      </w:r>
      <w:r>
        <w:rPr>
          <w:rFonts w:ascii="Arial" w:hAnsi="Arial" w:cs="Arial"/>
        </w:rPr>
        <w:t>vän</w:t>
      </w:r>
      <w:r w:rsidRPr="00EE0120">
        <w:rPr>
          <w:rFonts w:ascii="Arial" w:hAnsi="Arial" w:cs="Arial"/>
        </w:rPr>
        <w:t xml:space="preserve"> paikallisella </w:t>
      </w:r>
      <w:r w:rsidRPr="00E0752B">
        <w:rPr>
          <w:rFonts w:ascii="Arial" w:hAnsi="Arial" w:cs="Arial"/>
        </w:rPr>
        <w:t>yhteistyöllä. Verkoston avulla voitaisiin myös vahvistaa kansainvälistä yhteistyötä.</w:t>
      </w:r>
    </w:p>
    <w:p w14:paraId="446B2808" w14:textId="20109462" w:rsidR="007944AA" w:rsidRDefault="007944AA" w:rsidP="007944AA">
      <w:pPr>
        <w:spacing w:line="360" w:lineRule="auto"/>
        <w:jc w:val="both"/>
        <w:rPr>
          <w:rFonts w:ascii="Arial" w:hAnsi="Arial" w:cs="Arial"/>
        </w:rPr>
      </w:pPr>
      <w:r w:rsidRPr="00E0752B">
        <w:rPr>
          <w:rFonts w:ascii="Arial" w:hAnsi="Arial" w:cs="Arial"/>
        </w:rPr>
        <w:t>Jotkut tutkijat eivät pitäneet verkostoa tarpeellisena ja olivat sitä mieltä, että uuden verkoston luomisen sijaan on tärkeää yhdistää jo olemassa olevia verkostoja</w:t>
      </w:r>
      <w:r w:rsidR="002D324F" w:rsidRPr="00E0752B">
        <w:rPr>
          <w:rFonts w:ascii="Arial" w:hAnsi="Arial" w:cs="Arial"/>
        </w:rPr>
        <w:t xml:space="preserve">, kuten Etnisten suhteiden ja kansainvälisen muuttoliikkeen tutkimusseuran (ETMY RY) </w:t>
      </w:r>
      <w:r w:rsidR="008C1E37" w:rsidRPr="00E0752B">
        <w:rPr>
          <w:rFonts w:ascii="Arial" w:hAnsi="Arial" w:cs="Arial"/>
        </w:rPr>
        <w:t>kaltaisia verkostoja</w:t>
      </w:r>
      <w:r w:rsidR="002D324F" w:rsidRPr="00E0752B">
        <w:rPr>
          <w:rFonts w:ascii="Arial" w:hAnsi="Arial" w:cs="Arial"/>
        </w:rPr>
        <w:t>,</w:t>
      </w:r>
      <w:r w:rsidRPr="00E0752B">
        <w:rPr>
          <w:rFonts w:ascii="Arial" w:hAnsi="Arial" w:cs="Arial"/>
        </w:rPr>
        <w:t xml:space="preserve"> toistensa kanssa.</w:t>
      </w:r>
      <w:r>
        <w:rPr>
          <w:rFonts w:ascii="Arial" w:hAnsi="Arial" w:cs="Arial"/>
        </w:rPr>
        <w:t xml:space="preserve"> </w:t>
      </w:r>
    </w:p>
    <w:p w14:paraId="3A18C435" w14:textId="77777777" w:rsidR="008C1E37" w:rsidRPr="00EE0120" w:rsidRDefault="008C1E37" w:rsidP="007944AA">
      <w:pPr>
        <w:spacing w:line="360" w:lineRule="auto"/>
        <w:jc w:val="both"/>
        <w:rPr>
          <w:rFonts w:ascii="Arial" w:hAnsi="Arial" w:cs="Arial"/>
        </w:rPr>
      </w:pPr>
    </w:p>
    <w:p w14:paraId="5DEB85D5" w14:textId="77777777" w:rsidR="007944AA" w:rsidRDefault="007944AA" w:rsidP="007944AA">
      <w:pPr>
        <w:spacing w:line="360" w:lineRule="auto"/>
        <w:jc w:val="center"/>
        <w:rPr>
          <w:rFonts w:ascii="Arial" w:hAnsi="Arial" w:cs="Arial"/>
        </w:rPr>
      </w:pPr>
      <w:r w:rsidRPr="00EE0120">
        <w:rPr>
          <w:rFonts w:ascii="Arial" w:hAnsi="Arial" w:cs="Arial"/>
          <w:noProof/>
          <w:lang w:eastAsia="fi-FI"/>
        </w:rPr>
        <w:drawing>
          <wp:inline distT="0" distB="0" distL="0" distR="0" wp14:anchorId="2625ADE3" wp14:editId="0E8C9A29">
            <wp:extent cx="5340228" cy="39319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0169" cy="3939239"/>
                    </a:xfrm>
                    <a:prstGeom prst="rect">
                      <a:avLst/>
                    </a:prstGeom>
                    <a:noFill/>
                    <a:ln>
                      <a:noFill/>
                    </a:ln>
                  </pic:spPr>
                </pic:pic>
              </a:graphicData>
            </a:graphic>
          </wp:inline>
        </w:drawing>
      </w:r>
    </w:p>
    <w:p w14:paraId="2F7A2ECC" w14:textId="77777777" w:rsidR="007944AA" w:rsidRPr="00EE0120" w:rsidRDefault="007944AA" w:rsidP="007944AA">
      <w:pPr>
        <w:spacing w:line="360" w:lineRule="auto"/>
        <w:jc w:val="center"/>
        <w:rPr>
          <w:rFonts w:ascii="Arial" w:hAnsi="Arial" w:cs="Arial"/>
        </w:rPr>
      </w:pPr>
    </w:p>
    <w:p w14:paraId="7D620998" w14:textId="77777777" w:rsidR="007944AA" w:rsidRPr="001B373B" w:rsidRDefault="007944AA" w:rsidP="007944AA">
      <w:pPr>
        <w:rPr>
          <w:rFonts w:ascii="Arial" w:hAnsi="Arial" w:cs="Arial"/>
          <w:b/>
        </w:rPr>
      </w:pPr>
      <w:r w:rsidRPr="001B373B">
        <w:rPr>
          <w:rFonts w:ascii="Arial" w:hAnsi="Arial" w:cs="Arial"/>
          <w:b/>
        </w:rPr>
        <w:t>Verkoston kohderyhmä</w:t>
      </w:r>
    </w:p>
    <w:p w14:paraId="351702FB" w14:textId="77777777" w:rsidR="007944AA" w:rsidRPr="00EE0120" w:rsidRDefault="007944AA" w:rsidP="007944AA">
      <w:pPr>
        <w:spacing w:line="360" w:lineRule="auto"/>
        <w:jc w:val="both"/>
        <w:rPr>
          <w:rFonts w:ascii="Arial" w:hAnsi="Arial" w:cs="Arial"/>
        </w:rPr>
      </w:pPr>
      <w:r>
        <w:rPr>
          <w:rFonts w:ascii="Arial" w:hAnsi="Arial" w:cs="Arial"/>
        </w:rPr>
        <w:t xml:space="preserve">Aineistossa esitettiin, että verkoston tulisi olla avoin </w:t>
      </w:r>
      <w:r w:rsidRPr="00EE0120">
        <w:rPr>
          <w:rFonts w:ascii="Arial" w:hAnsi="Arial" w:cs="Arial"/>
        </w:rPr>
        <w:t>kaikille perus- ja ihmisoikeustutkijoille</w:t>
      </w:r>
      <w:r>
        <w:rPr>
          <w:rFonts w:ascii="Arial" w:hAnsi="Arial" w:cs="Arial"/>
        </w:rPr>
        <w:t xml:space="preserve"> ja</w:t>
      </w:r>
      <w:r w:rsidRPr="00EE0120">
        <w:rPr>
          <w:rFonts w:ascii="Arial" w:hAnsi="Arial" w:cs="Arial"/>
        </w:rPr>
        <w:t xml:space="preserve"> </w:t>
      </w:r>
      <w:r>
        <w:rPr>
          <w:rFonts w:ascii="Arial" w:hAnsi="Arial" w:cs="Arial"/>
        </w:rPr>
        <w:t>k</w:t>
      </w:r>
      <w:r w:rsidRPr="00EE0120">
        <w:rPr>
          <w:rFonts w:ascii="Arial" w:hAnsi="Arial" w:cs="Arial"/>
        </w:rPr>
        <w:t>ynnys liittymiseen pitäisi tehdä</w:t>
      </w:r>
      <w:r>
        <w:rPr>
          <w:rFonts w:ascii="Arial" w:hAnsi="Arial" w:cs="Arial"/>
        </w:rPr>
        <w:t xml:space="preserve"> mahdollisimman</w:t>
      </w:r>
      <w:r w:rsidRPr="00EE0120">
        <w:rPr>
          <w:rFonts w:ascii="Arial" w:hAnsi="Arial" w:cs="Arial"/>
        </w:rPr>
        <w:t xml:space="preserve"> matalaksi.</w:t>
      </w:r>
      <w:r>
        <w:rPr>
          <w:rFonts w:ascii="Arial" w:hAnsi="Arial" w:cs="Arial"/>
        </w:rPr>
        <w:t xml:space="preserve"> </w:t>
      </w:r>
      <w:r w:rsidRPr="00EE0120">
        <w:rPr>
          <w:rFonts w:ascii="Arial" w:hAnsi="Arial" w:cs="Arial"/>
        </w:rPr>
        <w:t>Kysee</w:t>
      </w:r>
      <w:r>
        <w:rPr>
          <w:rFonts w:ascii="Arial" w:hAnsi="Arial" w:cs="Arial"/>
        </w:rPr>
        <w:t xml:space="preserve">ssä olisi monitieteellinen ja </w:t>
      </w:r>
      <w:r w:rsidRPr="00EE0120">
        <w:rPr>
          <w:rFonts w:ascii="Arial" w:hAnsi="Arial" w:cs="Arial"/>
        </w:rPr>
        <w:t>tieteiden välinen tutkijaverkosto. Näin verkosto mahdollistaisi ver</w:t>
      </w:r>
      <w:r>
        <w:rPr>
          <w:rFonts w:ascii="Arial" w:hAnsi="Arial" w:cs="Arial"/>
        </w:rPr>
        <w:t xml:space="preserve">kostoitumisen yli tieteenalojen ja </w:t>
      </w:r>
      <w:r w:rsidRPr="00EE0120">
        <w:rPr>
          <w:rFonts w:ascii="Arial" w:hAnsi="Arial" w:cs="Arial"/>
        </w:rPr>
        <w:t>tutkimusaluerajojen. Verkosto</w:t>
      </w:r>
      <w:r>
        <w:rPr>
          <w:rFonts w:ascii="Arial" w:hAnsi="Arial" w:cs="Arial"/>
        </w:rPr>
        <w:t>n</w:t>
      </w:r>
      <w:r w:rsidRPr="00EE0120">
        <w:rPr>
          <w:rFonts w:ascii="Arial" w:hAnsi="Arial" w:cs="Arial"/>
        </w:rPr>
        <w:t xml:space="preserve"> avulla samojen aiheiden kanssa, mutta eri tieteenaloilla, painiskelevat tutkijat voivat löytää toisensa. </w:t>
      </w:r>
      <w:r>
        <w:rPr>
          <w:rFonts w:ascii="Arial" w:hAnsi="Arial" w:cs="Arial"/>
        </w:rPr>
        <w:t>Näin t</w:t>
      </w:r>
      <w:r w:rsidRPr="00EE0120">
        <w:rPr>
          <w:rFonts w:ascii="Arial" w:hAnsi="Arial" w:cs="Arial"/>
        </w:rPr>
        <w:t>utkimukseen avautuisi erilaisia näkökulmia. Vuoropuhelua eri tieteenaloja edustavien tutkijoiden välillä pidet</w:t>
      </w:r>
      <w:r>
        <w:rPr>
          <w:rFonts w:ascii="Arial" w:hAnsi="Arial" w:cs="Arial"/>
        </w:rPr>
        <w:t>tii</w:t>
      </w:r>
      <w:r w:rsidRPr="00EE0120">
        <w:rPr>
          <w:rFonts w:ascii="Arial" w:hAnsi="Arial" w:cs="Arial"/>
        </w:rPr>
        <w:t>n</w:t>
      </w:r>
      <w:r>
        <w:rPr>
          <w:rFonts w:ascii="Arial" w:hAnsi="Arial" w:cs="Arial"/>
        </w:rPr>
        <w:t xml:space="preserve"> vastauksissa</w:t>
      </w:r>
      <w:r w:rsidRPr="00EE0120">
        <w:rPr>
          <w:rFonts w:ascii="Arial" w:hAnsi="Arial" w:cs="Arial"/>
        </w:rPr>
        <w:t xml:space="preserve"> </w:t>
      </w:r>
      <w:r>
        <w:rPr>
          <w:rFonts w:ascii="Arial" w:hAnsi="Arial" w:cs="Arial"/>
        </w:rPr>
        <w:t>erittäin</w:t>
      </w:r>
      <w:r w:rsidRPr="00EE0120">
        <w:rPr>
          <w:rFonts w:ascii="Arial" w:hAnsi="Arial" w:cs="Arial"/>
        </w:rPr>
        <w:t xml:space="preserve"> tärkeänä. </w:t>
      </w:r>
    </w:p>
    <w:p w14:paraId="4EDA2D47" w14:textId="77777777" w:rsidR="007944AA" w:rsidRPr="00EE0120" w:rsidRDefault="007944AA" w:rsidP="007944AA">
      <w:pPr>
        <w:spacing w:line="360" w:lineRule="auto"/>
        <w:jc w:val="both"/>
        <w:rPr>
          <w:rFonts w:ascii="Arial" w:hAnsi="Arial" w:cs="Arial"/>
        </w:rPr>
      </w:pPr>
      <w:r>
        <w:rPr>
          <w:rFonts w:ascii="Arial" w:hAnsi="Arial" w:cs="Arial"/>
        </w:rPr>
        <w:t>Tutkijaverkostoa pidettiin</w:t>
      </w:r>
      <w:r w:rsidRPr="00EE0120">
        <w:rPr>
          <w:rFonts w:ascii="Arial" w:hAnsi="Arial" w:cs="Arial"/>
        </w:rPr>
        <w:t xml:space="preserve"> hyödyllisenä </w:t>
      </w:r>
      <w:r>
        <w:rPr>
          <w:rFonts w:ascii="Arial" w:hAnsi="Arial" w:cs="Arial"/>
        </w:rPr>
        <w:t xml:space="preserve">etenkin </w:t>
      </w:r>
      <w:r w:rsidRPr="00EE0120">
        <w:rPr>
          <w:rFonts w:ascii="Arial" w:hAnsi="Arial" w:cs="Arial"/>
        </w:rPr>
        <w:t>niille tutkijoille, jotka kokevat jääneensä yksin perus- ja ihmisoikeusrelevantin tutkimuksen</w:t>
      </w:r>
      <w:r>
        <w:rPr>
          <w:rFonts w:ascii="Arial" w:hAnsi="Arial" w:cs="Arial"/>
        </w:rPr>
        <w:t>sa</w:t>
      </w:r>
      <w:r w:rsidRPr="00EE0120">
        <w:rPr>
          <w:rFonts w:ascii="Arial" w:hAnsi="Arial" w:cs="Arial"/>
        </w:rPr>
        <w:t xml:space="preserve"> kanssa</w:t>
      </w:r>
      <w:r>
        <w:rPr>
          <w:rFonts w:ascii="Arial" w:hAnsi="Arial" w:cs="Arial"/>
        </w:rPr>
        <w:t xml:space="preserve"> omalla tieteenalallaan</w:t>
      </w:r>
      <w:r w:rsidRPr="00EE0120">
        <w:rPr>
          <w:rFonts w:ascii="Arial" w:hAnsi="Arial" w:cs="Arial"/>
        </w:rPr>
        <w:t xml:space="preserve">. Tämä koskee </w:t>
      </w:r>
      <w:r>
        <w:rPr>
          <w:rFonts w:ascii="Arial" w:hAnsi="Arial" w:cs="Arial"/>
        </w:rPr>
        <w:t>etenkin</w:t>
      </w:r>
      <w:r w:rsidRPr="00EE0120">
        <w:rPr>
          <w:rFonts w:ascii="Arial" w:hAnsi="Arial" w:cs="Arial"/>
        </w:rPr>
        <w:t xml:space="preserve"> niitä tutkijoita</w:t>
      </w:r>
      <w:r>
        <w:rPr>
          <w:rFonts w:ascii="Arial" w:hAnsi="Arial" w:cs="Arial"/>
        </w:rPr>
        <w:t xml:space="preserve">, joiden tutkimuksessa on perus- ja </w:t>
      </w:r>
      <w:r w:rsidRPr="00EE0120">
        <w:rPr>
          <w:rFonts w:ascii="Arial" w:hAnsi="Arial" w:cs="Arial"/>
        </w:rPr>
        <w:t>ihmiso</w:t>
      </w:r>
      <w:r>
        <w:rPr>
          <w:rFonts w:ascii="Arial" w:hAnsi="Arial" w:cs="Arial"/>
        </w:rPr>
        <w:t>ikeusrelevantti ulottuvuus ja jotka</w:t>
      </w:r>
      <w:r w:rsidRPr="00EE0120">
        <w:rPr>
          <w:rFonts w:ascii="Arial" w:hAnsi="Arial" w:cs="Arial"/>
        </w:rPr>
        <w:t xml:space="preserve"> tekevät tutkimusta oikeustieteiden ulkopuolella. Samankaltainen</w:t>
      </w:r>
      <w:r>
        <w:rPr>
          <w:rFonts w:ascii="Arial" w:hAnsi="Arial" w:cs="Arial"/>
        </w:rPr>
        <w:t xml:space="preserve"> tilanne voi olla</w:t>
      </w:r>
      <w:r w:rsidRPr="00EE0120">
        <w:rPr>
          <w:rFonts w:ascii="Arial" w:hAnsi="Arial" w:cs="Arial"/>
        </w:rPr>
        <w:t xml:space="preserve"> tutkijoilla, jotka eivät miellä tutkimustaan perus- ja ihmisoi</w:t>
      </w:r>
      <w:r>
        <w:rPr>
          <w:rFonts w:ascii="Arial" w:hAnsi="Arial" w:cs="Arial"/>
        </w:rPr>
        <w:t>keustutkimukseksi ja ns.</w:t>
      </w:r>
      <w:r w:rsidRPr="000109FF">
        <w:rPr>
          <w:rFonts w:ascii="Arial" w:hAnsi="Arial" w:cs="Arial"/>
        </w:rPr>
        <w:t xml:space="preserve"> vap</w:t>
      </w:r>
      <w:r>
        <w:rPr>
          <w:rFonts w:ascii="Arial" w:hAnsi="Arial" w:cs="Arial"/>
        </w:rPr>
        <w:t xml:space="preserve">ailla tutkijoilla, eli yliopistoihin ja </w:t>
      </w:r>
      <w:r w:rsidRPr="000109FF">
        <w:rPr>
          <w:rFonts w:ascii="Arial" w:hAnsi="Arial" w:cs="Arial"/>
        </w:rPr>
        <w:t>tutkimuslaitoksiin kytkeyt</w:t>
      </w:r>
      <w:r>
        <w:rPr>
          <w:rFonts w:ascii="Arial" w:hAnsi="Arial" w:cs="Arial"/>
        </w:rPr>
        <w:t>ymättömillä tutkija-asiantuntijoilla. Verkosto loisi edellä mainituille</w:t>
      </w:r>
      <w:r w:rsidRPr="00EE0120">
        <w:rPr>
          <w:rFonts w:ascii="Arial" w:hAnsi="Arial" w:cs="Arial"/>
        </w:rPr>
        <w:t xml:space="preserve"> tutkijoille mahdollisuuden hakeutua toisten perus- ja ihmisoikeustutkijoiden piiriin</w:t>
      </w:r>
      <w:r>
        <w:rPr>
          <w:rFonts w:ascii="Arial" w:hAnsi="Arial" w:cs="Arial"/>
        </w:rPr>
        <w:t>,</w:t>
      </w:r>
      <w:r w:rsidRPr="00EE0120">
        <w:rPr>
          <w:rFonts w:ascii="Arial" w:hAnsi="Arial" w:cs="Arial"/>
        </w:rPr>
        <w:t xml:space="preserve"> ja he voisivat saada vertaistukea tutkimukseensa</w:t>
      </w:r>
      <w:r>
        <w:rPr>
          <w:rFonts w:ascii="Arial" w:hAnsi="Arial" w:cs="Arial"/>
        </w:rPr>
        <w:t xml:space="preserve">. Tämä voisi vahvistaa perus- ja </w:t>
      </w:r>
      <w:r w:rsidRPr="00EE0120">
        <w:rPr>
          <w:rFonts w:ascii="Arial" w:hAnsi="Arial" w:cs="Arial"/>
        </w:rPr>
        <w:t xml:space="preserve">ihmisoikeusnäkökulmaa tutkimuksessa ja identifioitumista alan tutkijaksi. </w:t>
      </w:r>
    </w:p>
    <w:p w14:paraId="2307CB52" w14:textId="77777777" w:rsidR="007944AA" w:rsidRDefault="007944AA" w:rsidP="007944AA">
      <w:pPr>
        <w:spacing w:line="360" w:lineRule="auto"/>
        <w:jc w:val="both"/>
        <w:rPr>
          <w:rFonts w:ascii="Arial" w:hAnsi="Arial" w:cs="Arial"/>
        </w:rPr>
      </w:pPr>
      <w:r>
        <w:rPr>
          <w:rFonts w:ascii="Arial" w:hAnsi="Arial" w:cs="Arial"/>
        </w:rPr>
        <w:t>Ehdotettiin myös, että verkoston</w:t>
      </w:r>
      <w:r w:rsidRPr="00510CFA">
        <w:rPr>
          <w:rFonts w:ascii="Arial" w:hAnsi="Arial" w:cs="Arial"/>
        </w:rPr>
        <w:t xml:space="preserve"> toimintaan voisi</w:t>
      </w:r>
      <w:r>
        <w:rPr>
          <w:rFonts w:ascii="Arial" w:hAnsi="Arial" w:cs="Arial"/>
        </w:rPr>
        <w:t>vat tutkijoiden lisäksi</w:t>
      </w:r>
      <w:r w:rsidRPr="00510CFA">
        <w:rPr>
          <w:rFonts w:ascii="Arial" w:hAnsi="Arial" w:cs="Arial"/>
        </w:rPr>
        <w:t xml:space="preserve"> osallistua perus- ja ihmiso</w:t>
      </w:r>
      <w:r>
        <w:rPr>
          <w:rFonts w:ascii="Arial" w:hAnsi="Arial" w:cs="Arial"/>
        </w:rPr>
        <w:t>ikeuksien parissa työtä tekevät</w:t>
      </w:r>
      <w:r w:rsidRPr="00510CFA">
        <w:rPr>
          <w:rFonts w:ascii="Arial" w:hAnsi="Arial" w:cs="Arial"/>
        </w:rPr>
        <w:t xml:space="preserve"> ja</w:t>
      </w:r>
      <w:r>
        <w:rPr>
          <w:rFonts w:ascii="Arial" w:hAnsi="Arial" w:cs="Arial"/>
        </w:rPr>
        <w:t xml:space="preserve"> oikeuksista tietoa kaipaav</w:t>
      </w:r>
      <w:r w:rsidRPr="00510CFA">
        <w:rPr>
          <w:rFonts w:ascii="Arial" w:hAnsi="Arial" w:cs="Arial"/>
        </w:rPr>
        <w:t>a</w:t>
      </w:r>
      <w:r>
        <w:rPr>
          <w:rFonts w:ascii="Arial" w:hAnsi="Arial" w:cs="Arial"/>
        </w:rPr>
        <w:t>t</w:t>
      </w:r>
      <w:r w:rsidRPr="00510CFA">
        <w:rPr>
          <w:rFonts w:ascii="Arial" w:hAnsi="Arial" w:cs="Arial"/>
        </w:rPr>
        <w:t xml:space="preserve"> taho</w:t>
      </w:r>
      <w:r>
        <w:rPr>
          <w:rFonts w:ascii="Arial" w:hAnsi="Arial" w:cs="Arial"/>
        </w:rPr>
        <w:t>t,</w:t>
      </w:r>
      <w:r w:rsidRPr="00510CFA">
        <w:rPr>
          <w:rFonts w:ascii="Arial" w:hAnsi="Arial" w:cs="Arial"/>
        </w:rPr>
        <w:t xml:space="preserve"> kuten po</w:t>
      </w:r>
      <w:r>
        <w:rPr>
          <w:rFonts w:ascii="Arial" w:hAnsi="Arial" w:cs="Arial"/>
        </w:rPr>
        <w:t>liitikot, virkamiehet ja kansalaisjärjestötoimijat.</w:t>
      </w:r>
    </w:p>
    <w:p w14:paraId="7D0FCA0C" w14:textId="77777777" w:rsidR="007944AA" w:rsidRDefault="007944AA" w:rsidP="007944AA">
      <w:pPr>
        <w:rPr>
          <w:rFonts w:ascii="Arial" w:hAnsi="Arial" w:cs="Arial"/>
        </w:rPr>
      </w:pPr>
    </w:p>
    <w:p w14:paraId="61C73694" w14:textId="77777777" w:rsidR="007944AA" w:rsidRPr="00E95F90" w:rsidRDefault="007944AA" w:rsidP="007944AA">
      <w:pPr>
        <w:rPr>
          <w:b/>
        </w:rPr>
      </w:pPr>
      <w:r>
        <w:rPr>
          <w:rFonts w:ascii="Arial" w:hAnsi="Arial" w:cs="Arial"/>
          <w:b/>
        </w:rPr>
        <w:t>Verkoston tarkoitus</w:t>
      </w:r>
    </w:p>
    <w:p w14:paraId="3285AE4C" w14:textId="77777777" w:rsidR="007944AA" w:rsidRPr="00161814" w:rsidRDefault="007944AA" w:rsidP="007944AA">
      <w:pPr>
        <w:spacing w:line="360" w:lineRule="auto"/>
        <w:jc w:val="both"/>
        <w:rPr>
          <w:rFonts w:ascii="Arial" w:hAnsi="Arial" w:cs="Arial"/>
        </w:rPr>
      </w:pPr>
      <w:r>
        <w:rPr>
          <w:rFonts w:ascii="Arial" w:hAnsi="Arial" w:cs="Arial"/>
        </w:rPr>
        <w:t xml:space="preserve">Aineistossa korostettiin vahvasti sitä, että verkostolla tulisi </w:t>
      </w:r>
      <w:r w:rsidRPr="00EE0120">
        <w:rPr>
          <w:rFonts w:ascii="Arial" w:hAnsi="Arial" w:cs="Arial"/>
        </w:rPr>
        <w:t>olla se</w:t>
      </w:r>
      <w:r>
        <w:rPr>
          <w:rFonts w:ascii="Arial" w:hAnsi="Arial" w:cs="Arial"/>
        </w:rPr>
        <w:t>lkeä ja ennalta määritelty tarkoitus ja rooli. Tällä tarkoitettiin muun muassa konkreettisia, yhteisiä tavoitteita ja niihin liittyvää tavoitteellista toimintaa ja tapaamismahdollisuuksia. Vastausten perusteella</w:t>
      </w:r>
      <w:r w:rsidRPr="00EE0120">
        <w:rPr>
          <w:rFonts w:ascii="Arial" w:hAnsi="Arial" w:cs="Arial"/>
        </w:rPr>
        <w:t xml:space="preserve"> </w:t>
      </w:r>
      <w:r>
        <w:rPr>
          <w:rFonts w:ascii="Arial" w:hAnsi="Arial" w:cs="Arial"/>
        </w:rPr>
        <w:t>kaivataan</w:t>
      </w:r>
      <w:r w:rsidRPr="00EE0120">
        <w:rPr>
          <w:rFonts w:ascii="Arial" w:hAnsi="Arial" w:cs="Arial"/>
        </w:rPr>
        <w:t xml:space="preserve"> </w:t>
      </w:r>
      <w:r>
        <w:rPr>
          <w:rFonts w:ascii="Arial" w:hAnsi="Arial" w:cs="Arial"/>
        </w:rPr>
        <w:t>ennen kaikkea verkostoa, jo</w:t>
      </w:r>
      <w:r w:rsidRPr="00EE0120">
        <w:rPr>
          <w:rFonts w:ascii="Arial" w:hAnsi="Arial" w:cs="Arial"/>
        </w:rPr>
        <w:t xml:space="preserve">sta </w:t>
      </w:r>
      <w:r>
        <w:rPr>
          <w:rFonts w:ascii="Arial" w:hAnsi="Arial" w:cs="Arial"/>
        </w:rPr>
        <w:t xml:space="preserve">voi saada tukea omalle tutkimukselle ja kokea </w:t>
      </w:r>
      <w:r w:rsidRPr="00EE0120">
        <w:rPr>
          <w:rFonts w:ascii="Arial" w:hAnsi="Arial" w:cs="Arial"/>
        </w:rPr>
        <w:t>tutkijoiden keskinäis</w:t>
      </w:r>
      <w:r>
        <w:rPr>
          <w:rFonts w:ascii="Arial" w:hAnsi="Arial" w:cs="Arial"/>
        </w:rPr>
        <w:t>tä</w:t>
      </w:r>
      <w:r w:rsidRPr="00EE0120">
        <w:rPr>
          <w:rFonts w:ascii="Arial" w:hAnsi="Arial" w:cs="Arial"/>
        </w:rPr>
        <w:t xml:space="preserve"> yhteisöllisyy</w:t>
      </w:r>
      <w:r>
        <w:rPr>
          <w:rFonts w:ascii="Arial" w:hAnsi="Arial" w:cs="Arial"/>
        </w:rPr>
        <w:t>ttä.</w:t>
      </w:r>
      <w:r w:rsidRPr="00CB035B">
        <w:rPr>
          <w:rFonts w:ascii="Arial" w:hAnsi="Arial" w:cs="Arial"/>
        </w:rPr>
        <w:t xml:space="preserve"> </w:t>
      </w:r>
      <w:r w:rsidRPr="00161814">
        <w:rPr>
          <w:rFonts w:ascii="Arial" w:hAnsi="Arial" w:cs="Arial"/>
        </w:rPr>
        <w:t xml:space="preserve">Lähes kaikki verkkokyselyyn vastanneista tutkijoista toivoivat saavansa tukea omaan tutkimukseensa. </w:t>
      </w:r>
    </w:p>
    <w:p w14:paraId="4D7C6DFA" w14:textId="77777777" w:rsidR="007944AA" w:rsidRPr="00161814" w:rsidRDefault="007944AA" w:rsidP="007944AA">
      <w:pPr>
        <w:spacing w:line="360" w:lineRule="auto"/>
        <w:jc w:val="both"/>
        <w:rPr>
          <w:rFonts w:ascii="Arial" w:hAnsi="Arial" w:cs="Arial"/>
        </w:rPr>
      </w:pPr>
    </w:p>
    <w:p w14:paraId="01646ABA" w14:textId="51C70C5E" w:rsidR="007944AA" w:rsidRDefault="007944AA" w:rsidP="007944AA">
      <w:pPr>
        <w:spacing w:line="360" w:lineRule="auto"/>
        <w:jc w:val="both"/>
        <w:rPr>
          <w:rFonts w:ascii="Arial" w:hAnsi="Arial" w:cs="Arial"/>
        </w:rPr>
      </w:pPr>
      <w:r w:rsidRPr="00161814">
        <w:rPr>
          <w:rFonts w:ascii="Arial" w:hAnsi="Arial" w:cs="Arial"/>
          <w:noProof/>
          <w:lang w:eastAsia="fi-FI"/>
        </w:rPr>
        <w:drawing>
          <wp:inline distT="0" distB="0" distL="0" distR="0" wp14:anchorId="4302CF51" wp14:editId="5DD827A6">
            <wp:extent cx="5123025" cy="3436620"/>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710" cy="3443788"/>
                    </a:xfrm>
                    <a:prstGeom prst="rect">
                      <a:avLst/>
                    </a:prstGeom>
                    <a:noFill/>
                    <a:ln>
                      <a:noFill/>
                    </a:ln>
                  </pic:spPr>
                </pic:pic>
              </a:graphicData>
            </a:graphic>
          </wp:inline>
        </w:drawing>
      </w:r>
    </w:p>
    <w:p w14:paraId="045F162D" w14:textId="77777777" w:rsidR="007944AA" w:rsidRPr="00EE0120" w:rsidRDefault="007944AA" w:rsidP="007944AA">
      <w:pPr>
        <w:spacing w:line="360" w:lineRule="auto"/>
        <w:jc w:val="both"/>
        <w:rPr>
          <w:rFonts w:ascii="Arial" w:hAnsi="Arial" w:cs="Arial"/>
        </w:rPr>
      </w:pPr>
      <w:r>
        <w:rPr>
          <w:rFonts w:ascii="Arial" w:hAnsi="Arial" w:cs="Arial"/>
        </w:rPr>
        <w:t>Verkostossa toimimisen arveltiin auttavan tutkijoita</w:t>
      </w:r>
      <w:r w:rsidRPr="00EE0120">
        <w:rPr>
          <w:rFonts w:ascii="Arial" w:hAnsi="Arial" w:cs="Arial"/>
        </w:rPr>
        <w:t xml:space="preserve"> löytämään synergiaetuja</w:t>
      </w:r>
      <w:r>
        <w:rPr>
          <w:rFonts w:ascii="Arial" w:hAnsi="Arial" w:cs="Arial"/>
        </w:rPr>
        <w:t>,</w:t>
      </w:r>
      <w:r w:rsidRPr="00EE0120">
        <w:rPr>
          <w:rFonts w:ascii="Arial" w:hAnsi="Arial" w:cs="Arial"/>
        </w:rPr>
        <w:t xml:space="preserve"> ja </w:t>
      </w:r>
      <w:r>
        <w:rPr>
          <w:rFonts w:ascii="Arial" w:hAnsi="Arial" w:cs="Arial"/>
        </w:rPr>
        <w:t xml:space="preserve">se voisi </w:t>
      </w:r>
      <w:r w:rsidRPr="00EE0120">
        <w:rPr>
          <w:rFonts w:ascii="Arial" w:hAnsi="Arial" w:cs="Arial"/>
        </w:rPr>
        <w:t>edistää näin yhteistyötä</w:t>
      </w:r>
      <w:r>
        <w:rPr>
          <w:rFonts w:ascii="Arial" w:hAnsi="Arial" w:cs="Arial"/>
        </w:rPr>
        <w:t xml:space="preserve"> merkittävästi. Se voisi myös ehkäistä </w:t>
      </w:r>
      <w:r w:rsidRPr="00EE0120">
        <w:rPr>
          <w:rFonts w:ascii="Arial" w:hAnsi="Arial" w:cs="Arial"/>
        </w:rPr>
        <w:t>päällekkäisyyksiä ja turhaa työtä</w:t>
      </w:r>
      <w:r>
        <w:rPr>
          <w:rFonts w:ascii="Arial" w:hAnsi="Arial" w:cs="Arial"/>
        </w:rPr>
        <w:t>. Verkoston avulla tutkimuskent</w:t>
      </w:r>
      <w:r w:rsidRPr="00EE0120">
        <w:rPr>
          <w:rFonts w:ascii="Arial" w:hAnsi="Arial" w:cs="Arial"/>
        </w:rPr>
        <w:t>ä</w:t>
      </w:r>
      <w:r>
        <w:rPr>
          <w:rFonts w:ascii="Arial" w:hAnsi="Arial" w:cs="Arial"/>
        </w:rPr>
        <w:t xml:space="preserve">n </w:t>
      </w:r>
      <w:r w:rsidRPr="00EE0120">
        <w:rPr>
          <w:rFonts w:ascii="Arial" w:hAnsi="Arial" w:cs="Arial"/>
        </w:rPr>
        <w:t xml:space="preserve">kokonaisuuden </w:t>
      </w:r>
      <w:r>
        <w:rPr>
          <w:rFonts w:ascii="Arial" w:hAnsi="Arial" w:cs="Arial"/>
        </w:rPr>
        <w:t>ajateltiin hahmottuvan</w:t>
      </w:r>
      <w:r w:rsidRPr="00EE0120">
        <w:rPr>
          <w:rFonts w:ascii="Arial" w:hAnsi="Arial" w:cs="Arial"/>
        </w:rPr>
        <w:t xml:space="preserve"> ihmisille </w:t>
      </w:r>
      <w:r>
        <w:rPr>
          <w:rFonts w:ascii="Arial" w:hAnsi="Arial" w:cs="Arial"/>
        </w:rPr>
        <w:t>uudella</w:t>
      </w:r>
      <w:r w:rsidRPr="00EE0120">
        <w:rPr>
          <w:rFonts w:ascii="Arial" w:hAnsi="Arial" w:cs="Arial"/>
        </w:rPr>
        <w:t xml:space="preserve"> tavalla. </w:t>
      </w:r>
      <w:r>
        <w:rPr>
          <w:rFonts w:ascii="Arial" w:hAnsi="Arial" w:cs="Arial"/>
        </w:rPr>
        <w:t>Esitettiin myös, että tutkijoilla on tarve päästä purkamaan</w:t>
      </w:r>
      <w:r w:rsidRPr="00EE0120">
        <w:rPr>
          <w:rFonts w:ascii="Arial" w:hAnsi="Arial" w:cs="Arial"/>
        </w:rPr>
        <w:t xml:space="preserve"> viime</w:t>
      </w:r>
      <w:r>
        <w:rPr>
          <w:rFonts w:ascii="Arial" w:hAnsi="Arial" w:cs="Arial"/>
        </w:rPr>
        <w:t xml:space="preserve"> </w:t>
      </w:r>
      <w:r w:rsidRPr="00EE0120">
        <w:rPr>
          <w:rFonts w:ascii="Arial" w:hAnsi="Arial" w:cs="Arial"/>
        </w:rPr>
        <w:t>vuosina tapahtuneen ilmapiirin muutoksen ai</w:t>
      </w:r>
      <w:r>
        <w:rPr>
          <w:rFonts w:ascii="Arial" w:hAnsi="Arial" w:cs="Arial"/>
        </w:rPr>
        <w:t>heuttamaa turhautumista</w:t>
      </w:r>
      <w:r w:rsidRPr="00EE0120">
        <w:rPr>
          <w:rFonts w:ascii="Arial" w:hAnsi="Arial" w:cs="Arial"/>
        </w:rPr>
        <w:t xml:space="preserve">.  Verkosto voisi </w:t>
      </w:r>
      <w:r>
        <w:rPr>
          <w:rFonts w:ascii="Arial" w:hAnsi="Arial" w:cs="Arial"/>
        </w:rPr>
        <w:t xml:space="preserve">niin </w:t>
      </w:r>
      <w:r w:rsidRPr="00EE0120">
        <w:rPr>
          <w:rFonts w:ascii="Arial" w:hAnsi="Arial" w:cs="Arial"/>
        </w:rPr>
        <w:t xml:space="preserve">ikään vahvistaa perus- ja ihmisoikeustutkijaidentiteettiä. </w:t>
      </w:r>
    </w:p>
    <w:p w14:paraId="4EE25D18" w14:textId="77777777" w:rsidR="007944AA" w:rsidRPr="00EE0120" w:rsidRDefault="007944AA" w:rsidP="007944AA">
      <w:pPr>
        <w:spacing w:line="360" w:lineRule="auto"/>
        <w:jc w:val="both"/>
        <w:rPr>
          <w:rFonts w:ascii="Arial" w:hAnsi="Arial" w:cs="Arial"/>
        </w:rPr>
      </w:pPr>
      <w:r w:rsidRPr="00EE0120">
        <w:rPr>
          <w:rFonts w:ascii="Arial" w:hAnsi="Arial" w:cs="Arial"/>
        </w:rPr>
        <w:t>Internetin aikakautena</w:t>
      </w:r>
      <w:r>
        <w:rPr>
          <w:rFonts w:ascii="Arial" w:hAnsi="Arial" w:cs="Arial"/>
        </w:rPr>
        <w:t xml:space="preserve"> fyysiset kohtaamiset</w:t>
      </w:r>
      <w:r w:rsidRPr="00EE0120">
        <w:rPr>
          <w:rFonts w:ascii="Arial" w:hAnsi="Arial" w:cs="Arial"/>
        </w:rPr>
        <w:t xml:space="preserve"> ei</w:t>
      </w:r>
      <w:r>
        <w:rPr>
          <w:rFonts w:ascii="Arial" w:hAnsi="Arial" w:cs="Arial"/>
        </w:rPr>
        <w:t>vät</w:t>
      </w:r>
      <w:r w:rsidRPr="00EE0120">
        <w:rPr>
          <w:rFonts w:ascii="Arial" w:hAnsi="Arial" w:cs="Arial"/>
        </w:rPr>
        <w:t xml:space="preserve"> näytä menettäneen merkitystään</w:t>
      </w:r>
      <w:r>
        <w:rPr>
          <w:rFonts w:ascii="Arial" w:hAnsi="Arial" w:cs="Arial"/>
        </w:rPr>
        <w:t>, sillä tutkijat toivoivat nimenomaan henkilökohtaisia kohtaamisia</w:t>
      </w:r>
      <w:r w:rsidRPr="00EE0120">
        <w:rPr>
          <w:rFonts w:ascii="Arial" w:hAnsi="Arial" w:cs="Arial"/>
        </w:rPr>
        <w:t>. Koettiin, että juuri ihmisten kohtaaminen poikii h</w:t>
      </w:r>
      <w:r>
        <w:rPr>
          <w:rFonts w:ascii="Arial" w:hAnsi="Arial" w:cs="Arial"/>
        </w:rPr>
        <w:t xml:space="preserve">yvin monipuolisesti yhteistyötä. </w:t>
      </w:r>
      <w:r w:rsidRPr="003D4053">
        <w:rPr>
          <w:rFonts w:ascii="Arial" w:hAnsi="Arial" w:cs="Arial"/>
        </w:rPr>
        <w:t>Vuorovaikutuksen vahvistumisella katsottiin olevan positiivisia vaikutuksia tutkimuksen suuntautumiseen tulevaisuudessa. Vuorovaikutuksessa kertyneen tiedon ansiosta tutkijat olisivat todennäköisesti paremmin kosketuksissa yhteiskunnallisiin tarpeisiin, ja he pystyisivät vastamaan tutkimuksellaan paremmin niihin.</w:t>
      </w:r>
      <w:r>
        <w:rPr>
          <w:rFonts w:ascii="Arial" w:hAnsi="Arial" w:cs="Arial"/>
        </w:rPr>
        <w:t xml:space="preserve"> </w:t>
      </w:r>
    </w:p>
    <w:p w14:paraId="5D1A2F27" w14:textId="77777777" w:rsidR="007944AA" w:rsidRDefault="007944AA" w:rsidP="007944AA">
      <w:pPr>
        <w:spacing w:line="360" w:lineRule="auto"/>
        <w:jc w:val="both"/>
        <w:rPr>
          <w:rFonts w:ascii="Arial" w:hAnsi="Arial" w:cs="Arial"/>
        </w:rPr>
      </w:pPr>
      <w:r>
        <w:rPr>
          <w:rFonts w:ascii="Arial" w:hAnsi="Arial" w:cs="Arial"/>
        </w:rPr>
        <w:t>Arveltiin myös, että v</w:t>
      </w:r>
      <w:r w:rsidRPr="00EE0120">
        <w:rPr>
          <w:rFonts w:ascii="Arial" w:hAnsi="Arial" w:cs="Arial"/>
        </w:rPr>
        <w:t>erkosto voisi auttaa tutkijoita hahmottamaan tutkimuskenttää laaj</w:t>
      </w:r>
      <w:r>
        <w:rPr>
          <w:rFonts w:ascii="Arial" w:hAnsi="Arial" w:cs="Arial"/>
        </w:rPr>
        <w:t>assa mielessä. Verkostossa olisi</w:t>
      </w:r>
      <w:r w:rsidRPr="00EE0120">
        <w:rPr>
          <w:rFonts w:ascii="Arial" w:hAnsi="Arial" w:cs="Arial"/>
        </w:rPr>
        <w:t xml:space="preserve"> mahdollista pohtia </w:t>
      </w:r>
      <w:r>
        <w:rPr>
          <w:rFonts w:ascii="Arial" w:hAnsi="Arial" w:cs="Arial"/>
        </w:rPr>
        <w:t xml:space="preserve">esimerkiksi yleisesti </w:t>
      </w:r>
      <w:r w:rsidRPr="00EE0120">
        <w:rPr>
          <w:rFonts w:ascii="Arial" w:hAnsi="Arial" w:cs="Arial"/>
        </w:rPr>
        <w:t xml:space="preserve">tutkimuksen tilaa, asemaa, taustalla olevia periaatteita, yhteistyön eri muotoja nimenomaan kehittämismahdollisuuksien näkökulmasta. Kun se tehdään monitieteisessä ympäristössä, voidaan keskusteluissa päästä ihan uudelle tasolle. </w:t>
      </w:r>
    </w:p>
    <w:p w14:paraId="508FC60E" w14:textId="77777777" w:rsidR="007944AA" w:rsidRPr="00EE0120" w:rsidRDefault="007944AA" w:rsidP="007944AA">
      <w:pPr>
        <w:spacing w:line="360" w:lineRule="auto"/>
        <w:jc w:val="both"/>
        <w:rPr>
          <w:rFonts w:ascii="Arial" w:hAnsi="Arial" w:cs="Arial"/>
        </w:rPr>
      </w:pPr>
      <w:r>
        <w:rPr>
          <w:rFonts w:ascii="Arial" w:hAnsi="Arial" w:cs="Arial"/>
        </w:rPr>
        <w:t>L</w:t>
      </w:r>
      <w:r w:rsidRPr="00EE0120">
        <w:rPr>
          <w:rFonts w:ascii="Arial" w:hAnsi="Arial" w:cs="Arial"/>
        </w:rPr>
        <w:t>isäksi tietoisuus muualla tehdystä perus- ja ihmisoikeusrelevantista tutkimuksesta voisi tervehdyttää tutkimusta siinä mielessä, että tutkimuslaitokset voisivat olla avoimempia erilaiselle tutkimukselle. Aineisto</w:t>
      </w:r>
      <w:r>
        <w:rPr>
          <w:rFonts w:ascii="Arial" w:hAnsi="Arial" w:cs="Arial"/>
        </w:rPr>
        <w:t xml:space="preserve">n mukaan Suomessa yliopistoilla ja </w:t>
      </w:r>
      <w:r w:rsidRPr="00EE0120">
        <w:rPr>
          <w:rFonts w:ascii="Arial" w:hAnsi="Arial" w:cs="Arial"/>
        </w:rPr>
        <w:t xml:space="preserve">tutkimusyksiköillä on tapana keskittyä </w:t>
      </w:r>
      <w:r>
        <w:rPr>
          <w:rFonts w:ascii="Arial" w:hAnsi="Arial" w:cs="Arial"/>
        </w:rPr>
        <w:t>tietynlaiseen tutkimukseen</w:t>
      </w:r>
      <w:r w:rsidRPr="00EE0120">
        <w:rPr>
          <w:rFonts w:ascii="Arial" w:hAnsi="Arial" w:cs="Arial"/>
        </w:rPr>
        <w:t>, joka ei välttämättä av</w:t>
      </w:r>
      <w:r>
        <w:rPr>
          <w:rFonts w:ascii="Arial" w:hAnsi="Arial" w:cs="Arial"/>
        </w:rPr>
        <w:t>audu helposti ulkopuolisille</w:t>
      </w:r>
      <w:r w:rsidRPr="00EE0120">
        <w:rPr>
          <w:rFonts w:ascii="Arial" w:hAnsi="Arial" w:cs="Arial"/>
        </w:rPr>
        <w:t>. Verkosto voisi ed</w:t>
      </w:r>
      <w:r>
        <w:rPr>
          <w:rFonts w:ascii="Arial" w:hAnsi="Arial" w:cs="Arial"/>
        </w:rPr>
        <w:t>istää tutkimuskentän sisäistä avoimuutta.</w:t>
      </w:r>
    </w:p>
    <w:p w14:paraId="36ADED97" w14:textId="77777777" w:rsidR="007944AA" w:rsidRPr="00EE0120" w:rsidRDefault="007944AA" w:rsidP="007944AA">
      <w:pPr>
        <w:spacing w:line="360" w:lineRule="auto"/>
        <w:jc w:val="both"/>
        <w:rPr>
          <w:rFonts w:ascii="Arial" w:hAnsi="Arial" w:cs="Arial"/>
        </w:rPr>
      </w:pPr>
      <w:r w:rsidRPr="00EE0120">
        <w:rPr>
          <w:rFonts w:ascii="Arial" w:hAnsi="Arial" w:cs="Arial"/>
        </w:rPr>
        <w:t>Yleisestikin verkosto voi</w:t>
      </w:r>
      <w:r>
        <w:rPr>
          <w:rFonts w:ascii="Arial" w:hAnsi="Arial" w:cs="Arial"/>
        </w:rPr>
        <w:t>si</w:t>
      </w:r>
      <w:r w:rsidRPr="00EE0120">
        <w:rPr>
          <w:rFonts w:ascii="Arial" w:hAnsi="Arial" w:cs="Arial"/>
        </w:rPr>
        <w:t xml:space="preserve"> edistää yhteistyötä yksittäisten tutkijoiden lisäksi yliopistojen ja tutkimuslaitosten välillä niin kansallisella kuin kansainväliselläkin tasolla. </w:t>
      </w:r>
      <w:r>
        <w:rPr>
          <w:rFonts w:ascii="Arial" w:hAnsi="Arial" w:cs="Arial"/>
        </w:rPr>
        <w:t xml:space="preserve">Esimerkiksi ylipistojen ja </w:t>
      </w:r>
      <w:r w:rsidRPr="00EE0120">
        <w:rPr>
          <w:rFonts w:ascii="Arial" w:hAnsi="Arial" w:cs="Arial"/>
        </w:rPr>
        <w:t xml:space="preserve">tutkimuslaitosten kansainvälisiin velvoitteisiin sisältyy usein tiedon ja tutkimuksen </w:t>
      </w:r>
      <w:r>
        <w:rPr>
          <w:rFonts w:ascii="Arial" w:hAnsi="Arial" w:cs="Arial"/>
        </w:rPr>
        <w:t>tuottamiseen</w:t>
      </w:r>
      <w:r w:rsidRPr="00EE0120">
        <w:rPr>
          <w:rFonts w:ascii="Arial" w:hAnsi="Arial" w:cs="Arial"/>
        </w:rPr>
        <w:t xml:space="preserve"> liittyviä vaatimuksia. Nämä </w:t>
      </w:r>
      <w:r>
        <w:rPr>
          <w:rFonts w:ascii="Arial" w:hAnsi="Arial" w:cs="Arial"/>
        </w:rPr>
        <w:t xml:space="preserve">täytyisi ottaa vakavasti ja hyödyntää olemassa olevia kansallisia resursseja laatimalla tietoa tuottavia verkostoja. </w:t>
      </w:r>
      <w:r w:rsidRPr="00EE0120">
        <w:rPr>
          <w:rFonts w:ascii="Arial" w:hAnsi="Arial" w:cs="Arial"/>
        </w:rPr>
        <w:t xml:space="preserve"> </w:t>
      </w:r>
    </w:p>
    <w:p w14:paraId="49807FEA" w14:textId="77777777" w:rsidR="007944AA" w:rsidRDefault="007944AA" w:rsidP="007944AA">
      <w:pPr>
        <w:spacing w:line="360" w:lineRule="auto"/>
        <w:jc w:val="both"/>
        <w:rPr>
          <w:rFonts w:ascii="Arial" w:hAnsi="Arial" w:cs="Arial"/>
        </w:rPr>
      </w:pPr>
      <w:r w:rsidRPr="00EE0120">
        <w:rPr>
          <w:rFonts w:ascii="Arial" w:hAnsi="Arial" w:cs="Arial"/>
        </w:rPr>
        <w:t>Verkoston avulla voitaisiin</w:t>
      </w:r>
      <w:r>
        <w:rPr>
          <w:rFonts w:ascii="Arial" w:hAnsi="Arial" w:cs="Arial"/>
        </w:rPr>
        <w:t xml:space="preserve"> lisäksi</w:t>
      </w:r>
      <w:r w:rsidRPr="00EE0120">
        <w:rPr>
          <w:rFonts w:ascii="Arial" w:hAnsi="Arial" w:cs="Arial"/>
        </w:rPr>
        <w:t xml:space="preserve"> tuoda esille ja levittää tietoa perus- ja ihmisoikeustutkimuksesta. </w:t>
      </w:r>
      <w:r>
        <w:rPr>
          <w:rFonts w:ascii="Arial" w:hAnsi="Arial" w:cs="Arial"/>
        </w:rPr>
        <w:t>Asiantuntijat pitivät</w:t>
      </w:r>
      <w:r w:rsidRPr="00EE0120">
        <w:rPr>
          <w:rFonts w:ascii="Arial" w:hAnsi="Arial" w:cs="Arial"/>
        </w:rPr>
        <w:t xml:space="preserve"> </w:t>
      </w:r>
      <w:r>
        <w:rPr>
          <w:rFonts w:ascii="Arial" w:hAnsi="Arial" w:cs="Arial"/>
        </w:rPr>
        <w:t xml:space="preserve">erittäin </w:t>
      </w:r>
      <w:r w:rsidRPr="00EE0120">
        <w:rPr>
          <w:rFonts w:ascii="Arial" w:hAnsi="Arial" w:cs="Arial"/>
        </w:rPr>
        <w:t>tärkeä</w:t>
      </w:r>
      <w:r>
        <w:rPr>
          <w:rFonts w:ascii="Arial" w:hAnsi="Arial" w:cs="Arial"/>
        </w:rPr>
        <w:t>n</w:t>
      </w:r>
      <w:r w:rsidRPr="00EE0120">
        <w:rPr>
          <w:rFonts w:ascii="Arial" w:hAnsi="Arial" w:cs="Arial"/>
        </w:rPr>
        <w:t>ä, että tietoa</w:t>
      </w:r>
      <w:r>
        <w:rPr>
          <w:rFonts w:ascii="Arial" w:hAnsi="Arial" w:cs="Arial"/>
        </w:rPr>
        <w:t xml:space="preserve"> tutkimuksesta</w:t>
      </w:r>
      <w:r w:rsidRPr="00EE0120">
        <w:rPr>
          <w:rFonts w:ascii="Arial" w:hAnsi="Arial" w:cs="Arial"/>
        </w:rPr>
        <w:t xml:space="preserve"> on kootusti tarjolla ja </w:t>
      </w:r>
      <w:r>
        <w:rPr>
          <w:rFonts w:ascii="Arial" w:hAnsi="Arial" w:cs="Arial"/>
        </w:rPr>
        <w:t xml:space="preserve">että </w:t>
      </w:r>
      <w:r w:rsidRPr="00EE0120">
        <w:rPr>
          <w:rFonts w:ascii="Arial" w:hAnsi="Arial" w:cs="Arial"/>
        </w:rPr>
        <w:t xml:space="preserve">se </w:t>
      </w:r>
      <w:r>
        <w:rPr>
          <w:rFonts w:ascii="Arial" w:hAnsi="Arial" w:cs="Arial"/>
        </w:rPr>
        <w:t>välittyy tutkijoiden</w:t>
      </w:r>
      <w:r w:rsidRPr="00EE0120">
        <w:rPr>
          <w:rFonts w:ascii="Arial" w:hAnsi="Arial" w:cs="Arial"/>
        </w:rPr>
        <w:t xml:space="preserve"> lisäksi oikeuksien parissa työtä tekeville ihmisille ja suuremmalle yleisölle</w:t>
      </w:r>
      <w:r w:rsidRPr="005E4A2A">
        <w:rPr>
          <w:rFonts w:ascii="Arial" w:hAnsi="Arial" w:cs="Arial"/>
        </w:rPr>
        <w:t>.</w:t>
      </w:r>
      <w:r>
        <w:rPr>
          <w:rFonts w:ascii="Arial" w:hAnsi="Arial" w:cs="Arial"/>
        </w:rPr>
        <w:t xml:space="preserve"> Aineistossa peräänkuulutettiinkin aikaisempaa laaja-alaisempaa</w:t>
      </w:r>
      <w:r w:rsidRPr="005E4A2A">
        <w:rPr>
          <w:rFonts w:ascii="Arial" w:hAnsi="Arial" w:cs="Arial"/>
        </w:rPr>
        <w:t xml:space="preserve"> yhteistyö</w:t>
      </w:r>
      <w:r>
        <w:rPr>
          <w:rFonts w:ascii="Arial" w:hAnsi="Arial" w:cs="Arial"/>
        </w:rPr>
        <w:t>tä</w:t>
      </w:r>
      <w:r w:rsidRPr="005E4A2A">
        <w:rPr>
          <w:rFonts w:ascii="Arial" w:hAnsi="Arial" w:cs="Arial"/>
        </w:rPr>
        <w:t xml:space="preserve"> ja kommunikointi</w:t>
      </w:r>
      <w:r>
        <w:rPr>
          <w:rFonts w:ascii="Arial" w:hAnsi="Arial" w:cs="Arial"/>
        </w:rPr>
        <w:t>a</w:t>
      </w:r>
      <w:r w:rsidRPr="005E4A2A">
        <w:rPr>
          <w:rFonts w:ascii="Arial" w:hAnsi="Arial" w:cs="Arial"/>
        </w:rPr>
        <w:t xml:space="preserve"> tutkimuslaitosten ja tutkimustulosten käyttäjien välillä.</w:t>
      </w:r>
    </w:p>
    <w:p w14:paraId="61B8077A" w14:textId="77777777" w:rsidR="007944AA" w:rsidRPr="000517D6" w:rsidRDefault="007944AA" w:rsidP="007944AA">
      <w:pPr>
        <w:spacing w:line="360" w:lineRule="auto"/>
        <w:jc w:val="both"/>
        <w:rPr>
          <w:rFonts w:ascii="Arial" w:hAnsi="Arial" w:cs="Arial"/>
          <w:color w:val="FF0000"/>
        </w:rPr>
      </w:pPr>
    </w:p>
    <w:p w14:paraId="6C03BA7F" w14:textId="77777777" w:rsidR="007944AA" w:rsidRPr="00E95F90" w:rsidRDefault="007944AA" w:rsidP="007944AA">
      <w:pPr>
        <w:rPr>
          <w:b/>
        </w:rPr>
      </w:pPr>
      <w:r>
        <w:rPr>
          <w:rFonts w:ascii="Arial" w:hAnsi="Arial" w:cs="Arial"/>
          <w:b/>
        </w:rPr>
        <w:t>Verkoston toteutus</w:t>
      </w:r>
    </w:p>
    <w:p w14:paraId="6616788B" w14:textId="77777777" w:rsidR="007944AA" w:rsidRPr="00EE0120" w:rsidRDefault="007944AA" w:rsidP="007944AA">
      <w:pPr>
        <w:spacing w:line="360" w:lineRule="auto"/>
        <w:jc w:val="both"/>
        <w:rPr>
          <w:rFonts w:ascii="Arial" w:hAnsi="Arial" w:cs="Arial"/>
        </w:rPr>
      </w:pPr>
      <w:r>
        <w:rPr>
          <w:rFonts w:ascii="Arial" w:hAnsi="Arial" w:cs="Arial"/>
        </w:rPr>
        <w:t>Vastauksissa toivottiin</w:t>
      </w:r>
      <w:r w:rsidRPr="00EE0120">
        <w:rPr>
          <w:rFonts w:ascii="Arial" w:hAnsi="Arial" w:cs="Arial"/>
        </w:rPr>
        <w:t xml:space="preserve">, että verkostolle luotaisiin mahdollisimman kevyt rakenne. Koordinointi </w:t>
      </w:r>
      <w:r>
        <w:rPr>
          <w:rFonts w:ascii="Arial" w:hAnsi="Arial" w:cs="Arial"/>
        </w:rPr>
        <w:t>pitäisi</w:t>
      </w:r>
      <w:r w:rsidRPr="00EE0120">
        <w:rPr>
          <w:rFonts w:ascii="Arial" w:hAnsi="Arial" w:cs="Arial"/>
        </w:rPr>
        <w:t xml:space="preserve"> tehdä mahdollisimman helpoksi</w:t>
      </w:r>
      <w:r>
        <w:rPr>
          <w:rFonts w:ascii="Arial" w:hAnsi="Arial" w:cs="Arial"/>
        </w:rPr>
        <w:t>, eikä resursseja pitäisi</w:t>
      </w:r>
      <w:r w:rsidRPr="00EE0120">
        <w:rPr>
          <w:rFonts w:ascii="Arial" w:hAnsi="Arial" w:cs="Arial"/>
        </w:rPr>
        <w:t xml:space="preserve"> </w:t>
      </w:r>
      <w:r>
        <w:rPr>
          <w:rFonts w:ascii="Arial" w:hAnsi="Arial" w:cs="Arial"/>
        </w:rPr>
        <w:t xml:space="preserve">käyttää turhiin asioihin. </w:t>
      </w:r>
      <w:r w:rsidRPr="00EE0120">
        <w:rPr>
          <w:rFonts w:ascii="Arial" w:hAnsi="Arial" w:cs="Arial"/>
        </w:rPr>
        <w:t xml:space="preserve">Jonkun tahon </w:t>
      </w:r>
      <w:r>
        <w:rPr>
          <w:rFonts w:ascii="Arial" w:hAnsi="Arial" w:cs="Arial"/>
        </w:rPr>
        <w:t>täytyisi</w:t>
      </w:r>
      <w:r w:rsidRPr="00EE0120">
        <w:rPr>
          <w:rFonts w:ascii="Arial" w:hAnsi="Arial" w:cs="Arial"/>
        </w:rPr>
        <w:t xml:space="preserve"> kuitenkin selkeästi ottaa vastuu koordinoinnista. Lisäksi toimin</w:t>
      </w:r>
      <w:r>
        <w:rPr>
          <w:rFonts w:ascii="Arial" w:hAnsi="Arial" w:cs="Arial"/>
        </w:rPr>
        <w:t>n</w:t>
      </w:r>
      <w:r w:rsidRPr="00EE0120">
        <w:rPr>
          <w:rFonts w:ascii="Arial" w:hAnsi="Arial" w:cs="Arial"/>
        </w:rPr>
        <w:t>a</w:t>
      </w:r>
      <w:r>
        <w:rPr>
          <w:rFonts w:ascii="Arial" w:hAnsi="Arial" w:cs="Arial"/>
        </w:rPr>
        <w:t>n</w:t>
      </w:r>
      <w:r w:rsidRPr="00EE0120">
        <w:rPr>
          <w:rFonts w:ascii="Arial" w:hAnsi="Arial" w:cs="Arial"/>
        </w:rPr>
        <w:t xml:space="preserve"> </w:t>
      </w:r>
      <w:r>
        <w:rPr>
          <w:rFonts w:ascii="Arial" w:hAnsi="Arial" w:cs="Arial"/>
        </w:rPr>
        <w:t>pitäisi</w:t>
      </w:r>
      <w:r w:rsidRPr="00EE0120">
        <w:rPr>
          <w:rFonts w:ascii="Arial" w:hAnsi="Arial" w:cs="Arial"/>
        </w:rPr>
        <w:t xml:space="preserve"> perustua keskeisten perus- ja ihmisoikeustutkimusta tuottavien yliopistojen yksikköjen ja tutkimusinstituuttien yhteistyölle. Verkostolle voitaisiin halutessa nimetä myös kansallinen johtoryhmä, joka ohjaisi verkoston toimintaa käytännössä.</w:t>
      </w:r>
    </w:p>
    <w:p w14:paraId="7775EBD9" w14:textId="3AE0D13A" w:rsidR="007944AA" w:rsidRDefault="007944AA" w:rsidP="007944AA">
      <w:pPr>
        <w:spacing w:line="360" w:lineRule="auto"/>
        <w:jc w:val="both"/>
        <w:rPr>
          <w:rFonts w:ascii="Arial" w:hAnsi="Arial" w:cs="Arial"/>
        </w:rPr>
      </w:pPr>
      <w:r w:rsidRPr="00EE0120">
        <w:rPr>
          <w:rFonts w:ascii="Arial" w:hAnsi="Arial" w:cs="Arial"/>
        </w:rPr>
        <w:t>Vaihtoehtoisesti verkoston voisi toteuttaa perustamalla perus- ja ihmisoikeustutkijo</w:t>
      </w:r>
      <w:r>
        <w:rPr>
          <w:rFonts w:ascii="Arial" w:hAnsi="Arial" w:cs="Arial"/>
        </w:rPr>
        <w:t xml:space="preserve">iden yhdistys. </w:t>
      </w:r>
      <w:r w:rsidRPr="0043392E">
        <w:rPr>
          <w:rFonts w:ascii="Arial" w:hAnsi="Arial" w:cs="Arial"/>
        </w:rPr>
        <w:t xml:space="preserve">Haastatteluaineistossa mainittiin </w:t>
      </w:r>
      <w:r>
        <w:rPr>
          <w:rFonts w:ascii="Arial" w:hAnsi="Arial" w:cs="Arial"/>
        </w:rPr>
        <w:t xml:space="preserve">myös </w:t>
      </w:r>
      <w:r w:rsidRPr="0043392E">
        <w:rPr>
          <w:rFonts w:ascii="Arial" w:hAnsi="Arial" w:cs="Arial"/>
        </w:rPr>
        <w:t xml:space="preserve">idea </w:t>
      </w:r>
      <w:r>
        <w:rPr>
          <w:rFonts w:ascii="Arial" w:hAnsi="Arial" w:cs="Arial"/>
        </w:rPr>
        <w:t>nk. i</w:t>
      </w:r>
      <w:r w:rsidRPr="0043392E">
        <w:rPr>
          <w:rFonts w:ascii="Arial" w:hAnsi="Arial" w:cs="Arial"/>
        </w:rPr>
        <w:t>hmisoikeustalosta, joka keräisi ihmisoik</w:t>
      </w:r>
      <w:r w:rsidR="009C72D9">
        <w:rPr>
          <w:rFonts w:ascii="Arial" w:hAnsi="Arial" w:cs="Arial"/>
        </w:rPr>
        <w:t>eustoimijoita saman katon alle.</w:t>
      </w:r>
    </w:p>
    <w:p w14:paraId="5DC77656" w14:textId="77777777" w:rsidR="009C72D9" w:rsidRPr="00EE0120" w:rsidRDefault="009C72D9" w:rsidP="007944AA">
      <w:pPr>
        <w:spacing w:line="360" w:lineRule="auto"/>
        <w:jc w:val="both"/>
        <w:rPr>
          <w:rFonts w:ascii="Arial" w:hAnsi="Arial" w:cs="Arial"/>
        </w:rPr>
      </w:pPr>
    </w:p>
    <w:p w14:paraId="01E5E550" w14:textId="77777777" w:rsidR="007944AA" w:rsidRPr="009547E0" w:rsidRDefault="007944AA" w:rsidP="007944AA">
      <w:pPr>
        <w:pStyle w:val="Otsikko4"/>
        <w:rPr>
          <w:color w:val="ED7D31" w:themeColor="accent2"/>
        </w:rPr>
      </w:pPr>
      <w:r>
        <w:rPr>
          <w:color w:val="ED7D31" w:themeColor="accent2"/>
        </w:rPr>
        <w:t>3.3.1.2 Yhteistyön muotoja</w:t>
      </w:r>
    </w:p>
    <w:p w14:paraId="6B9ADCBE" w14:textId="77777777" w:rsidR="007944AA" w:rsidRPr="004C6621" w:rsidRDefault="007944AA" w:rsidP="007944AA"/>
    <w:p w14:paraId="2F134516" w14:textId="77777777" w:rsidR="007944AA" w:rsidRDefault="007944AA" w:rsidP="007944AA">
      <w:pPr>
        <w:spacing w:line="360" w:lineRule="auto"/>
        <w:jc w:val="both"/>
        <w:rPr>
          <w:rFonts w:ascii="Arial" w:hAnsi="Arial" w:cs="Arial"/>
        </w:rPr>
      </w:pPr>
      <w:r>
        <w:rPr>
          <w:rFonts w:ascii="Arial" w:hAnsi="Arial" w:cs="Arial"/>
        </w:rPr>
        <w:t>Osa asiantuntijoista kytki verkoston toimintaan muitakin kuin yllä esitettyjä toimintamuotoja, Ne</w:t>
      </w:r>
      <w:r w:rsidRPr="00EE0120">
        <w:rPr>
          <w:rFonts w:ascii="Arial" w:hAnsi="Arial" w:cs="Arial"/>
        </w:rPr>
        <w:t xml:space="preserve">, jotka pitivät varsinaisen verkoston perustamista tarpeettomana, </w:t>
      </w:r>
      <w:r>
        <w:rPr>
          <w:rFonts w:ascii="Arial" w:hAnsi="Arial" w:cs="Arial"/>
        </w:rPr>
        <w:t xml:space="preserve">esitti vastaavia toimintamuotoja verkostosta irrallisina. Ehdotuksia on koottu tähän yhteistyön muotoja –otsikon alle, sillä ajatuksella, että ne eivät välttämättä edellytä verkoston perustamista. </w:t>
      </w:r>
    </w:p>
    <w:p w14:paraId="114E224E" w14:textId="77777777" w:rsidR="007944AA" w:rsidRPr="00EE0120" w:rsidRDefault="007944AA" w:rsidP="007944AA">
      <w:pPr>
        <w:spacing w:line="360" w:lineRule="auto"/>
        <w:jc w:val="both"/>
        <w:rPr>
          <w:rFonts w:ascii="Arial" w:hAnsi="Arial" w:cs="Arial"/>
        </w:rPr>
      </w:pPr>
    </w:p>
    <w:p w14:paraId="7D86BE7C" w14:textId="77777777" w:rsidR="007944AA" w:rsidRPr="000A60AB" w:rsidRDefault="007944AA" w:rsidP="007944AA">
      <w:pPr>
        <w:rPr>
          <w:rFonts w:ascii="Arial" w:hAnsi="Arial" w:cs="Arial"/>
          <w:b/>
        </w:rPr>
      </w:pPr>
      <w:r w:rsidRPr="000A60AB">
        <w:rPr>
          <w:rFonts w:ascii="Arial" w:hAnsi="Arial" w:cs="Arial"/>
          <w:b/>
        </w:rPr>
        <w:t>Tapahtumat</w:t>
      </w:r>
    </w:p>
    <w:p w14:paraId="35468512" w14:textId="77777777" w:rsidR="007944AA" w:rsidRPr="00EE0120" w:rsidRDefault="007944AA" w:rsidP="007944AA">
      <w:pPr>
        <w:spacing w:line="360" w:lineRule="auto"/>
        <w:jc w:val="both"/>
        <w:rPr>
          <w:rFonts w:ascii="Arial" w:hAnsi="Arial" w:cs="Arial"/>
        </w:rPr>
      </w:pPr>
      <w:r w:rsidRPr="00EE0120">
        <w:rPr>
          <w:rFonts w:ascii="Arial" w:hAnsi="Arial" w:cs="Arial"/>
        </w:rPr>
        <w:t xml:space="preserve">Lähes poikkeuksetta </w:t>
      </w:r>
      <w:r>
        <w:rPr>
          <w:rFonts w:ascii="Arial" w:hAnsi="Arial" w:cs="Arial"/>
        </w:rPr>
        <w:t>yhteistyötä vahvistavana</w:t>
      </w:r>
      <w:r w:rsidRPr="00EE0120">
        <w:rPr>
          <w:rFonts w:ascii="Arial" w:hAnsi="Arial" w:cs="Arial"/>
        </w:rPr>
        <w:t xml:space="preserve"> </w:t>
      </w:r>
      <w:r>
        <w:rPr>
          <w:rFonts w:ascii="Arial" w:hAnsi="Arial" w:cs="Arial"/>
        </w:rPr>
        <w:t>tapahtumana</w:t>
      </w:r>
      <w:r w:rsidRPr="00EE0120">
        <w:rPr>
          <w:rFonts w:ascii="Arial" w:hAnsi="Arial" w:cs="Arial"/>
        </w:rPr>
        <w:t xml:space="preserve"> pidettiin kehitteillä ollut</w:t>
      </w:r>
      <w:r>
        <w:rPr>
          <w:rFonts w:ascii="Arial" w:hAnsi="Arial" w:cs="Arial"/>
        </w:rPr>
        <w:t>ta</w:t>
      </w:r>
      <w:r w:rsidRPr="00EE0120">
        <w:rPr>
          <w:rFonts w:ascii="Arial" w:hAnsi="Arial" w:cs="Arial"/>
        </w:rPr>
        <w:t xml:space="preserve"> ideaa kansallisista perus- ja ihmisoikeustutkimus</w:t>
      </w:r>
      <w:r>
        <w:rPr>
          <w:rFonts w:ascii="Arial" w:hAnsi="Arial" w:cs="Arial"/>
        </w:rPr>
        <w:t>päivistä. Esitettiin, että t</w:t>
      </w:r>
      <w:r w:rsidRPr="00EE0120">
        <w:rPr>
          <w:rFonts w:ascii="Arial" w:hAnsi="Arial" w:cs="Arial"/>
        </w:rPr>
        <w:t>utkimuspäivät tu</w:t>
      </w:r>
      <w:r>
        <w:rPr>
          <w:rFonts w:ascii="Arial" w:hAnsi="Arial" w:cs="Arial"/>
        </w:rPr>
        <w:t>lisi järjestää säännöllisesti 1–</w:t>
      </w:r>
      <w:r w:rsidRPr="00EE0120">
        <w:rPr>
          <w:rFonts w:ascii="Arial" w:hAnsi="Arial" w:cs="Arial"/>
        </w:rPr>
        <w:t>2 vuoden välein</w:t>
      </w:r>
      <w:r>
        <w:rPr>
          <w:rFonts w:ascii="Arial" w:hAnsi="Arial" w:cs="Arial"/>
        </w:rPr>
        <w:t xml:space="preserve">. </w:t>
      </w:r>
    </w:p>
    <w:p w14:paraId="6D6BDE46" w14:textId="6B60A889" w:rsidR="007944AA" w:rsidRDefault="007944AA" w:rsidP="007944AA">
      <w:pPr>
        <w:spacing w:line="360" w:lineRule="auto"/>
        <w:jc w:val="both"/>
        <w:rPr>
          <w:rFonts w:ascii="Arial" w:hAnsi="Arial" w:cs="Arial"/>
        </w:rPr>
      </w:pPr>
      <w:r>
        <w:rPr>
          <w:rFonts w:ascii="Arial" w:hAnsi="Arial" w:cs="Arial"/>
        </w:rPr>
        <w:t>Pienempien ja fokusoitujen temaattisten tapaamisten järjestämistä pidettiin myös kannatettavana. Temaattiset tapahtumat</w:t>
      </w:r>
      <w:r w:rsidRPr="00EE0120">
        <w:rPr>
          <w:rFonts w:ascii="Arial" w:hAnsi="Arial" w:cs="Arial"/>
        </w:rPr>
        <w:t xml:space="preserve"> voisivat olla</w:t>
      </w:r>
      <w:r>
        <w:rPr>
          <w:rFonts w:ascii="Arial" w:hAnsi="Arial" w:cs="Arial"/>
        </w:rPr>
        <w:t xml:space="preserve"> sekä kansallisen että paikallisen tason</w:t>
      </w:r>
      <w:r w:rsidRPr="00EE0120">
        <w:rPr>
          <w:rFonts w:ascii="Arial" w:hAnsi="Arial" w:cs="Arial"/>
        </w:rPr>
        <w:t xml:space="preserve"> kokoontumisia. Perinteisten seminaarien lis</w:t>
      </w:r>
      <w:r>
        <w:rPr>
          <w:rFonts w:ascii="Arial" w:hAnsi="Arial" w:cs="Arial"/>
        </w:rPr>
        <w:t>äksi tutkimuskentällä ehdotettiin tartuttavan rohkeasti erilaisiin formaatteihin, jotka mahdollistavat ihmisten kohtaamisen monipuolisella tavalla. Aineistossa kannustettiin käyttämään uudenlaisia osallistamis- ja vuorovaikutusmalleja, kuten fasilitaattoreita, sovittelijoita</w:t>
      </w:r>
      <w:r w:rsidR="00E0752B">
        <w:rPr>
          <w:rFonts w:ascii="Arial" w:hAnsi="Arial" w:cs="Arial"/>
        </w:rPr>
        <w:t xml:space="preserve"> ja</w:t>
      </w:r>
      <w:r w:rsidRPr="00E0752B">
        <w:rPr>
          <w:rFonts w:ascii="Arial" w:hAnsi="Arial" w:cs="Arial"/>
        </w:rPr>
        <w:t xml:space="preserve"> vaikuttamiskahviloiden -tyyppisiä ratkaisuja.</w:t>
      </w:r>
      <w:r>
        <w:rPr>
          <w:rFonts w:ascii="Arial" w:hAnsi="Arial" w:cs="Arial"/>
        </w:rPr>
        <w:t xml:space="preserve"> Varjoväitökset, lukupiirit tai</w:t>
      </w:r>
      <w:r w:rsidRPr="00EE0120">
        <w:rPr>
          <w:rFonts w:ascii="Arial" w:hAnsi="Arial" w:cs="Arial"/>
        </w:rPr>
        <w:t xml:space="preserve"> perus</w:t>
      </w:r>
      <w:r>
        <w:rPr>
          <w:rFonts w:ascii="Arial" w:hAnsi="Arial" w:cs="Arial"/>
        </w:rPr>
        <w:t xml:space="preserve">- ja ihmisoikeustutkimusteemalla järjestetyt aamiaiset, lounaat tai </w:t>
      </w:r>
      <w:r w:rsidRPr="00EE0120">
        <w:rPr>
          <w:rFonts w:ascii="Arial" w:hAnsi="Arial" w:cs="Arial"/>
        </w:rPr>
        <w:t xml:space="preserve">illalliset </w:t>
      </w:r>
      <w:r>
        <w:rPr>
          <w:rFonts w:ascii="Arial" w:hAnsi="Arial" w:cs="Arial"/>
        </w:rPr>
        <w:t>erikseen</w:t>
      </w:r>
      <w:r w:rsidRPr="00EE0120">
        <w:rPr>
          <w:rFonts w:ascii="Arial" w:hAnsi="Arial" w:cs="Arial"/>
        </w:rPr>
        <w:t xml:space="preserve"> tai muiden tapahtumien yhteydessä</w:t>
      </w:r>
      <w:r>
        <w:rPr>
          <w:rFonts w:ascii="Arial" w:hAnsi="Arial" w:cs="Arial"/>
        </w:rPr>
        <w:t xml:space="preserve"> mainittiin esimerkkeinä</w:t>
      </w:r>
      <w:r w:rsidRPr="00EE0120">
        <w:rPr>
          <w:rFonts w:ascii="Arial" w:hAnsi="Arial" w:cs="Arial"/>
        </w:rPr>
        <w:t xml:space="preserve">.  </w:t>
      </w:r>
    </w:p>
    <w:p w14:paraId="5E3B225B" w14:textId="77777777" w:rsidR="007944AA" w:rsidRDefault="007944AA" w:rsidP="007944AA">
      <w:pPr>
        <w:pStyle w:val="Otsikko5"/>
      </w:pPr>
    </w:p>
    <w:p w14:paraId="1DA1F1E0" w14:textId="77777777" w:rsidR="007944AA" w:rsidRPr="001B373B" w:rsidRDefault="007944AA" w:rsidP="007944AA">
      <w:pPr>
        <w:rPr>
          <w:rFonts w:ascii="Arial" w:hAnsi="Arial" w:cs="Arial"/>
          <w:b/>
        </w:rPr>
      </w:pPr>
      <w:r w:rsidRPr="001B373B">
        <w:rPr>
          <w:rFonts w:ascii="Arial" w:hAnsi="Arial" w:cs="Arial"/>
          <w:b/>
        </w:rPr>
        <w:t>Yhteistyö jatko-koulutuksessa</w:t>
      </w:r>
    </w:p>
    <w:p w14:paraId="68C8D8AB" w14:textId="77777777" w:rsidR="007944AA" w:rsidRPr="00EE0120" w:rsidRDefault="007944AA" w:rsidP="007944AA">
      <w:pPr>
        <w:spacing w:line="360" w:lineRule="auto"/>
        <w:jc w:val="both"/>
        <w:rPr>
          <w:rFonts w:ascii="Arial" w:hAnsi="Arial" w:cs="Arial"/>
        </w:rPr>
      </w:pPr>
      <w:r>
        <w:rPr>
          <w:rFonts w:ascii="Arial" w:hAnsi="Arial" w:cs="Arial"/>
        </w:rPr>
        <w:t xml:space="preserve">Aineiston mukaan tohtoriopiskelijoiden konkreettinen tukeminen on tutkimusalan kannalta erittäin tärkeää, ja sitä olisi hyvä tehdä yhteistyötä lisäämällä.  </w:t>
      </w:r>
      <w:r w:rsidRPr="00EE0120">
        <w:rPr>
          <w:rFonts w:ascii="Arial" w:hAnsi="Arial" w:cs="Arial"/>
        </w:rPr>
        <w:t xml:space="preserve">Nuorten tutkijoiden verkostoitumista </w:t>
      </w:r>
      <w:r>
        <w:rPr>
          <w:rFonts w:ascii="Arial" w:hAnsi="Arial" w:cs="Arial"/>
        </w:rPr>
        <w:t>ehdotettiin tuettavan. Perusteluksi esitettiin se, että t</w:t>
      </w:r>
      <w:r w:rsidRPr="00EE0120">
        <w:rPr>
          <w:rFonts w:ascii="Arial" w:hAnsi="Arial" w:cs="Arial"/>
        </w:rPr>
        <w:t>ohtoriopiskelijat ovat entistä riippuvaisempia erilaisesta yhteistyöstä</w:t>
      </w:r>
      <w:r>
        <w:rPr>
          <w:rFonts w:ascii="Arial" w:hAnsi="Arial" w:cs="Arial"/>
        </w:rPr>
        <w:t xml:space="preserve"> toisten tutkijoiden kanssa, koska yhä h</w:t>
      </w:r>
      <w:r w:rsidRPr="00EE0120">
        <w:rPr>
          <w:rFonts w:ascii="Arial" w:hAnsi="Arial" w:cs="Arial"/>
        </w:rPr>
        <w:t>arvempi pärjää näinä päivi</w:t>
      </w:r>
      <w:r>
        <w:rPr>
          <w:rFonts w:ascii="Arial" w:hAnsi="Arial" w:cs="Arial"/>
        </w:rPr>
        <w:t>nä tutkimusmaailmassa yksin. Usein tohtoriopiskelija</w:t>
      </w:r>
      <w:r w:rsidRPr="00EE0120">
        <w:rPr>
          <w:rFonts w:ascii="Arial" w:hAnsi="Arial" w:cs="Arial"/>
        </w:rPr>
        <w:t xml:space="preserve"> saa palkkansa tutkimusprojekteista, joiden avulla jatko-opinnot </w:t>
      </w:r>
      <w:r>
        <w:rPr>
          <w:rFonts w:ascii="Arial" w:hAnsi="Arial" w:cs="Arial"/>
        </w:rPr>
        <w:t>aloitetaan</w:t>
      </w:r>
      <w:r w:rsidRPr="00EE0120">
        <w:rPr>
          <w:rFonts w:ascii="Arial" w:hAnsi="Arial" w:cs="Arial"/>
        </w:rPr>
        <w:t xml:space="preserve"> ja rahoitetaan omaa tutkimusta. </w:t>
      </w:r>
    </w:p>
    <w:p w14:paraId="7C2CFE18" w14:textId="77777777" w:rsidR="007944AA" w:rsidRPr="00EE0120" w:rsidRDefault="007944AA" w:rsidP="007944AA">
      <w:pPr>
        <w:spacing w:line="360" w:lineRule="auto"/>
        <w:jc w:val="both"/>
        <w:rPr>
          <w:rFonts w:ascii="Arial" w:hAnsi="Arial" w:cs="Arial"/>
        </w:rPr>
      </w:pPr>
      <w:r>
        <w:rPr>
          <w:rFonts w:ascii="Arial" w:hAnsi="Arial" w:cs="Arial"/>
        </w:rPr>
        <w:t>Åbo Akademin i</w:t>
      </w:r>
      <w:r w:rsidRPr="00EE0120">
        <w:rPr>
          <w:rFonts w:ascii="Arial" w:hAnsi="Arial" w:cs="Arial"/>
        </w:rPr>
        <w:t xml:space="preserve">hmisoikeusinstituutti on vetovastuussa verkostosta, joka on koonnut </w:t>
      </w:r>
      <w:r>
        <w:rPr>
          <w:rFonts w:ascii="Arial" w:hAnsi="Arial" w:cs="Arial"/>
        </w:rPr>
        <w:t>tohtori</w:t>
      </w:r>
      <w:r w:rsidRPr="00EE0120">
        <w:rPr>
          <w:rFonts w:ascii="Arial" w:hAnsi="Arial" w:cs="Arial"/>
        </w:rPr>
        <w:t xml:space="preserve">opiskelijoita yhteen ja jonka </w:t>
      </w:r>
      <w:r>
        <w:rPr>
          <w:rFonts w:ascii="Arial" w:hAnsi="Arial" w:cs="Arial"/>
        </w:rPr>
        <w:t xml:space="preserve">yhteydessä </w:t>
      </w:r>
      <w:r w:rsidRPr="00EE0120">
        <w:rPr>
          <w:rFonts w:ascii="Arial" w:hAnsi="Arial" w:cs="Arial"/>
        </w:rPr>
        <w:t>on järjestetty muun muassa temaattisia</w:t>
      </w:r>
      <w:r>
        <w:rPr>
          <w:rFonts w:ascii="Arial" w:hAnsi="Arial" w:cs="Arial"/>
        </w:rPr>
        <w:t xml:space="preserve"> ja</w:t>
      </w:r>
      <w:r w:rsidRPr="00EE0120">
        <w:rPr>
          <w:rFonts w:ascii="Arial" w:hAnsi="Arial" w:cs="Arial"/>
        </w:rPr>
        <w:t xml:space="preserve"> teoriapuolta käsitteleviä kokoontumisia. </w:t>
      </w:r>
      <w:r>
        <w:rPr>
          <w:rFonts w:ascii="Arial" w:hAnsi="Arial" w:cs="Arial"/>
        </w:rPr>
        <w:t xml:space="preserve">Tutkijoiden mukaan </w:t>
      </w:r>
      <w:r w:rsidRPr="00EE0120">
        <w:rPr>
          <w:rFonts w:ascii="Arial" w:hAnsi="Arial" w:cs="Arial"/>
        </w:rPr>
        <w:t>tohtoriopiskelijaverkoston toimintaa</w:t>
      </w:r>
      <w:r>
        <w:rPr>
          <w:rFonts w:ascii="Arial" w:hAnsi="Arial" w:cs="Arial"/>
        </w:rPr>
        <w:t xml:space="preserve"> pitäisi tukea enemmän ja sen kautta tehtyä yhteistyötä </w:t>
      </w:r>
      <w:r w:rsidRPr="00EE0120">
        <w:rPr>
          <w:rFonts w:ascii="Arial" w:hAnsi="Arial" w:cs="Arial"/>
        </w:rPr>
        <w:t xml:space="preserve">laajentaa. </w:t>
      </w:r>
      <w:r>
        <w:rPr>
          <w:rFonts w:ascii="Arial" w:hAnsi="Arial" w:cs="Arial"/>
        </w:rPr>
        <w:t>Verkoston toimintaan osallistuminen olisi tehtävä mahdollisimman houkuttelevaksi tohtoriopiskelijoille, ja siitä pitäisi olla konkreettista hyötyä jatko-opintojen kannalta.</w:t>
      </w:r>
      <w:r w:rsidRPr="00EE0120">
        <w:rPr>
          <w:rFonts w:ascii="Arial" w:hAnsi="Arial" w:cs="Arial"/>
        </w:rPr>
        <w:t xml:space="preserve"> </w:t>
      </w:r>
      <w:r>
        <w:rPr>
          <w:rFonts w:ascii="Arial" w:hAnsi="Arial" w:cs="Arial"/>
        </w:rPr>
        <w:t>Tohtoriopiskelijoilla täytyisi</w:t>
      </w:r>
      <w:r w:rsidRPr="00EE0120">
        <w:rPr>
          <w:rFonts w:ascii="Arial" w:hAnsi="Arial" w:cs="Arial"/>
        </w:rPr>
        <w:t xml:space="preserve"> olla </w:t>
      </w:r>
      <w:r>
        <w:rPr>
          <w:rFonts w:ascii="Arial" w:hAnsi="Arial" w:cs="Arial"/>
        </w:rPr>
        <w:t xml:space="preserve">esimerkiksi </w:t>
      </w:r>
      <w:r w:rsidRPr="00EE0120">
        <w:rPr>
          <w:rFonts w:ascii="Arial" w:hAnsi="Arial" w:cs="Arial"/>
        </w:rPr>
        <w:t>mahdollisuus tienata op</w:t>
      </w:r>
      <w:r>
        <w:rPr>
          <w:rFonts w:ascii="Arial" w:hAnsi="Arial" w:cs="Arial"/>
        </w:rPr>
        <w:t>intopisteitä kirjoittamalla seminaaripapereita, tai heille tulisi tarjota lisätukea</w:t>
      </w:r>
      <w:r w:rsidRPr="00EE0120">
        <w:rPr>
          <w:rFonts w:ascii="Arial" w:hAnsi="Arial" w:cs="Arial"/>
        </w:rPr>
        <w:t xml:space="preserve"> järjestämällä usean päivän mittaisia tutkijakoul</w:t>
      </w:r>
      <w:r>
        <w:rPr>
          <w:rFonts w:ascii="Arial" w:hAnsi="Arial" w:cs="Arial"/>
        </w:rPr>
        <w:t>utuskursseja, joissa keskityttäisiin</w:t>
      </w:r>
      <w:r w:rsidRPr="00EE0120">
        <w:rPr>
          <w:rFonts w:ascii="Arial" w:hAnsi="Arial" w:cs="Arial"/>
        </w:rPr>
        <w:t xml:space="preserve"> yleis</w:t>
      </w:r>
      <w:r>
        <w:rPr>
          <w:rFonts w:ascii="Arial" w:hAnsi="Arial" w:cs="Arial"/>
        </w:rPr>
        <w:t xml:space="preserve">iin oppeihin ja metodologiaan. </w:t>
      </w:r>
    </w:p>
    <w:p w14:paraId="651CE716" w14:textId="77777777" w:rsidR="007944AA" w:rsidRPr="00EE0120" w:rsidRDefault="007944AA" w:rsidP="007944AA">
      <w:pPr>
        <w:spacing w:line="360" w:lineRule="auto"/>
        <w:jc w:val="both"/>
        <w:rPr>
          <w:rFonts w:ascii="Arial" w:hAnsi="Arial" w:cs="Arial"/>
        </w:rPr>
      </w:pPr>
      <w:r>
        <w:rPr>
          <w:rFonts w:ascii="Arial" w:hAnsi="Arial" w:cs="Arial"/>
        </w:rPr>
        <w:t>Ehdotettiin myös, että t</w:t>
      </w:r>
      <w:r w:rsidRPr="00EE0120">
        <w:rPr>
          <w:rFonts w:ascii="Arial" w:hAnsi="Arial" w:cs="Arial"/>
        </w:rPr>
        <w:t>ohtoriopiskelijoiden verkoston toiminta</w:t>
      </w:r>
      <w:r>
        <w:rPr>
          <w:rFonts w:ascii="Arial" w:hAnsi="Arial" w:cs="Arial"/>
        </w:rPr>
        <w:t>a</w:t>
      </w:r>
      <w:r w:rsidRPr="00EE0120">
        <w:rPr>
          <w:rFonts w:ascii="Arial" w:hAnsi="Arial" w:cs="Arial"/>
        </w:rPr>
        <w:t xml:space="preserve"> laaje</w:t>
      </w:r>
      <w:r>
        <w:rPr>
          <w:rFonts w:ascii="Arial" w:hAnsi="Arial" w:cs="Arial"/>
        </w:rPr>
        <w:t xml:space="preserve">nnettaisiin </w:t>
      </w:r>
      <w:r w:rsidRPr="00EE0120">
        <w:rPr>
          <w:rFonts w:ascii="Arial" w:hAnsi="Arial" w:cs="Arial"/>
        </w:rPr>
        <w:t xml:space="preserve">integroimalla se </w:t>
      </w:r>
      <w:r>
        <w:rPr>
          <w:rFonts w:ascii="Arial" w:hAnsi="Arial" w:cs="Arial"/>
        </w:rPr>
        <w:t xml:space="preserve">mahdollisen tulevan </w:t>
      </w:r>
      <w:r w:rsidRPr="00EE0120">
        <w:rPr>
          <w:rFonts w:ascii="Arial" w:hAnsi="Arial" w:cs="Arial"/>
        </w:rPr>
        <w:t>kansallisen perus- ja ihmisoikeustutkijaverkoston toi</w:t>
      </w:r>
      <w:r>
        <w:rPr>
          <w:rFonts w:ascii="Arial" w:hAnsi="Arial" w:cs="Arial"/>
        </w:rPr>
        <w:t>mintaan. Kahden verkoston</w:t>
      </w:r>
      <w:r w:rsidRPr="00EE0120">
        <w:rPr>
          <w:rFonts w:ascii="Arial" w:hAnsi="Arial" w:cs="Arial"/>
        </w:rPr>
        <w:t xml:space="preserve"> yhdistäminen </w:t>
      </w:r>
      <w:r>
        <w:rPr>
          <w:rFonts w:ascii="Arial" w:hAnsi="Arial" w:cs="Arial"/>
        </w:rPr>
        <w:t xml:space="preserve">ja rinnakkainen toiminta </w:t>
      </w:r>
      <w:r w:rsidRPr="00EE0120">
        <w:rPr>
          <w:rFonts w:ascii="Arial" w:hAnsi="Arial" w:cs="Arial"/>
        </w:rPr>
        <w:t>v</w:t>
      </w:r>
      <w:r>
        <w:rPr>
          <w:rFonts w:ascii="Arial" w:hAnsi="Arial" w:cs="Arial"/>
        </w:rPr>
        <w:t xml:space="preserve">oisi vahvistaa eri yliopistojen, </w:t>
      </w:r>
      <w:r w:rsidRPr="00EE0120">
        <w:rPr>
          <w:rFonts w:ascii="Arial" w:hAnsi="Arial" w:cs="Arial"/>
        </w:rPr>
        <w:t>tutkimuslaitosten ja tohtoriopiskelijoiden väl</w:t>
      </w:r>
      <w:r>
        <w:rPr>
          <w:rFonts w:ascii="Arial" w:hAnsi="Arial" w:cs="Arial"/>
        </w:rPr>
        <w:t>istä yhteistyötä monella tapaa. Tohtoriopiskelijoille voitaisiin järjestää</w:t>
      </w:r>
      <w:r w:rsidRPr="00EE0120">
        <w:rPr>
          <w:rFonts w:ascii="Arial" w:hAnsi="Arial" w:cs="Arial"/>
        </w:rPr>
        <w:t xml:space="preserve"> säännönmukaisia tapaamisia</w:t>
      </w:r>
      <w:r>
        <w:rPr>
          <w:rFonts w:ascii="Arial" w:hAnsi="Arial" w:cs="Arial"/>
        </w:rPr>
        <w:t xml:space="preserve"> pio-tutkimuspäivien yhteyteen</w:t>
      </w:r>
      <w:r w:rsidRPr="00EE0120">
        <w:rPr>
          <w:rFonts w:ascii="Arial" w:hAnsi="Arial" w:cs="Arial"/>
        </w:rPr>
        <w:t xml:space="preserve"> ja</w:t>
      </w:r>
      <w:r>
        <w:rPr>
          <w:rFonts w:ascii="Arial" w:hAnsi="Arial" w:cs="Arial"/>
        </w:rPr>
        <w:t xml:space="preserve"> antaa heille mahdollisuus esitellä tutkimustaan tutkimuspäivien aikana. </w:t>
      </w:r>
      <w:r w:rsidRPr="00EE0120">
        <w:rPr>
          <w:rFonts w:ascii="Arial" w:hAnsi="Arial" w:cs="Arial"/>
        </w:rPr>
        <w:t xml:space="preserve"> </w:t>
      </w:r>
    </w:p>
    <w:p w14:paraId="20DA2750" w14:textId="77777777" w:rsidR="007944AA" w:rsidRDefault="007944AA" w:rsidP="007944AA">
      <w:pPr>
        <w:spacing w:line="360" w:lineRule="auto"/>
        <w:jc w:val="both"/>
        <w:rPr>
          <w:rFonts w:ascii="Arial" w:hAnsi="Arial" w:cs="Arial"/>
        </w:rPr>
      </w:pPr>
      <w:r w:rsidRPr="00EE0120">
        <w:rPr>
          <w:rFonts w:ascii="Arial" w:hAnsi="Arial" w:cs="Arial"/>
        </w:rPr>
        <w:t>Tohtoriopiskelijaverkoston kehittämisen merki</w:t>
      </w:r>
      <w:r>
        <w:rPr>
          <w:rFonts w:ascii="Arial" w:hAnsi="Arial" w:cs="Arial"/>
        </w:rPr>
        <w:t>tyksen sanottiin korostuvan tässä ajassa, jossa</w:t>
      </w:r>
      <w:r w:rsidRPr="00EE0120">
        <w:rPr>
          <w:rFonts w:ascii="Arial" w:hAnsi="Arial" w:cs="Arial"/>
        </w:rPr>
        <w:t xml:space="preserve"> isoilta jatko-opiskelijatapahtumilta on viety resursseja ja monien</w:t>
      </w:r>
      <w:r>
        <w:rPr>
          <w:rFonts w:ascii="Arial" w:hAnsi="Arial" w:cs="Arial"/>
        </w:rPr>
        <w:t xml:space="preserve"> yliopistojen tohtorikoulujen</w:t>
      </w:r>
      <w:r w:rsidRPr="00EE0120">
        <w:rPr>
          <w:rFonts w:ascii="Arial" w:hAnsi="Arial" w:cs="Arial"/>
        </w:rPr>
        <w:t xml:space="preserve"> kohtaloksi</w:t>
      </w:r>
      <w:r>
        <w:rPr>
          <w:rFonts w:ascii="Arial" w:hAnsi="Arial" w:cs="Arial"/>
        </w:rPr>
        <w:t xml:space="preserve"> on</w:t>
      </w:r>
      <w:r w:rsidRPr="00EE0120">
        <w:rPr>
          <w:rFonts w:ascii="Arial" w:hAnsi="Arial" w:cs="Arial"/>
        </w:rPr>
        <w:t xml:space="preserve"> koitunut </w:t>
      </w:r>
      <w:r>
        <w:rPr>
          <w:rFonts w:ascii="Arial" w:hAnsi="Arial" w:cs="Arial"/>
        </w:rPr>
        <w:t>lakkauttaminen tai ne ovat resurssien puutteen vuoksi henkitoreissaan</w:t>
      </w:r>
      <w:r w:rsidRPr="00EE0120">
        <w:rPr>
          <w:rFonts w:ascii="Arial" w:hAnsi="Arial" w:cs="Arial"/>
        </w:rPr>
        <w:t xml:space="preserve">.  </w:t>
      </w:r>
      <w:r>
        <w:rPr>
          <w:rFonts w:ascii="Arial" w:hAnsi="Arial" w:cs="Arial"/>
        </w:rPr>
        <w:t>Yleinen toive on</w:t>
      </w:r>
      <w:r w:rsidRPr="00EE0120">
        <w:rPr>
          <w:rFonts w:ascii="Arial" w:hAnsi="Arial" w:cs="Arial"/>
        </w:rPr>
        <w:t xml:space="preserve">, että tohtoriopiskelijoiden verkoston toiminta jatkuisi </w:t>
      </w:r>
      <w:r>
        <w:rPr>
          <w:rFonts w:ascii="Arial" w:hAnsi="Arial" w:cs="Arial"/>
        </w:rPr>
        <w:t xml:space="preserve">tavalla tai toisella </w:t>
      </w:r>
      <w:r w:rsidRPr="00EE0120">
        <w:rPr>
          <w:rFonts w:ascii="Arial" w:hAnsi="Arial" w:cs="Arial"/>
        </w:rPr>
        <w:t xml:space="preserve">vahvana tulevaisuudessa. </w:t>
      </w:r>
    </w:p>
    <w:p w14:paraId="6C22E640" w14:textId="77777777" w:rsidR="007944AA" w:rsidRDefault="007944AA" w:rsidP="007944AA">
      <w:pPr>
        <w:spacing w:line="360" w:lineRule="auto"/>
        <w:jc w:val="both"/>
        <w:rPr>
          <w:rFonts w:ascii="Arial" w:hAnsi="Arial" w:cs="Arial"/>
        </w:rPr>
      </w:pPr>
    </w:p>
    <w:p w14:paraId="11E81C50" w14:textId="77777777" w:rsidR="007944AA" w:rsidRPr="00520958" w:rsidRDefault="007944AA" w:rsidP="007944AA">
      <w:pPr>
        <w:rPr>
          <w:rFonts w:ascii="Arial" w:hAnsi="Arial" w:cs="Arial"/>
          <w:b/>
        </w:rPr>
      </w:pPr>
      <w:r>
        <w:rPr>
          <w:rFonts w:ascii="Arial" w:hAnsi="Arial" w:cs="Arial"/>
          <w:b/>
        </w:rPr>
        <w:t>Yhteistyö alan toimijoiden kanssa</w:t>
      </w:r>
      <w:r w:rsidRPr="00520958">
        <w:rPr>
          <w:rFonts w:ascii="Arial" w:hAnsi="Arial" w:cs="Arial"/>
          <w:b/>
        </w:rPr>
        <w:t xml:space="preserve"> kanssa</w:t>
      </w:r>
    </w:p>
    <w:p w14:paraId="1092F4AB" w14:textId="77777777" w:rsidR="007944AA" w:rsidRPr="007F6916" w:rsidRDefault="007944AA" w:rsidP="007944AA">
      <w:pPr>
        <w:spacing w:line="360" w:lineRule="auto"/>
        <w:jc w:val="both"/>
        <w:rPr>
          <w:rFonts w:ascii="Arial" w:hAnsi="Arial" w:cs="Arial"/>
        </w:rPr>
      </w:pPr>
      <w:r>
        <w:rPr>
          <w:rFonts w:ascii="Arial" w:hAnsi="Arial" w:cs="Arial"/>
        </w:rPr>
        <w:t xml:space="preserve">Alan ammateissa toimivien asiantuntijoiden </w:t>
      </w:r>
      <w:r w:rsidRPr="007F6916">
        <w:rPr>
          <w:rFonts w:ascii="Arial" w:hAnsi="Arial" w:cs="Arial"/>
        </w:rPr>
        <w:t>ja tutkijoiden yhteistyötä</w:t>
      </w:r>
      <w:r>
        <w:rPr>
          <w:rFonts w:ascii="Arial" w:hAnsi="Arial" w:cs="Arial"/>
        </w:rPr>
        <w:t xml:space="preserve"> kansallisella ja kansainvälisellä tasolla</w:t>
      </w:r>
      <w:r w:rsidRPr="007F6916">
        <w:rPr>
          <w:rFonts w:ascii="Arial" w:hAnsi="Arial" w:cs="Arial"/>
        </w:rPr>
        <w:t xml:space="preserve"> pidettiin molempien osapuolien kannalta erittäin hyödyllisenä ja edistämisen arvoisena </w:t>
      </w:r>
      <w:r>
        <w:rPr>
          <w:rFonts w:ascii="Arial" w:hAnsi="Arial" w:cs="Arial"/>
        </w:rPr>
        <w:t>asiana</w:t>
      </w:r>
      <w:r w:rsidRPr="007F6916">
        <w:rPr>
          <w:rFonts w:ascii="Arial" w:hAnsi="Arial" w:cs="Arial"/>
        </w:rPr>
        <w:t xml:space="preserve">. Pienessä maassa ei yksinkertaisesti </w:t>
      </w:r>
      <w:r>
        <w:rPr>
          <w:rFonts w:ascii="Arial" w:hAnsi="Arial" w:cs="Arial"/>
        </w:rPr>
        <w:t xml:space="preserve">katsota </w:t>
      </w:r>
      <w:r w:rsidRPr="007F6916">
        <w:rPr>
          <w:rFonts w:ascii="Arial" w:hAnsi="Arial" w:cs="Arial"/>
        </w:rPr>
        <w:t>ole</w:t>
      </w:r>
      <w:r>
        <w:rPr>
          <w:rFonts w:ascii="Arial" w:hAnsi="Arial" w:cs="Arial"/>
        </w:rPr>
        <w:t>van</w:t>
      </w:r>
      <w:r w:rsidRPr="007F6916">
        <w:rPr>
          <w:rFonts w:ascii="Arial" w:hAnsi="Arial" w:cs="Arial"/>
        </w:rPr>
        <w:t xml:space="preserve"> varaa siihen, että yhteist</w:t>
      </w:r>
      <w:r>
        <w:rPr>
          <w:rFonts w:ascii="Arial" w:hAnsi="Arial" w:cs="Arial"/>
        </w:rPr>
        <w:t>yötä ei tehdä</w:t>
      </w:r>
      <w:r w:rsidRPr="007F6916">
        <w:rPr>
          <w:rFonts w:ascii="Arial" w:hAnsi="Arial" w:cs="Arial"/>
        </w:rPr>
        <w:t>.</w:t>
      </w:r>
      <w:r>
        <w:rPr>
          <w:rFonts w:ascii="Arial" w:hAnsi="Arial" w:cs="Arial"/>
        </w:rPr>
        <w:t xml:space="preserve"> Alan toimijoiden</w:t>
      </w:r>
      <w:r w:rsidRPr="007F6916">
        <w:rPr>
          <w:rFonts w:ascii="Arial" w:hAnsi="Arial" w:cs="Arial"/>
        </w:rPr>
        <w:t xml:space="preserve"> osallistumista perus- ja ihmisoikeustutkijoiden verkoston toimintaan pidettiin kanna</w:t>
      </w:r>
      <w:r>
        <w:rPr>
          <w:rFonts w:ascii="Arial" w:hAnsi="Arial" w:cs="Arial"/>
        </w:rPr>
        <w:t>tettavana tiedonvaihtoa ajatellen</w:t>
      </w:r>
      <w:r w:rsidRPr="007F6916">
        <w:rPr>
          <w:rFonts w:ascii="Arial" w:hAnsi="Arial" w:cs="Arial"/>
        </w:rPr>
        <w:t>. V</w:t>
      </w:r>
      <w:r>
        <w:rPr>
          <w:rFonts w:ascii="Arial" w:hAnsi="Arial" w:cs="Arial"/>
        </w:rPr>
        <w:t xml:space="preserve">erkoston </w:t>
      </w:r>
      <w:r w:rsidRPr="007F6916">
        <w:rPr>
          <w:rFonts w:ascii="Arial" w:hAnsi="Arial" w:cs="Arial"/>
        </w:rPr>
        <w:t xml:space="preserve">ansiosta </w:t>
      </w:r>
      <w:r>
        <w:rPr>
          <w:rFonts w:ascii="Arial" w:hAnsi="Arial" w:cs="Arial"/>
        </w:rPr>
        <w:t xml:space="preserve">ammattilaiset </w:t>
      </w:r>
      <w:r w:rsidRPr="007F6916">
        <w:rPr>
          <w:rFonts w:ascii="Arial" w:hAnsi="Arial" w:cs="Arial"/>
        </w:rPr>
        <w:t>voi</w:t>
      </w:r>
      <w:r>
        <w:rPr>
          <w:rFonts w:ascii="Arial" w:hAnsi="Arial" w:cs="Arial"/>
        </w:rPr>
        <w:t>si</w:t>
      </w:r>
      <w:r w:rsidRPr="007F6916">
        <w:rPr>
          <w:rFonts w:ascii="Arial" w:hAnsi="Arial" w:cs="Arial"/>
        </w:rPr>
        <w:t>vat saada tiet</w:t>
      </w:r>
      <w:r>
        <w:rPr>
          <w:rFonts w:ascii="Arial" w:hAnsi="Arial" w:cs="Arial"/>
        </w:rPr>
        <w:t>oa viimeisimmästä tutkimuksesta,</w:t>
      </w:r>
      <w:r w:rsidRPr="007F6916">
        <w:rPr>
          <w:rFonts w:ascii="Arial" w:hAnsi="Arial" w:cs="Arial"/>
        </w:rPr>
        <w:t xml:space="preserve"> </w:t>
      </w:r>
      <w:r>
        <w:rPr>
          <w:rFonts w:ascii="Arial" w:hAnsi="Arial" w:cs="Arial"/>
        </w:rPr>
        <w:t>esimerkiksi maa- ja tilanneanalyysejä tai</w:t>
      </w:r>
      <w:r w:rsidRPr="007F6916">
        <w:rPr>
          <w:rFonts w:ascii="Arial" w:hAnsi="Arial" w:cs="Arial"/>
        </w:rPr>
        <w:t xml:space="preserve"> tulkintaa</w:t>
      </w:r>
      <w:r>
        <w:rPr>
          <w:rFonts w:ascii="Arial" w:hAnsi="Arial" w:cs="Arial"/>
        </w:rPr>
        <w:t xml:space="preserve"> kansainvälisestä oikeudesta. </w:t>
      </w:r>
    </w:p>
    <w:p w14:paraId="70C10229" w14:textId="77777777" w:rsidR="007944AA" w:rsidRPr="007F6916" w:rsidRDefault="007944AA" w:rsidP="007944AA">
      <w:pPr>
        <w:spacing w:line="360" w:lineRule="auto"/>
        <w:jc w:val="both"/>
        <w:rPr>
          <w:rFonts w:ascii="Arial" w:hAnsi="Arial" w:cs="Arial"/>
        </w:rPr>
      </w:pPr>
      <w:r>
        <w:rPr>
          <w:rFonts w:ascii="Arial" w:hAnsi="Arial" w:cs="Arial"/>
        </w:rPr>
        <w:t>Vastavuoroisesti verkosto loisi</w:t>
      </w:r>
      <w:r w:rsidRPr="007F6916">
        <w:rPr>
          <w:rFonts w:ascii="Arial" w:hAnsi="Arial" w:cs="Arial"/>
        </w:rPr>
        <w:t xml:space="preserve"> praktikoille valmiin ja helppokäyttöisen tiedonvälityksen väylän. </w:t>
      </w:r>
      <w:r>
        <w:rPr>
          <w:rFonts w:ascii="Arial" w:hAnsi="Arial" w:cs="Arial"/>
        </w:rPr>
        <w:t>Asiantuntijat toivat esille sen, että kenttätyötä tekevät ammattilaiset ovat</w:t>
      </w:r>
      <w:r w:rsidRPr="007F6916">
        <w:rPr>
          <w:rFonts w:ascii="Arial" w:hAnsi="Arial" w:cs="Arial"/>
        </w:rPr>
        <w:t xml:space="preserve"> aivan eri tavalla ko</w:t>
      </w:r>
      <w:r>
        <w:rPr>
          <w:rFonts w:ascii="Arial" w:hAnsi="Arial" w:cs="Arial"/>
        </w:rPr>
        <w:t xml:space="preserve">sketuksissa siihen, miten perus- ja </w:t>
      </w:r>
      <w:r w:rsidRPr="007F6916">
        <w:rPr>
          <w:rFonts w:ascii="Arial" w:hAnsi="Arial" w:cs="Arial"/>
        </w:rPr>
        <w:t>ihmisoikeusvaje näkyy yksittäisten ihmisten arjessa</w:t>
      </w:r>
      <w:r>
        <w:rPr>
          <w:rFonts w:ascii="Arial" w:hAnsi="Arial" w:cs="Arial"/>
        </w:rPr>
        <w:t>, kuin tutkijat</w:t>
      </w:r>
      <w:r w:rsidRPr="007F6916">
        <w:rPr>
          <w:rFonts w:ascii="Arial" w:hAnsi="Arial" w:cs="Arial"/>
        </w:rPr>
        <w:t xml:space="preserve">. </w:t>
      </w:r>
      <w:r>
        <w:rPr>
          <w:rFonts w:ascii="Arial" w:hAnsi="Arial" w:cs="Arial"/>
        </w:rPr>
        <w:t>Ammattilaisten hallussa olevaa tietoa kannattaisi käyttää tutkimuksessa nykyistä enemmän.</w:t>
      </w:r>
      <w:r w:rsidRPr="007F6916">
        <w:rPr>
          <w:rFonts w:ascii="Arial" w:hAnsi="Arial" w:cs="Arial"/>
        </w:rPr>
        <w:t xml:space="preserve"> </w:t>
      </w:r>
    </w:p>
    <w:p w14:paraId="377CC805" w14:textId="77777777" w:rsidR="007944AA" w:rsidRDefault="007944AA" w:rsidP="007944AA">
      <w:pPr>
        <w:spacing w:line="360" w:lineRule="auto"/>
        <w:jc w:val="both"/>
        <w:rPr>
          <w:rFonts w:ascii="Arial" w:hAnsi="Arial" w:cs="Arial"/>
        </w:rPr>
      </w:pPr>
      <w:r w:rsidRPr="007F6916">
        <w:rPr>
          <w:rFonts w:ascii="Arial" w:hAnsi="Arial" w:cs="Arial"/>
        </w:rPr>
        <w:t>Varsinkin nuoria tutkijoita, joilla ei ole valmiita verkostoa, kannustet</w:t>
      </w:r>
      <w:r>
        <w:rPr>
          <w:rFonts w:ascii="Arial" w:hAnsi="Arial" w:cs="Arial"/>
        </w:rPr>
        <w:t>tii</w:t>
      </w:r>
      <w:r w:rsidRPr="007F6916">
        <w:rPr>
          <w:rFonts w:ascii="Arial" w:hAnsi="Arial" w:cs="Arial"/>
        </w:rPr>
        <w:t>n</w:t>
      </w:r>
      <w:r>
        <w:rPr>
          <w:rFonts w:ascii="Arial" w:hAnsi="Arial" w:cs="Arial"/>
        </w:rPr>
        <w:t xml:space="preserve"> aineistossa</w:t>
      </w:r>
      <w:r w:rsidRPr="007F6916">
        <w:rPr>
          <w:rFonts w:ascii="Arial" w:hAnsi="Arial" w:cs="Arial"/>
        </w:rPr>
        <w:t xml:space="preserve"> ottamaan yhteyttä </w:t>
      </w:r>
      <w:r>
        <w:rPr>
          <w:rFonts w:ascii="Arial" w:hAnsi="Arial" w:cs="Arial"/>
        </w:rPr>
        <w:t>alan ammattilaisiin</w:t>
      </w:r>
      <w:r w:rsidRPr="007F6916">
        <w:rPr>
          <w:rFonts w:ascii="Arial" w:hAnsi="Arial" w:cs="Arial"/>
        </w:rPr>
        <w:t xml:space="preserve"> ja hyödyntää käytännön työn kautta karttunutta tietoa.</w:t>
      </w:r>
      <w:r>
        <w:rPr>
          <w:rFonts w:ascii="Arial" w:hAnsi="Arial" w:cs="Arial"/>
        </w:rPr>
        <w:t xml:space="preserve"> Näin turvattaisiin asiantuntijoiden mukaan esimerkiksi sitä, ettei</w:t>
      </w:r>
      <w:r w:rsidRPr="007F6916">
        <w:rPr>
          <w:rFonts w:ascii="Arial" w:hAnsi="Arial" w:cs="Arial"/>
        </w:rPr>
        <w:t xml:space="preserve"> tutkimus </w:t>
      </w:r>
      <w:r>
        <w:rPr>
          <w:rFonts w:ascii="Arial" w:hAnsi="Arial" w:cs="Arial"/>
        </w:rPr>
        <w:t>i</w:t>
      </w:r>
      <w:r w:rsidRPr="007F6916">
        <w:rPr>
          <w:rFonts w:ascii="Arial" w:hAnsi="Arial" w:cs="Arial"/>
        </w:rPr>
        <w:t>rtaannu</w:t>
      </w:r>
      <w:r>
        <w:rPr>
          <w:rFonts w:ascii="Arial" w:hAnsi="Arial" w:cs="Arial"/>
        </w:rPr>
        <w:t xml:space="preserve"> liiaksi</w:t>
      </w:r>
      <w:r w:rsidRPr="007F6916">
        <w:rPr>
          <w:rFonts w:ascii="Arial" w:hAnsi="Arial" w:cs="Arial"/>
        </w:rPr>
        <w:t xml:space="preserve"> todellisuudesta. </w:t>
      </w:r>
    </w:p>
    <w:p w14:paraId="49123BA9" w14:textId="77777777" w:rsidR="007944AA" w:rsidRDefault="007944AA" w:rsidP="007944AA">
      <w:pPr>
        <w:rPr>
          <w:rFonts w:ascii="Arial" w:hAnsi="Arial" w:cs="Arial"/>
          <w:b/>
        </w:rPr>
      </w:pPr>
    </w:p>
    <w:p w14:paraId="5B87A60C" w14:textId="77777777" w:rsidR="007944AA" w:rsidRPr="001B373B" w:rsidRDefault="007944AA" w:rsidP="007944AA">
      <w:pPr>
        <w:rPr>
          <w:rFonts w:ascii="Arial" w:hAnsi="Arial" w:cs="Arial"/>
          <w:b/>
        </w:rPr>
      </w:pPr>
      <w:r w:rsidRPr="001B373B">
        <w:rPr>
          <w:rFonts w:ascii="Arial" w:hAnsi="Arial" w:cs="Arial"/>
          <w:b/>
        </w:rPr>
        <w:t>Mentori-ohjelma</w:t>
      </w:r>
    </w:p>
    <w:p w14:paraId="7DFA0A86" w14:textId="77777777" w:rsidR="007944AA" w:rsidRDefault="007944AA" w:rsidP="007944AA">
      <w:pPr>
        <w:spacing w:line="360" w:lineRule="auto"/>
        <w:jc w:val="both"/>
        <w:rPr>
          <w:rFonts w:ascii="Arial" w:hAnsi="Arial" w:cs="Arial"/>
        </w:rPr>
      </w:pPr>
      <w:r>
        <w:rPr>
          <w:rFonts w:ascii="Arial" w:hAnsi="Arial" w:cs="Arial"/>
        </w:rPr>
        <w:t>Aineistossa käsiteltiin myös mentori-ohjelman luomista. Tarkoituksena olisi</w:t>
      </w:r>
      <w:r w:rsidRPr="00EE0120">
        <w:rPr>
          <w:rFonts w:ascii="Arial" w:hAnsi="Arial" w:cs="Arial"/>
        </w:rPr>
        <w:t xml:space="preserve">, että varsinaisten väitöskirjan ohjaajien lisäksi tohtoriopiskelijoiden </w:t>
      </w:r>
      <w:r>
        <w:rPr>
          <w:rFonts w:ascii="Arial" w:hAnsi="Arial" w:cs="Arial"/>
        </w:rPr>
        <w:t xml:space="preserve">ja muiden uran alkuvaiheessa olevien tutkijoiden </w:t>
      </w:r>
      <w:r w:rsidRPr="00EE0120">
        <w:rPr>
          <w:rFonts w:ascii="Arial" w:hAnsi="Arial" w:cs="Arial"/>
        </w:rPr>
        <w:t>apuna ja tukena</w:t>
      </w:r>
      <w:r>
        <w:rPr>
          <w:rFonts w:ascii="Arial" w:hAnsi="Arial" w:cs="Arial"/>
        </w:rPr>
        <w:t xml:space="preserve"> toimisi </w:t>
      </w:r>
      <w:r w:rsidRPr="00EE0120">
        <w:rPr>
          <w:rFonts w:ascii="Arial" w:hAnsi="Arial" w:cs="Arial"/>
        </w:rPr>
        <w:t>mento</w:t>
      </w:r>
      <w:r>
        <w:rPr>
          <w:rFonts w:ascii="Arial" w:hAnsi="Arial" w:cs="Arial"/>
        </w:rPr>
        <w:t>reita.</w:t>
      </w:r>
      <w:r w:rsidRPr="00EE0120">
        <w:rPr>
          <w:rFonts w:ascii="Arial" w:hAnsi="Arial" w:cs="Arial"/>
        </w:rPr>
        <w:t xml:space="preserve"> Ohjaajat </w:t>
      </w:r>
      <w:r>
        <w:rPr>
          <w:rFonts w:ascii="Arial" w:hAnsi="Arial" w:cs="Arial"/>
        </w:rPr>
        <w:t xml:space="preserve">vastaisivat </w:t>
      </w:r>
      <w:r w:rsidRPr="00EE0120">
        <w:rPr>
          <w:rFonts w:ascii="Arial" w:hAnsi="Arial" w:cs="Arial"/>
        </w:rPr>
        <w:t>ohjaamise</w:t>
      </w:r>
      <w:r>
        <w:rPr>
          <w:rFonts w:ascii="Arial" w:hAnsi="Arial" w:cs="Arial"/>
        </w:rPr>
        <w:t>sta nykyisen mallin mukaan</w:t>
      </w:r>
      <w:r w:rsidRPr="00EE0120">
        <w:rPr>
          <w:rFonts w:ascii="Arial" w:hAnsi="Arial" w:cs="Arial"/>
        </w:rPr>
        <w:t xml:space="preserve">, kun taas mentorit </w:t>
      </w:r>
      <w:r>
        <w:rPr>
          <w:rFonts w:ascii="Arial" w:hAnsi="Arial" w:cs="Arial"/>
        </w:rPr>
        <w:t>keskittyisivät</w:t>
      </w:r>
      <w:r w:rsidRPr="00EE0120">
        <w:rPr>
          <w:rFonts w:ascii="Arial" w:hAnsi="Arial" w:cs="Arial"/>
        </w:rPr>
        <w:t xml:space="preserve"> </w:t>
      </w:r>
      <w:r>
        <w:rPr>
          <w:rFonts w:ascii="Arial" w:hAnsi="Arial" w:cs="Arial"/>
        </w:rPr>
        <w:t>muihin</w:t>
      </w:r>
      <w:r w:rsidRPr="00EE0120">
        <w:rPr>
          <w:rFonts w:ascii="Arial" w:hAnsi="Arial" w:cs="Arial"/>
        </w:rPr>
        <w:t xml:space="preserve"> tutkimuksen te</w:t>
      </w:r>
      <w:r>
        <w:rPr>
          <w:rFonts w:ascii="Arial" w:hAnsi="Arial" w:cs="Arial"/>
        </w:rPr>
        <w:t>kemiseen liittyviin asioihin</w:t>
      </w:r>
      <w:r w:rsidRPr="00EE0120">
        <w:rPr>
          <w:rFonts w:ascii="Arial" w:hAnsi="Arial" w:cs="Arial"/>
        </w:rPr>
        <w:t xml:space="preserve">. </w:t>
      </w:r>
      <w:r>
        <w:rPr>
          <w:rFonts w:ascii="Arial" w:hAnsi="Arial" w:cs="Arial"/>
        </w:rPr>
        <w:t xml:space="preserve">Mentorin tehtävä olisi antaa tohtoriopiskelijoille </w:t>
      </w:r>
      <w:r w:rsidRPr="00EE0120">
        <w:rPr>
          <w:rFonts w:ascii="Arial" w:hAnsi="Arial" w:cs="Arial"/>
        </w:rPr>
        <w:t>yle</w:t>
      </w:r>
      <w:r>
        <w:rPr>
          <w:rFonts w:ascii="Arial" w:hAnsi="Arial" w:cs="Arial"/>
        </w:rPr>
        <w:t>istä</w:t>
      </w:r>
      <w:r w:rsidRPr="00EE0120">
        <w:rPr>
          <w:rFonts w:ascii="Arial" w:hAnsi="Arial" w:cs="Arial"/>
        </w:rPr>
        <w:t xml:space="preserve"> tukea ja jakaa tietoa väitöskirjan tekemiseen liittyvissä muissa asioissa</w:t>
      </w:r>
      <w:r>
        <w:rPr>
          <w:rFonts w:ascii="Arial" w:hAnsi="Arial" w:cs="Arial"/>
        </w:rPr>
        <w:t>,</w:t>
      </w:r>
      <w:r w:rsidRPr="00EE0120">
        <w:rPr>
          <w:rFonts w:ascii="Arial" w:hAnsi="Arial" w:cs="Arial"/>
        </w:rPr>
        <w:t xml:space="preserve"> kuten </w:t>
      </w:r>
      <w:r>
        <w:rPr>
          <w:rFonts w:ascii="Arial" w:hAnsi="Arial" w:cs="Arial"/>
        </w:rPr>
        <w:t xml:space="preserve">tutkimusapurahaa koskevien </w:t>
      </w:r>
      <w:r w:rsidRPr="00EE0120">
        <w:rPr>
          <w:rFonts w:ascii="Arial" w:hAnsi="Arial" w:cs="Arial"/>
        </w:rPr>
        <w:t>hakemusten tekemisestä, rahoituskanavien l</w:t>
      </w:r>
      <w:r>
        <w:rPr>
          <w:rFonts w:ascii="Arial" w:hAnsi="Arial" w:cs="Arial"/>
        </w:rPr>
        <w:t>öytämisestä, verkostoitumisesta ja</w:t>
      </w:r>
      <w:r w:rsidRPr="00EE0120">
        <w:rPr>
          <w:rFonts w:ascii="Arial" w:hAnsi="Arial" w:cs="Arial"/>
        </w:rPr>
        <w:t xml:space="preserve"> julkaisujen tekemisestä. </w:t>
      </w:r>
    </w:p>
    <w:p w14:paraId="7C72B3A8" w14:textId="77777777" w:rsidR="007944AA" w:rsidRPr="00EE0120" w:rsidRDefault="007944AA" w:rsidP="007944AA">
      <w:pPr>
        <w:spacing w:line="360" w:lineRule="auto"/>
        <w:jc w:val="both"/>
        <w:rPr>
          <w:rFonts w:ascii="Arial" w:hAnsi="Arial" w:cs="Arial"/>
        </w:rPr>
      </w:pPr>
      <w:r>
        <w:rPr>
          <w:rFonts w:ascii="Arial" w:hAnsi="Arial" w:cs="Arial"/>
        </w:rPr>
        <w:t>Mentorin ei esityksen mukaan välttämättä tarvitsisi olla</w:t>
      </w:r>
      <w:r w:rsidRPr="00EE0120">
        <w:rPr>
          <w:rFonts w:ascii="Arial" w:hAnsi="Arial" w:cs="Arial"/>
        </w:rPr>
        <w:t xml:space="preserve"> kyseisen </w:t>
      </w:r>
      <w:r>
        <w:rPr>
          <w:rFonts w:ascii="Arial" w:hAnsi="Arial" w:cs="Arial"/>
        </w:rPr>
        <w:t>tutkimus</w:t>
      </w:r>
      <w:r w:rsidRPr="00EE0120">
        <w:rPr>
          <w:rFonts w:ascii="Arial" w:hAnsi="Arial" w:cs="Arial"/>
        </w:rPr>
        <w:t xml:space="preserve">aiheen </w:t>
      </w:r>
      <w:r>
        <w:rPr>
          <w:rFonts w:ascii="Arial" w:hAnsi="Arial" w:cs="Arial"/>
        </w:rPr>
        <w:t>asiantuntija, vaan</w:t>
      </w:r>
      <w:r w:rsidRPr="00EE0120">
        <w:rPr>
          <w:rFonts w:ascii="Arial" w:hAnsi="Arial" w:cs="Arial"/>
        </w:rPr>
        <w:t xml:space="preserve"> </w:t>
      </w:r>
      <w:r>
        <w:rPr>
          <w:rFonts w:ascii="Arial" w:hAnsi="Arial" w:cs="Arial"/>
        </w:rPr>
        <w:t xml:space="preserve">hän voisi jopa edustaa </w:t>
      </w:r>
      <w:r w:rsidRPr="00EE0120">
        <w:rPr>
          <w:rFonts w:ascii="Arial" w:hAnsi="Arial" w:cs="Arial"/>
        </w:rPr>
        <w:t xml:space="preserve">toista tieteenalaa. </w:t>
      </w:r>
      <w:r>
        <w:rPr>
          <w:rFonts w:ascii="Arial" w:hAnsi="Arial" w:cs="Arial"/>
        </w:rPr>
        <w:t>Mentoreina voisi toimia vasta</w:t>
      </w:r>
      <w:r w:rsidRPr="00EE0120">
        <w:rPr>
          <w:rFonts w:ascii="Arial" w:hAnsi="Arial" w:cs="Arial"/>
        </w:rPr>
        <w:t xml:space="preserve">väitelleitä tutkijoita tai vanhempia tutkijoita. </w:t>
      </w:r>
      <w:r>
        <w:rPr>
          <w:rFonts w:ascii="Arial" w:hAnsi="Arial" w:cs="Arial"/>
        </w:rPr>
        <w:t>Mentorointi toteutettaisiin</w:t>
      </w:r>
      <w:r w:rsidRPr="00EE0120">
        <w:rPr>
          <w:rFonts w:ascii="Arial" w:hAnsi="Arial" w:cs="Arial"/>
        </w:rPr>
        <w:t xml:space="preserve"> erilaisten kokoontumisten ja aktiviteetti</w:t>
      </w:r>
      <w:r>
        <w:rPr>
          <w:rFonts w:ascii="Arial" w:hAnsi="Arial" w:cs="Arial"/>
        </w:rPr>
        <w:t xml:space="preserve">en avulla, ja ne voisi integroida osaksi perus- ja ihmisoikeustutkijaverkoston toimintaa.  </w:t>
      </w:r>
      <w:r w:rsidRPr="00EE0120">
        <w:rPr>
          <w:rFonts w:ascii="Arial" w:hAnsi="Arial" w:cs="Arial"/>
        </w:rPr>
        <w:t>Mentoriverkosto tarjoa</w:t>
      </w:r>
      <w:r>
        <w:rPr>
          <w:rFonts w:ascii="Arial" w:hAnsi="Arial" w:cs="Arial"/>
        </w:rPr>
        <w:t>isi</w:t>
      </w:r>
      <w:r w:rsidRPr="00EE0120">
        <w:rPr>
          <w:rFonts w:ascii="Arial" w:hAnsi="Arial" w:cs="Arial"/>
        </w:rPr>
        <w:t xml:space="preserve"> </w:t>
      </w:r>
      <w:r>
        <w:rPr>
          <w:rFonts w:ascii="Arial" w:hAnsi="Arial" w:cs="Arial"/>
        </w:rPr>
        <w:t xml:space="preserve">myös </w:t>
      </w:r>
      <w:r w:rsidRPr="00EE0120">
        <w:rPr>
          <w:rFonts w:ascii="Arial" w:hAnsi="Arial" w:cs="Arial"/>
        </w:rPr>
        <w:t>vertaistukea ja mahdollisuuden jakaa kokemuksia</w:t>
      </w:r>
      <w:r>
        <w:rPr>
          <w:rFonts w:ascii="Arial" w:hAnsi="Arial" w:cs="Arial"/>
        </w:rPr>
        <w:t xml:space="preserve"> ja </w:t>
      </w:r>
      <w:r w:rsidRPr="00EE0120">
        <w:rPr>
          <w:rFonts w:ascii="Arial" w:hAnsi="Arial" w:cs="Arial"/>
        </w:rPr>
        <w:t>ajatuksia tutkimuksen teosta, mink</w:t>
      </w:r>
      <w:r>
        <w:rPr>
          <w:rFonts w:ascii="Arial" w:hAnsi="Arial" w:cs="Arial"/>
        </w:rPr>
        <w:t>ä ansiosta esimerkiksi tohtoriopiskelijoiden ei</w:t>
      </w:r>
      <w:r w:rsidRPr="00EE0120">
        <w:rPr>
          <w:rFonts w:ascii="Arial" w:hAnsi="Arial" w:cs="Arial"/>
        </w:rPr>
        <w:t xml:space="preserve"> tarvi</w:t>
      </w:r>
      <w:r>
        <w:rPr>
          <w:rFonts w:ascii="Arial" w:hAnsi="Arial" w:cs="Arial"/>
        </w:rPr>
        <w:t>tse kamppailla yksin erilaisten</w:t>
      </w:r>
      <w:r w:rsidRPr="00EE0120">
        <w:rPr>
          <w:rFonts w:ascii="Arial" w:hAnsi="Arial" w:cs="Arial"/>
        </w:rPr>
        <w:t xml:space="preserve"> väi</w:t>
      </w:r>
      <w:r>
        <w:rPr>
          <w:rFonts w:ascii="Arial" w:hAnsi="Arial" w:cs="Arial"/>
        </w:rPr>
        <w:t xml:space="preserve">töskirjan tekemiseen liittyvien asioiden kanssa. </w:t>
      </w:r>
    </w:p>
    <w:p w14:paraId="57633355" w14:textId="77777777" w:rsidR="007944AA" w:rsidRDefault="007944AA" w:rsidP="007944AA">
      <w:pPr>
        <w:spacing w:line="360" w:lineRule="auto"/>
        <w:jc w:val="both"/>
        <w:rPr>
          <w:rFonts w:ascii="Arial" w:hAnsi="Arial" w:cs="Arial"/>
        </w:rPr>
      </w:pPr>
      <w:r w:rsidRPr="00EE0120">
        <w:rPr>
          <w:rFonts w:ascii="Arial" w:hAnsi="Arial" w:cs="Arial"/>
        </w:rPr>
        <w:t xml:space="preserve">Mentoriohjelma voisi </w:t>
      </w:r>
      <w:r>
        <w:rPr>
          <w:rFonts w:ascii="Arial" w:hAnsi="Arial" w:cs="Arial"/>
        </w:rPr>
        <w:t xml:space="preserve">esityksen mukaan </w:t>
      </w:r>
      <w:r w:rsidRPr="00EE0120">
        <w:rPr>
          <w:rFonts w:ascii="Arial" w:hAnsi="Arial" w:cs="Arial"/>
        </w:rPr>
        <w:t xml:space="preserve">tuoda kaivattua lisätukea </w:t>
      </w:r>
      <w:r>
        <w:rPr>
          <w:rFonts w:ascii="Arial" w:hAnsi="Arial" w:cs="Arial"/>
        </w:rPr>
        <w:t xml:space="preserve">etenkin </w:t>
      </w:r>
      <w:r w:rsidRPr="00EE0120">
        <w:rPr>
          <w:rFonts w:ascii="Arial" w:hAnsi="Arial" w:cs="Arial"/>
        </w:rPr>
        <w:t xml:space="preserve">niille tutkijoille, jotka ovat olleet perus- ja ihmisoikeustutkimukseen liittyvän tutkimuksensa kanssa suhteellisen yksin omalla tieteenalallaan. Ohjelma voisi itsessään vahvistaa perus- ja ihmisoikeusnäkökulmaa tutkimuksessa. </w:t>
      </w:r>
    </w:p>
    <w:p w14:paraId="13B53519" w14:textId="77777777" w:rsidR="007944AA" w:rsidRDefault="007944AA" w:rsidP="007944AA">
      <w:pPr>
        <w:spacing w:line="360" w:lineRule="auto"/>
        <w:jc w:val="both"/>
        <w:rPr>
          <w:rFonts w:ascii="Arial" w:hAnsi="Arial" w:cs="Arial"/>
        </w:rPr>
      </w:pPr>
    </w:p>
    <w:p w14:paraId="29C2C52B" w14:textId="77777777" w:rsidR="007944AA" w:rsidRPr="00520958" w:rsidRDefault="007944AA" w:rsidP="007944AA">
      <w:pPr>
        <w:rPr>
          <w:rFonts w:ascii="Arial" w:hAnsi="Arial" w:cs="Arial"/>
          <w:b/>
        </w:rPr>
      </w:pPr>
      <w:r w:rsidRPr="00520958">
        <w:rPr>
          <w:rFonts w:ascii="Arial" w:hAnsi="Arial" w:cs="Arial"/>
          <w:b/>
        </w:rPr>
        <w:t>Alumnitoiminta</w:t>
      </w:r>
    </w:p>
    <w:p w14:paraId="3012C83B" w14:textId="77777777" w:rsidR="007944AA" w:rsidRDefault="007944AA" w:rsidP="007944AA">
      <w:pPr>
        <w:spacing w:line="360" w:lineRule="auto"/>
        <w:jc w:val="both"/>
        <w:rPr>
          <w:rFonts w:ascii="Arial" w:hAnsi="Arial" w:cs="Arial"/>
        </w:rPr>
      </w:pPr>
      <w:r>
        <w:rPr>
          <w:rFonts w:ascii="Arial" w:hAnsi="Arial" w:cs="Arial"/>
        </w:rPr>
        <w:t>Aineistossa tuotiin esille alumnitoiminta, joka voisi edistää tutkimusta monella tapaa. Alumnitoiminnan varsinaisena</w:t>
      </w:r>
      <w:r w:rsidRPr="00EE0120">
        <w:rPr>
          <w:rFonts w:ascii="Arial" w:hAnsi="Arial" w:cs="Arial"/>
        </w:rPr>
        <w:t xml:space="preserve"> tarkoituksena on yhteyden säilyttäminen perus- ja ihmisoikeustutkimusta tekevien oppilaitosten ja entisten oppilaiden välillä sekä yhteyksien luominen alumnien välille.</w:t>
      </w:r>
      <w:r>
        <w:rPr>
          <w:rFonts w:ascii="Arial" w:hAnsi="Arial" w:cs="Arial"/>
        </w:rPr>
        <w:t xml:space="preserve"> Alumneina voivat toimia henkilöt, jotka ovat saaneet perus- ja ihmisoikeuksiin liittyvän koulutuksen yliopistossa ja siirtyneet työelämään. Tällaisina henkilöinä mainittiin muun muassa perus- ja ihmisoikeusasioita hoitavat viranhaltijat. </w:t>
      </w:r>
    </w:p>
    <w:p w14:paraId="5B984F75" w14:textId="77777777" w:rsidR="007944AA" w:rsidRDefault="007944AA" w:rsidP="007944AA">
      <w:pPr>
        <w:spacing w:line="360" w:lineRule="auto"/>
        <w:jc w:val="both"/>
        <w:rPr>
          <w:rFonts w:ascii="Arial" w:hAnsi="Arial" w:cs="Arial"/>
        </w:rPr>
      </w:pPr>
      <w:r>
        <w:rPr>
          <w:rFonts w:ascii="Arial" w:hAnsi="Arial" w:cs="Arial"/>
        </w:rPr>
        <w:t xml:space="preserve">Toiminta voitaisiin integroida osaksi perus- ja ihmisoikeustutkijaverkoston toimintaa ja järjestää </w:t>
      </w:r>
      <w:r w:rsidRPr="00EE0120">
        <w:rPr>
          <w:rFonts w:ascii="Arial" w:hAnsi="Arial" w:cs="Arial"/>
        </w:rPr>
        <w:t>alumnitapaamisia</w:t>
      </w:r>
      <w:r>
        <w:rPr>
          <w:rFonts w:ascii="Arial" w:hAnsi="Arial" w:cs="Arial"/>
        </w:rPr>
        <w:t xml:space="preserve"> esimerkiksi perus-ja ihmisoikeustutkimuspäivien yhteydessä.</w:t>
      </w:r>
      <w:r w:rsidRPr="00EE0120">
        <w:rPr>
          <w:rFonts w:ascii="Arial" w:hAnsi="Arial" w:cs="Arial"/>
        </w:rPr>
        <w:t xml:space="preserve"> </w:t>
      </w:r>
      <w:r>
        <w:rPr>
          <w:rFonts w:ascii="Arial" w:hAnsi="Arial" w:cs="Arial"/>
        </w:rPr>
        <w:t xml:space="preserve">Alumneja voitaisiin käyttää esimerkiksi </w:t>
      </w:r>
      <w:r w:rsidRPr="00EE0120">
        <w:rPr>
          <w:rFonts w:ascii="Arial" w:hAnsi="Arial" w:cs="Arial"/>
        </w:rPr>
        <w:t>vierailevina luennoitsijoina</w:t>
      </w:r>
      <w:r>
        <w:rPr>
          <w:rFonts w:ascii="Arial" w:hAnsi="Arial" w:cs="Arial"/>
        </w:rPr>
        <w:t xml:space="preserve"> tai täydennyskoulutuksen</w:t>
      </w:r>
      <w:r w:rsidRPr="00EE0120">
        <w:rPr>
          <w:rFonts w:ascii="Arial" w:hAnsi="Arial" w:cs="Arial"/>
        </w:rPr>
        <w:t xml:space="preserve"> vetäji</w:t>
      </w:r>
      <w:r>
        <w:rPr>
          <w:rFonts w:ascii="Arial" w:hAnsi="Arial" w:cs="Arial"/>
        </w:rPr>
        <w:t>nä. He voisivat toimia samalla</w:t>
      </w:r>
      <w:r w:rsidRPr="00EE0120">
        <w:rPr>
          <w:rFonts w:ascii="Arial" w:hAnsi="Arial" w:cs="Arial"/>
        </w:rPr>
        <w:t xml:space="preserve"> mentoreina jakaen omaan asiantuntemustaan ja kontaktejaan alan </w:t>
      </w:r>
      <w:r>
        <w:rPr>
          <w:rFonts w:ascii="Arial" w:hAnsi="Arial" w:cs="Arial"/>
        </w:rPr>
        <w:t>tohtori</w:t>
      </w:r>
      <w:r w:rsidRPr="00EE0120">
        <w:rPr>
          <w:rFonts w:ascii="Arial" w:hAnsi="Arial" w:cs="Arial"/>
        </w:rPr>
        <w:t xml:space="preserve">opiskelijoille. Alumnitoiminnan ansiosta saataisiin ikään kuin ympärillä olevan yhteiskunnan potentiaali ja pooli mukaan yliopistomaailmaan. </w:t>
      </w:r>
    </w:p>
    <w:p w14:paraId="7D2D150A" w14:textId="77777777" w:rsidR="007944AA" w:rsidRDefault="007944AA" w:rsidP="007944AA">
      <w:pPr>
        <w:spacing w:line="360" w:lineRule="auto"/>
        <w:jc w:val="both"/>
        <w:rPr>
          <w:rFonts w:ascii="Arial" w:hAnsi="Arial" w:cs="Arial"/>
        </w:rPr>
      </w:pPr>
      <w:r>
        <w:rPr>
          <w:rFonts w:ascii="Arial" w:hAnsi="Arial" w:cs="Arial"/>
        </w:rPr>
        <w:t xml:space="preserve">Aineistossa esitettiin, että </w:t>
      </w:r>
      <w:r w:rsidRPr="00EE0120">
        <w:rPr>
          <w:rFonts w:ascii="Arial" w:hAnsi="Arial" w:cs="Arial"/>
        </w:rPr>
        <w:t>tämän</w:t>
      </w:r>
      <w:r>
        <w:rPr>
          <w:rFonts w:ascii="Arial" w:hAnsi="Arial" w:cs="Arial"/>
        </w:rPr>
        <w:t xml:space="preserve"> </w:t>
      </w:r>
      <w:r w:rsidRPr="00EE0120">
        <w:rPr>
          <w:rFonts w:ascii="Arial" w:hAnsi="Arial" w:cs="Arial"/>
        </w:rPr>
        <w:t xml:space="preserve">kaltainen toiminta on Suomessa </w:t>
      </w:r>
      <w:r w:rsidRPr="001B373B">
        <w:rPr>
          <w:rFonts w:ascii="Arial" w:hAnsi="Arial" w:cs="Arial"/>
        </w:rPr>
        <w:t>alkutekijöissään</w:t>
      </w:r>
      <w:r w:rsidRPr="00EE0120">
        <w:rPr>
          <w:rFonts w:ascii="Arial" w:hAnsi="Arial" w:cs="Arial"/>
        </w:rPr>
        <w:t xml:space="preserve"> ulkomaihin verrattuna. </w:t>
      </w:r>
      <w:r>
        <w:rPr>
          <w:rFonts w:ascii="Arial" w:hAnsi="Arial" w:cs="Arial"/>
        </w:rPr>
        <w:t>Ehdotettiin, että a</w:t>
      </w:r>
      <w:r w:rsidRPr="00EE0120">
        <w:rPr>
          <w:rFonts w:ascii="Arial" w:hAnsi="Arial" w:cs="Arial"/>
        </w:rPr>
        <w:t>lumnitoimin</w:t>
      </w:r>
      <w:r>
        <w:rPr>
          <w:rFonts w:ascii="Arial" w:hAnsi="Arial" w:cs="Arial"/>
        </w:rPr>
        <w:t xml:space="preserve">taa varten pitäisi perustaa </w:t>
      </w:r>
      <w:r w:rsidRPr="00EE0120">
        <w:rPr>
          <w:rFonts w:ascii="Arial" w:hAnsi="Arial" w:cs="Arial"/>
        </w:rPr>
        <w:t>kansallinen perus- ja ihmisoikeustutkijoiden alumniyhdistys, jo</w:t>
      </w:r>
      <w:r>
        <w:rPr>
          <w:rFonts w:ascii="Arial" w:hAnsi="Arial" w:cs="Arial"/>
        </w:rPr>
        <w:t>n</w:t>
      </w:r>
      <w:r w:rsidRPr="00EE0120">
        <w:rPr>
          <w:rFonts w:ascii="Arial" w:hAnsi="Arial" w:cs="Arial"/>
        </w:rPr>
        <w:t>ka toiminta perustuisi keskeisten tu</w:t>
      </w:r>
      <w:r>
        <w:rPr>
          <w:rFonts w:ascii="Arial" w:hAnsi="Arial" w:cs="Arial"/>
        </w:rPr>
        <w:t xml:space="preserve">tkimusyksikköjen ja </w:t>
      </w:r>
      <w:r w:rsidRPr="00EE0120">
        <w:rPr>
          <w:rFonts w:ascii="Arial" w:hAnsi="Arial" w:cs="Arial"/>
        </w:rPr>
        <w:t xml:space="preserve">instituutioiden yhteistyöhön. </w:t>
      </w:r>
    </w:p>
    <w:p w14:paraId="458D2328" w14:textId="77777777" w:rsidR="007944AA" w:rsidRDefault="007944AA" w:rsidP="007944AA">
      <w:pPr>
        <w:spacing w:line="360" w:lineRule="auto"/>
        <w:jc w:val="both"/>
        <w:rPr>
          <w:rFonts w:ascii="Arial" w:hAnsi="Arial" w:cs="Arial"/>
        </w:rPr>
      </w:pPr>
    </w:p>
    <w:p w14:paraId="528A9F8E" w14:textId="77777777" w:rsidR="007944AA" w:rsidRPr="00E95F90" w:rsidRDefault="007944AA" w:rsidP="007944AA">
      <w:pPr>
        <w:spacing w:line="360" w:lineRule="auto"/>
        <w:jc w:val="both"/>
        <w:rPr>
          <w:rFonts w:ascii="Arial" w:hAnsi="Arial" w:cs="Arial"/>
          <w:b/>
        </w:rPr>
      </w:pPr>
      <w:r>
        <w:rPr>
          <w:rFonts w:ascii="Arial" w:hAnsi="Arial" w:cs="Arial"/>
          <w:b/>
        </w:rPr>
        <w:t>Tiedotus ja viestintä</w:t>
      </w:r>
    </w:p>
    <w:p w14:paraId="2B17E540" w14:textId="77777777" w:rsidR="007944AA" w:rsidRPr="00EE0120" w:rsidRDefault="007944AA" w:rsidP="007944AA">
      <w:pPr>
        <w:spacing w:line="360" w:lineRule="auto"/>
        <w:jc w:val="both"/>
        <w:rPr>
          <w:rFonts w:ascii="Arial" w:hAnsi="Arial" w:cs="Arial"/>
        </w:rPr>
      </w:pPr>
      <w:r>
        <w:rPr>
          <w:rFonts w:ascii="Arial" w:hAnsi="Arial" w:cs="Arial"/>
        </w:rPr>
        <w:t>Aineistossa esitettiin, että v</w:t>
      </w:r>
      <w:r w:rsidRPr="00EE0120">
        <w:rPr>
          <w:rFonts w:ascii="Arial" w:hAnsi="Arial" w:cs="Arial"/>
        </w:rPr>
        <w:t>altakunnallista perus- ja ihmisoikeustutkijaverkostoa käyt</w:t>
      </w:r>
      <w:r>
        <w:rPr>
          <w:rFonts w:ascii="Arial" w:hAnsi="Arial" w:cs="Arial"/>
        </w:rPr>
        <w:t>e</w:t>
      </w:r>
      <w:r w:rsidRPr="00EE0120">
        <w:rPr>
          <w:rFonts w:ascii="Arial" w:hAnsi="Arial" w:cs="Arial"/>
        </w:rPr>
        <w:t>t</w:t>
      </w:r>
      <w:r>
        <w:rPr>
          <w:rFonts w:ascii="Arial" w:hAnsi="Arial" w:cs="Arial"/>
        </w:rPr>
        <w:t>t</w:t>
      </w:r>
      <w:r w:rsidRPr="00EE0120">
        <w:rPr>
          <w:rFonts w:ascii="Arial" w:hAnsi="Arial" w:cs="Arial"/>
        </w:rPr>
        <w:t>ä</w:t>
      </w:r>
      <w:r>
        <w:rPr>
          <w:rFonts w:ascii="Arial" w:hAnsi="Arial" w:cs="Arial"/>
        </w:rPr>
        <w:t>isiin</w:t>
      </w:r>
      <w:r w:rsidRPr="00EE0120">
        <w:rPr>
          <w:rFonts w:ascii="Arial" w:hAnsi="Arial" w:cs="Arial"/>
        </w:rPr>
        <w:t xml:space="preserve"> hyödyksi tutkimukseen liittyvän tiedon levittämisessä</w:t>
      </w:r>
      <w:r>
        <w:rPr>
          <w:rFonts w:ascii="Arial" w:hAnsi="Arial" w:cs="Arial"/>
        </w:rPr>
        <w:t xml:space="preserve"> erilaisissa </w:t>
      </w:r>
      <w:r w:rsidRPr="00EE0120">
        <w:rPr>
          <w:rFonts w:ascii="Arial" w:hAnsi="Arial" w:cs="Arial"/>
        </w:rPr>
        <w:t xml:space="preserve">viestintävälineissä. </w:t>
      </w:r>
      <w:r>
        <w:rPr>
          <w:rFonts w:ascii="Arial" w:hAnsi="Arial" w:cs="Arial"/>
        </w:rPr>
        <w:t>Ongelmia nähtiin esimerkiksi siinä, miten</w:t>
      </w:r>
      <w:r w:rsidRPr="00EE0120">
        <w:rPr>
          <w:rFonts w:ascii="Arial" w:hAnsi="Arial" w:cs="Arial"/>
        </w:rPr>
        <w:t xml:space="preserve"> tieto </w:t>
      </w:r>
      <w:r>
        <w:rPr>
          <w:rFonts w:ascii="Arial" w:hAnsi="Arial" w:cs="Arial"/>
        </w:rPr>
        <w:t xml:space="preserve">välittyy niille </w:t>
      </w:r>
      <w:r w:rsidRPr="00EE0120">
        <w:rPr>
          <w:rFonts w:ascii="Arial" w:hAnsi="Arial" w:cs="Arial"/>
        </w:rPr>
        <w:t>tutkijoi</w:t>
      </w:r>
      <w:r>
        <w:rPr>
          <w:rFonts w:ascii="Arial" w:hAnsi="Arial" w:cs="Arial"/>
        </w:rPr>
        <w:t>lle</w:t>
      </w:r>
      <w:r w:rsidRPr="00EE0120">
        <w:rPr>
          <w:rFonts w:ascii="Arial" w:hAnsi="Arial" w:cs="Arial"/>
        </w:rPr>
        <w:t>, jotka tekevät perus- ja ihmisoikeusulottuvuuden sisältävää tutkimusta oikeustieteiden u</w:t>
      </w:r>
      <w:r>
        <w:rPr>
          <w:rFonts w:ascii="Arial" w:hAnsi="Arial" w:cs="Arial"/>
        </w:rPr>
        <w:t xml:space="preserve">lkopuolella. </w:t>
      </w:r>
    </w:p>
    <w:p w14:paraId="4EC299D9" w14:textId="77777777" w:rsidR="007944AA" w:rsidRPr="00EE0120" w:rsidRDefault="007944AA" w:rsidP="007944AA">
      <w:pPr>
        <w:spacing w:line="360" w:lineRule="auto"/>
        <w:jc w:val="both"/>
        <w:rPr>
          <w:rFonts w:ascii="Arial" w:hAnsi="Arial" w:cs="Arial"/>
        </w:rPr>
      </w:pPr>
      <w:r>
        <w:rPr>
          <w:rFonts w:ascii="Arial" w:hAnsi="Arial" w:cs="Arial"/>
        </w:rPr>
        <w:t>Aineistossa toivottiin,</w:t>
      </w:r>
      <w:r w:rsidRPr="00EE0120">
        <w:rPr>
          <w:rFonts w:ascii="Arial" w:hAnsi="Arial" w:cs="Arial"/>
        </w:rPr>
        <w:t xml:space="preserve"> että perus- ja ihmisoikeustutkimukseen liittyvää </w:t>
      </w:r>
      <w:r>
        <w:rPr>
          <w:rFonts w:ascii="Arial" w:hAnsi="Arial" w:cs="Arial"/>
        </w:rPr>
        <w:t>tietoa jakaisi tulevaisuudessa mahdollisen t</w:t>
      </w:r>
      <w:r w:rsidRPr="00EE0120">
        <w:rPr>
          <w:rFonts w:ascii="Arial" w:hAnsi="Arial" w:cs="Arial"/>
        </w:rPr>
        <w:t xml:space="preserve">utkijaverkoston ylläpitäjä. </w:t>
      </w:r>
      <w:r>
        <w:rPr>
          <w:rFonts w:ascii="Arial" w:hAnsi="Arial" w:cs="Arial"/>
        </w:rPr>
        <w:t>Esityksen mukaan y</w:t>
      </w:r>
      <w:r w:rsidRPr="00EE0120">
        <w:rPr>
          <w:rFonts w:ascii="Arial" w:hAnsi="Arial" w:cs="Arial"/>
        </w:rPr>
        <w:t xml:space="preserve">lläpitäjä voisi ottaa selkeän vetovastuun tiedon keräämisestä ja välittämisestä eteenpäin, mitä varten varattaisiin riittävästi resursseja. </w:t>
      </w:r>
    </w:p>
    <w:p w14:paraId="1A94EC41" w14:textId="77777777" w:rsidR="007944AA" w:rsidRDefault="007944AA" w:rsidP="007944AA">
      <w:pPr>
        <w:spacing w:line="360" w:lineRule="auto"/>
        <w:jc w:val="both"/>
        <w:rPr>
          <w:rFonts w:ascii="Arial" w:hAnsi="Arial" w:cs="Arial"/>
        </w:rPr>
      </w:pPr>
      <w:r w:rsidRPr="00EE0120">
        <w:rPr>
          <w:rFonts w:ascii="Arial" w:hAnsi="Arial" w:cs="Arial"/>
        </w:rPr>
        <w:t xml:space="preserve"> </w:t>
      </w:r>
      <w:r>
        <w:rPr>
          <w:rFonts w:ascii="Arial" w:hAnsi="Arial" w:cs="Arial"/>
        </w:rPr>
        <w:t xml:space="preserve">Aineistossa tuotiin esille, että tiedon levittämistä voisivat tukea myös </w:t>
      </w:r>
      <w:r w:rsidRPr="00EE0120">
        <w:rPr>
          <w:rFonts w:ascii="Arial" w:hAnsi="Arial" w:cs="Arial"/>
        </w:rPr>
        <w:t>perus- ja ihmisoikeustutkimusta</w:t>
      </w:r>
      <w:r>
        <w:rPr>
          <w:rFonts w:ascii="Arial" w:hAnsi="Arial" w:cs="Arial"/>
        </w:rPr>
        <w:t xml:space="preserve"> tekevien tahojen</w:t>
      </w:r>
      <w:r w:rsidRPr="00EE0120">
        <w:rPr>
          <w:rFonts w:ascii="Arial" w:hAnsi="Arial" w:cs="Arial"/>
        </w:rPr>
        <w:t xml:space="preserve"> nimeämät yhteyshenkilö</w:t>
      </w:r>
      <w:r>
        <w:rPr>
          <w:rFonts w:ascii="Arial" w:hAnsi="Arial" w:cs="Arial"/>
        </w:rPr>
        <w:t>t</w:t>
      </w:r>
      <w:r w:rsidRPr="00EE0120">
        <w:rPr>
          <w:rFonts w:ascii="Arial" w:hAnsi="Arial" w:cs="Arial"/>
        </w:rPr>
        <w:t>, jo</w:t>
      </w:r>
      <w:r>
        <w:rPr>
          <w:rFonts w:ascii="Arial" w:hAnsi="Arial" w:cs="Arial"/>
        </w:rPr>
        <w:t>t</w:t>
      </w:r>
      <w:r w:rsidRPr="00EE0120">
        <w:rPr>
          <w:rFonts w:ascii="Arial" w:hAnsi="Arial" w:cs="Arial"/>
        </w:rPr>
        <w:t>ka ottaisi</w:t>
      </w:r>
      <w:r>
        <w:rPr>
          <w:rFonts w:ascii="Arial" w:hAnsi="Arial" w:cs="Arial"/>
        </w:rPr>
        <w:t>vat</w:t>
      </w:r>
      <w:r w:rsidRPr="00EE0120">
        <w:rPr>
          <w:rFonts w:ascii="Arial" w:hAnsi="Arial" w:cs="Arial"/>
        </w:rPr>
        <w:t xml:space="preserve"> hoitaakseen perus- ja ihmisoikeustutkimuksesta tiedottamisen omassa taustaorganisaatiossa. </w:t>
      </w:r>
      <w:r>
        <w:rPr>
          <w:rFonts w:ascii="Arial" w:hAnsi="Arial" w:cs="Arial"/>
        </w:rPr>
        <w:t>Lisäksi yhteyshenkilö</w:t>
      </w:r>
      <w:r w:rsidRPr="00EE0120">
        <w:rPr>
          <w:rFonts w:ascii="Arial" w:hAnsi="Arial" w:cs="Arial"/>
        </w:rPr>
        <w:t xml:space="preserve"> voisi järjestää koulutusta ja yleisestikin tukea muita tutki</w:t>
      </w:r>
      <w:r>
        <w:rPr>
          <w:rFonts w:ascii="Arial" w:hAnsi="Arial" w:cs="Arial"/>
        </w:rPr>
        <w:t xml:space="preserve">joita tekemään tutkimusta perus- ja </w:t>
      </w:r>
      <w:r w:rsidRPr="00EE0120">
        <w:rPr>
          <w:rFonts w:ascii="Arial" w:hAnsi="Arial" w:cs="Arial"/>
        </w:rPr>
        <w:t xml:space="preserve">ihmisoikeusnäkökulmasta. </w:t>
      </w:r>
    </w:p>
    <w:p w14:paraId="5E384BF5" w14:textId="77777777" w:rsidR="007944AA" w:rsidRDefault="007944AA" w:rsidP="007944AA">
      <w:pPr>
        <w:spacing w:line="360" w:lineRule="auto"/>
        <w:jc w:val="both"/>
        <w:rPr>
          <w:rFonts w:ascii="Arial" w:hAnsi="Arial" w:cs="Arial"/>
        </w:rPr>
      </w:pPr>
      <w:r>
        <w:rPr>
          <w:rFonts w:ascii="Arial" w:hAnsi="Arial" w:cs="Arial"/>
        </w:rPr>
        <w:t>Aineistossa ehdotettiin, että p</w:t>
      </w:r>
      <w:r w:rsidRPr="00CD0FFF">
        <w:rPr>
          <w:rFonts w:ascii="Arial" w:hAnsi="Arial" w:cs="Arial"/>
        </w:rPr>
        <w:t xml:space="preserve">erus- ja ihmisoikeustutkijoiden yhteystietolistaa voitaisiin käyttää </w:t>
      </w:r>
      <w:r>
        <w:rPr>
          <w:rFonts w:ascii="Arial" w:hAnsi="Arial" w:cs="Arial"/>
        </w:rPr>
        <w:t>keskitetyn tiedon levittämisen apuvälineenä.</w:t>
      </w:r>
      <w:r w:rsidRPr="00CD0FFF">
        <w:rPr>
          <w:rFonts w:ascii="Arial" w:hAnsi="Arial" w:cs="Arial"/>
        </w:rPr>
        <w:t xml:space="preserve"> Verkoston ylläpitäjä voisi kerätä tutkimukseen liittyvää</w:t>
      </w:r>
      <w:r>
        <w:rPr>
          <w:rFonts w:ascii="Arial" w:hAnsi="Arial" w:cs="Arial"/>
        </w:rPr>
        <w:t xml:space="preserve"> tietoa yliopistojen ja tutkimuslaitosten</w:t>
      </w:r>
      <w:r w:rsidRPr="00CD0FFF">
        <w:rPr>
          <w:rFonts w:ascii="Arial" w:hAnsi="Arial" w:cs="Arial"/>
        </w:rPr>
        <w:t xml:space="preserve"> käyttämiltä tiedonvälityskanavilta</w:t>
      </w:r>
      <w:r>
        <w:rPr>
          <w:rFonts w:ascii="Arial" w:hAnsi="Arial" w:cs="Arial"/>
        </w:rPr>
        <w:t xml:space="preserve">, jonka lisäksi </w:t>
      </w:r>
      <w:r w:rsidRPr="00CD0FFF">
        <w:rPr>
          <w:rFonts w:ascii="Arial" w:hAnsi="Arial" w:cs="Arial"/>
        </w:rPr>
        <w:t>ylläpitäjälle voitaisiin lähettää tietoa e-lomakkeella tutkimuksesta, tapahtumista, esitelmäkutsuista,</w:t>
      </w:r>
      <w:r>
        <w:rPr>
          <w:rFonts w:ascii="Arial" w:hAnsi="Arial" w:cs="Arial"/>
        </w:rPr>
        <w:t xml:space="preserve"> työpaikoista ja niin edelleen</w:t>
      </w:r>
      <w:r w:rsidRPr="00CD0FFF">
        <w:rPr>
          <w:rFonts w:ascii="Arial" w:hAnsi="Arial" w:cs="Arial"/>
        </w:rPr>
        <w:t xml:space="preserve">. Tietoa </w:t>
      </w:r>
      <w:r>
        <w:rPr>
          <w:rFonts w:ascii="Arial" w:hAnsi="Arial" w:cs="Arial"/>
        </w:rPr>
        <w:t>välitettäisiin keskitetysti eteenpäin yhteystietolistan</w:t>
      </w:r>
      <w:r w:rsidRPr="00CD0FFF">
        <w:rPr>
          <w:rFonts w:ascii="Arial" w:hAnsi="Arial" w:cs="Arial"/>
        </w:rPr>
        <w:t xml:space="preserve"> </w:t>
      </w:r>
      <w:r>
        <w:rPr>
          <w:rFonts w:ascii="Arial" w:hAnsi="Arial" w:cs="Arial"/>
        </w:rPr>
        <w:t xml:space="preserve">avulla, jonka toiminta </w:t>
      </w:r>
      <w:r w:rsidRPr="00CD0FFF">
        <w:rPr>
          <w:rFonts w:ascii="Arial" w:hAnsi="Arial" w:cs="Arial"/>
        </w:rPr>
        <w:t>perustuisi</w:t>
      </w:r>
      <w:r>
        <w:rPr>
          <w:rFonts w:ascii="Arial" w:hAnsi="Arial" w:cs="Arial"/>
        </w:rPr>
        <w:t xml:space="preserve"> pääosin</w:t>
      </w:r>
      <w:r w:rsidRPr="00CD0FFF">
        <w:rPr>
          <w:rFonts w:ascii="Arial" w:hAnsi="Arial" w:cs="Arial"/>
        </w:rPr>
        <w:t xml:space="preserve"> sähköpostilistan</w:t>
      </w:r>
      <w:r>
        <w:rPr>
          <w:rFonts w:ascii="Arial" w:hAnsi="Arial" w:cs="Arial"/>
        </w:rPr>
        <w:t xml:space="preserve"> käyttöön</w:t>
      </w:r>
      <w:r w:rsidRPr="00CD0FFF">
        <w:rPr>
          <w:rFonts w:ascii="Arial" w:hAnsi="Arial" w:cs="Arial"/>
        </w:rPr>
        <w:t>. Lisäksi apuna voitaisiin käyttää nettisivuja, sosiaalista mediaa (</w:t>
      </w:r>
      <w:r>
        <w:rPr>
          <w:rFonts w:ascii="Arial" w:hAnsi="Arial" w:cs="Arial"/>
        </w:rPr>
        <w:t>F</w:t>
      </w:r>
      <w:r w:rsidRPr="00CD0FFF">
        <w:rPr>
          <w:rFonts w:ascii="Arial" w:hAnsi="Arial" w:cs="Arial"/>
        </w:rPr>
        <w:t>acebook-ryhmä</w:t>
      </w:r>
      <w:r>
        <w:rPr>
          <w:rFonts w:ascii="Arial" w:hAnsi="Arial" w:cs="Arial"/>
        </w:rPr>
        <w:t xml:space="preserve"> ja -</w:t>
      </w:r>
      <w:r w:rsidRPr="00CD0FFF">
        <w:rPr>
          <w:rFonts w:ascii="Arial" w:hAnsi="Arial" w:cs="Arial"/>
        </w:rPr>
        <w:t>tapahtumat</w:t>
      </w:r>
      <w:r>
        <w:rPr>
          <w:rFonts w:ascii="Arial" w:hAnsi="Arial" w:cs="Arial"/>
        </w:rPr>
        <w:t>, T</w:t>
      </w:r>
      <w:r w:rsidRPr="00CD0FFF">
        <w:rPr>
          <w:rFonts w:ascii="Arial" w:hAnsi="Arial" w:cs="Arial"/>
        </w:rPr>
        <w:t xml:space="preserve">witter-tili) ja muita jo olemassa olevia sähköpostilistoja, joiden </w:t>
      </w:r>
      <w:r>
        <w:rPr>
          <w:rFonts w:ascii="Arial" w:hAnsi="Arial" w:cs="Arial"/>
        </w:rPr>
        <w:t>jäseni</w:t>
      </w:r>
      <w:r w:rsidRPr="00CD0FFF">
        <w:rPr>
          <w:rFonts w:ascii="Arial" w:hAnsi="Arial" w:cs="Arial"/>
        </w:rPr>
        <w:t>nä on perus- ja ihmisoikeusrelevanttia t</w:t>
      </w:r>
      <w:r>
        <w:rPr>
          <w:rFonts w:ascii="Arial" w:hAnsi="Arial" w:cs="Arial"/>
        </w:rPr>
        <w:t>utkimusta tekeviä tutkijoita</w:t>
      </w:r>
      <w:r w:rsidRPr="00CD0FFF">
        <w:rPr>
          <w:rFonts w:ascii="Arial" w:hAnsi="Arial" w:cs="Arial"/>
        </w:rPr>
        <w:t xml:space="preserve"> sekä </w:t>
      </w:r>
      <w:r>
        <w:rPr>
          <w:rFonts w:ascii="Arial" w:hAnsi="Arial" w:cs="Arial"/>
        </w:rPr>
        <w:t xml:space="preserve">muita </w:t>
      </w:r>
      <w:r w:rsidRPr="00CD0FFF">
        <w:rPr>
          <w:rFonts w:ascii="Arial" w:hAnsi="Arial" w:cs="Arial"/>
        </w:rPr>
        <w:t xml:space="preserve">yhteistyökumppaneita. </w:t>
      </w:r>
      <w:r w:rsidRPr="00EE0120">
        <w:rPr>
          <w:rFonts w:ascii="Arial" w:hAnsi="Arial" w:cs="Arial"/>
        </w:rPr>
        <w:t xml:space="preserve">Näin </w:t>
      </w:r>
      <w:r>
        <w:rPr>
          <w:rFonts w:ascii="Arial" w:hAnsi="Arial" w:cs="Arial"/>
        </w:rPr>
        <w:t>tietoa voitaisiin välittää</w:t>
      </w:r>
      <w:r w:rsidRPr="00EE0120">
        <w:rPr>
          <w:rFonts w:ascii="Arial" w:hAnsi="Arial" w:cs="Arial"/>
        </w:rPr>
        <w:t xml:space="preserve"> suoraan hajanaisella tutk</w:t>
      </w:r>
      <w:r>
        <w:rPr>
          <w:rFonts w:ascii="Arial" w:hAnsi="Arial" w:cs="Arial"/>
        </w:rPr>
        <w:t>imuskentällä tutkimusta tekeville</w:t>
      </w:r>
      <w:r w:rsidRPr="00EE0120">
        <w:rPr>
          <w:rFonts w:ascii="Arial" w:hAnsi="Arial" w:cs="Arial"/>
        </w:rPr>
        <w:t xml:space="preserve"> </w:t>
      </w:r>
      <w:r>
        <w:rPr>
          <w:rFonts w:ascii="Arial" w:hAnsi="Arial" w:cs="Arial"/>
        </w:rPr>
        <w:t>perus- ja ihmisoikeustutkijoille, mutta myös muille</w:t>
      </w:r>
      <w:r w:rsidRPr="00EE0120">
        <w:rPr>
          <w:rFonts w:ascii="Arial" w:hAnsi="Arial" w:cs="Arial"/>
        </w:rPr>
        <w:t xml:space="preserve"> tutkimuks</w:t>
      </w:r>
      <w:r>
        <w:rPr>
          <w:rFonts w:ascii="Arial" w:hAnsi="Arial" w:cs="Arial"/>
        </w:rPr>
        <w:t xml:space="preserve">esta tietoa kaipaaville tahoille. </w:t>
      </w:r>
      <w:r w:rsidRPr="00EE0120">
        <w:rPr>
          <w:rFonts w:ascii="Arial" w:hAnsi="Arial" w:cs="Arial"/>
        </w:rPr>
        <w:t xml:space="preserve"> </w:t>
      </w:r>
    </w:p>
    <w:p w14:paraId="30C6E7BF" w14:textId="77777777" w:rsidR="007944AA" w:rsidRDefault="007944AA" w:rsidP="007944AA">
      <w:pPr>
        <w:spacing w:line="360" w:lineRule="auto"/>
        <w:jc w:val="both"/>
        <w:rPr>
          <w:rFonts w:ascii="Arial" w:hAnsi="Arial" w:cs="Arial"/>
        </w:rPr>
      </w:pPr>
      <w:r>
        <w:rPr>
          <w:rFonts w:ascii="Arial" w:hAnsi="Arial" w:cs="Arial"/>
        </w:rPr>
        <w:t xml:space="preserve">Tutkijoiden tarpeisiin esitettiin perustettavaksi myös </w:t>
      </w:r>
      <w:r w:rsidRPr="00EE0120">
        <w:rPr>
          <w:rFonts w:ascii="Arial" w:hAnsi="Arial" w:cs="Arial"/>
        </w:rPr>
        <w:t xml:space="preserve">erilaisia </w:t>
      </w:r>
      <w:r>
        <w:rPr>
          <w:rFonts w:ascii="Arial" w:hAnsi="Arial" w:cs="Arial"/>
        </w:rPr>
        <w:t xml:space="preserve">keskusteluverkostoja tai </w:t>
      </w:r>
      <w:r w:rsidRPr="00EE0120">
        <w:rPr>
          <w:rFonts w:ascii="Arial" w:hAnsi="Arial" w:cs="Arial"/>
        </w:rPr>
        <w:t xml:space="preserve">tiedonvaihtoareenoja. </w:t>
      </w:r>
      <w:r>
        <w:rPr>
          <w:rFonts w:ascii="Arial" w:hAnsi="Arial" w:cs="Arial"/>
        </w:rPr>
        <w:t>Nämä</w:t>
      </w:r>
      <w:r w:rsidRPr="00EE0120">
        <w:rPr>
          <w:rFonts w:ascii="Arial" w:hAnsi="Arial" w:cs="Arial"/>
        </w:rPr>
        <w:t xml:space="preserve"> voitaisiin toteuttaa erilaisissa muodoissa</w:t>
      </w:r>
      <w:r>
        <w:rPr>
          <w:rFonts w:ascii="Arial" w:hAnsi="Arial" w:cs="Arial"/>
        </w:rPr>
        <w:t>,</w:t>
      </w:r>
      <w:r w:rsidRPr="00EE0120">
        <w:rPr>
          <w:rFonts w:ascii="Arial" w:hAnsi="Arial" w:cs="Arial"/>
        </w:rPr>
        <w:t xml:space="preserve"> kuten suljettuna n</w:t>
      </w:r>
      <w:r>
        <w:rPr>
          <w:rFonts w:ascii="Arial" w:hAnsi="Arial" w:cs="Arial"/>
        </w:rPr>
        <w:t>ettisivujen keskustelupalstana, Facebook-ryhmänä tai T</w:t>
      </w:r>
      <w:r w:rsidRPr="00EE0120">
        <w:rPr>
          <w:rFonts w:ascii="Arial" w:hAnsi="Arial" w:cs="Arial"/>
        </w:rPr>
        <w:t>witter-tilin</w:t>
      </w:r>
      <w:r>
        <w:rPr>
          <w:rFonts w:ascii="Arial" w:hAnsi="Arial" w:cs="Arial"/>
        </w:rPr>
        <w:t>ä</w:t>
      </w:r>
      <w:r w:rsidRPr="00EE0120">
        <w:rPr>
          <w:rFonts w:ascii="Arial" w:hAnsi="Arial" w:cs="Arial"/>
        </w:rPr>
        <w:t xml:space="preserve">, mutta tietoa voitaisiin vaihtaa myös yhteistietolistan kautta sähköpostitse. </w:t>
      </w:r>
    </w:p>
    <w:p w14:paraId="59B559E2" w14:textId="77777777" w:rsidR="007944AA" w:rsidRDefault="007944AA" w:rsidP="007944AA">
      <w:pPr>
        <w:spacing w:line="360" w:lineRule="auto"/>
        <w:jc w:val="both"/>
        <w:rPr>
          <w:rFonts w:ascii="Arial" w:hAnsi="Arial" w:cs="Arial"/>
        </w:rPr>
      </w:pPr>
      <w:r w:rsidRPr="00EE0120">
        <w:rPr>
          <w:rFonts w:ascii="Arial" w:hAnsi="Arial" w:cs="Arial"/>
        </w:rPr>
        <w:t xml:space="preserve">Lisäksi </w:t>
      </w:r>
      <w:r>
        <w:rPr>
          <w:rFonts w:ascii="Arial" w:hAnsi="Arial" w:cs="Arial"/>
        </w:rPr>
        <w:t>ideoitiin</w:t>
      </w:r>
      <w:r w:rsidRPr="00EE0120">
        <w:rPr>
          <w:rFonts w:ascii="Arial" w:hAnsi="Arial" w:cs="Arial"/>
        </w:rPr>
        <w:t xml:space="preserve"> perus- ja ihmisoikeustutkimusta monialaisesti käsi</w:t>
      </w:r>
      <w:r>
        <w:rPr>
          <w:rFonts w:ascii="Arial" w:hAnsi="Arial" w:cs="Arial"/>
        </w:rPr>
        <w:t>ttelevä julkaisufoorumeja, joissa keskityttäisiin erityisesti</w:t>
      </w:r>
      <w:r w:rsidRPr="00EE0120">
        <w:rPr>
          <w:rFonts w:ascii="Arial" w:hAnsi="Arial" w:cs="Arial"/>
        </w:rPr>
        <w:t xml:space="preserve"> tutkimustulosten popularisoimiseen ja suuremman yleisön tavoittamiseen. T</w:t>
      </w:r>
      <w:r>
        <w:rPr>
          <w:rFonts w:ascii="Arial" w:hAnsi="Arial" w:cs="Arial"/>
        </w:rPr>
        <w:t>ällaisia julkaisufoorumeja</w:t>
      </w:r>
      <w:r w:rsidRPr="00EE0120">
        <w:rPr>
          <w:rFonts w:ascii="Arial" w:hAnsi="Arial" w:cs="Arial"/>
        </w:rPr>
        <w:t xml:space="preserve"> voisi</w:t>
      </w:r>
      <w:r>
        <w:rPr>
          <w:rFonts w:ascii="Arial" w:hAnsi="Arial" w:cs="Arial"/>
        </w:rPr>
        <w:t>vat olla</w:t>
      </w:r>
      <w:r w:rsidRPr="00EE0120">
        <w:rPr>
          <w:rFonts w:ascii="Arial" w:hAnsi="Arial" w:cs="Arial"/>
        </w:rPr>
        <w:t xml:space="preserve"> esimerkiksi perus- j</w:t>
      </w:r>
      <w:r>
        <w:rPr>
          <w:rFonts w:ascii="Arial" w:hAnsi="Arial" w:cs="Arial"/>
        </w:rPr>
        <w:t>a ihmisoikeustutkimuksia käsittelevät blogit tai luentosarjat, joita näytettäisiin webinaareina, eli verkkoluentosarjoina internetissä.</w:t>
      </w:r>
    </w:p>
    <w:p w14:paraId="1D462897" w14:textId="77777777" w:rsidR="007944AA" w:rsidRPr="00EE0120" w:rsidRDefault="007944AA" w:rsidP="007944AA">
      <w:pPr>
        <w:spacing w:line="360" w:lineRule="auto"/>
        <w:jc w:val="both"/>
        <w:rPr>
          <w:rFonts w:ascii="Arial" w:hAnsi="Arial" w:cs="Arial"/>
        </w:rPr>
      </w:pPr>
      <w:r>
        <w:rPr>
          <w:rFonts w:ascii="Arial" w:hAnsi="Arial" w:cs="Arial"/>
        </w:rPr>
        <w:t xml:space="preserve">Aineistossa suositeltiin </w:t>
      </w:r>
      <w:r w:rsidRPr="00EE0120">
        <w:rPr>
          <w:rFonts w:ascii="Arial" w:hAnsi="Arial" w:cs="Arial"/>
        </w:rPr>
        <w:t>valtakunnalli</w:t>
      </w:r>
      <w:r>
        <w:rPr>
          <w:rFonts w:ascii="Arial" w:hAnsi="Arial" w:cs="Arial"/>
        </w:rPr>
        <w:t>s</w:t>
      </w:r>
      <w:r w:rsidRPr="00EE0120">
        <w:rPr>
          <w:rFonts w:ascii="Arial" w:hAnsi="Arial" w:cs="Arial"/>
        </w:rPr>
        <w:t>en perus- ja ihmisoikeustutkij</w:t>
      </w:r>
      <w:r>
        <w:rPr>
          <w:rFonts w:ascii="Arial" w:hAnsi="Arial" w:cs="Arial"/>
        </w:rPr>
        <w:t>oiden ja tutkimuksen tietokannan perustamista</w:t>
      </w:r>
      <w:r w:rsidRPr="00EE0120">
        <w:rPr>
          <w:rFonts w:ascii="Arial" w:hAnsi="Arial" w:cs="Arial"/>
        </w:rPr>
        <w:t>.</w:t>
      </w:r>
      <w:r>
        <w:rPr>
          <w:rFonts w:ascii="Arial" w:hAnsi="Arial" w:cs="Arial"/>
        </w:rPr>
        <w:t xml:space="preserve"> Tietokantaan ehdotettiin koottavaksi tietoa muun muassa tutkijoista, tutkimusorganisaatiosta, tutkimuksen sisällöstä, </w:t>
      </w:r>
      <w:r w:rsidRPr="00EE0120">
        <w:rPr>
          <w:rFonts w:ascii="Arial" w:hAnsi="Arial" w:cs="Arial"/>
        </w:rPr>
        <w:t xml:space="preserve">projekteista ja julkaisuista. </w:t>
      </w:r>
    </w:p>
    <w:p w14:paraId="278FFB81" w14:textId="77777777" w:rsidR="007944AA" w:rsidRDefault="007944AA" w:rsidP="007944AA">
      <w:pPr>
        <w:pStyle w:val="Otsikko3"/>
        <w:rPr>
          <w:color w:val="ED7D31" w:themeColor="accent2"/>
        </w:rPr>
      </w:pPr>
      <w:bookmarkStart w:id="72" w:name="_Toc485656204"/>
    </w:p>
    <w:p w14:paraId="5A4A5F20" w14:textId="0C2911EC" w:rsidR="007944AA" w:rsidRDefault="007944AA" w:rsidP="00E25553">
      <w:pPr>
        <w:pStyle w:val="Otsikko3"/>
        <w:rPr>
          <w:color w:val="ED7D31" w:themeColor="accent2"/>
        </w:rPr>
      </w:pPr>
      <w:bookmarkStart w:id="73" w:name="_Toc485656202"/>
      <w:bookmarkStart w:id="74" w:name="_Toc488143916"/>
      <w:r w:rsidRPr="009547E0">
        <w:rPr>
          <w:color w:val="ED7D31" w:themeColor="accent2"/>
        </w:rPr>
        <w:t>3.3.</w:t>
      </w:r>
      <w:r>
        <w:rPr>
          <w:color w:val="ED7D31" w:themeColor="accent2"/>
        </w:rPr>
        <w:t>2</w:t>
      </w:r>
      <w:r w:rsidRPr="009547E0">
        <w:rPr>
          <w:color w:val="ED7D31" w:themeColor="accent2"/>
        </w:rPr>
        <w:t xml:space="preserve"> Resurssit</w:t>
      </w:r>
      <w:bookmarkEnd w:id="73"/>
      <w:bookmarkEnd w:id="74"/>
    </w:p>
    <w:p w14:paraId="1EA1493A" w14:textId="77777777" w:rsidR="00E25553" w:rsidRPr="00E25553" w:rsidRDefault="00E25553" w:rsidP="00E25553"/>
    <w:p w14:paraId="7230459C" w14:textId="77777777" w:rsidR="007944AA" w:rsidRDefault="007944AA" w:rsidP="007944AA">
      <w:pPr>
        <w:spacing w:line="360" w:lineRule="auto"/>
        <w:jc w:val="both"/>
        <w:rPr>
          <w:rFonts w:ascii="Arial" w:hAnsi="Arial" w:cs="Arial"/>
        </w:rPr>
      </w:pPr>
      <w:r>
        <w:rPr>
          <w:rFonts w:ascii="Arial" w:hAnsi="Arial" w:cs="Arial"/>
        </w:rPr>
        <w:t>Asiantuntijoilta</w:t>
      </w:r>
      <w:r w:rsidRPr="00EE0120">
        <w:rPr>
          <w:rFonts w:ascii="Arial" w:hAnsi="Arial" w:cs="Arial"/>
        </w:rPr>
        <w:t xml:space="preserve"> kysyttäessä tutkimusta edistävi</w:t>
      </w:r>
      <w:r>
        <w:rPr>
          <w:rFonts w:ascii="Arial" w:hAnsi="Arial" w:cs="Arial"/>
        </w:rPr>
        <w:t>stä ja konkreettisista toimista</w:t>
      </w:r>
      <w:r w:rsidRPr="00EE0120">
        <w:rPr>
          <w:rFonts w:ascii="Arial" w:hAnsi="Arial" w:cs="Arial"/>
        </w:rPr>
        <w:t xml:space="preserve"> esiin nousivat arvattavasti resurssit. Perus- ja ihmisoikeustutkimuksen haasteiden, kuten </w:t>
      </w:r>
      <w:r>
        <w:rPr>
          <w:rFonts w:ascii="Arial" w:hAnsi="Arial" w:cs="Arial"/>
        </w:rPr>
        <w:t xml:space="preserve">tutkimusrahaa koskeneiden </w:t>
      </w:r>
      <w:r w:rsidRPr="00EE0120">
        <w:rPr>
          <w:rFonts w:ascii="Arial" w:hAnsi="Arial" w:cs="Arial"/>
        </w:rPr>
        <w:t xml:space="preserve">leikkausten, myötä </w:t>
      </w:r>
      <w:r>
        <w:rPr>
          <w:rFonts w:ascii="Arial" w:hAnsi="Arial" w:cs="Arial"/>
        </w:rPr>
        <w:t xml:space="preserve">taloudellisten </w:t>
      </w:r>
      <w:r w:rsidRPr="00EE0120">
        <w:rPr>
          <w:rFonts w:ascii="Arial" w:hAnsi="Arial" w:cs="Arial"/>
        </w:rPr>
        <w:t xml:space="preserve">resurssien merkitys korostui </w:t>
      </w:r>
      <w:r>
        <w:rPr>
          <w:rFonts w:ascii="Arial" w:hAnsi="Arial" w:cs="Arial"/>
        </w:rPr>
        <w:t xml:space="preserve">kenties </w:t>
      </w:r>
      <w:r w:rsidRPr="00EE0120">
        <w:rPr>
          <w:rFonts w:ascii="Arial" w:hAnsi="Arial" w:cs="Arial"/>
        </w:rPr>
        <w:t>tässä ajassa</w:t>
      </w:r>
      <w:r>
        <w:rPr>
          <w:rFonts w:ascii="Arial" w:hAnsi="Arial" w:cs="Arial"/>
        </w:rPr>
        <w:t xml:space="preserve"> erityisen paljon</w:t>
      </w:r>
      <w:r w:rsidRPr="00EE0120">
        <w:rPr>
          <w:rFonts w:ascii="Arial" w:hAnsi="Arial" w:cs="Arial"/>
        </w:rPr>
        <w:t>.</w:t>
      </w:r>
      <w:r>
        <w:rPr>
          <w:rFonts w:ascii="Arial" w:hAnsi="Arial" w:cs="Arial"/>
        </w:rPr>
        <w:t xml:space="preserve"> </w:t>
      </w:r>
    </w:p>
    <w:p w14:paraId="40EB5C98" w14:textId="77777777" w:rsidR="007944AA" w:rsidRPr="00EE0120" w:rsidRDefault="007944AA" w:rsidP="007944AA">
      <w:pPr>
        <w:spacing w:line="360" w:lineRule="auto"/>
        <w:jc w:val="both"/>
        <w:rPr>
          <w:rFonts w:ascii="Arial" w:hAnsi="Arial" w:cs="Arial"/>
        </w:rPr>
      </w:pPr>
      <w:r>
        <w:rPr>
          <w:rFonts w:ascii="Arial" w:hAnsi="Arial" w:cs="Arial"/>
        </w:rPr>
        <w:t>Rahoitusta pidettiin ylipäätään tutkimuksen edellytyksenä</w:t>
      </w:r>
      <w:r w:rsidRPr="00EE0120">
        <w:rPr>
          <w:rFonts w:ascii="Arial" w:hAnsi="Arial" w:cs="Arial"/>
        </w:rPr>
        <w:t xml:space="preserve"> ja elinehto</w:t>
      </w:r>
      <w:r>
        <w:rPr>
          <w:rFonts w:ascii="Arial" w:hAnsi="Arial" w:cs="Arial"/>
        </w:rPr>
        <w:t>na</w:t>
      </w:r>
      <w:r w:rsidRPr="00EE0120">
        <w:rPr>
          <w:rFonts w:ascii="Arial" w:hAnsi="Arial" w:cs="Arial"/>
        </w:rPr>
        <w:t>, eikä perus- ja ihmisoikeustutkimus tee tässä suhteessa poikkeusta</w:t>
      </w:r>
      <w:r>
        <w:rPr>
          <w:rFonts w:ascii="Arial" w:hAnsi="Arial" w:cs="Arial"/>
        </w:rPr>
        <w:t>.</w:t>
      </w:r>
      <w:r w:rsidRPr="00EE0120">
        <w:rPr>
          <w:rFonts w:ascii="Arial" w:hAnsi="Arial" w:cs="Arial"/>
        </w:rPr>
        <w:t xml:space="preserve"> </w:t>
      </w:r>
      <w:r>
        <w:rPr>
          <w:rFonts w:ascii="Arial" w:hAnsi="Arial" w:cs="Arial"/>
        </w:rPr>
        <w:t>Rahoituksen</w:t>
      </w:r>
      <w:r w:rsidRPr="00EE0120">
        <w:rPr>
          <w:rFonts w:ascii="Arial" w:hAnsi="Arial" w:cs="Arial"/>
        </w:rPr>
        <w:t xml:space="preserve"> vakauttamista, turvaamista ja lisäämistä pidettiin tärkeänä. Koettiin, että jos aidosti h</w:t>
      </w:r>
      <w:r>
        <w:rPr>
          <w:rFonts w:ascii="Arial" w:hAnsi="Arial" w:cs="Arial"/>
        </w:rPr>
        <w:t xml:space="preserve">alutaan edistää tutkimusta </w:t>
      </w:r>
      <w:r w:rsidRPr="000F208A">
        <w:rPr>
          <w:rFonts w:ascii="Arial" w:hAnsi="Arial" w:cs="Arial"/>
        </w:rPr>
        <w:t>tiukkoina</w:t>
      </w:r>
      <w:r w:rsidRPr="00EE0120">
        <w:rPr>
          <w:rFonts w:ascii="Arial" w:hAnsi="Arial" w:cs="Arial"/>
        </w:rPr>
        <w:t xml:space="preserve"> aikoina, pitää olla huolissaan nimenoma</w:t>
      </w:r>
      <w:r>
        <w:rPr>
          <w:rFonts w:ascii="Arial" w:hAnsi="Arial" w:cs="Arial"/>
        </w:rPr>
        <w:t>an</w:t>
      </w:r>
      <w:r w:rsidRPr="00EE0120">
        <w:rPr>
          <w:rFonts w:ascii="Arial" w:hAnsi="Arial" w:cs="Arial"/>
        </w:rPr>
        <w:t xml:space="preserve"> tutkimuksen rahoitukseen liittyvistä kysymyksistä. </w:t>
      </w:r>
    </w:p>
    <w:p w14:paraId="204C14DA" w14:textId="77777777" w:rsidR="007944AA" w:rsidRDefault="007944AA" w:rsidP="007944AA">
      <w:pPr>
        <w:spacing w:line="360" w:lineRule="auto"/>
        <w:jc w:val="both"/>
        <w:rPr>
          <w:rFonts w:ascii="Arial" w:hAnsi="Arial" w:cs="Arial"/>
        </w:rPr>
      </w:pPr>
      <w:r>
        <w:rPr>
          <w:rFonts w:ascii="Arial" w:hAnsi="Arial" w:cs="Arial"/>
        </w:rPr>
        <w:t xml:space="preserve">Taloudellisten resurssien </w:t>
      </w:r>
      <w:r w:rsidRPr="00FF5AA4">
        <w:rPr>
          <w:rFonts w:ascii="Arial" w:hAnsi="Arial" w:cs="Arial"/>
        </w:rPr>
        <w:t>niukkuuden</w:t>
      </w:r>
      <w:r>
        <w:rPr>
          <w:rFonts w:ascii="Arial" w:hAnsi="Arial" w:cs="Arial"/>
        </w:rPr>
        <w:t xml:space="preserve"> katsottiin koskevan</w:t>
      </w:r>
      <w:r w:rsidRPr="00EE0120">
        <w:rPr>
          <w:rFonts w:ascii="Arial" w:hAnsi="Arial" w:cs="Arial"/>
        </w:rPr>
        <w:t xml:space="preserve"> pääasiassa yliopistojen, tutkimuslaitosten ja muiden tutkimusta tuottavien tahojen perusrahoitusta ja täydentävää tutkimus</w:t>
      </w:r>
      <w:r>
        <w:rPr>
          <w:rFonts w:ascii="Arial" w:hAnsi="Arial" w:cs="Arial"/>
        </w:rPr>
        <w:t>rahoitusta</w:t>
      </w:r>
      <w:r w:rsidRPr="00EE0120">
        <w:rPr>
          <w:rFonts w:ascii="Arial" w:hAnsi="Arial" w:cs="Arial"/>
        </w:rPr>
        <w:t xml:space="preserve">. </w:t>
      </w:r>
      <w:r>
        <w:rPr>
          <w:rFonts w:ascii="Arial" w:hAnsi="Arial" w:cs="Arial"/>
        </w:rPr>
        <w:t>Taloudelliset resurssit luovat aineiston mukaan</w:t>
      </w:r>
      <w:r w:rsidRPr="00EE0120">
        <w:rPr>
          <w:rFonts w:ascii="Arial" w:hAnsi="Arial" w:cs="Arial"/>
        </w:rPr>
        <w:t xml:space="preserve"> pohjan myös muulle tutkimukseen liittyvälle toiminnalle</w:t>
      </w:r>
      <w:r>
        <w:rPr>
          <w:rFonts w:ascii="Arial" w:hAnsi="Arial" w:cs="Arial"/>
        </w:rPr>
        <w:t>,</w:t>
      </w:r>
      <w:r w:rsidRPr="00EE0120">
        <w:rPr>
          <w:rFonts w:ascii="Arial" w:hAnsi="Arial" w:cs="Arial"/>
        </w:rPr>
        <w:t xml:space="preserve"> kuten erilaisten tapahtumien järjestämiselle, tutkijalii</w:t>
      </w:r>
      <w:r>
        <w:rPr>
          <w:rFonts w:ascii="Arial" w:hAnsi="Arial" w:cs="Arial"/>
        </w:rPr>
        <w:t>kkuvuudelle ja koulutukselle</w:t>
      </w:r>
      <w:r w:rsidRPr="00EE0120">
        <w:rPr>
          <w:rFonts w:ascii="Arial" w:hAnsi="Arial" w:cs="Arial"/>
        </w:rPr>
        <w:t>, jotka tarvitsevat omat määrärahansa.</w:t>
      </w:r>
      <w:r>
        <w:rPr>
          <w:rFonts w:ascii="Arial" w:hAnsi="Arial" w:cs="Arial"/>
        </w:rPr>
        <w:t xml:space="preserve"> Asiantuntijat kaipaavat ennen kaikkea</w:t>
      </w:r>
      <w:r w:rsidRPr="00EE0120">
        <w:rPr>
          <w:rFonts w:ascii="Arial" w:hAnsi="Arial" w:cs="Arial"/>
        </w:rPr>
        <w:t xml:space="preserve"> pitkä</w:t>
      </w:r>
      <w:r>
        <w:rPr>
          <w:rFonts w:ascii="Arial" w:hAnsi="Arial" w:cs="Arial"/>
        </w:rPr>
        <w:t>jänteistä rahoitusta, jo</w:t>
      </w:r>
      <w:r w:rsidRPr="00EE0120">
        <w:rPr>
          <w:rFonts w:ascii="Arial" w:hAnsi="Arial" w:cs="Arial"/>
        </w:rPr>
        <w:t xml:space="preserve">ka mahdollistaa tutkijoiden vapaan työskentelyn pidemmällä aikavälillä ja </w:t>
      </w:r>
      <w:r>
        <w:rPr>
          <w:rFonts w:ascii="Arial" w:hAnsi="Arial" w:cs="Arial"/>
        </w:rPr>
        <w:t xml:space="preserve">siten </w:t>
      </w:r>
      <w:r w:rsidRPr="00EE0120">
        <w:rPr>
          <w:rFonts w:ascii="Arial" w:hAnsi="Arial" w:cs="Arial"/>
        </w:rPr>
        <w:t>suurempien kokonaisuuksi</w:t>
      </w:r>
      <w:r>
        <w:rPr>
          <w:rFonts w:ascii="Arial" w:hAnsi="Arial" w:cs="Arial"/>
        </w:rPr>
        <w:t>en</w:t>
      </w:r>
      <w:r w:rsidRPr="00EE0120">
        <w:rPr>
          <w:rFonts w:ascii="Arial" w:hAnsi="Arial" w:cs="Arial"/>
        </w:rPr>
        <w:t xml:space="preserve"> hahmottamisen</w:t>
      </w:r>
      <w:r>
        <w:rPr>
          <w:rFonts w:ascii="Arial" w:hAnsi="Arial" w:cs="Arial"/>
        </w:rPr>
        <w:t xml:space="preserve"> tutkimuksessa</w:t>
      </w:r>
      <w:r w:rsidRPr="00EE0120">
        <w:rPr>
          <w:rFonts w:ascii="Arial" w:hAnsi="Arial" w:cs="Arial"/>
        </w:rPr>
        <w:t>.</w:t>
      </w:r>
      <w:r>
        <w:rPr>
          <w:rFonts w:ascii="Arial" w:hAnsi="Arial" w:cs="Arial"/>
        </w:rPr>
        <w:t xml:space="preserve"> Esitettiin, että tässä j</w:t>
      </w:r>
      <w:r w:rsidRPr="00E64023">
        <w:rPr>
          <w:rFonts w:ascii="Arial" w:hAnsi="Arial" w:cs="Arial"/>
        </w:rPr>
        <w:t>ulkisten rahoittajien merkitys perus- ja ihmisoikeustutkimuksen kannalta korostuu, koska ne harvemmin edellyttävät tutkimukselta välitöntä taloudellista hyötyä.</w:t>
      </w:r>
      <w:r w:rsidRPr="00EE0120">
        <w:rPr>
          <w:rFonts w:ascii="Arial" w:hAnsi="Arial" w:cs="Arial"/>
        </w:rPr>
        <w:t xml:space="preserve"> Lisäksi pidettiin tärkeänä, että tutkimusrah</w:t>
      </w:r>
      <w:r>
        <w:rPr>
          <w:rFonts w:ascii="Arial" w:hAnsi="Arial" w:cs="Arial"/>
        </w:rPr>
        <w:t>oitus tukee laajasti</w:t>
      </w:r>
      <w:r w:rsidRPr="00EE0120">
        <w:rPr>
          <w:rFonts w:ascii="Arial" w:hAnsi="Arial" w:cs="Arial"/>
        </w:rPr>
        <w:t xml:space="preserve"> erilaista perus- ja ihmisoikeustutkimusta.  </w:t>
      </w:r>
    </w:p>
    <w:p w14:paraId="21C8BCAC" w14:textId="77777777" w:rsidR="007944AA" w:rsidRDefault="007944AA" w:rsidP="007944AA">
      <w:pPr>
        <w:spacing w:line="360" w:lineRule="auto"/>
        <w:jc w:val="both"/>
        <w:rPr>
          <w:rFonts w:ascii="Arial" w:hAnsi="Arial" w:cs="Arial"/>
        </w:rPr>
      </w:pPr>
    </w:p>
    <w:p w14:paraId="2CFAE548" w14:textId="77777777" w:rsidR="007944AA" w:rsidRPr="009307DF" w:rsidRDefault="007944AA" w:rsidP="007944AA">
      <w:pPr>
        <w:rPr>
          <w:rFonts w:ascii="Arial" w:hAnsi="Arial" w:cs="Arial"/>
          <w:b/>
        </w:rPr>
      </w:pPr>
      <w:r w:rsidRPr="009307DF">
        <w:rPr>
          <w:rFonts w:ascii="Arial" w:hAnsi="Arial" w:cs="Arial"/>
          <w:b/>
        </w:rPr>
        <w:t>Säästöt tulisi jäädyttää</w:t>
      </w:r>
    </w:p>
    <w:p w14:paraId="303AC9FB" w14:textId="77777777" w:rsidR="007944AA" w:rsidRDefault="007944AA" w:rsidP="007944AA">
      <w:pPr>
        <w:spacing w:line="360" w:lineRule="auto"/>
        <w:jc w:val="both"/>
        <w:rPr>
          <w:rFonts w:ascii="Arial" w:hAnsi="Arial" w:cs="Arial"/>
        </w:rPr>
      </w:pPr>
      <w:r>
        <w:rPr>
          <w:rFonts w:ascii="Arial" w:hAnsi="Arial" w:cs="Arial"/>
        </w:rPr>
        <w:t>Aineistosta nousi h</w:t>
      </w:r>
      <w:r w:rsidRPr="00EE0120">
        <w:rPr>
          <w:rFonts w:ascii="Arial" w:hAnsi="Arial" w:cs="Arial"/>
        </w:rPr>
        <w:t>yvin konkreettisena tutkimusta edistävänä toimena tutkimukseen kohdistuvien julkisen sektorin säästöjen jäädyttämi</w:t>
      </w:r>
      <w:r>
        <w:rPr>
          <w:rFonts w:ascii="Arial" w:hAnsi="Arial" w:cs="Arial"/>
        </w:rPr>
        <w:t xml:space="preserve">nen </w:t>
      </w:r>
      <w:r w:rsidRPr="00EE0120">
        <w:rPr>
          <w:rFonts w:ascii="Arial" w:hAnsi="Arial" w:cs="Arial"/>
        </w:rPr>
        <w:t>ja nykytilanteen turvaa</w:t>
      </w:r>
      <w:r>
        <w:rPr>
          <w:rFonts w:ascii="Arial" w:hAnsi="Arial" w:cs="Arial"/>
        </w:rPr>
        <w:t>minen</w:t>
      </w:r>
      <w:r w:rsidRPr="00EE0120">
        <w:rPr>
          <w:rFonts w:ascii="Arial" w:hAnsi="Arial" w:cs="Arial"/>
        </w:rPr>
        <w:t>.</w:t>
      </w:r>
      <w:r w:rsidRPr="005911D6">
        <w:rPr>
          <w:rStyle w:val="Alaviitteenviite"/>
          <w:rFonts w:ascii="Arial" w:hAnsi="Arial" w:cs="Arial"/>
        </w:rPr>
        <w:t xml:space="preserve"> </w:t>
      </w:r>
      <w:r>
        <w:rPr>
          <w:rStyle w:val="Alaviitteenviite"/>
          <w:rFonts w:ascii="Arial" w:hAnsi="Arial" w:cs="Arial"/>
        </w:rPr>
        <w:footnoteReference w:id="55"/>
      </w:r>
      <w:r w:rsidRPr="00EE0120">
        <w:rPr>
          <w:rFonts w:ascii="Arial" w:hAnsi="Arial" w:cs="Arial"/>
        </w:rPr>
        <w:t xml:space="preserve"> </w:t>
      </w:r>
      <w:r>
        <w:rPr>
          <w:rFonts w:ascii="Arial" w:hAnsi="Arial" w:cs="Arial"/>
        </w:rPr>
        <w:t xml:space="preserve"> </w:t>
      </w:r>
      <w:r w:rsidRPr="00EE0120">
        <w:rPr>
          <w:rFonts w:ascii="Arial" w:hAnsi="Arial" w:cs="Arial"/>
        </w:rPr>
        <w:t>Perus- ja ihmisoikeustutkimukseen kohdistuvan perusrahoituksen ja ulkoisen rahoituksen leikka</w:t>
      </w:r>
      <w:r>
        <w:rPr>
          <w:rFonts w:ascii="Arial" w:hAnsi="Arial" w:cs="Arial"/>
        </w:rPr>
        <w:t>u</w:t>
      </w:r>
      <w:r w:rsidRPr="00EE0120">
        <w:rPr>
          <w:rFonts w:ascii="Arial" w:hAnsi="Arial" w:cs="Arial"/>
        </w:rPr>
        <w:t>s</w:t>
      </w:r>
      <w:r>
        <w:rPr>
          <w:rFonts w:ascii="Arial" w:hAnsi="Arial" w:cs="Arial"/>
        </w:rPr>
        <w:t>ten</w:t>
      </w:r>
      <w:r w:rsidRPr="00EE0120">
        <w:rPr>
          <w:rFonts w:ascii="Arial" w:hAnsi="Arial" w:cs="Arial"/>
        </w:rPr>
        <w:t xml:space="preserve"> pysäyttämistä pidettiin </w:t>
      </w:r>
      <w:r>
        <w:rPr>
          <w:rFonts w:ascii="Arial" w:hAnsi="Arial" w:cs="Arial"/>
        </w:rPr>
        <w:t xml:space="preserve">asiantuntijoiden piirissä tärkeänä, </w:t>
      </w:r>
      <w:r w:rsidRPr="00EE0120">
        <w:rPr>
          <w:rFonts w:ascii="Arial" w:hAnsi="Arial" w:cs="Arial"/>
        </w:rPr>
        <w:t>siitä yksinkertaisesta syystä, että yliopistoilla täytyy olla p</w:t>
      </w:r>
      <w:r>
        <w:rPr>
          <w:rFonts w:ascii="Arial" w:hAnsi="Arial" w:cs="Arial"/>
        </w:rPr>
        <w:t xml:space="preserve">erus- ja ihmisoikeuksia käsitteleviä tutkimuslaitoksia, </w:t>
      </w:r>
      <w:r w:rsidRPr="00EE0120">
        <w:rPr>
          <w:rFonts w:ascii="Arial" w:hAnsi="Arial" w:cs="Arial"/>
        </w:rPr>
        <w:t>yksiköitä, oppituoleja, tutkimusvirkoja</w:t>
      </w:r>
      <w:r>
        <w:rPr>
          <w:rFonts w:ascii="Arial" w:hAnsi="Arial" w:cs="Arial"/>
        </w:rPr>
        <w:t xml:space="preserve"> ja jatko-opiskelupaikkoja</w:t>
      </w:r>
      <w:r w:rsidRPr="00EE0120">
        <w:rPr>
          <w:rFonts w:ascii="Arial" w:hAnsi="Arial" w:cs="Arial"/>
        </w:rPr>
        <w:t xml:space="preserve">. </w:t>
      </w:r>
      <w:r>
        <w:rPr>
          <w:rFonts w:ascii="Arial" w:hAnsi="Arial" w:cs="Arial"/>
        </w:rPr>
        <w:t>Vain n</w:t>
      </w:r>
      <w:r w:rsidRPr="00EE0120">
        <w:rPr>
          <w:rFonts w:ascii="Arial" w:hAnsi="Arial" w:cs="Arial"/>
        </w:rPr>
        <w:t>äin varmistetaan riittävä ja laadukas perustutkimus alalla. Lisäksi</w:t>
      </w:r>
      <w:r>
        <w:rPr>
          <w:rFonts w:ascii="Arial" w:hAnsi="Arial" w:cs="Arial"/>
        </w:rPr>
        <w:t xml:space="preserve"> tuotiin esille </w:t>
      </w:r>
      <w:r w:rsidRPr="00EE0120">
        <w:rPr>
          <w:rFonts w:ascii="Arial" w:hAnsi="Arial" w:cs="Arial"/>
        </w:rPr>
        <w:t>julkinen rahoit</w:t>
      </w:r>
      <w:r>
        <w:rPr>
          <w:rFonts w:ascii="Arial" w:hAnsi="Arial" w:cs="Arial"/>
        </w:rPr>
        <w:t>uksen keskeinen merkitys</w:t>
      </w:r>
      <w:r w:rsidRPr="00EE0120">
        <w:rPr>
          <w:rFonts w:ascii="Arial" w:hAnsi="Arial" w:cs="Arial"/>
        </w:rPr>
        <w:t xml:space="preserve"> osan</w:t>
      </w:r>
      <w:r>
        <w:rPr>
          <w:rFonts w:ascii="Arial" w:hAnsi="Arial" w:cs="Arial"/>
        </w:rPr>
        <w:t>a</w:t>
      </w:r>
      <w:r w:rsidRPr="00EE0120">
        <w:rPr>
          <w:rFonts w:ascii="Arial" w:hAnsi="Arial" w:cs="Arial"/>
        </w:rPr>
        <w:t xml:space="preserve"> ylio</w:t>
      </w:r>
      <w:r>
        <w:rPr>
          <w:rFonts w:ascii="Arial" w:hAnsi="Arial" w:cs="Arial"/>
        </w:rPr>
        <w:t>pistojen ja tutkimuslaitosten</w:t>
      </w:r>
      <w:r w:rsidRPr="00EE0120">
        <w:rPr>
          <w:rFonts w:ascii="Arial" w:hAnsi="Arial" w:cs="Arial"/>
        </w:rPr>
        <w:t xml:space="preserve"> </w:t>
      </w:r>
      <w:r>
        <w:rPr>
          <w:rFonts w:ascii="Arial" w:hAnsi="Arial" w:cs="Arial"/>
        </w:rPr>
        <w:t>tavoittelemasta</w:t>
      </w:r>
      <w:r w:rsidRPr="00EE0120">
        <w:rPr>
          <w:rFonts w:ascii="Arial" w:hAnsi="Arial" w:cs="Arial"/>
        </w:rPr>
        <w:t xml:space="preserve"> </w:t>
      </w:r>
      <w:r>
        <w:rPr>
          <w:rFonts w:ascii="Arial" w:hAnsi="Arial" w:cs="Arial"/>
        </w:rPr>
        <w:t xml:space="preserve">ulkoisesta rahoituksesta, jota välitetään eteenpäin esimerkiksi </w:t>
      </w:r>
      <w:r w:rsidRPr="00EE0120">
        <w:rPr>
          <w:rFonts w:ascii="Arial" w:hAnsi="Arial" w:cs="Arial"/>
        </w:rPr>
        <w:t>opetus- ja kulttuuriministeriön hallinnonalalla toimiva</w:t>
      </w:r>
      <w:r>
        <w:rPr>
          <w:rFonts w:ascii="Arial" w:hAnsi="Arial" w:cs="Arial"/>
        </w:rPr>
        <w:t>n</w:t>
      </w:r>
      <w:r w:rsidRPr="00EE0120">
        <w:rPr>
          <w:rFonts w:ascii="Arial" w:hAnsi="Arial" w:cs="Arial"/>
        </w:rPr>
        <w:t xml:space="preserve"> Suomen Akatemia</w:t>
      </w:r>
      <w:r>
        <w:rPr>
          <w:rFonts w:ascii="Arial" w:hAnsi="Arial" w:cs="Arial"/>
        </w:rPr>
        <w:t>n kautta</w:t>
      </w:r>
      <w:r w:rsidRPr="00EE0120">
        <w:rPr>
          <w:rFonts w:ascii="Arial" w:hAnsi="Arial" w:cs="Arial"/>
        </w:rPr>
        <w:t xml:space="preserve">. </w:t>
      </w:r>
      <w:r>
        <w:rPr>
          <w:rFonts w:ascii="Arial" w:hAnsi="Arial" w:cs="Arial"/>
        </w:rPr>
        <w:t>Huolta esitettiin s</w:t>
      </w:r>
      <w:r w:rsidRPr="00EE0120">
        <w:rPr>
          <w:rFonts w:ascii="Arial" w:hAnsi="Arial" w:cs="Arial"/>
        </w:rPr>
        <w:t>äästö</w:t>
      </w:r>
      <w:r>
        <w:rPr>
          <w:rFonts w:ascii="Arial" w:hAnsi="Arial" w:cs="Arial"/>
        </w:rPr>
        <w:t>istä, jotka kohdistuvat tähän rahoitukseen</w:t>
      </w:r>
    </w:p>
    <w:p w14:paraId="5A637F51" w14:textId="77777777" w:rsidR="007944AA" w:rsidRDefault="007944AA" w:rsidP="007944AA">
      <w:pPr>
        <w:spacing w:line="360" w:lineRule="auto"/>
        <w:jc w:val="both"/>
        <w:rPr>
          <w:rFonts w:ascii="Arial" w:hAnsi="Arial" w:cs="Arial"/>
        </w:rPr>
      </w:pPr>
    </w:p>
    <w:p w14:paraId="36183E2A" w14:textId="77777777" w:rsidR="007944AA" w:rsidRPr="007E1996" w:rsidRDefault="007944AA" w:rsidP="007944AA">
      <w:pPr>
        <w:spacing w:line="360" w:lineRule="auto"/>
        <w:jc w:val="both"/>
        <w:rPr>
          <w:rFonts w:ascii="Arial" w:hAnsi="Arial" w:cs="Arial"/>
          <w:b/>
        </w:rPr>
      </w:pPr>
      <w:r>
        <w:rPr>
          <w:rFonts w:ascii="Arial" w:hAnsi="Arial" w:cs="Arial"/>
          <w:b/>
        </w:rPr>
        <w:t>Rahoitusmekanismeihin ja –järjestelmään vaikuttaminen</w:t>
      </w:r>
    </w:p>
    <w:p w14:paraId="5B158EC6" w14:textId="77777777" w:rsidR="007944AA" w:rsidRPr="00EE0120" w:rsidRDefault="007944AA" w:rsidP="007944AA">
      <w:pPr>
        <w:spacing w:line="360" w:lineRule="auto"/>
        <w:jc w:val="both"/>
        <w:rPr>
          <w:rFonts w:ascii="Arial" w:hAnsi="Arial" w:cs="Arial"/>
        </w:rPr>
      </w:pPr>
      <w:r>
        <w:rPr>
          <w:rFonts w:ascii="Arial" w:hAnsi="Arial" w:cs="Arial"/>
        </w:rPr>
        <w:t>Asiantuntijat ehdottivat varmistettavan, että yliopistojen ja tutkimusinstituuttien kesken kilpailtavasta</w:t>
      </w:r>
      <w:r w:rsidRPr="00EE0120">
        <w:rPr>
          <w:rFonts w:ascii="Arial" w:hAnsi="Arial" w:cs="Arial"/>
        </w:rPr>
        <w:t xml:space="preserve"> ulkoisesta rahoi</w:t>
      </w:r>
      <w:r>
        <w:rPr>
          <w:rFonts w:ascii="Arial" w:hAnsi="Arial" w:cs="Arial"/>
        </w:rPr>
        <w:t xml:space="preserve">tuksesta kanavoituu varoja </w:t>
      </w:r>
      <w:r w:rsidRPr="00EE0120">
        <w:rPr>
          <w:rFonts w:ascii="Arial" w:hAnsi="Arial" w:cs="Arial"/>
        </w:rPr>
        <w:t>perus-  ja ihmisoikeustutkimuksen tueksi. Ulkoinen rahoitus kertyy julkisen ja yksityisen sektorin varoista. Pääasiassa ulkoista rahoitus</w:t>
      </w:r>
      <w:r>
        <w:rPr>
          <w:rFonts w:ascii="Arial" w:hAnsi="Arial" w:cs="Arial"/>
        </w:rPr>
        <w:t>ta</w:t>
      </w:r>
      <w:r w:rsidRPr="00EE0120">
        <w:rPr>
          <w:rFonts w:ascii="Arial" w:hAnsi="Arial" w:cs="Arial"/>
        </w:rPr>
        <w:t xml:space="preserve"> voi saada yleisistä, suunnatuista tai tutkimusohjelmia koskevista rahoitushauista henkilökohtaiseen tutkimukseen tai hankkeisiin. Lisäksi tutkimusta voidaan til</w:t>
      </w:r>
      <w:r>
        <w:rPr>
          <w:rFonts w:ascii="Arial" w:hAnsi="Arial" w:cs="Arial"/>
        </w:rPr>
        <w:t xml:space="preserve">ata suoraan tutkimuslaitoksilta tai </w:t>
      </w:r>
      <w:r w:rsidRPr="00EE0120">
        <w:rPr>
          <w:rFonts w:ascii="Arial" w:hAnsi="Arial" w:cs="Arial"/>
        </w:rPr>
        <w:t>tutkijoilta.</w:t>
      </w:r>
    </w:p>
    <w:p w14:paraId="651320A3" w14:textId="77777777" w:rsidR="007944AA" w:rsidRDefault="007944AA" w:rsidP="007944AA">
      <w:pPr>
        <w:spacing w:line="360" w:lineRule="auto"/>
        <w:jc w:val="both"/>
        <w:rPr>
          <w:rFonts w:ascii="Arial" w:hAnsi="Arial" w:cs="Arial"/>
        </w:rPr>
      </w:pPr>
      <w:r>
        <w:rPr>
          <w:rFonts w:ascii="Arial" w:hAnsi="Arial" w:cs="Arial"/>
        </w:rPr>
        <w:t xml:space="preserve">Aineiston mukaan </w:t>
      </w:r>
      <w:r w:rsidRPr="00473FE5">
        <w:rPr>
          <w:rFonts w:ascii="Arial" w:hAnsi="Arial" w:cs="Arial"/>
        </w:rPr>
        <w:t xml:space="preserve">kilpailu </w:t>
      </w:r>
      <w:r>
        <w:rPr>
          <w:rFonts w:ascii="Arial" w:hAnsi="Arial" w:cs="Arial"/>
        </w:rPr>
        <w:t xml:space="preserve">rahoituksesta </w:t>
      </w:r>
      <w:r w:rsidRPr="00473FE5">
        <w:rPr>
          <w:rFonts w:ascii="Arial" w:hAnsi="Arial" w:cs="Arial"/>
        </w:rPr>
        <w:t>joht</w:t>
      </w:r>
      <w:r>
        <w:rPr>
          <w:rFonts w:ascii="Arial" w:hAnsi="Arial" w:cs="Arial"/>
        </w:rPr>
        <w:t>a</w:t>
      </w:r>
      <w:r w:rsidRPr="00473FE5">
        <w:rPr>
          <w:rFonts w:ascii="Arial" w:hAnsi="Arial" w:cs="Arial"/>
        </w:rPr>
        <w:t>a lyhytjänteis</w:t>
      </w:r>
      <w:r>
        <w:rPr>
          <w:rFonts w:ascii="Arial" w:hAnsi="Arial" w:cs="Arial"/>
        </w:rPr>
        <w:t>yyteen ja epävarmuuteen.</w:t>
      </w:r>
      <w:r w:rsidRPr="00EE0120">
        <w:rPr>
          <w:rFonts w:ascii="Arial" w:hAnsi="Arial" w:cs="Arial"/>
        </w:rPr>
        <w:t xml:space="preserve"> Monen </w:t>
      </w:r>
      <w:r>
        <w:rPr>
          <w:rFonts w:ascii="Arial" w:hAnsi="Arial" w:cs="Arial"/>
        </w:rPr>
        <w:t>asiantuntijat</w:t>
      </w:r>
      <w:r w:rsidRPr="00EE0120">
        <w:rPr>
          <w:rFonts w:ascii="Arial" w:hAnsi="Arial" w:cs="Arial"/>
        </w:rPr>
        <w:t xml:space="preserve"> mielestä rahoituksen saamiseen voidaan</w:t>
      </w:r>
      <w:r>
        <w:rPr>
          <w:rFonts w:ascii="Arial" w:hAnsi="Arial" w:cs="Arial"/>
        </w:rPr>
        <w:t xml:space="preserve"> kuitenkin</w:t>
      </w:r>
      <w:r w:rsidRPr="00EE0120">
        <w:rPr>
          <w:rFonts w:ascii="Arial" w:hAnsi="Arial" w:cs="Arial"/>
        </w:rPr>
        <w:t xml:space="preserve"> vaikuttaa vaikuttama</w:t>
      </w:r>
      <w:r>
        <w:rPr>
          <w:rFonts w:ascii="Arial" w:hAnsi="Arial" w:cs="Arial"/>
        </w:rPr>
        <w:t>ll</w:t>
      </w:r>
      <w:r w:rsidRPr="00EE0120">
        <w:rPr>
          <w:rFonts w:ascii="Arial" w:hAnsi="Arial" w:cs="Arial"/>
        </w:rPr>
        <w:t>a rahoitusmekanismeihin ja laajemmin koko rahoitusjärjestelmän rakenteisiin</w:t>
      </w:r>
      <w:r>
        <w:rPr>
          <w:rFonts w:ascii="Arial" w:hAnsi="Arial" w:cs="Arial"/>
        </w:rPr>
        <w:t xml:space="preserve"> muun muassa julkisen keskustelun kautta</w:t>
      </w:r>
      <w:r w:rsidRPr="00EE0120">
        <w:rPr>
          <w:rFonts w:ascii="Arial" w:hAnsi="Arial" w:cs="Arial"/>
        </w:rPr>
        <w:t>. Tutkijat voivat tuoda esille rahan jakamisen</w:t>
      </w:r>
      <w:r>
        <w:rPr>
          <w:rFonts w:ascii="Arial" w:hAnsi="Arial" w:cs="Arial"/>
        </w:rPr>
        <w:t xml:space="preserve"> taustalla olevaa arvopohjaa ja </w:t>
      </w:r>
      <w:r w:rsidRPr="00EE0120">
        <w:rPr>
          <w:rFonts w:ascii="Arial" w:hAnsi="Arial" w:cs="Arial"/>
        </w:rPr>
        <w:t>vaatia muutoksia tuottavuutta ja talouseläm</w:t>
      </w:r>
      <w:r>
        <w:rPr>
          <w:rFonts w:ascii="Arial" w:hAnsi="Arial" w:cs="Arial"/>
        </w:rPr>
        <w:t>ä</w:t>
      </w:r>
      <w:r w:rsidRPr="00EE0120">
        <w:rPr>
          <w:rFonts w:ascii="Arial" w:hAnsi="Arial" w:cs="Arial"/>
        </w:rPr>
        <w:t>n tukemista painottavaa</w:t>
      </w:r>
      <w:r>
        <w:rPr>
          <w:rFonts w:ascii="Arial" w:hAnsi="Arial" w:cs="Arial"/>
        </w:rPr>
        <w:t>n rahoitusjärjestel</w:t>
      </w:r>
      <w:r w:rsidRPr="00EE0120">
        <w:rPr>
          <w:rFonts w:ascii="Arial" w:hAnsi="Arial" w:cs="Arial"/>
        </w:rPr>
        <w:t xml:space="preserve">mään. Näin </w:t>
      </w:r>
      <w:r>
        <w:rPr>
          <w:rFonts w:ascii="Arial" w:hAnsi="Arial" w:cs="Arial"/>
        </w:rPr>
        <w:t>toivottiin</w:t>
      </w:r>
      <w:r w:rsidRPr="00EE0120">
        <w:rPr>
          <w:rFonts w:ascii="Arial" w:hAnsi="Arial" w:cs="Arial"/>
        </w:rPr>
        <w:t xml:space="preserve"> vaikut</w:t>
      </w:r>
      <w:r>
        <w:rPr>
          <w:rFonts w:ascii="Arial" w:hAnsi="Arial" w:cs="Arial"/>
        </w:rPr>
        <w:t>e</w:t>
      </w:r>
      <w:r w:rsidRPr="00EE0120">
        <w:rPr>
          <w:rFonts w:ascii="Arial" w:hAnsi="Arial" w:cs="Arial"/>
        </w:rPr>
        <w:t>t</w:t>
      </w:r>
      <w:r>
        <w:rPr>
          <w:rFonts w:ascii="Arial" w:hAnsi="Arial" w:cs="Arial"/>
        </w:rPr>
        <w:t>t</w:t>
      </w:r>
      <w:r w:rsidRPr="00EE0120">
        <w:rPr>
          <w:rFonts w:ascii="Arial" w:hAnsi="Arial" w:cs="Arial"/>
        </w:rPr>
        <w:t>a</w:t>
      </w:r>
      <w:r>
        <w:rPr>
          <w:rFonts w:ascii="Arial" w:hAnsi="Arial" w:cs="Arial"/>
        </w:rPr>
        <w:t>van</w:t>
      </w:r>
      <w:r w:rsidRPr="00EE0120">
        <w:rPr>
          <w:rFonts w:ascii="Arial" w:hAnsi="Arial" w:cs="Arial"/>
        </w:rPr>
        <w:t xml:space="preserve"> yleisesti tutkimuspolitiikkaan, jonka kautta on mahdollista saada muutoksia </w:t>
      </w:r>
      <w:r>
        <w:rPr>
          <w:rFonts w:ascii="Arial" w:hAnsi="Arial" w:cs="Arial"/>
        </w:rPr>
        <w:t>rahoitus</w:t>
      </w:r>
      <w:r w:rsidRPr="00EE0120">
        <w:rPr>
          <w:rFonts w:ascii="Arial" w:hAnsi="Arial" w:cs="Arial"/>
        </w:rPr>
        <w:t xml:space="preserve">järjestelmään.  </w:t>
      </w:r>
      <w:r>
        <w:rPr>
          <w:rFonts w:ascii="Arial" w:hAnsi="Arial" w:cs="Arial"/>
        </w:rPr>
        <w:t>Esitettiin myös, että toimien avulla pitäisi varmistaa, että</w:t>
      </w:r>
      <w:r w:rsidRPr="00EE0120">
        <w:rPr>
          <w:rFonts w:ascii="Arial" w:hAnsi="Arial" w:cs="Arial"/>
        </w:rPr>
        <w:t xml:space="preserve"> rahoitusmekanismit ohjaavat rahaa suoraan perus- j</w:t>
      </w:r>
      <w:r>
        <w:rPr>
          <w:rFonts w:ascii="Arial" w:hAnsi="Arial" w:cs="Arial"/>
        </w:rPr>
        <w:t>a ihmisoikeustutkimukselle ja rahoitusjärjestelmän rakenteet tukevat</w:t>
      </w:r>
      <w:r w:rsidRPr="00EE0120">
        <w:rPr>
          <w:rFonts w:ascii="Arial" w:hAnsi="Arial" w:cs="Arial"/>
        </w:rPr>
        <w:t xml:space="preserve"> perus- ja ihmisoikeustutkimuksen kaltaista tutkimusta. </w:t>
      </w:r>
    </w:p>
    <w:p w14:paraId="29D7FDD5" w14:textId="77777777" w:rsidR="007944AA" w:rsidRDefault="007944AA" w:rsidP="007944AA">
      <w:pPr>
        <w:spacing w:line="360" w:lineRule="auto"/>
        <w:jc w:val="both"/>
        <w:rPr>
          <w:rFonts w:ascii="Arial" w:hAnsi="Arial" w:cs="Arial"/>
        </w:rPr>
      </w:pPr>
    </w:p>
    <w:p w14:paraId="5E31AE71" w14:textId="77777777" w:rsidR="007944AA" w:rsidRPr="007E1996" w:rsidRDefault="007944AA" w:rsidP="007944AA">
      <w:pPr>
        <w:spacing w:line="360" w:lineRule="auto"/>
        <w:jc w:val="both"/>
        <w:rPr>
          <w:rFonts w:ascii="Arial" w:hAnsi="Arial" w:cs="Arial"/>
          <w:b/>
        </w:rPr>
      </w:pPr>
      <w:r>
        <w:rPr>
          <w:rFonts w:ascii="Arial" w:hAnsi="Arial" w:cs="Arial"/>
          <w:b/>
        </w:rPr>
        <w:t>Tutkimusohjelmat, suunnattujen/kohdistettujen haut, säätiöt</w:t>
      </w:r>
    </w:p>
    <w:p w14:paraId="32FE0BA1" w14:textId="77777777" w:rsidR="007944AA" w:rsidRDefault="007944AA" w:rsidP="007944AA">
      <w:pPr>
        <w:spacing w:line="360" w:lineRule="auto"/>
        <w:jc w:val="both"/>
        <w:rPr>
          <w:rFonts w:ascii="Arial" w:hAnsi="Arial" w:cs="Arial"/>
        </w:rPr>
      </w:pPr>
      <w:r>
        <w:rPr>
          <w:rFonts w:ascii="Arial" w:hAnsi="Arial" w:cs="Arial"/>
        </w:rPr>
        <w:t xml:space="preserve">Aineistosta nousi esiin ehdotus perus- ja ihmisoikeuksiin suunnatun </w:t>
      </w:r>
      <w:r w:rsidRPr="00EE0120">
        <w:rPr>
          <w:rFonts w:ascii="Arial" w:hAnsi="Arial" w:cs="Arial"/>
        </w:rPr>
        <w:t>tutkimusohjelman</w:t>
      </w:r>
      <w:r>
        <w:rPr>
          <w:rFonts w:ascii="Arial" w:hAnsi="Arial" w:cs="Arial"/>
        </w:rPr>
        <w:t xml:space="preserve"> luomisesta. Esimerkkinä viitattiin</w:t>
      </w:r>
      <w:r w:rsidRPr="00EE0120">
        <w:rPr>
          <w:rFonts w:ascii="Arial" w:hAnsi="Arial" w:cs="Arial"/>
        </w:rPr>
        <w:t xml:space="preserve"> Suomen Akatemia</w:t>
      </w:r>
      <w:r>
        <w:rPr>
          <w:rFonts w:ascii="Arial" w:hAnsi="Arial" w:cs="Arial"/>
        </w:rPr>
        <w:t>n tutkimusohjelmiin, joissa rahoitusta</w:t>
      </w:r>
      <w:r w:rsidRPr="00EE0120">
        <w:rPr>
          <w:rFonts w:ascii="Arial" w:hAnsi="Arial" w:cs="Arial"/>
        </w:rPr>
        <w:t xml:space="preserve"> suun</w:t>
      </w:r>
      <w:r>
        <w:rPr>
          <w:rFonts w:ascii="Arial" w:hAnsi="Arial" w:cs="Arial"/>
        </w:rPr>
        <w:t>n</w:t>
      </w:r>
      <w:r w:rsidRPr="00EE0120">
        <w:rPr>
          <w:rFonts w:ascii="Arial" w:hAnsi="Arial" w:cs="Arial"/>
        </w:rPr>
        <w:t>a</w:t>
      </w:r>
      <w:r>
        <w:rPr>
          <w:rFonts w:ascii="Arial" w:hAnsi="Arial" w:cs="Arial"/>
        </w:rPr>
        <w:t>t</w:t>
      </w:r>
      <w:r w:rsidRPr="00EE0120">
        <w:rPr>
          <w:rFonts w:ascii="Arial" w:hAnsi="Arial" w:cs="Arial"/>
        </w:rPr>
        <w:t>a</w:t>
      </w:r>
      <w:r>
        <w:rPr>
          <w:rFonts w:ascii="Arial" w:hAnsi="Arial" w:cs="Arial"/>
        </w:rPr>
        <w:t>an</w:t>
      </w:r>
      <w:r w:rsidRPr="00EE0120">
        <w:rPr>
          <w:rFonts w:ascii="Arial" w:hAnsi="Arial" w:cs="Arial"/>
        </w:rPr>
        <w:t xml:space="preserve"> temaattisille, tavoitteellisille ja koordinoiduille tutkimushankekokonaisuuksille. Akatemiaohjelma</w:t>
      </w:r>
      <w:r>
        <w:rPr>
          <w:rFonts w:ascii="Arial" w:hAnsi="Arial" w:cs="Arial"/>
        </w:rPr>
        <w:t>n sanottiin</w:t>
      </w:r>
      <w:r w:rsidRPr="00EE0120">
        <w:rPr>
          <w:rFonts w:ascii="Arial" w:hAnsi="Arial" w:cs="Arial"/>
        </w:rPr>
        <w:t xml:space="preserve"> mahdollista</w:t>
      </w:r>
      <w:r>
        <w:rPr>
          <w:rFonts w:ascii="Arial" w:hAnsi="Arial" w:cs="Arial"/>
        </w:rPr>
        <w:t>van perus- ja ihmisoikeusrelevantteja tutkimushankkeita sisältävän</w:t>
      </w:r>
      <w:r w:rsidRPr="00EE0120">
        <w:rPr>
          <w:rFonts w:ascii="Arial" w:hAnsi="Arial" w:cs="Arial"/>
        </w:rPr>
        <w:t xml:space="preserve"> kokonaisuuden luomisen, minkä ansiosta tutkijat voisivat tehdä laajaa yhteistyötä. </w:t>
      </w:r>
      <w:r>
        <w:rPr>
          <w:rFonts w:ascii="Arial" w:hAnsi="Arial" w:cs="Arial"/>
        </w:rPr>
        <w:t>Asiantuntijat toivoivat, että</w:t>
      </w:r>
      <w:r w:rsidRPr="00EE0120">
        <w:rPr>
          <w:rFonts w:ascii="Arial" w:hAnsi="Arial" w:cs="Arial"/>
        </w:rPr>
        <w:t xml:space="preserve"> muutkin rahoittajat</w:t>
      </w:r>
      <w:r>
        <w:rPr>
          <w:rFonts w:ascii="Arial" w:hAnsi="Arial" w:cs="Arial"/>
        </w:rPr>
        <w:t xml:space="preserve"> </w:t>
      </w:r>
      <w:r w:rsidRPr="00EE0120">
        <w:rPr>
          <w:rFonts w:ascii="Arial" w:hAnsi="Arial" w:cs="Arial"/>
        </w:rPr>
        <w:t xml:space="preserve">innostuisivat luomaan </w:t>
      </w:r>
      <w:r>
        <w:rPr>
          <w:rFonts w:ascii="Arial" w:hAnsi="Arial" w:cs="Arial"/>
        </w:rPr>
        <w:t>perus- ja ihmis</w:t>
      </w:r>
      <w:r w:rsidRPr="00EE0120">
        <w:rPr>
          <w:rFonts w:ascii="Arial" w:hAnsi="Arial" w:cs="Arial"/>
        </w:rPr>
        <w:t>oikeuksia ko</w:t>
      </w:r>
      <w:r>
        <w:rPr>
          <w:rFonts w:ascii="Arial" w:hAnsi="Arial" w:cs="Arial"/>
        </w:rPr>
        <w:t>skevia tutkimusohjelmia</w:t>
      </w:r>
      <w:r w:rsidRPr="00EE0120">
        <w:rPr>
          <w:rFonts w:ascii="Arial" w:hAnsi="Arial" w:cs="Arial"/>
        </w:rPr>
        <w:t xml:space="preserve">. </w:t>
      </w:r>
    </w:p>
    <w:p w14:paraId="5710EC83" w14:textId="77777777" w:rsidR="007944AA" w:rsidRDefault="007944AA" w:rsidP="007944AA">
      <w:pPr>
        <w:spacing w:line="360" w:lineRule="auto"/>
        <w:jc w:val="both"/>
        <w:rPr>
          <w:rFonts w:ascii="Arial" w:hAnsi="Arial" w:cs="Arial"/>
        </w:rPr>
      </w:pPr>
      <w:r>
        <w:rPr>
          <w:rFonts w:ascii="Arial" w:hAnsi="Arial" w:cs="Arial"/>
        </w:rPr>
        <w:t>Toinen ehdotus liittyi suunnattujen tai kohdistettujen rahoitushakujen perustamiseen.</w:t>
      </w:r>
      <w:r w:rsidRPr="00EE0120">
        <w:rPr>
          <w:rFonts w:ascii="Arial" w:hAnsi="Arial" w:cs="Arial"/>
        </w:rPr>
        <w:t xml:space="preserve"> Laajempien tutkimusohjelmien sijaan rahoittaja</w:t>
      </w:r>
      <w:r>
        <w:rPr>
          <w:rFonts w:ascii="Arial" w:hAnsi="Arial" w:cs="Arial"/>
        </w:rPr>
        <w:t>t</w:t>
      </w:r>
      <w:r w:rsidRPr="00EE0120">
        <w:rPr>
          <w:rFonts w:ascii="Arial" w:hAnsi="Arial" w:cs="Arial"/>
        </w:rPr>
        <w:t xml:space="preserve"> </w:t>
      </w:r>
      <w:r>
        <w:rPr>
          <w:rFonts w:ascii="Arial" w:hAnsi="Arial" w:cs="Arial"/>
        </w:rPr>
        <w:t>voisivat</w:t>
      </w:r>
      <w:r w:rsidRPr="00EE0120">
        <w:rPr>
          <w:rFonts w:ascii="Arial" w:hAnsi="Arial" w:cs="Arial"/>
        </w:rPr>
        <w:t xml:space="preserve"> suun</w:t>
      </w:r>
      <w:r>
        <w:rPr>
          <w:rFonts w:ascii="Arial" w:hAnsi="Arial" w:cs="Arial"/>
        </w:rPr>
        <w:t>n</w:t>
      </w:r>
      <w:r w:rsidRPr="00EE0120">
        <w:rPr>
          <w:rFonts w:ascii="Arial" w:hAnsi="Arial" w:cs="Arial"/>
        </w:rPr>
        <w:t>a</w:t>
      </w:r>
      <w:r>
        <w:rPr>
          <w:rFonts w:ascii="Arial" w:hAnsi="Arial" w:cs="Arial"/>
        </w:rPr>
        <w:t>t</w:t>
      </w:r>
      <w:r w:rsidRPr="00EE0120">
        <w:rPr>
          <w:rFonts w:ascii="Arial" w:hAnsi="Arial" w:cs="Arial"/>
        </w:rPr>
        <w:t xml:space="preserve">a varoja temaattisten hakujen kautta perus- ja ihmisoikeuksia käsittelevään tutkimukseen. Painotuksiin </w:t>
      </w:r>
      <w:r>
        <w:rPr>
          <w:rFonts w:ascii="Arial" w:hAnsi="Arial" w:cs="Arial"/>
        </w:rPr>
        <w:t>ehdotett</w:t>
      </w:r>
      <w:r w:rsidRPr="00EE0120">
        <w:rPr>
          <w:rFonts w:ascii="Arial" w:hAnsi="Arial" w:cs="Arial"/>
        </w:rPr>
        <w:t>i</w:t>
      </w:r>
      <w:r>
        <w:rPr>
          <w:rFonts w:ascii="Arial" w:hAnsi="Arial" w:cs="Arial"/>
        </w:rPr>
        <w:t>in</w:t>
      </w:r>
      <w:r w:rsidRPr="00EE0120">
        <w:rPr>
          <w:rFonts w:ascii="Arial" w:hAnsi="Arial" w:cs="Arial"/>
        </w:rPr>
        <w:t xml:space="preserve"> vaikut</w:t>
      </w:r>
      <w:r>
        <w:rPr>
          <w:rFonts w:ascii="Arial" w:hAnsi="Arial" w:cs="Arial"/>
        </w:rPr>
        <w:t>ett</w:t>
      </w:r>
      <w:r w:rsidRPr="00EE0120">
        <w:rPr>
          <w:rFonts w:ascii="Arial" w:hAnsi="Arial" w:cs="Arial"/>
        </w:rPr>
        <w:t>a</w:t>
      </w:r>
      <w:r>
        <w:rPr>
          <w:rFonts w:ascii="Arial" w:hAnsi="Arial" w:cs="Arial"/>
        </w:rPr>
        <w:t>v</w:t>
      </w:r>
      <w:r w:rsidRPr="00EE0120">
        <w:rPr>
          <w:rFonts w:ascii="Arial" w:hAnsi="Arial" w:cs="Arial"/>
        </w:rPr>
        <w:t>an esimerkiksi osallistu</w:t>
      </w:r>
      <w:r>
        <w:rPr>
          <w:rFonts w:ascii="Arial" w:hAnsi="Arial" w:cs="Arial"/>
        </w:rPr>
        <w:t>malla tutkimusta rahoittavien</w:t>
      </w:r>
      <w:r w:rsidRPr="00EE0120">
        <w:rPr>
          <w:rFonts w:ascii="Arial" w:hAnsi="Arial" w:cs="Arial"/>
        </w:rPr>
        <w:t xml:space="preserve"> säätiöiden toimintaa</w:t>
      </w:r>
      <w:r>
        <w:rPr>
          <w:rFonts w:ascii="Arial" w:hAnsi="Arial" w:cs="Arial"/>
        </w:rPr>
        <w:t>n</w:t>
      </w:r>
      <w:r w:rsidRPr="00EE0120">
        <w:rPr>
          <w:rFonts w:ascii="Arial" w:hAnsi="Arial" w:cs="Arial"/>
        </w:rPr>
        <w:t>.</w:t>
      </w:r>
      <w:r>
        <w:rPr>
          <w:rFonts w:ascii="Arial" w:hAnsi="Arial" w:cs="Arial"/>
        </w:rPr>
        <w:t xml:space="preserve"> Aineistossa esitettiin ideaalitilanteeksi se, että Suomessa toimisi peru</w:t>
      </w:r>
      <w:r w:rsidRPr="00EE0120">
        <w:rPr>
          <w:rFonts w:ascii="Arial" w:hAnsi="Arial" w:cs="Arial"/>
        </w:rPr>
        <w:t xml:space="preserve">s- ja ihmisoikeuksiin erikoistunut </w:t>
      </w:r>
      <w:r>
        <w:rPr>
          <w:rFonts w:ascii="Arial" w:hAnsi="Arial" w:cs="Arial"/>
        </w:rPr>
        <w:t xml:space="preserve">tutkimusrahoitusta harjoittava </w:t>
      </w:r>
      <w:r w:rsidRPr="00EE0120">
        <w:rPr>
          <w:rFonts w:ascii="Arial" w:hAnsi="Arial" w:cs="Arial"/>
        </w:rPr>
        <w:t xml:space="preserve">säätiö. </w:t>
      </w:r>
    </w:p>
    <w:p w14:paraId="3F4E534D" w14:textId="77777777" w:rsidR="007944AA" w:rsidRDefault="007944AA" w:rsidP="007944AA">
      <w:pPr>
        <w:spacing w:line="360" w:lineRule="auto"/>
        <w:jc w:val="both"/>
        <w:rPr>
          <w:rFonts w:ascii="Arial" w:hAnsi="Arial" w:cs="Arial"/>
        </w:rPr>
      </w:pPr>
    </w:p>
    <w:p w14:paraId="3ADE9886" w14:textId="77777777" w:rsidR="007944AA" w:rsidRPr="007E1996" w:rsidRDefault="007944AA" w:rsidP="007944AA">
      <w:pPr>
        <w:spacing w:line="360" w:lineRule="auto"/>
        <w:jc w:val="both"/>
        <w:rPr>
          <w:rFonts w:ascii="Arial" w:hAnsi="Arial" w:cs="Arial"/>
          <w:b/>
        </w:rPr>
      </w:pPr>
      <w:r>
        <w:rPr>
          <w:rFonts w:ascii="Arial" w:hAnsi="Arial" w:cs="Arial"/>
          <w:b/>
        </w:rPr>
        <w:t>Yksityisen sektorin hyödyntäminen tutkimusrahoituksessa</w:t>
      </w:r>
    </w:p>
    <w:p w14:paraId="088E2792" w14:textId="77777777" w:rsidR="007944AA" w:rsidRDefault="007944AA" w:rsidP="007944AA">
      <w:pPr>
        <w:spacing w:line="360" w:lineRule="auto"/>
        <w:jc w:val="both"/>
        <w:rPr>
          <w:rFonts w:ascii="Arial" w:hAnsi="Arial" w:cs="Arial"/>
        </w:rPr>
      </w:pPr>
      <w:r>
        <w:rPr>
          <w:rFonts w:ascii="Arial" w:hAnsi="Arial" w:cs="Arial"/>
        </w:rPr>
        <w:t xml:space="preserve">Asiantuntijat nostivat esiin myös tarpeen </w:t>
      </w:r>
      <w:r w:rsidRPr="00EE0120">
        <w:rPr>
          <w:rFonts w:ascii="Arial" w:hAnsi="Arial" w:cs="Arial"/>
        </w:rPr>
        <w:t>miettiä tutkimuksen ja yritysmaailman intressien risteämiskohtia</w:t>
      </w:r>
      <w:r>
        <w:rPr>
          <w:rFonts w:ascii="Arial" w:hAnsi="Arial" w:cs="Arial"/>
        </w:rPr>
        <w:t>. Ylipäätään tunnustettiin tarve</w:t>
      </w:r>
      <w:r w:rsidRPr="00EE0120">
        <w:rPr>
          <w:rFonts w:ascii="Arial" w:hAnsi="Arial" w:cs="Arial"/>
        </w:rPr>
        <w:t xml:space="preserve"> etsiä rahoitusta aktiivisest</w:t>
      </w:r>
      <w:r>
        <w:rPr>
          <w:rFonts w:ascii="Arial" w:hAnsi="Arial" w:cs="Arial"/>
        </w:rPr>
        <w:t>i myös yksityiseltä sektorilta, v</w:t>
      </w:r>
      <w:r w:rsidRPr="00EE0120">
        <w:rPr>
          <w:rFonts w:ascii="Arial" w:hAnsi="Arial" w:cs="Arial"/>
        </w:rPr>
        <w:t>aikka perus- ja ihmisoikeustutkimu</w:t>
      </w:r>
      <w:r>
        <w:rPr>
          <w:rFonts w:ascii="Arial" w:hAnsi="Arial" w:cs="Arial"/>
        </w:rPr>
        <w:t>k</w:t>
      </w:r>
      <w:r w:rsidRPr="00EE0120">
        <w:rPr>
          <w:rFonts w:ascii="Arial" w:hAnsi="Arial" w:cs="Arial"/>
        </w:rPr>
        <w:t>s</w:t>
      </w:r>
      <w:r>
        <w:rPr>
          <w:rFonts w:ascii="Arial" w:hAnsi="Arial" w:cs="Arial"/>
        </w:rPr>
        <w:t>en sanottiin</w:t>
      </w:r>
      <w:r w:rsidRPr="00EE0120">
        <w:rPr>
          <w:rFonts w:ascii="Arial" w:hAnsi="Arial" w:cs="Arial"/>
        </w:rPr>
        <w:t xml:space="preserve"> istu</w:t>
      </w:r>
      <w:r>
        <w:rPr>
          <w:rFonts w:ascii="Arial" w:hAnsi="Arial" w:cs="Arial"/>
        </w:rPr>
        <w:t>van</w:t>
      </w:r>
      <w:r w:rsidRPr="00EE0120">
        <w:rPr>
          <w:rFonts w:ascii="Arial" w:hAnsi="Arial" w:cs="Arial"/>
        </w:rPr>
        <w:t xml:space="preserve"> paikoitellen huonosti yksityisen sektorin tavoitteisiin</w:t>
      </w:r>
      <w:r>
        <w:rPr>
          <w:rFonts w:ascii="Arial" w:hAnsi="Arial" w:cs="Arial"/>
        </w:rPr>
        <w:t>. Arveltiin myös, että</w:t>
      </w:r>
      <w:r w:rsidRPr="00EE0120">
        <w:rPr>
          <w:rFonts w:ascii="Arial" w:hAnsi="Arial" w:cs="Arial"/>
        </w:rPr>
        <w:t xml:space="preserve"> rahoitusta </w:t>
      </w:r>
      <w:r>
        <w:rPr>
          <w:rFonts w:ascii="Arial" w:hAnsi="Arial" w:cs="Arial"/>
        </w:rPr>
        <w:t xml:space="preserve">perus- ja ihmisoikeustutkimukseen olisi </w:t>
      </w:r>
      <w:r w:rsidRPr="00EE0120">
        <w:rPr>
          <w:rFonts w:ascii="Arial" w:hAnsi="Arial" w:cs="Arial"/>
        </w:rPr>
        <w:t xml:space="preserve">yrityksiltä </w:t>
      </w:r>
      <w:r>
        <w:rPr>
          <w:rFonts w:ascii="Arial" w:hAnsi="Arial" w:cs="Arial"/>
        </w:rPr>
        <w:t xml:space="preserve">tullut verraten vähän. </w:t>
      </w:r>
    </w:p>
    <w:p w14:paraId="5090CC2D" w14:textId="77777777" w:rsidR="007944AA" w:rsidRDefault="007944AA" w:rsidP="007944AA">
      <w:pPr>
        <w:spacing w:line="360" w:lineRule="auto"/>
        <w:jc w:val="both"/>
        <w:rPr>
          <w:rFonts w:ascii="Arial" w:hAnsi="Arial" w:cs="Arial"/>
        </w:rPr>
      </w:pPr>
    </w:p>
    <w:p w14:paraId="5DF5C6C4" w14:textId="77777777" w:rsidR="007944AA" w:rsidRPr="007E1996" w:rsidRDefault="007944AA" w:rsidP="007944AA">
      <w:pPr>
        <w:spacing w:line="360" w:lineRule="auto"/>
        <w:jc w:val="both"/>
        <w:rPr>
          <w:rFonts w:ascii="Arial" w:hAnsi="Arial" w:cs="Arial"/>
          <w:b/>
        </w:rPr>
      </w:pPr>
      <w:r w:rsidRPr="007E1996">
        <w:rPr>
          <w:rFonts w:ascii="Arial" w:hAnsi="Arial" w:cs="Arial"/>
          <w:b/>
        </w:rPr>
        <w:t>Rahoitusmekanisminen tehokkaampi hyödyntäminen</w:t>
      </w:r>
    </w:p>
    <w:p w14:paraId="38D7470A" w14:textId="77777777" w:rsidR="007944AA" w:rsidRDefault="007944AA" w:rsidP="007944AA">
      <w:pPr>
        <w:spacing w:line="360" w:lineRule="auto"/>
        <w:jc w:val="both"/>
        <w:rPr>
          <w:rFonts w:ascii="Arial" w:hAnsi="Arial" w:cs="Arial"/>
        </w:rPr>
      </w:pPr>
      <w:r>
        <w:rPr>
          <w:rFonts w:ascii="Arial" w:hAnsi="Arial" w:cs="Arial"/>
        </w:rPr>
        <w:t>Aineistossa huomautettiin, että vaikka</w:t>
      </w:r>
      <w:r w:rsidRPr="00EE0120">
        <w:rPr>
          <w:rFonts w:ascii="Arial" w:hAnsi="Arial" w:cs="Arial"/>
        </w:rPr>
        <w:t xml:space="preserve"> tutkimusohjelmat ja suunnatut haut eivät suoraan käsittelisi perus- ja ihmisoikeuksia, niiden esiin nostamat teemat voivat</w:t>
      </w:r>
      <w:r>
        <w:rPr>
          <w:rFonts w:ascii="Arial" w:hAnsi="Arial" w:cs="Arial"/>
        </w:rPr>
        <w:t xml:space="preserve"> potentiaalisesti</w:t>
      </w:r>
      <w:r w:rsidRPr="00EE0120">
        <w:rPr>
          <w:rFonts w:ascii="Arial" w:hAnsi="Arial" w:cs="Arial"/>
        </w:rPr>
        <w:t xml:space="preserve"> sisältää oikeuksia koskevan ulottuvuuden</w:t>
      </w:r>
      <w:r>
        <w:rPr>
          <w:rFonts w:ascii="Arial" w:hAnsi="Arial" w:cs="Arial"/>
        </w:rPr>
        <w:t xml:space="preserve">. </w:t>
      </w:r>
      <w:r w:rsidRPr="00EE0120">
        <w:rPr>
          <w:rFonts w:ascii="Arial" w:hAnsi="Arial" w:cs="Arial"/>
        </w:rPr>
        <w:t xml:space="preserve">Tutkijakentän </w:t>
      </w:r>
      <w:r>
        <w:rPr>
          <w:rFonts w:ascii="Arial" w:hAnsi="Arial" w:cs="Arial"/>
        </w:rPr>
        <w:t>täytyisi</w:t>
      </w:r>
      <w:r w:rsidRPr="00EE0120">
        <w:rPr>
          <w:rFonts w:ascii="Arial" w:hAnsi="Arial" w:cs="Arial"/>
        </w:rPr>
        <w:t xml:space="preserve"> voimallisemmin pyrkiä hyödyntämään näitä hakuja, kuin myös yleisiä hakuja, ja </w:t>
      </w:r>
      <w:r>
        <w:rPr>
          <w:rFonts w:ascii="Arial" w:hAnsi="Arial" w:cs="Arial"/>
        </w:rPr>
        <w:t>kirjoittaa</w:t>
      </w:r>
      <w:r w:rsidRPr="00EE0120">
        <w:rPr>
          <w:rFonts w:ascii="Arial" w:hAnsi="Arial" w:cs="Arial"/>
        </w:rPr>
        <w:t xml:space="preserve"> hankehakemuksia perus- ja ihmisoikeusnäkökulmasta.  </w:t>
      </w:r>
    </w:p>
    <w:p w14:paraId="35CD0B72" w14:textId="77777777" w:rsidR="007944AA" w:rsidRDefault="007944AA" w:rsidP="007944AA">
      <w:pPr>
        <w:spacing w:line="360" w:lineRule="auto"/>
        <w:jc w:val="both"/>
        <w:rPr>
          <w:rFonts w:ascii="Arial" w:hAnsi="Arial" w:cs="Arial"/>
        </w:rPr>
      </w:pPr>
      <w:r>
        <w:rPr>
          <w:rFonts w:ascii="Arial" w:hAnsi="Arial" w:cs="Arial"/>
        </w:rPr>
        <w:t xml:space="preserve">Toisaalta tutkijoiden mukaan ollaan jo siinä tilanteessa, että perus- ja ihmisoikeudet eivät välttämättä näy ohjatun tutkimusrahoituksen teemoissa, ja rahoitusta ei ole strategisesti järkevää hakea perus- ja ihmisoikeuksia koskevalla kärjellä. </w:t>
      </w:r>
    </w:p>
    <w:p w14:paraId="163CF2D4" w14:textId="77777777" w:rsidR="007944AA" w:rsidRDefault="007944AA" w:rsidP="007944AA">
      <w:pPr>
        <w:spacing w:line="360" w:lineRule="auto"/>
        <w:jc w:val="both"/>
        <w:rPr>
          <w:rFonts w:ascii="Arial" w:hAnsi="Arial" w:cs="Arial"/>
        </w:rPr>
      </w:pPr>
    </w:p>
    <w:p w14:paraId="3B3C5D66" w14:textId="77777777" w:rsidR="007944AA" w:rsidRPr="007E1996" w:rsidRDefault="007944AA" w:rsidP="007944AA">
      <w:pPr>
        <w:spacing w:line="360" w:lineRule="auto"/>
        <w:jc w:val="both"/>
        <w:rPr>
          <w:rFonts w:ascii="Arial" w:hAnsi="Arial" w:cs="Arial"/>
          <w:b/>
        </w:rPr>
      </w:pPr>
      <w:r>
        <w:rPr>
          <w:rFonts w:ascii="Arial" w:hAnsi="Arial" w:cs="Arial"/>
          <w:b/>
        </w:rPr>
        <w:t>Yhteistyön kehittäminen rahoituksen saamiseksi</w:t>
      </w:r>
    </w:p>
    <w:p w14:paraId="15D7D63E" w14:textId="77777777" w:rsidR="007944AA" w:rsidRPr="00EE0120" w:rsidRDefault="007944AA" w:rsidP="007944AA">
      <w:pPr>
        <w:spacing w:line="360" w:lineRule="auto"/>
        <w:jc w:val="both"/>
        <w:rPr>
          <w:rFonts w:ascii="Arial" w:hAnsi="Arial" w:cs="Arial"/>
        </w:rPr>
      </w:pPr>
      <w:r>
        <w:rPr>
          <w:rFonts w:ascii="Arial" w:hAnsi="Arial" w:cs="Arial"/>
        </w:rPr>
        <w:t>Asiantuntijat korostivat</w:t>
      </w:r>
      <w:r w:rsidRPr="00EE0120">
        <w:rPr>
          <w:rFonts w:ascii="Arial" w:hAnsi="Arial" w:cs="Arial"/>
        </w:rPr>
        <w:t xml:space="preserve"> yhteistyön merkitys</w:t>
      </w:r>
      <w:r>
        <w:rPr>
          <w:rFonts w:ascii="Arial" w:hAnsi="Arial" w:cs="Arial"/>
        </w:rPr>
        <w:t>tä</w:t>
      </w:r>
      <w:r w:rsidRPr="00EE0120">
        <w:rPr>
          <w:rFonts w:ascii="Arial" w:hAnsi="Arial" w:cs="Arial"/>
        </w:rPr>
        <w:t xml:space="preserve"> onnistuneiden </w:t>
      </w:r>
      <w:r w:rsidRPr="00AC7D7A">
        <w:rPr>
          <w:rFonts w:ascii="Arial" w:hAnsi="Arial" w:cs="Arial"/>
        </w:rPr>
        <w:t>rahoitushakemusten</w:t>
      </w:r>
      <w:r>
        <w:rPr>
          <w:rFonts w:ascii="Arial" w:hAnsi="Arial" w:cs="Arial"/>
        </w:rPr>
        <w:t xml:space="preserve"> tekemisessä. </w:t>
      </w:r>
      <w:r w:rsidRPr="00EE0120">
        <w:rPr>
          <w:rFonts w:ascii="Arial" w:hAnsi="Arial" w:cs="Arial"/>
        </w:rPr>
        <w:t>Koska tutkimukselta edellytetään</w:t>
      </w:r>
      <w:r>
        <w:rPr>
          <w:rFonts w:ascii="Arial" w:hAnsi="Arial" w:cs="Arial"/>
        </w:rPr>
        <w:t xml:space="preserve"> näinä päivinä</w:t>
      </w:r>
      <w:r w:rsidRPr="00EE0120">
        <w:rPr>
          <w:rFonts w:ascii="Arial" w:hAnsi="Arial" w:cs="Arial"/>
        </w:rPr>
        <w:t xml:space="preserve"> monitieteellisyyttä, </w:t>
      </w:r>
      <w:r w:rsidRPr="00AC7D7A">
        <w:rPr>
          <w:rFonts w:ascii="Arial" w:hAnsi="Arial" w:cs="Arial"/>
        </w:rPr>
        <w:t>tutkimuspartnereita</w:t>
      </w:r>
      <w:r>
        <w:rPr>
          <w:rFonts w:ascii="Arial" w:hAnsi="Arial" w:cs="Arial"/>
        </w:rPr>
        <w:t xml:space="preserve"> pitää</w:t>
      </w:r>
      <w:r w:rsidRPr="00EE0120">
        <w:rPr>
          <w:rFonts w:ascii="Arial" w:hAnsi="Arial" w:cs="Arial"/>
        </w:rPr>
        <w:t xml:space="preserve"> hakea aktiivisesti </w:t>
      </w:r>
      <w:r>
        <w:rPr>
          <w:rFonts w:ascii="Arial" w:hAnsi="Arial" w:cs="Arial"/>
        </w:rPr>
        <w:t>paitsi toisilta</w:t>
      </w:r>
      <w:r w:rsidRPr="00EE0120">
        <w:rPr>
          <w:rFonts w:ascii="Arial" w:hAnsi="Arial" w:cs="Arial"/>
        </w:rPr>
        <w:t xml:space="preserve"> tieteenaloilta</w:t>
      </w:r>
      <w:r>
        <w:rPr>
          <w:rFonts w:ascii="Arial" w:hAnsi="Arial" w:cs="Arial"/>
        </w:rPr>
        <w:t xml:space="preserve"> myös muista toimijoista, kuten viranomaisista</w:t>
      </w:r>
      <w:r w:rsidRPr="00EE0120">
        <w:rPr>
          <w:rFonts w:ascii="Arial" w:hAnsi="Arial" w:cs="Arial"/>
        </w:rPr>
        <w:t>, järjestöi</w:t>
      </w:r>
      <w:r>
        <w:rPr>
          <w:rFonts w:ascii="Arial" w:hAnsi="Arial" w:cs="Arial"/>
        </w:rPr>
        <w:t>s</w:t>
      </w:r>
      <w:r w:rsidRPr="00EE0120">
        <w:rPr>
          <w:rFonts w:ascii="Arial" w:hAnsi="Arial" w:cs="Arial"/>
        </w:rPr>
        <w:t>t</w:t>
      </w:r>
      <w:r>
        <w:rPr>
          <w:rFonts w:ascii="Arial" w:hAnsi="Arial" w:cs="Arial"/>
        </w:rPr>
        <w:t>ä</w:t>
      </w:r>
      <w:r w:rsidRPr="00EE0120">
        <w:rPr>
          <w:rFonts w:ascii="Arial" w:hAnsi="Arial" w:cs="Arial"/>
        </w:rPr>
        <w:t xml:space="preserve"> tai elinkeinoelämä</w:t>
      </w:r>
      <w:r>
        <w:rPr>
          <w:rFonts w:ascii="Arial" w:hAnsi="Arial" w:cs="Arial"/>
        </w:rPr>
        <w:t>stä</w:t>
      </w:r>
      <w:r w:rsidRPr="00EE0120">
        <w:rPr>
          <w:rFonts w:ascii="Arial" w:hAnsi="Arial" w:cs="Arial"/>
        </w:rPr>
        <w:t xml:space="preserve">. Näin hajanaisen ja pistemäisen </w:t>
      </w:r>
      <w:r>
        <w:rPr>
          <w:rFonts w:ascii="Arial" w:hAnsi="Arial" w:cs="Arial"/>
        </w:rPr>
        <w:t>tutkimuskentän resurssit voitaisiin tulevaisuudessa</w:t>
      </w:r>
      <w:r w:rsidRPr="00EE0120">
        <w:rPr>
          <w:rFonts w:ascii="Arial" w:hAnsi="Arial" w:cs="Arial"/>
        </w:rPr>
        <w:t xml:space="preserve"> valjast</w:t>
      </w:r>
      <w:r>
        <w:rPr>
          <w:rFonts w:ascii="Arial" w:hAnsi="Arial" w:cs="Arial"/>
        </w:rPr>
        <w:t>a</w:t>
      </w:r>
      <w:r w:rsidRPr="00EE0120">
        <w:rPr>
          <w:rFonts w:ascii="Arial" w:hAnsi="Arial" w:cs="Arial"/>
        </w:rPr>
        <w:t xml:space="preserve">a tehokkaammin rahoitushakemusten tekemiseen. </w:t>
      </w:r>
    </w:p>
    <w:p w14:paraId="1442C73E" w14:textId="77777777" w:rsidR="007944AA" w:rsidRDefault="007944AA" w:rsidP="007944AA">
      <w:pPr>
        <w:spacing w:line="360" w:lineRule="auto"/>
        <w:jc w:val="both"/>
        <w:rPr>
          <w:rFonts w:ascii="Arial" w:hAnsi="Arial" w:cs="Arial"/>
        </w:rPr>
      </w:pPr>
      <w:r>
        <w:rPr>
          <w:rFonts w:ascii="Arial" w:hAnsi="Arial" w:cs="Arial"/>
        </w:rPr>
        <w:t xml:space="preserve">Aineistossa kuitenkin muistutettiin yhteistyön haasteista, kuten </w:t>
      </w:r>
      <w:r w:rsidRPr="00EE0120">
        <w:rPr>
          <w:rFonts w:ascii="Arial" w:hAnsi="Arial" w:cs="Arial"/>
        </w:rPr>
        <w:t>kilpai</w:t>
      </w:r>
      <w:r>
        <w:rPr>
          <w:rFonts w:ascii="Arial" w:hAnsi="Arial" w:cs="Arial"/>
        </w:rPr>
        <w:t xml:space="preserve">lusta tutkijoiden, eri yksikköjen, yliopistojen ja tutkimusinstituutioiden </w:t>
      </w:r>
      <w:r w:rsidRPr="00EE0120">
        <w:rPr>
          <w:rFonts w:ascii="Arial" w:hAnsi="Arial" w:cs="Arial"/>
        </w:rPr>
        <w:t>välillä.</w:t>
      </w:r>
      <w:r>
        <w:rPr>
          <w:rFonts w:ascii="Arial" w:hAnsi="Arial" w:cs="Arial"/>
        </w:rPr>
        <w:t xml:space="preserve"> Vaikka kilpailua ei periaatteellisesti pidetty ongelmallisena, sen nähtiin vaikeuttavan yhteistyötä. </w:t>
      </w:r>
      <w:r w:rsidRPr="00EE0120">
        <w:rPr>
          <w:rFonts w:ascii="Arial" w:hAnsi="Arial" w:cs="Arial"/>
        </w:rPr>
        <w:t>Yh</w:t>
      </w:r>
      <w:r>
        <w:rPr>
          <w:rFonts w:ascii="Arial" w:hAnsi="Arial" w:cs="Arial"/>
        </w:rPr>
        <w:t xml:space="preserve">teistyö nähtiin haastavana tilanteessa, jossa </w:t>
      </w:r>
      <w:r w:rsidRPr="00EE0120">
        <w:rPr>
          <w:rFonts w:ascii="Arial" w:hAnsi="Arial" w:cs="Arial"/>
        </w:rPr>
        <w:t>yksittäiset ihmiset taistelevat henkilökohtaisen rahoituksensa puolesta</w:t>
      </w:r>
      <w:r>
        <w:rPr>
          <w:rFonts w:ascii="Arial" w:hAnsi="Arial" w:cs="Arial"/>
        </w:rPr>
        <w:t>,</w:t>
      </w:r>
      <w:r w:rsidRPr="00EE0120">
        <w:rPr>
          <w:rFonts w:ascii="Arial" w:hAnsi="Arial" w:cs="Arial"/>
        </w:rPr>
        <w:t xml:space="preserve"> ja toisaalta yksikköjä rankataan hakemusten määrän ja </w:t>
      </w:r>
      <w:r>
        <w:rPr>
          <w:rFonts w:ascii="Arial" w:hAnsi="Arial" w:cs="Arial"/>
        </w:rPr>
        <w:t>myönnetyn tutkimusrahoituksen</w:t>
      </w:r>
      <w:r w:rsidRPr="00EE0120">
        <w:rPr>
          <w:rFonts w:ascii="Arial" w:hAnsi="Arial" w:cs="Arial"/>
        </w:rPr>
        <w:t xml:space="preserve"> perusteella. </w:t>
      </w:r>
      <w:r>
        <w:rPr>
          <w:rFonts w:ascii="Arial" w:hAnsi="Arial" w:cs="Arial"/>
        </w:rPr>
        <w:t>Kilpailu nähtiin tiukkana</w:t>
      </w:r>
      <w:r w:rsidRPr="00EE0120">
        <w:rPr>
          <w:rFonts w:ascii="Arial" w:hAnsi="Arial" w:cs="Arial"/>
        </w:rPr>
        <w:t xml:space="preserve"> </w:t>
      </w:r>
      <w:r>
        <w:rPr>
          <w:rFonts w:ascii="Arial" w:hAnsi="Arial" w:cs="Arial"/>
        </w:rPr>
        <w:t xml:space="preserve">paitsi </w:t>
      </w:r>
      <w:r w:rsidRPr="00EE0120">
        <w:rPr>
          <w:rFonts w:ascii="Arial" w:hAnsi="Arial" w:cs="Arial"/>
        </w:rPr>
        <w:t>eri hallintoyk</w:t>
      </w:r>
      <w:r>
        <w:rPr>
          <w:rFonts w:ascii="Arial" w:hAnsi="Arial" w:cs="Arial"/>
        </w:rPr>
        <w:t xml:space="preserve">sikköjä edustavien yliopistojen ja </w:t>
      </w:r>
      <w:r w:rsidRPr="00EE0120">
        <w:rPr>
          <w:rFonts w:ascii="Arial" w:hAnsi="Arial" w:cs="Arial"/>
        </w:rPr>
        <w:t xml:space="preserve">tutkimusyksikköjen välillä, myös niiden sisällä.  </w:t>
      </w:r>
      <w:r>
        <w:rPr>
          <w:rFonts w:ascii="Arial" w:hAnsi="Arial" w:cs="Arial"/>
        </w:rPr>
        <w:t>Toisena esimerkkinä yhteistyön haasteista esille nousi</w:t>
      </w:r>
      <w:r w:rsidRPr="00EE0120">
        <w:rPr>
          <w:rFonts w:ascii="Arial" w:hAnsi="Arial" w:cs="Arial"/>
        </w:rPr>
        <w:t xml:space="preserve"> partnereiden valinta</w:t>
      </w:r>
      <w:r>
        <w:rPr>
          <w:rFonts w:ascii="Arial" w:hAnsi="Arial" w:cs="Arial"/>
        </w:rPr>
        <w:t xml:space="preserve">, joka saattaa olla </w:t>
      </w:r>
      <w:r w:rsidRPr="00EE0120">
        <w:rPr>
          <w:rFonts w:ascii="Arial" w:hAnsi="Arial" w:cs="Arial"/>
        </w:rPr>
        <w:t xml:space="preserve">hyvinkin </w:t>
      </w:r>
      <w:r>
        <w:rPr>
          <w:rFonts w:ascii="Arial" w:hAnsi="Arial" w:cs="Arial"/>
        </w:rPr>
        <w:t>”</w:t>
      </w:r>
      <w:r w:rsidRPr="00EE0120">
        <w:rPr>
          <w:rFonts w:ascii="Arial" w:hAnsi="Arial" w:cs="Arial"/>
        </w:rPr>
        <w:t>diplomaattisen haarukoinnin tulos, jossa vaakakupissa saattaa painaa moni muukin seikka kuin sopivuus hankkeeseen</w:t>
      </w:r>
      <w:r>
        <w:rPr>
          <w:rFonts w:ascii="Arial" w:hAnsi="Arial" w:cs="Arial"/>
        </w:rPr>
        <w:t>”</w:t>
      </w:r>
      <w:r w:rsidRPr="00EE0120">
        <w:rPr>
          <w:rFonts w:ascii="Arial" w:hAnsi="Arial" w:cs="Arial"/>
        </w:rPr>
        <w:t xml:space="preserve">. </w:t>
      </w:r>
    </w:p>
    <w:p w14:paraId="60E24A45" w14:textId="77777777" w:rsidR="007944AA" w:rsidRDefault="007944AA" w:rsidP="007944AA">
      <w:pPr>
        <w:spacing w:line="360" w:lineRule="auto"/>
        <w:jc w:val="both"/>
        <w:rPr>
          <w:rFonts w:ascii="Arial" w:hAnsi="Arial" w:cs="Arial"/>
        </w:rPr>
      </w:pPr>
      <w:r>
        <w:rPr>
          <w:rFonts w:ascii="Arial" w:hAnsi="Arial" w:cs="Arial"/>
        </w:rPr>
        <w:t xml:space="preserve">Haasteista huolimatta asiantuntijat arvioivat, että </w:t>
      </w:r>
      <w:r w:rsidRPr="00EE0120">
        <w:rPr>
          <w:rFonts w:ascii="Arial" w:hAnsi="Arial" w:cs="Arial"/>
        </w:rPr>
        <w:t xml:space="preserve">rahoituksen hakemista </w:t>
      </w:r>
      <w:r>
        <w:rPr>
          <w:rFonts w:ascii="Arial" w:hAnsi="Arial" w:cs="Arial"/>
        </w:rPr>
        <w:t xml:space="preserve">pystyttäisiin </w:t>
      </w:r>
      <w:r w:rsidRPr="00AC7D7A">
        <w:rPr>
          <w:rFonts w:ascii="Arial" w:hAnsi="Arial" w:cs="Arial"/>
        </w:rPr>
        <w:t>jossain</w:t>
      </w:r>
      <w:r w:rsidRPr="00EE0120">
        <w:rPr>
          <w:rFonts w:ascii="Arial" w:hAnsi="Arial" w:cs="Arial"/>
        </w:rPr>
        <w:t xml:space="preserve"> määriin koordinoimaan ja</w:t>
      </w:r>
      <w:r>
        <w:rPr>
          <w:rFonts w:ascii="Arial" w:hAnsi="Arial" w:cs="Arial"/>
        </w:rPr>
        <w:t xml:space="preserve"> yhteistyötä hakemusten</w:t>
      </w:r>
      <w:r w:rsidRPr="00EE0120">
        <w:rPr>
          <w:rFonts w:ascii="Arial" w:hAnsi="Arial" w:cs="Arial"/>
        </w:rPr>
        <w:t xml:space="preserve"> </w:t>
      </w:r>
      <w:r>
        <w:rPr>
          <w:rFonts w:ascii="Arial" w:hAnsi="Arial" w:cs="Arial"/>
        </w:rPr>
        <w:t xml:space="preserve">osalta voitaisiin lisätä niin, että </w:t>
      </w:r>
      <w:r w:rsidRPr="00EE0120">
        <w:rPr>
          <w:rFonts w:ascii="Arial" w:hAnsi="Arial" w:cs="Arial"/>
        </w:rPr>
        <w:t>rahoitushakemuksiin menev</w:t>
      </w:r>
      <w:r>
        <w:rPr>
          <w:rFonts w:ascii="Arial" w:hAnsi="Arial" w:cs="Arial"/>
        </w:rPr>
        <w:t xml:space="preserve">än turhan työn määrä vähentyisi. </w:t>
      </w:r>
    </w:p>
    <w:p w14:paraId="64483479" w14:textId="77777777" w:rsidR="007944AA" w:rsidRDefault="007944AA" w:rsidP="007944AA">
      <w:pPr>
        <w:spacing w:line="360" w:lineRule="auto"/>
        <w:jc w:val="both"/>
        <w:rPr>
          <w:rFonts w:ascii="Arial" w:hAnsi="Arial" w:cs="Arial"/>
        </w:rPr>
      </w:pPr>
    </w:p>
    <w:p w14:paraId="4111E604" w14:textId="77777777" w:rsidR="007944AA" w:rsidRPr="007E1996" w:rsidRDefault="007944AA" w:rsidP="007944AA">
      <w:pPr>
        <w:spacing w:line="360" w:lineRule="auto"/>
        <w:jc w:val="both"/>
        <w:rPr>
          <w:rFonts w:ascii="Arial" w:hAnsi="Arial" w:cs="Arial"/>
          <w:b/>
        </w:rPr>
      </w:pPr>
      <w:r w:rsidRPr="007E1996">
        <w:rPr>
          <w:rFonts w:ascii="Arial" w:hAnsi="Arial" w:cs="Arial"/>
          <w:b/>
        </w:rPr>
        <w:t>Yliopistojen ja tutkimusinstituuttien profiloituminen</w:t>
      </w:r>
    </w:p>
    <w:p w14:paraId="66B1FC0C" w14:textId="77777777" w:rsidR="007944AA" w:rsidRDefault="007944AA" w:rsidP="007944AA">
      <w:pPr>
        <w:spacing w:after="0" w:line="360" w:lineRule="auto"/>
        <w:jc w:val="both"/>
        <w:rPr>
          <w:rFonts w:ascii="Arial" w:hAnsi="Arial" w:cs="Arial"/>
        </w:rPr>
      </w:pPr>
      <w:r w:rsidRPr="00EE0120">
        <w:rPr>
          <w:rFonts w:ascii="Arial" w:hAnsi="Arial" w:cs="Arial"/>
        </w:rPr>
        <w:t xml:space="preserve">Resurssien kannalta </w:t>
      </w:r>
      <w:r>
        <w:rPr>
          <w:rFonts w:ascii="Arial" w:hAnsi="Arial" w:cs="Arial"/>
        </w:rPr>
        <w:t>keskeisenä asiana pidettiin myös sitä, että jotkut yliopistot ja tutkimusinstituutiot profiloituvat ja ohjaavat aktiivisesti resursseja perus- ja ihmisoikeustutkimukseen</w:t>
      </w:r>
      <w:r w:rsidRPr="00EE0120">
        <w:rPr>
          <w:rFonts w:ascii="Arial" w:hAnsi="Arial" w:cs="Arial"/>
        </w:rPr>
        <w:t xml:space="preserve">. Profiloitumista </w:t>
      </w:r>
      <w:r>
        <w:rPr>
          <w:rFonts w:ascii="Arial" w:hAnsi="Arial" w:cs="Arial"/>
        </w:rPr>
        <w:t xml:space="preserve">sanottiin </w:t>
      </w:r>
      <w:r w:rsidRPr="00EE0120">
        <w:rPr>
          <w:rFonts w:ascii="Arial" w:hAnsi="Arial" w:cs="Arial"/>
        </w:rPr>
        <w:t>voi</w:t>
      </w:r>
      <w:r>
        <w:rPr>
          <w:rFonts w:ascii="Arial" w:hAnsi="Arial" w:cs="Arial"/>
        </w:rPr>
        <w:t>van</w:t>
      </w:r>
      <w:r w:rsidRPr="00EE0120">
        <w:rPr>
          <w:rFonts w:ascii="Arial" w:hAnsi="Arial" w:cs="Arial"/>
        </w:rPr>
        <w:t xml:space="preserve"> tapahtua eri tasoilla. Jotkut tutkimuslaitokset ovat keskittyneet toiminnassaan perus- ja ihmisoikeuksiin</w:t>
      </w:r>
      <w:r>
        <w:rPr>
          <w:rFonts w:ascii="Arial" w:hAnsi="Arial" w:cs="Arial"/>
        </w:rPr>
        <w:t>,</w:t>
      </w:r>
      <w:r w:rsidRPr="00EE0120">
        <w:rPr>
          <w:rFonts w:ascii="Arial" w:hAnsi="Arial" w:cs="Arial"/>
        </w:rPr>
        <w:t xml:space="preserve"> kun taas toisissa on yksittäisiä oikeuksiin liittyviä oppituoleja</w:t>
      </w:r>
      <w:r>
        <w:rPr>
          <w:rFonts w:ascii="Arial" w:hAnsi="Arial" w:cs="Arial"/>
        </w:rPr>
        <w:t xml:space="preserve"> ja </w:t>
      </w:r>
      <w:r w:rsidRPr="00EE0120">
        <w:rPr>
          <w:rFonts w:ascii="Arial" w:hAnsi="Arial" w:cs="Arial"/>
        </w:rPr>
        <w:t>tutkimusvirkoja.</w:t>
      </w:r>
      <w:r>
        <w:rPr>
          <w:rFonts w:ascii="Arial" w:hAnsi="Arial" w:cs="Arial"/>
        </w:rPr>
        <w:t xml:space="preserve"> Lähtökohtaisesti yliopistoihin ja </w:t>
      </w:r>
      <w:r w:rsidRPr="00EE0120">
        <w:rPr>
          <w:rFonts w:ascii="Arial" w:hAnsi="Arial" w:cs="Arial"/>
        </w:rPr>
        <w:t xml:space="preserve">tutkimuslaitoksiin olisi tärkeä luoda </w:t>
      </w:r>
      <w:r w:rsidRPr="006F421C">
        <w:rPr>
          <w:rFonts w:ascii="Arial" w:hAnsi="Arial" w:cs="Arial"/>
        </w:rPr>
        <w:t xml:space="preserve">riittävän </w:t>
      </w:r>
      <w:r>
        <w:rPr>
          <w:rFonts w:ascii="Arial" w:hAnsi="Arial" w:cs="Arial"/>
        </w:rPr>
        <w:t>suuria</w:t>
      </w:r>
      <w:r w:rsidRPr="006F421C">
        <w:rPr>
          <w:rFonts w:ascii="Arial" w:hAnsi="Arial" w:cs="Arial"/>
        </w:rPr>
        <w:t xml:space="preserve"> tutkimusryhmiä,</w:t>
      </w:r>
      <w:r w:rsidRPr="00EE0120">
        <w:rPr>
          <w:rFonts w:ascii="Arial" w:hAnsi="Arial" w:cs="Arial"/>
        </w:rPr>
        <w:t xml:space="preserve"> jotta profiloituminen loisi tutkimukselle kivijalan. </w:t>
      </w:r>
    </w:p>
    <w:p w14:paraId="551F34F8" w14:textId="77777777" w:rsidR="007944AA" w:rsidRDefault="007944AA" w:rsidP="007944AA">
      <w:pPr>
        <w:spacing w:after="0" w:line="360" w:lineRule="auto"/>
        <w:jc w:val="both"/>
        <w:rPr>
          <w:rFonts w:ascii="Arial" w:hAnsi="Arial" w:cs="Arial"/>
        </w:rPr>
      </w:pPr>
    </w:p>
    <w:p w14:paraId="293FFB6A" w14:textId="77777777" w:rsidR="007944AA" w:rsidRDefault="007944AA" w:rsidP="007944AA">
      <w:pPr>
        <w:spacing w:after="0" w:line="360" w:lineRule="auto"/>
        <w:jc w:val="both"/>
        <w:rPr>
          <w:rFonts w:ascii="Arial" w:hAnsi="Arial" w:cs="Arial"/>
        </w:rPr>
      </w:pPr>
      <w:r>
        <w:rPr>
          <w:rFonts w:ascii="Arial" w:hAnsi="Arial" w:cs="Arial"/>
        </w:rPr>
        <w:t xml:space="preserve">Jos yliopistoilla ei ole varoja ylläpitää tai perustaa perus- ja ihmisoikeuksiin liittyviä oppituoleja tai tutkimusvirkoja, yhtenä uutena vaihtoehtona pidetään lahjoitusprofessuureja. Ehdotettiin, että perus- ja ihmisoikeuskentältä voitaisiin kerätä rahaa määräaikaisen professuurin perustamiseen johonkin tiettyyn yliopistoon tai tutkimuslaitokseen, jossa tarvitaan kipeästi perus- ja ihmisoikeusosaamista. </w:t>
      </w:r>
    </w:p>
    <w:p w14:paraId="169CEBE0" w14:textId="77777777" w:rsidR="007944AA" w:rsidRDefault="007944AA" w:rsidP="007944AA">
      <w:pPr>
        <w:spacing w:after="0" w:line="360" w:lineRule="auto"/>
        <w:jc w:val="both"/>
        <w:rPr>
          <w:rFonts w:ascii="Arial" w:hAnsi="Arial" w:cs="Arial"/>
        </w:rPr>
      </w:pPr>
    </w:p>
    <w:p w14:paraId="1D11A61A" w14:textId="77777777" w:rsidR="007944AA" w:rsidRPr="00CE01F3" w:rsidRDefault="007944AA" w:rsidP="007944AA">
      <w:pPr>
        <w:spacing w:after="0" w:line="360" w:lineRule="auto"/>
        <w:jc w:val="both"/>
        <w:rPr>
          <w:rFonts w:ascii="Arial" w:hAnsi="Arial" w:cs="Arial"/>
          <w:b/>
        </w:rPr>
      </w:pPr>
      <w:r>
        <w:rPr>
          <w:rFonts w:ascii="Arial" w:hAnsi="Arial" w:cs="Arial"/>
          <w:b/>
        </w:rPr>
        <w:t>Jatko-opintojen tukeminen taloudellisesti</w:t>
      </w:r>
    </w:p>
    <w:p w14:paraId="491DEFFD" w14:textId="77777777" w:rsidR="007944AA" w:rsidRDefault="007944AA" w:rsidP="007944AA">
      <w:pPr>
        <w:spacing w:line="360" w:lineRule="auto"/>
        <w:jc w:val="both"/>
        <w:rPr>
          <w:rFonts w:ascii="Arial" w:hAnsi="Arial" w:cs="Arial"/>
        </w:rPr>
      </w:pPr>
      <w:r>
        <w:rPr>
          <w:rFonts w:ascii="Arial" w:hAnsi="Arial" w:cs="Arial"/>
        </w:rPr>
        <w:t>Asiantuntijat pitivät r</w:t>
      </w:r>
      <w:r w:rsidRPr="00EE0120">
        <w:rPr>
          <w:rFonts w:ascii="Arial" w:hAnsi="Arial" w:cs="Arial"/>
        </w:rPr>
        <w:t xml:space="preserve">esurssien ohjaamista nuorten tutkijoiden tueksi äärimmäisen tärkeänä. </w:t>
      </w:r>
      <w:r>
        <w:rPr>
          <w:rFonts w:ascii="Arial" w:hAnsi="Arial" w:cs="Arial"/>
        </w:rPr>
        <w:t>R</w:t>
      </w:r>
      <w:r w:rsidRPr="00EE0120">
        <w:rPr>
          <w:rFonts w:ascii="Arial" w:hAnsi="Arial" w:cs="Arial"/>
        </w:rPr>
        <w:t>e</w:t>
      </w:r>
      <w:r>
        <w:rPr>
          <w:rFonts w:ascii="Arial" w:hAnsi="Arial" w:cs="Arial"/>
        </w:rPr>
        <w:t>sursseja ehdotettiin</w:t>
      </w:r>
      <w:r w:rsidRPr="00EE0120">
        <w:rPr>
          <w:rFonts w:ascii="Arial" w:hAnsi="Arial" w:cs="Arial"/>
        </w:rPr>
        <w:t xml:space="preserve"> käyt</w:t>
      </w:r>
      <w:r>
        <w:rPr>
          <w:rFonts w:ascii="Arial" w:hAnsi="Arial" w:cs="Arial"/>
        </w:rPr>
        <w:t>e</w:t>
      </w:r>
      <w:r w:rsidRPr="00EE0120">
        <w:rPr>
          <w:rFonts w:ascii="Arial" w:hAnsi="Arial" w:cs="Arial"/>
        </w:rPr>
        <w:t>t</w:t>
      </w:r>
      <w:r>
        <w:rPr>
          <w:rFonts w:ascii="Arial" w:hAnsi="Arial" w:cs="Arial"/>
        </w:rPr>
        <w:t>t</w:t>
      </w:r>
      <w:r w:rsidRPr="00EE0120">
        <w:rPr>
          <w:rFonts w:ascii="Arial" w:hAnsi="Arial" w:cs="Arial"/>
        </w:rPr>
        <w:t>ä</w:t>
      </w:r>
      <w:r>
        <w:rPr>
          <w:rFonts w:ascii="Arial" w:hAnsi="Arial" w:cs="Arial"/>
        </w:rPr>
        <w:t>v</w:t>
      </w:r>
      <w:r w:rsidRPr="00EE0120">
        <w:rPr>
          <w:rFonts w:ascii="Arial" w:hAnsi="Arial" w:cs="Arial"/>
        </w:rPr>
        <w:t>ä</w:t>
      </w:r>
      <w:r>
        <w:rPr>
          <w:rFonts w:ascii="Arial" w:hAnsi="Arial" w:cs="Arial"/>
        </w:rPr>
        <w:t>ksi</w:t>
      </w:r>
      <w:r w:rsidRPr="00EE0120">
        <w:rPr>
          <w:rFonts w:ascii="Arial" w:hAnsi="Arial" w:cs="Arial"/>
        </w:rPr>
        <w:t xml:space="preserve"> valtakunnallisen tohtoriohjelman perustamiseen</w:t>
      </w:r>
      <w:r>
        <w:rPr>
          <w:rFonts w:ascii="Arial" w:hAnsi="Arial" w:cs="Arial"/>
        </w:rPr>
        <w:t>. Muisteltiin myös, että tämän</w:t>
      </w:r>
      <w:r w:rsidRPr="00EE0120">
        <w:rPr>
          <w:rFonts w:ascii="Arial" w:hAnsi="Arial" w:cs="Arial"/>
        </w:rPr>
        <w:t>tapainen tohtoriohjelma oli aiemmin ol</w:t>
      </w:r>
      <w:r>
        <w:rPr>
          <w:rFonts w:ascii="Arial" w:hAnsi="Arial" w:cs="Arial"/>
        </w:rPr>
        <w:t>emassa, ja sen toimintaa pidettiin</w:t>
      </w:r>
      <w:r w:rsidRPr="00EE0120">
        <w:rPr>
          <w:rFonts w:ascii="Arial" w:hAnsi="Arial" w:cs="Arial"/>
        </w:rPr>
        <w:t xml:space="preserve"> erinomaisen onnistuneena. Ohjelma </w:t>
      </w:r>
      <w:r>
        <w:rPr>
          <w:rFonts w:ascii="Arial" w:hAnsi="Arial" w:cs="Arial"/>
        </w:rPr>
        <w:t xml:space="preserve">oli </w:t>
      </w:r>
      <w:r w:rsidRPr="00EE0120">
        <w:rPr>
          <w:rFonts w:ascii="Arial" w:hAnsi="Arial" w:cs="Arial"/>
        </w:rPr>
        <w:t>perust</w:t>
      </w:r>
      <w:r>
        <w:rPr>
          <w:rFonts w:ascii="Arial" w:hAnsi="Arial" w:cs="Arial"/>
        </w:rPr>
        <w:t>unut siihen, että henkilökohtaisten</w:t>
      </w:r>
      <w:r w:rsidRPr="00EE0120">
        <w:rPr>
          <w:rFonts w:ascii="Arial" w:hAnsi="Arial" w:cs="Arial"/>
        </w:rPr>
        <w:t xml:space="preserve"> ohjaajien lisäksi tutkimusta tuki johtavista perus- ja ihmisoikeustutkijoi</w:t>
      </w:r>
      <w:r>
        <w:rPr>
          <w:rFonts w:ascii="Arial" w:hAnsi="Arial" w:cs="Arial"/>
        </w:rPr>
        <w:t>sta ja professoreista kerätty r</w:t>
      </w:r>
      <w:r w:rsidRPr="00EE0120">
        <w:rPr>
          <w:rFonts w:ascii="Arial" w:hAnsi="Arial" w:cs="Arial"/>
        </w:rPr>
        <w:t>yhmä. Ohjelma</w:t>
      </w:r>
      <w:r>
        <w:rPr>
          <w:rFonts w:ascii="Arial" w:hAnsi="Arial" w:cs="Arial"/>
        </w:rPr>
        <w:t>n vaikuttavuutta pidettiin hyvänä, koska m</w:t>
      </w:r>
      <w:r w:rsidRPr="00EE0120">
        <w:rPr>
          <w:rFonts w:ascii="Arial" w:hAnsi="Arial" w:cs="Arial"/>
        </w:rPr>
        <w:t xml:space="preserve">oni keskeinen perus- ja ihmisoikeustutkija on </w:t>
      </w:r>
      <w:r>
        <w:rPr>
          <w:rFonts w:ascii="Arial" w:hAnsi="Arial" w:cs="Arial"/>
        </w:rPr>
        <w:t>sen</w:t>
      </w:r>
      <w:r w:rsidRPr="00EE0120">
        <w:rPr>
          <w:rFonts w:ascii="Arial" w:hAnsi="Arial" w:cs="Arial"/>
        </w:rPr>
        <w:t xml:space="preserve"> kasvatti. </w:t>
      </w:r>
      <w:r>
        <w:rPr>
          <w:rFonts w:ascii="Arial" w:hAnsi="Arial" w:cs="Arial"/>
        </w:rPr>
        <w:t>Tutkijat valittelivat myös sitä, että v</w:t>
      </w:r>
      <w:r w:rsidRPr="00EE0120">
        <w:rPr>
          <w:rFonts w:ascii="Arial" w:hAnsi="Arial" w:cs="Arial"/>
        </w:rPr>
        <w:t>anha temaattinen tutkijakoulujärjestelmä on romutettu. Nykyään tutkijakoulut ovat yliopistokohtaisia ja muistuttavat paikoitellen lähinn</w:t>
      </w:r>
      <w:r>
        <w:rPr>
          <w:rFonts w:ascii="Arial" w:hAnsi="Arial" w:cs="Arial"/>
        </w:rPr>
        <w:t>ä rahoitusjärjestelmä</w:t>
      </w:r>
      <w:r w:rsidRPr="00EE0120">
        <w:rPr>
          <w:rFonts w:ascii="Arial" w:hAnsi="Arial" w:cs="Arial"/>
        </w:rPr>
        <w:t>ä.</w:t>
      </w:r>
      <w:r>
        <w:rPr>
          <w:rFonts w:ascii="Arial" w:hAnsi="Arial" w:cs="Arial"/>
        </w:rPr>
        <w:t xml:space="preserve"> </w:t>
      </w:r>
    </w:p>
    <w:p w14:paraId="1C8C8DC3" w14:textId="77777777" w:rsidR="007944AA" w:rsidRDefault="007944AA" w:rsidP="007944AA">
      <w:pPr>
        <w:spacing w:line="360" w:lineRule="auto"/>
        <w:jc w:val="both"/>
        <w:rPr>
          <w:rFonts w:ascii="Arial" w:hAnsi="Arial" w:cs="Arial"/>
        </w:rPr>
      </w:pPr>
      <w:r>
        <w:rPr>
          <w:rFonts w:ascii="Arial" w:hAnsi="Arial" w:cs="Arial"/>
        </w:rPr>
        <w:t>U</w:t>
      </w:r>
      <w:r w:rsidRPr="00EE0120">
        <w:rPr>
          <w:rFonts w:ascii="Arial" w:hAnsi="Arial" w:cs="Arial"/>
        </w:rPr>
        <w:t>uden kansallisen tohtoriohjelman perustam</w:t>
      </w:r>
      <w:r>
        <w:rPr>
          <w:rFonts w:ascii="Arial" w:hAnsi="Arial" w:cs="Arial"/>
        </w:rPr>
        <w:t>isella olisi asiantuntijoiden mukaan monella tapaa</w:t>
      </w:r>
      <w:r w:rsidRPr="00EE0120">
        <w:rPr>
          <w:rFonts w:ascii="Arial" w:hAnsi="Arial" w:cs="Arial"/>
        </w:rPr>
        <w:t xml:space="preserve"> myönteinen vaikutus perus- ja ihmisoikeustutkimukseen Suomessa. Ohjelman </w:t>
      </w:r>
      <w:r>
        <w:rPr>
          <w:rFonts w:ascii="Arial" w:hAnsi="Arial" w:cs="Arial"/>
        </w:rPr>
        <w:t>avulla</w:t>
      </w:r>
      <w:r w:rsidRPr="00EE0120">
        <w:rPr>
          <w:rFonts w:ascii="Arial" w:hAnsi="Arial" w:cs="Arial"/>
        </w:rPr>
        <w:t xml:space="preserve"> voitaisiin</w:t>
      </w:r>
      <w:r>
        <w:rPr>
          <w:rFonts w:ascii="Arial" w:hAnsi="Arial" w:cs="Arial"/>
        </w:rPr>
        <w:t xml:space="preserve"> edistää </w:t>
      </w:r>
      <w:r w:rsidRPr="00EE0120">
        <w:rPr>
          <w:rFonts w:ascii="Arial" w:hAnsi="Arial" w:cs="Arial"/>
        </w:rPr>
        <w:t>tutkimuksen koordinointia ja laajentaa yhteistyötä keskeisten perus- ja ihmisoikeust</w:t>
      </w:r>
      <w:r>
        <w:rPr>
          <w:rFonts w:ascii="Arial" w:hAnsi="Arial" w:cs="Arial"/>
        </w:rPr>
        <w:t xml:space="preserve">utkimusta tuottavien yksiköiden ja </w:t>
      </w:r>
      <w:r w:rsidRPr="00EE0120">
        <w:rPr>
          <w:rFonts w:ascii="Arial" w:hAnsi="Arial" w:cs="Arial"/>
        </w:rPr>
        <w:t>laitosten ja eri tieteenaloja edustavien tohtoriopiskelijoiden välillä.</w:t>
      </w:r>
      <w:r>
        <w:rPr>
          <w:rFonts w:ascii="Arial" w:hAnsi="Arial" w:cs="Arial"/>
        </w:rPr>
        <w:t xml:space="preserve"> Tois</w:t>
      </w:r>
      <w:r w:rsidRPr="00EE0120">
        <w:rPr>
          <w:rFonts w:ascii="Arial" w:hAnsi="Arial" w:cs="Arial"/>
        </w:rPr>
        <w:t>en</w:t>
      </w:r>
      <w:r>
        <w:rPr>
          <w:rFonts w:ascii="Arial" w:hAnsi="Arial" w:cs="Arial"/>
        </w:rPr>
        <w:t xml:space="preserve">a jatko-opintojen tukemismallina esitettiin </w:t>
      </w:r>
      <w:r w:rsidRPr="00EE0120">
        <w:rPr>
          <w:rFonts w:ascii="Arial" w:hAnsi="Arial" w:cs="Arial"/>
        </w:rPr>
        <w:t>valtakunnalli</w:t>
      </w:r>
      <w:r>
        <w:rPr>
          <w:rFonts w:ascii="Arial" w:hAnsi="Arial" w:cs="Arial"/>
        </w:rPr>
        <w:t>s</w:t>
      </w:r>
      <w:r w:rsidRPr="00EE0120">
        <w:rPr>
          <w:rFonts w:ascii="Arial" w:hAnsi="Arial" w:cs="Arial"/>
        </w:rPr>
        <w:t>en tohtorikoulutuksen rahoitusmalli</w:t>
      </w:r>
      <w:r>
        <w:rPr>
          <w:rFonts w:ascii="Arial" w:hAnsi="Arial" w:cs="Arial"/>
        </w:rPr>
        <w:t>n luomista</w:t>
      </w:r>
      <w:r w:rsidRPr="00EE0120">
        <w:rPr>
          <w:rFonts w:ascii="Arial" w:hAnsi="Arial" w:cs="Arial"/>
        </w:rPr>
        <w:t xml:space="preserve">. </w:t>
      </w:r>
      <w:r>
        <w:rPr>
          <w:rFonts w:ascii="Arial" w:hAnsi="Arial" w:cs="Arial"/>
        </w:rPr>
        <w:t xml:space="preserve">Se voisi koordinoida perus- ja </w:t>
      </w:r>
      <w:r w:rsidRPr="00EE0120">
        <w:rPr>
          <w:rFonts w:ascii="Arial" w:hAnsi="Arial" w:cs="Arial"/>
        </w:rPr>
        <w:t xml:space="preserve">ihmisoikeusrelevanttien tohtoriohjelmien toimintaa ja </w:t>
      </w:r>
      <w:r>
        <w:rPr>
          <w:rFonts w:ascii="Arial" w:hAnsi="Arial" w:cs="Arial"/>
        </w:rPr>
        <w:t xml:space="preserve">jakaa rahaa niiden käyttöön. </w:t>
      </w:r>
    </w:p>
    <w:p w14:paraId="13C106BF" w14:textId="76B7300A" w:rsidR="007944AA" w:rsidRDefault="007944AA" w:rsidP="007944AA">
      <w:pPr>
        <w:pStyle w:val="Otsikko3"/>
        <w:rPr>
          <w:color w:val="ED7D31" w:themeColor="accent2"/>
        </w:rPr>
      </w:pPr>
    </w:p>
    <w:p w14:paraId="6F2C9504" w14:textId="77777777" w:rsidR="007944AA" w:rsidRPr="009547E0" w:rsidRDefault="007944AA" w:rsidP="007944AA">
      <w:pPr>
        <w:pStyle w:val="Otsikko3"/>
        <w:rPr>
          <w:color w:val="ED7D31" w:themeColor="accent2"/>
        </w:rPr>
      </w:pPr>
      <w:bookmarkStart w:id="75" w:name="_Toc488143917"/>
      <w:r>
        <w:rPr>
          <w:color w:val="ED7D31" w:themeColor="accent2"/>
        </w:rPr>
        <w:t>3.3.3 Tutkijoiden yhteiskunnallinen</w:t>
      </w:r>
      <w:r w:rsidRPr="009547E0">
        <w:rPr>
          <w:color w:val="ED7D31" w:themeColor="accent2"/>
        </w:rPr>
        <w:t xml:space="preserve"> vaikutta</w:t>
      </w:r>
      <w:r>
        <w:rPr>
          <w:color w:val="ED7D31" w:themeColor="accent2"/>
        </w:rPr>
        <w:t>vuu</w:t>
      </w:r>
      <w:bookmarkEnd w:id="72"/>
      <w:r>
        <w:rPr>
          <w:color w:val="ED7D31" w:themeColor="accent2"/>
        </w:rPr>
        <w:t>s</w:t>
      </w:r>
      <w:bookmarkEnd w:id="75"/>
    </w:p>
    <w:p w14:paraId="1C5DAD2C" w14:textId="77777777" w:rsidR="007944AA" w:rsidRPr="00663FF0" w:rsidRDefault="007944AA" w:rsidP="007944AA"/>
    <w:p w14:paraId="50C9280E" w14:textId="77777777" w:rsidR="007944AA" w:rsidRDefault="007944AA" w:rsidP="007944AA">
      <w:pPr>
        <w:spacing w:line="360" w:lineRule="auto"/>
        <w:jc w:val="both"/>
        <w:rPr>
          <w:rFonts w:ascii="Arial" w:hAnsi="Arial" w:cs="Arial"/>
        </w:rPr>
      </w:pPr>
      <w:r>
        <w:rPr>
          <w:rFonts w:ascii="Arial" w:hAnsi="Arial" w:cs="Arial"/>
        </w:rPr>
        <w:t>Aineistosta kävi ilmi, että monien asiantuntijoiden mielestä p</w:t>
      </w:r>
      <w:r w:rsidRPr="00EE0120">
        <w:rPr>
          <w:rFonts w:ascii="Arial" w:hAnsi="Arial" w:cs="Arial"/>
        </w:rPr>
        <w:t>erus- ja ihmisoikeustutkij</w:t>
      </w:r>
      <w:r>
        <w:rPr>
          <w:rFonts w:ascii="Arial" w:hAnsi="Arial" w:cs="Arial"/>
        </w:rPr>
        <w:t xml:space="preserve">oiden pitäisi ottaa aktiivinen rooli </w:t>
      </w:r>
      <w:r w:rsidRPr="00EE0120">
        <w:rPr>
          <w:rFonts w:ascii="Arial" w:hAnsi="Arial" w:cs="Arial"/>
        </w:rPr>
        <w:t>yhteiskunnallisi</w:t>
      </w:r>
      <w:r>
        <w:rPr>
          <w:rFonts w:ascii="Arial" w:hAnsi="Arial" w:cs="Arial"/>
        </w:rPr>
        <w:t>na vaikuttajina.</w:t>
      </w:r>
      <w:r w:rsidRPr="004002FE">
        <w:rPr>
          <w:rFonts w:ascii="Arial" w:hAnsi="Arial" w:cs="Arial"/>
        </w:rPr>
        <w:t xml:space="preserve"> </w:t>
      </w:r>
      <w:r>
        <w:rPr>
          <w:rFonts w:ascii="Arial" w:hAnsi="Arial" w:cs="Arial"/>
        </w:rPr>
        <w:t>Huomautettiin, että</w:t>
      </w:r>
      <w:r w:rsidRPr="00EE0120">
        <w:rPr>
          <w:rFonts w:ascii="Arial" w:hAnsi="Arial" w:cs="Arial"/>
        </w:rPr>
        <w:t xml:space="preserve"> tutkimus kietoutuu hyvin usein aktiiviseen muutospyrkimykseen pelkän objektiivisen olosuhteiden toteamisen sijaan. </w:t>
      </w:r>
      <w:r>
        <w:rPr>
          <w:rFonts w:ascii="Arial" w:hAnsi="Arial" w:cs="Arial"/>
        </w:rPr>
        <w:t xml:space="preserve">Tämän vuoksi tutkijoilla täytyisi olla </w:t>
      </w:r>
      <w:r w:rsidRPr="00EE0120">
        <w:rPr>
          <w:rFonts w:ascii="Arial" w:hAnsi="Arial" w:cs="Arial"/>
        </w:rPr>
        <w:t>vahvaa halua ja rohkeutta tarttua epäkohtiin.</w:t>
      </w:r>
      <w:r w:rsidRPr="000D2036">
        <w:rPr>
          <w:rFonts w:ascii="Arial" w:hAnsi="Arial" w:cs="Arial"/>
        </w:rPr>
        <w:t xml:space="preserve"> </w:t>
      </w:r>
      <w:r w:rsidRPr="00EE0120">
        <w:rPr>
          <w:rFonts w:ascii="Arial" w:hAnsi="Arial" w:cs="Arial"/>
        </w:rPr>
        <w:t>Tavoittee</w:t>
      </w:r>
      <w:r>
        <w:rPr>
          <w:rFonts w:ascii="Arial" w:hAnsi="Arial" w:cs="Arial"/>
        </w:rPr>
        <w:t>ksi esitettiin se</w:t>
      </w:r>
      <w:r w:rsidRPr="00EE0120">
        <w:rPr>
          <w:rFonts w:ascii="Arial" w:hAnsi="Arial" w:cs="Arial"/>
        </w:rPr>
        <w:t>, että tu</w:t>
      </w:r>
      <w:r>
        <w:rPr>
          <w:rFonts w:ascii="Arial" w:hAnsi="Arial" w:cs="Arial"/>
        </w:rPr>
        <w:t>t</w:t>
      </w:r>
      <w:r w:rsidRPr="00EE0120">
        <w:rPr>
          <w:rFonts w:ascii="Arial" w:hAnsi="Arial" w:cs="Arial"/>
        </w:rPr>
        <w:t>kijat pysty</w:t>
      </w:r>
      <w:r>
        <w:rPr>
          <w:rFonts w:ascii="Arial" w:hAnsi="Arial" w:cs="Arial"/>
        </w:rPr>
        <w:t>isi</w:t>
      </w:r>
      <w:r w:rsidRPr="00EE0120">
        <w:rPr>
          <w:rFonts w:ascii="Arial" w:hAnsi="Arial" w:cs="Arial"/>
        </w:rPr>
        <w:t>vät ottamaan ka</w:t>
      </w:r>
      <w:r>
        <w:rPr>
          <w:rFonts w:ascii="Arial" w:hAnsi="Arial" w:cs="Arial"/>
        </w:rPr>
        <w:t>ntaa yhteiskunnallisiin kysymyksiin ja</w:t>
      </w:r>
      <w:r w:rsidRPr="00EE0120">
        <w:rPr>
          <w:rFonts w:ascii="Arial" w:hAnsi="Arial" w:cs="Arial"/>
        </w:rPr>
        <w:t xml:space="preserve"> p</w:t>
      </w:r>
      <w:r>
        <w:rPr>
          <w:rFonts w:ascii="Arial" w:hAnsi="Arial" w:cs="Arial"/>
        </w:rPr>
        <w:t>oliittiseen päätöksentekoon</w:t>
      </w:r>
      <w:r w:rsidRPr="00EE0120">
        <w:rPr>
          <w:rFonts w:ascii="Arial" w:hAnsi="Arial" w:cs="Arial"/>
        </w:rPr>
        <w:t xml:space="preserve"> </w:t>
      </w:r>
      <w:r>
        <w:rPr>
          <w:rFonts w:ascii="Arial" w:hAnsi="Arial" w:cs="Arial"/>
        </w:rPr>
        <w:t>sekä</w:t>
      </w:r>
      <w:r w:rsidRPr="00EE0120">
        <w:rPr>
          <w:rFonts w:ascii="Arial" w:hAnsi="Arial" w:cs="Arial"/>
        </w:rPr>
        <w:t xml:space="preserve"> toimimaan aktiivisina yhteiskunnallisina keskustelijoina. </w:t>
      </w:r>
      <w:r>
        <w:rPr>
          <w:rFonts w:ascii="Arial" w:hAnsi="Arial" w:cs="Arial"/>
        </w:rPr>
        <w:t>Jo yksinomaan tutkimustiedon tuomisella julkisuuteen ajatellaan olevan omat vaikutuksensa.</w:t>
      </w:r>
      <w:r w:rsidRPr="00EE0120">
        <w:rPr>
          <w:rFonts w:ascii="Arial" w:hAnsi="Arial" w:cs="Arial"/>
        </w:rPr>
        <w:t xml:space="preserve"> Kun tutkijat hakevat aktiivisesti tutkimukselleen vaikuttavuutta omilla kannanotoillaan ja osallistumalla yleiseen kansala</w:t>
      </w:r>
      <w:r>
        <w:rPr>
          <w:rFonts w:ascii="Arial" w:hAnsi="Arial" w:cs="Arial"/>
        </w:rPr>
        <w:t>iskeskusteluun, sen</w:t>
      </w:r>
      <w:r w:rsidRPr="00EE0120">
        <w:rPr>
          <w:rFonts w:ascii="Arial" w:hAnsi="Arial" w:cs="Arial"/>
        </w:rPr>
        <w:t xml:space="preserve"> katsotaan </w:t>
      </w:r>
      <w:r>
        <w:rPr>
          <w:rFonts w:ascii="Arial" w:hAnsi="Arial" w:cs="Arial"/>
        </w:rPr>
        <w:t>tukevan konkreettisesti</w:t>
      </w:r>
      <w:r w:rsidRPr="00EE0120">
        <w:rPr>
          <w:rFonts w:ascii="Arial" w:hAnsi="Arial" w:cs="Arial"/>
        </w:rPr>
        <w:t xml:space="preserve"> koko perus- ja </w:t>
      </w:r>
      <w:r>
        <w:rPr>
          <w:rFonts w:ascii="Arial" w:hAnsi="Arial" w:cs="Arial"/>
        </w:rPr>
        <w:t>ihmisoikeustutkimuskenttää</w:t>
      </w:r>
      <w:r w:rsidRPr="00EE0120">
        <w:rPr>
          <w:rFonts w:ascii="Arial" w:hAnsi="Arial" w:cs="Arial"/>
        </w:rPr>
        <w:t xml:space="preserve">.  </w:t>
      </w:r>
    </w:p>
    <w:p w14:paraId="50128E55" w14:textId="77777777" w:rsidR="007944AA" w:rsidRDefault="007944AA" w:rsidP="007944AA">
      <w:pPr>
        <w:spacing w:line="360" w:lineRule="auto"/>
        <w:jc w:val="both"/>
        <w:rPr>
          <w:rFonts w:ascii="Arial" w:hAnsi="Arial" w:cs="Arial"/>
          <w:b/>
        </w:rPr>
      </w:pPr>
    </w:p>
    <w:p w14:paraId="72EB2645" w14:textId="77777777" w:rsidR="007944AA" w:rsidRPr="00655626" w:rsidRDefault="007944AA" w:rsidP="007944AA">
      <w:pPr>
        <w:spacing w:line="360" w:lineRule="auto"/>
        <w:jc w:val="both"/>
        <w:rPr>
          <w:rFonts w:ascii="Arial" w:hAnsi="Arial" w:cs="Arial"/>
          <w:b/>
        </w:rPr>
      </w:pPr>
      <w:r>
        <w:rPr>
          <w:rFonts w:ascii="Arial" w:hAnsi="Arial" w:cs="Arial"/>
          <w:b/>
        </w:rPr>
        <w:t>Vaikuttamisen tehostaminen</w:t>
      </w:r>
    </w:p>
    <w:p w14:paraId="42282BA3" w14:textId="77777777" w:rsidR="007944AA" w:rsidRPr="005276B7" w:rsidRDefault="007944AA" w:rsidP="007944AA">
      <w:pPr>
        <w:spacing w:line="360" w:lineRule="auto"/>
        <w:jc w:val="both"/>
        <w:rPr>
          <w:rFonts w:ascii="Arial" w:hAnsi="Arial" w:cs="Arial"/>
        </w:rPr>
      </w:pPr>
      <w:r>
        <w:rPr>
          <w:rFonts w:ascii="Arial" w:hAnsi="Arial" w:cs="Arial"/>
        </w:rPr>
        <w:t>V</w:t>
      </w:r>
      <w:r w:rsidRPr="00EE0120">
        <w:rPr>
          <w:rFonts w:ascii="Arial" w:hAnsi="Arial" w:cs="Arial"/>
        </w:rPr>
        <w:t xml:space="preserve">aikuttavuutta on aineiston mukaan viisasta hakea osallistamalla </w:t>
      </w:r>
      <w:r>
        <w:rPr>
          <w:rFonts w:ascii="Arial" w:hAnsi="Arial" w:cs="Arial"/>
        </w:rPr>
        <w:t>tutkimukseen ne sidosryhmät, joita tutkimus</w:t>
      </w:r>
      <w:r w:rsidRPr="00EE0120">
        <w:rPr>
          <w:rFonts w:ascii="Arial" w:hAnsi="Arial" w:cs="Arial"/>
        </w:rPr>
        <w:t xml:space="preserve"> koskettaa. </w:t>
      </w:r>
      <w:r>
        <w:rPr>
          <w:rFonts w:ascii="Arial" w:hAnsi="Arial" w:cs="Arial"/>
        </w:rPr>
        <w:t>Vaikuttavuuden lisäämiseksi esitettiin myös tutkimustiedon välitykseen liittyviä keinoja, joita on osin käyty läpi edellisillä sivuilla. Niiden lisäksi esille nostettiin seuraavia ideoita:</w:t>
      </w:r>
      <w:r w:rsidRPr="0035176E">
        <w:rPr>
          <w:rFonts w:ascii="Arial" w:hAnsi="Arial" w:cs="Arial"/>
        </w:rPr>
        <w:t xml:space="preserve"> </w:t>
      </w:r>
      <w:r>
        <w:rPr>
          <w:rFonts w:ascii="Arial" w:hAnsi="Arial" w:cs="Arial"/>
        </w:rPr>
        <w:t>Suomalaisiin tiedelehtiin toivottiin perus- ja ihmisoikeustutkimusaiheisia teemanumeroita. Tutkijoilta toivottiin n</w:t>
      </w:r>
      <w:r w:rsidRPr="00EE0120">
        <w:rPr>
          <w:rFonts w:ascii="Arial" w:hAnsi="Arial" w:cs="Arial"/>
        </w:rPr>
        <w:t>opei</w:t>
      </w:r>
      <w:r>
        <w:rPr>
          <w:rFonts w:ascii="Arial" w:hAnsi="Arial" w:cs="Arial"/>
        </w:rPr>
        <w:t>ta</w:t>
      </w:r>
      <w:r w:rsidRPr="00EE0120">
        <w:rPr>
          <w:rFonts w:ascii="Arial" w:hAnsi="Arial" w:cs="Arial"/>
        </w:rPr>
        <w:t xml:space="preserve"> kannanot</w:t>
      </w:r>
      <w:r>
        <w:rPr>
          <w:rFonts w:ascii="Arial" w:hAnsi="Arial" w:cs="Arial"/>
        </w:rPr>
        <w:t xml:space="preserve">toja ajankohtaisista aiheista muun muassa </w:t>
      </w:r>
      <w:r w:rsidRPr="00EE0120">
        <w:rPr>
          <w:rFonts w:ascii="Arial" w:hAnsi="Arial" w:cs="Arial"/>
        </w:rPr>
        <w:t>mielipidekirjoi</w:t>
      </w:r>
      <w:r>
        <w:rPr>
          <w:rFonts w:ascii="Arial" w:hAnsi="Arial" w:cs="Arial"/>
        </w:rPr>
        <w:t>tusten ja blogien (mukaan lukien referee blogit) kautta.</w:t>
      </w:r>
      <w:r w:rsidRPr="00EE0120">
        <w:rPr>
          <w:rFonts w:ascii="Arial" w:hAnsi="Arial" w:cs="Arial"/>
        </w:rPr>
        <w:t xml:space="preserve"> </w:t>
      </w:r>
      <w:r>
        <w:rPr>
          <w:rFonts w:ascii="Arial" w:hAnsi="Arial" w:cs="Arial"/>
        </w:rPr>
        <w:t>K</w:t>
      </w:r>
      <w:r>
        <w:rPr>
          <w:rFonts w:ascii="Arial" w:eastAsia="Calibri" w:hAnsi="Arial" w:cs="Arial"/>
        </w:rPr>
        <w:t>ansalaiskeskustelua perus- ja ihmisoikeustutkimusaiheista toivottiin lisää</w:t>
      </w:r>
      <w:r w:rsidRPr="00AF1BBB">
        <w:rPr>
          <w:rFonts w:ascii="Arial" w:eastAsia="Calibri" w:hAnsi="Arial" w:cs="Arial"/>
        </w:rPr>
        <w:t xml:space="preserve"> järjestämällä</w:t>
      </w:r>
      <w:r>
        <w:rPr>
          <w:rFonts w:ascii="Arial" w:eastAsia="Calibri" w:hAnsi="Arial" w:cs="Arial"/>
        </w:rPr>
        <w:t xml:space="preserve"> erilaisia julkisia</w:t>
      </w:r>
      <w:r w:rsidRPr="00AF1BBB">
        <w:rPr>
          <w:rFonts w:ascii="Arial" w:eastAsia="Calibri" w:hAnsi="Arial" w:cs="Arial"/>
        </w:rPr>
        <w:t xml:space="preserve"> seminaareja, tapaamisia ja esitelmiä. </w:t>
      </w:r>
    </w:p>
    <w:p w14:paraId="1A1EEEC0" w14:textId="77777777" w:rsidR="007944AA" w:rsidRDefault="007944AA" w:rsidP="007944AA">
      <w:pPr>
        <w:spacing w:line="360" w:lineRule="auto"/>
        <w:jc w:val="both"/>
        <w:rPr>
          <w:rFonts w:ascii="Arial" w:hAnsi="Arial" w:cs="Arial"/>
        </w:rPr>
      </w:pPr>
      <w:r>
        <w:rPr>
          <w:rFonts w:ascii="Arial" w:hAnsi="Arial" w:cs="Arial"/>
        </w:rPr>
        <w:t>Vastauksissa esitettiin, että tutkimuskentällä täytyisi</w:t>
      </w:r>
      <w:r w:rsidRPr="00EE0120">
        <w:rPr>
          <w:rFonts w:ascii="Arial" w:hAnsi="Arial" w:cs="Arial"/>
        </w:rPr>
        <w:t xml:space="preserve"> olla</w:t>
      </w:r>
      <w:r>
        <w:rPr>
          <w:rFonts w:ascii="Arial" w:hAnsi="Arial" w:cs="Arial"/>
        </w:rPr>
        <w:t xml:space="preserve"> enemmän uskoa siihen, että suomalaiset tutkijat voivat </w:t>
      </w:r>
      <w:r w:rsidRPr="00EE0120">
        <w:rPr>
          <w:rFonts w:ascii="Arial" w:hAnsi="Arial" w:cs="Arial"/>
        </w:rPr>
        <w:t>vaikuttaa</w:t>
      </w:r>
      <w:r>
        <w:rPr>
          <w:rFonts w:ascii="Arial" w:hAnsi="Arial" w:cs="Arial"/>
        </w:rPr>
        <w:t xml:space="preserve"> </w:t>
      </w:r>
      <w:r w:rsidRPr="009206B2">
        <w:rPr>
          <w:rFonts w:ascii="Arial" w:hAnsi="Arial" w:cs="Arial"/>
        </w:rPr>
        <w:t>poliittisiin</w:t>
      </w:r>
      <w:r>
        <w:rPr>
          <w:rFonts w:ascii="Arial" w:hAnsi="Arial" w:cs="Arial"/>
        </w:rPr>
        <w:t xml:space="preserve"> linjauksiin myös kansainvälisellä tasolla,</w:t>
      </w:r>
      <w:r w:rsidRPr="00EE0120">
        <w:rPr>
          <w:rFonts w:ascii="Arial" w:hAnsi="Arial" w:cs="Arial"/>
        </w:rPr>
        <w:t xml:space="preserve"> </w:t>
      </w:r>
      <w:r>
        <w:rPr>
          <w:rFonts w:ascii="Arial" w:hAnsi="Arial" w:cs="Arial"/>
        </w:rPr>
        <w:t>ja tähän pitäisi myös</w:t>
      </w:r>
      <w:r w:rsidRPr="00EE0120">
        <w:rPr>
          <w:rFonts w:ascii="Arial" w:hAnsi="Arial" w:cs="Arial"/>
        </w:rPr>
        <w:t xml:space="preserve"> tähdätä</w:t>
      </w:r>
      <w:r>
        <w:rPr>
          <w:rFonts w:ascii="Arial" w:hAnsi="Arial" w:cs="Arial"/>
        </w:rPr>
        <w:t>.</w:t>
      </w:r>
      <w:r w:rsidRPr="00EE0120">
        <w:rPr>
          <w:rFonts w:ascii="Arial" w:hAnsi="Arial" w:cs="Arial"/>
        </w:rPr>
        <w:t xml:space="preserve"> Vaikuttavuutta </w:t>
      </w:r>
      <w:r>
        <w:rPr>
          <w:rFonts w:ascii="Arial" w:hAnsi="Arial" w:cs="Arial"/>
        </w:rPr>
        <w:t>esitettiin</w:t>
      </w:r>
      <w:r w:rsidRPr="00EE0120">
        <w:rPr>
          <w:rFonts w:ascii="Arial" w:hAnsi="Arial" w:cs="Arial"/>
        </w:rPr>
        <w:t xml:space="preserve"> hae</w:t>
      </w:r>
      <w:r>
        <w:rPr>
          <w:rFonts w:ascii="Arial" w:hAnsi="Arial" w:cs="Arial"/>
        </w:rPr>
        <w:t>tt</w:t>
      </w:r>
      <w:r w:rsidRPr="00EE0120">
        <w:rPr>
          <w:rFonts w:ascii="Arial" w:hAnsi="Arial" w:cs="Arial"/>
        </w:rPr>
        <w:t>a</w:t>
      </w:r>
      <w:r>
        <w:rPr>
          <w:rFonts w:ascii="Arial" w:hAnsi="Arial" w:cs="Arial"/>
        </w:rPr>
        <w:t>van lisäksi</w:t>
      </w:r>
      <w:r w:rsidRPr="00EE0120">
        <w:rPr>
          <w:rFonts w:ascii="Arial" w:hAnsi="Arial" w:cs="Arial"/>
        </w:rPr>
        <w:t xml:space="preserve"> osallistumalla tarkoituksenmukaisesti erilaisiin tieteellisiin kesku</w:t>
      </w:r>
      <w:r>
        <w:rPr>
          <w:rFonts w:ascii="Arial" w:hAnsi="Arial" w:cs="Arial"/>
        </w:rPr>
        <w:t xml:space="preserve">steluihin, jotka koskevat perus- ja </w:t>
      </w:r>
      <w:r w:rsidRPr="00EE0120">
        <w:rPr>
          <w:rFonts w:ascii="Arial" w:hAnsi="Arial" w:cs="Arial"/>
        </w:rPr>
        <w:t>ihmisoikeuksia</w:t>
      </w:r>
      <w:r>
        <w:rPr>
          <w:rFonts w:ascii="Arial" w:hAnsi="Arial" w:cs="Arial"/>
        </w:rPr>
        <w:t>,</w:t>
      </w:r>
      <w:r w:rsidRPr="00EE0120">
        <w:rPr>
          <w:rFonts w:ascii="Arial" w:hAnsi="Arial" w:cs="Arial"/>
        </w:rPr>
        <w:t xml:space="preserve"> tai l</w:t>
      </w:r>
      <w:r>
        <w:rPr>
          <w:rFonts w:ascii="Arial" w:hAnsi="Arial" w:cs="Arial"/>
        </w:rPr>
        <w:t xml:space="preserve">ähestyä erilaisia aiheita perus- ja </w:t>
      </w:r>
      <w:r w:rsidRPr="00EE0120">
        <w:rPr>
          <w:rFonts w:ascii="Arial" w:hAnsi="Arial" w:cs="Arial"/>
        </w:rPr>
        <w:t>ihm</w:t>
      </w:r>
      <w:r>
        <w:rPr>
          <w:rFonts w:ascii="Arial" w:hAnsi="Arial" w:cs="Arial"/>
        </w:rPr>
        <w:t>isoikeusnäkökulmasta, ja pyrkiä vaikuttamaan niihin tuoden</w:t>
      </w:r>
      <w:r w:rsidRPr="00EE0120">
        <w:rPr>
          <w:rFonts w:ascii="Arial" w:hAnsi="Arial" w:cs="Arial"/>
        </w:rPr>
        <w:t xml:space="preserve"> omaa tutkimusta samalla tutuksi laajemmissa piireissä. </w:t>
      </w:r>
    </w:p>
    <w:p w14:paraId="2FB9E9C2" w14:textId="77777777" w:rsidR="007944AA" w:rsidRDefault="007944AA" w:rsidP="007944AA">
      <w:pPr>
        <w:spacing w:line="360" w:lineRule="auto"/>
        <w:jc w:val="both"/>
        <w:rPr>
          <w:rFonts w:ascii="Arial" w:hAnsi="Arial" w:cs="Arial"/>
        </w:rPr>
      </w:pPr>
      <w:r>
        <w:rPr>
          <w:rFonts w:ascii="Arial" w:hAnsi="Arial" w:cs="Arial"/>
        </w:rPr>
        <w:t>Vaikuttavuuden osalta aineistossa tuotiin esille syitä, miksi</w:t>
      </w:r>
      <w:r w:rsidRPr="00EE0120">
        <w:rPr>
          <w:rFonts w:ascii="Arial" w:hAnsi="Arial" w:cs="Arial"/>
        </w:rPr>
        <w:t xml:space="preserve"> yhteiskunnallinen vaikuttaminen on n</w:t>
      </w:r>
      <w:r>
        <w:rPr>
          <w:rFonts w:ascii="Arial" w:hAnsi="Arial" w:cs="Arial"/>
        </w:rPr>
        <w:t>ykyaikana haasteellista. Sanottiin, että tutkimustietoa voi olla vaikea viedä päätöksenteon tueksi, koska perus- ja ihmisoikeuksien sanotaan jarruttavan päätöksentekoa ja estävän tarvittavien uudistusten läpiviemistä. Tutkijoita haastettiin pohtimaan strategisesti sitä, missä muodossa tieteen tuloksia julkaistaan ja millaisia tuloksia pyritään syöttämään osaksi päätöksentekoa. Esitettiin, että perus- ja ihmisoikeustutkijoilla on oma vastuunsa löytää oikeat keinot, joilla tutkimustietoa voidaan sisällyttää osaksi päätöksentekoa. Tutkijoiden on esimerkiksi huolehdittava siitä, että he osallistuvat valtioneuvoston työryhmien ja neuvottelukuntien työskentelyyn.</w:t>
      </w:r>
    </w:p>
    <w:p w14:paraId="0A497F30" w14:textId="77777777" w:rsidR="007944AA" w:rsidRPr="00EE0120" w:rsidRDefault="007944AA" w:rsidP="007944AA">
      <w:pPr>
        <w:spacing w:line="360" w:lineRule="auto"/>
        <w:jc w:val="both"/>
        <w:rPr>
          <w:rFonts w:ascii="Arial" w:hAnsi="Arial" w:cs="Arial"/>
        </w:rPr>
      </w:pPr>
      <w:r>
        <w:rPr>
          <w:rFonts w:ascii="Arial" w:hAnsi="Arial" w:cs="Arial"/>
        </w:rPr>
        <w:t>Aineistosta nousi esiin myös huoli siitä, että v</w:t>
      </w:r>
      <w:r w:rsidRPr="00EE0120">
        <w:rPr>
          <w:rFonts w:ascii="Arial" w:hAnsi="Arial" w:cs="Arial"/>
        </w:rPr>
        <w:t>iime</w:t>
      </w:r>
      <w:r>
        <w:rPr>
          <w:rFonts w:ascii="Arial" w:hAnsi="Arial" w:cs="Arial"/>
        </w:rPr>
        <w:t xml:space="preserve"> </w:t>
      </w:r>
      <w:r w:rsidRPr="00EE0120">
        <w:rPr>
          <w:rFonts w:ascii="Arial" w:hAnsi="Arial" w:cs="Arial"/>
        </w:rPr>
        <w:t>aikoina tapahtuneen ilmapiirin muutoksen vuoksi tutkijoiden yhteiskunnallisella v</w:t>
      </w:r>
      <w:r>
        <w:rPr>
          <w:rFonts w:ascii="Arial" w:hAnsi="Arial" w:cs="Arial"/>
        </w:rPr>
        <w:t>aikuttamisella julkisuudessa voi</w:t>
      </w:r>
      <w:r w:rsidRPr="00EE0120">
        <w:rPr>
          <w:rFonts w:ascii="Arial" w:hAnsi="Arial" w:cs="Arial"/>
        </w:rPr>
        <w:t xml:space="preserve"> olla negatiivisia vaikutuksia. Mediassa yleistyneen vihapuheen vuoksi tiettyihin tutkimusaloihin</w:t>
      </w:r>
      <w:r>
        <w:rPr>
          <w:rFonts w:ascii="Arial" w:hAnsi="Arial" w:cs="Arial"/>
        </w:rPr>
        <w:t>,</w:t>
      </w:r>
      <w:r w:rsidRPr="00EE0120">
        <w:rPr>
          <w:rFonts w:ascii="Arial" w:hAnsi="Arial" w:cs="Arial"/>
        </w:rPr>
        <w:t xml:space="preserve"> kuten maahanmuutto- ja alkuperäiskansatutkijoihin</w:t>
      </w:r>
      <w:r>
        <w:rPr>
          <w:rFonts w:ascii="Arial" w:hAnsi="Arial" w:cs="Arial"/>
        </w:rPr>
        <w:t>,</w:t>
      </w:r>
      <w:r w:rsidRPr="00EE0120">
        <w:rPr>
          <w:rFonts w:ascii="Arial" w:hAnsi="Arial" w:cs="Arial"/>
        </w:rPr>
        <w:t xml:space="preserve"> kohdistuneet hyökkäykset mediassa ovat johtaneet siihen, että tiettyjä aihealueita kartetaan</w:t>
      </w:r>
      <w:r>
        <w:rPr>
          <w:rFonts w:ascii="Arial" w:hAnsi="Arial" w:cs="Arial"/>
        </w:rPr>
        <w:t>,</w:t>
      </w:r>
      <w:r w:rsidRPr="00EE0120">
        <w:rPr>
          <w:rFonts w:ascii="Arial" w:hAnsi="Arial" w:cs="Arial"/>
        </w:rPr>
        <w:t xml:space="preserve"> eikä niistä lähdetä tekemään tutkimusta</w:t>
      </w:r>
      <w:r>
        <w:rPr>
          <w:rFonts w:ascii="Arial" w:hAnsi="Arial" w:cs="Arial"/>
        </w:rPr>
        <w:t xml:space="preserve"> tai niitä ei kommentoida</w:t>
      </w:r>
      <w:r w:rsidRPr="00EE0120">
        <w:rPr>
          <w:rFonts w:ascii="Arial" w:hAnsi="Arial" w:cs="Arial"/>
        </w:rPr>
        <w:t xml:space="preserve">. Tällä on vaikutusta tutkimuksen </w:t>
      </w:r>
      <w:r>
        <w:rPr>
          <w:rFonts w:ascii="Arial" w:hAnsi="Arial" w:cs="Arial"/>
        </w:rPr>
        <w:t>painopistealueisiin, mitä pidet</w:t>
      </w:r>
      <w:r w:rsidRPr="00EE0120">
        <w:rPr>
          <w:rFonts w:ascii="Arial" w:hAnsi="Arial" w:cs="Arial"/>
        </w:rPr>
        <w:t xml:space="preserve">ään tutkijoiden piirissä erittäin vakavana asiana. </w:t>
      </w:r>
    </w:p>
    <w:p w14:paraId="40A10165" w14:textId="77777777" w:rsidR="007944AA" w:rsidRDefault="007944AA" w:rsidP="007944AA">
      <w:pPr>
        <w:spacing w:line="360" w:lineRule="auto"/>
        <w:jc w:val="both"/>
        <w:rPr>
          <w:rFonts w:ascii="Arial" w:hAnsi="Arial" w:cs="Arial"/>
        </w:rPr>
      </w:pPr>
      <w:r w:rsidRPr="00EE0120">
        <w:rPr>
          <w:rFonts w:ascii="Arial" w:hAnsi="Arial" w:cs="Arial"/>
        </w:rPr>
        <w:t>Samaan aik</w:t>
      </w:r>
      <w:r>
        <w:rPr>
          <w:rFonts w:ascii="Arial" w:hAnsi="Arial" w:cs="Arial"/>
        </w:rPr>
        <w:t>aan koetaan, että tutkimustiedon painoarvo julkisessa</w:t>
      </w:r>
      <w:r w:rsidRPr="00EE0120">
        <w:rPr>
          <w:rFonts w:ascii="Arial" w:hAnsi="Arial" w:cs="Arial"/>
        </w:rPr>
        <w:t xml:space="preserve"> </w:t>
      </w:r>
      <w:r>
        <w:rPr>
          <w:rFonts w:ascii="Arial" w:hAnsi="Arial" w:cs="Arial"/>
        </w:rPr>
        <w:t>tieto</w:t>
      </w:r>
      <w:r w:rsidRPr="00EE0120">
        <w:rPr>
          <w:rFonts w:ascii="Arial" w:hAnsi="Arial" w:cs="Arial"/>
        </w:rPr>
        <w:t xml:space="preserve">virrassa </w:t>
      </w:r>
      <w:r>
        <w:rPr>
          <w:rFonts w:ascii="Arial" w:hAnsi="Arial" w:cs="Arial"/>
        </w:rPr>
        <w:t xml:space="preserve">on kokenut inflaation. </w:t>
      </w:r>
      <w:r w:rsidRPr="00E14BA2">
        <w:rPr>
          <w:rFonts w:ascii="Arial" w:hAnsi="Arial" w:cs="Arial"/>
        </w:rPr>
        <w:t>Mediassa</w:t>
      </w:r>
      <w:r w:rsidRPr="00EE0120">
        <w:rPr>
          <w:rFonts w:ascii="Arial" w:hAnsi="Arial" w:cs="Arial"/>
        </w:rPr>
        <w:t xml:space="preserve"> hyvinkin erilaiseen tietopohjaan perustuvia viestejä kenen tahansa sanomana voidaan pitää samanarvoisina. Tutkimuksen ulkopuolelta tulevat ihmiset voivat saa</w:t>
      </w:r>
      <w:r>
        <w:rPr>
          <w:rFonts w:ascii="Arial" w:hAnsi="Arial" w:cs="Arial"/>
        </w:rPr>
        <w:t xml:space="preserve">da mielipiteensä läpi perus- ja </w:t>
      </w:r>
      <w:r w:rsidRPr="00EE0120">
        <w:rPr>
          <w:rFonts w:ascii="Arial" w:hAnsi="Arial" w:cs="Arial"/>
        </w:rPr>
        <w:t xml:space="preserve">ihmisoikeuskysymyksistä huomattavasti helpommin yksittäisellä twiitillä kuin koko elämänsä samaa aihetta tutkineet tutkijat. </w:t>
      </w:r>
      <w:r>
        <w:rPr>
          <w:rFonts w:ascii="Arial" w:hAnsi="Arial" w:cs="Arial"/>
        </w:rPr>
        <w:t>Nähtiin, että siitä</w:t>
      </w:r>
      <w:r w:rsidRPr="00EE0120">
        <w:rPr>
          <w:rFonts w:ascii="Arial" w:hAnsi="Arial" w:cs="Arial"/>
        </w:rPr>
        <w:t>, kenen viesti lyö läpi julkisuudessa ja millaisen painoarvon se saa</w:t>
      </w:r>
      <w:r>
        <w:rPr>
          <w:rFonts w:ascii="Arial" w:hAnsi="Arial" w:cs="Arial"/>
        </w:rPr>
        <w:t>,</w:t>
      </w:r>
      <w:r w:rsidRPr="00EE0120">
        <w:rPr>
          <w:rFonts w:ascii="Arial" w:hAnsi="Arial" w:cs="Arial"/>
        </w:rPr>
        <w:t xml:space="preserve"> </w:t>
      </w:r>
      <w:r>
        <w:rPr>
          <w:rFonts w:ascii="Arial" w:hAnsi="Arial" w:cs="Arial"/>
        </w:rPr>
        <w:t xml:space="preserve">on tullut sattumanvaraisempaa. </w:t>
      </w:r>
    </w:p>
    <w:p w14:paraId="7BBF58ED" w14:textId="77777777" w:rsidR="007944AA" w:rsidRDefault="007944AA" w:rsidP="007944AA">
      <w:pPr>
        <w:spacing w:line="360" w:lineRule="auto"/>
        <w:jc w:val="both"/>
        <w:rPr>
          <w:rFonts w:ascii="Arial" w:hAnsi="Arial" w:cs="Arial"/>
        </w:rPr>
      </w:pPr>
      <w:r>
        <w:rPr>
          <w:rFonts w:ascii="Arial" w:hAnsi="Arial" w:cs="Arial"/>
        </w:rPr>
        <w:t>Aineiston mukaan haasteet on hyvä tiedostaa ja ottaa huomioon, mutta niiden ei pidä antaa lannistaa tutkijoita. Kaikesta huolimatta t</w:t>
      </w:r>
      <w:r w:rsidRPr="00EE0120">
        <w:rPr>
          <w:rFonts w:ascii="Arial" w:hAnsi="Arial" w:cs="Arial"/>
        </w:rPr>
        <w:t xml:space="preserve">utkijoiden </w:t>
      </w:r>
      <w:r>
        <w:rPr>
          <w:rFonts w:ascii="Arial" w:hAnsi="Arial" w:cs="Arial"/>
        </w:rPr>
        <w:t>pitäisi</w:t>
      </w:r>
      <w:r w:rsidRPr="00EE0120">
        <w:rPr>
          <w:rFonts w:ascii="Arial" w:hAnsi="Arial" w:cs="Arial"/>
        </w:rPr>
        <w:t xml:space="preserve"> tavoitella yhteiskunnallisen vaikuttajan roolia.   </w:t>
      </w:r>
      <w:r>
        <w:rPr>
          <w:rFonts w:ascii="Arial" w:hAnsi="Arial" w:cs="Arial"/>
        </w:rPr>
        <w:t xml:space="preserve">Tutkimustiedon merkitystä </w:t>
      </w:r>
      <w:r w:rsidRPr="00EE0120">
        <w:rPr>
          <w:rFonts w:ascii="Arial" w:hAnsi="Arial" w:cs="Arial"/>
        </w:rPr>
        <w:t xml:space="preserve">on korostettava ja </w:t>
      </w:r>
      <w:r>
        <w:rPr>
          <w:rFonts w:ascii="Arial" w:hAnsi="Arial" w:cs="Arial"/>
        </w:rPr>
        <w:t xml:space="preserve">on </w:t>
      </w:r>
      <w:r w:rsidRPr="00EE0120">
        <w:rPr>
          <w:rFonts w:ascii="Arial" w:hAnsi="Arial" w:cs="Arial"/>
        </w:rPr>
        <w:t>pidettävä tarkasti huolta siitä, että asioita käsitellään tutkimukselliselta pohjalta.</w:t>
      </w:r>
    </w:p>
    <w:p w14:paraId="76C3891C" w14:textId="77777777" w:rsidR="007944AA" w:rsidRDefault="007944AA" w:rsidP="007944AA">
      <w:pPr>
        <w:spacing w:line="360" w:lineRule="auto"/>
        <w:jc w:val="both"/>
        <w:rPr>
          <w:rFonts w:ascii="Arial" w:hAnsi="Arial" w:cs="Arial"/>
        </w:rPr>
      </w:pPr>
    </w:p>
    <w:p w14:paraId="466FF1AE" w14:textId="77777777" w:rsidR="007944AA" w:rsidRPr="009547E0" w:rsidRDefault="007944AA" w:rsidP="007944AA">
      <w:pPr>
        <w:pStyle w:val="Otsikko3"/>
        <w:rPr>
          <w:color w:val="ED7D31" w:themeColor="accent2"/>
        </w:rPr>
      </w:pPr>
      <w:bookmarkStart w:id="76" w:name="_Toc485656205"/>
      <w:bookmarkStart w:id="77" w:name="_Toc488143918"/>
      <w:r w:rsidRPr="009547E0">
        <w:rPr>
          <w:color w:val="ED7D31" w:themeColor="accent2"/>
        </w:rPr>
        <w:t>3.3.4</w:t>
      </w:r>
      <w:r>
        <w:rPr>
          <w:color w:val="ED7D31" w:themeColor="accent2"/>
        </w:rPr>
        <w:t xml:space="preserve"> Monitietein</w:t>
      </w:r>
      <w:r w:rsidRPr="009547E0">
        <w:rPr>
          <w:color w:val="ED7D31" w:themeColor="accent2"/>
        </w:rPr>
        <w:t xml:space="preserve">en </w:t>
      </w:r>
      <w:r>
        <w:rPr>
          <w:color w:val="ED7D31" w:themeColor="accent2"/>
        </w:rPr>
        <w:t>perus- ja ihmisoikeus</w:t>
      </w:r>
      <w:r w:rsidRPr="009547E0">
        <w:rPr>
          <w:color w:val="ED7D31" w:themeColor="accent2"/>
        </w:rPr>
        <w:t>tutkimus</w:t>
      </w:r>
      <w:bookmarkEnd w:id="76"/>
      <w:bookmarkEnd w:id="77"/>
      <w:r w:rsidRPr="009547E0">
        <w:rPr>
          <w:color w:val="ED7D31" w:themeColor="accent2"/>
        </w:rPr>
        <w:t xml:space="preserve"> </w:t>
      </w:r>
    </w:p>
    <w:p w14:paraId="4F977973" w14:textId="77777777" w:rsidR="007944AA" w:rsidRPr="00EE0120" w:rsidRDefault="007944AA" w:rsidP="007944AA">
      <w:pPr>
        <w:spacing w:line="360" w:lineRule="auto"/>
        <w:jc w:val="both"/>
        <w:rPr>
          <w:rFonts w:ascii="Arial" w:hAnsi="Arial" w:cs="Arial"/>
        </w:rPr>
      </w:pPr>
    </w:p>
    <w:p w14:paraId="011B176F" w14:textId="77777777" w:rsidR="007944AA" w:rsidRDefault="007944AA" w:rsidP="007944AA">
      <w:pPr>
        <w:spacing w:line="360" w:lineRule="auto"/>
        <w:jc w:val="both"/>
        <w:rPr>
          <w:rFonts w:ascii="Arial" w:hAnsi="Arial" w:cs="Arial"/>
        </w:rPr>
      </w:pPr>
      <w:r>
        <w:rPr>
          <w:rFonts w:ascii="Arial" w:hAnsi="Arial" w:cs="Arial"/>
        </w:rPr>
        <w:t>Aineistossa nostettiin esille useita keinoja monitieteisen</w:t>
      </w:r>
      <w:r w:rsidRPr="00EE0120">
        <w:rPr>
          <w:rFonts w:ascii="Arial" w:hAnsi="Arial" w:cs="Arial"/>
        </w:rPr>
        <w:t xml:space="preserve"> </w:t>
      </w:r>
      <w:r>
        <w:rPr>
          <w:rFonts w:ascii="Arial" w:hAnsi="Arial" w:cs="Arial"/>
        </w:rPr>
        <w:t>p</w:t>
      </w:r>
      <w:r w:rsidRPr="00EE0120">
        <w:rPr>
          <w:rFonts w:ascii="Arial" w:hAnsi="Arial" w:cs="Arial"/>
        </w:rPr>
        <w:t>erus- ja ihmisoikeustutkimu</w:t>
      </w:r>
      <w:r>
        <w:rPr>
          <w:rFonts w:ascii="Arial" w:hAnsi="Arial" w:cs="Arial"/>
        </w:rPr>
        <w:t>k</w:t>
      </w:r>
      <w:r w:rsidRPr="00EE0120">
        <w:rPr>
          <w:rFonts w:ascii="Arial" w:hAnsi="Arial" w:cs="Arial"/>
        </w:rPr>
        <w:t>s</w:t>
      </w:r>
      <w:r>
        <w:rPr>
          <w:rFonts w:ascii="Arial" w:hAnsi="Arial" w:cs="Arial"/>
        </w:rPr>
        <w:t>en edistämiseksi. S</w:t>
      </w:r>
      <w:r w:rsidRPr="00EE0120">
        <w:rPr>
          <w:rFonts w:ascii="Arial" w:hAnsi="Arial" w:cs="Arial"/>
        </w:rPr>
        <w:t>isäis</w:t>
      </w:r>
      <w:r>
        <w:rPr>
          <w:rFonts w:ascii="Arial" w:hAnsi="Arial" w:cs="Arial"/>
        </w:rPr>
        <w:t>tä asennemuuto</w:t>
      </w:r>
      <w:r w:rsidRPr="00EE0120">
        <w:rPr>
          <w:rFonts w:ascii="Arial" w:hAnsi="Arial" w:cs="Arial"/>
        </w:rPr>
        <w:t>s</w:t>
      </w:r>
      <w:r>
        <w:rPr>
          <w:rFonts w:ascii="Arial" w:hAnsi="Arial" w:cs="Arial"/>
        </w:rPr>
        <w:t>t</w:t>
      </w:r>
      <w:r w:rsidRPr="00EE0120">
        <w:rPr>
          <w:rFonts w:ascii="Arial" w:hAnsi="Arial" w:cs="Arial"/>
        </w:rPr>
        <w:t>a</w:t>
      </w:r>
      <w:r>
        <w:rPr>
          <w:rFonts w:ascii="Arial" w:hAnsi="Arial" w:cs="Arial"/>
        </w:rPr>
        <w:t xml:space="preserve"> toivottiin</w:t>
      </w:r>
      <w:r w:rsidRPr="00EE0120">
        <w:rPr>
          <w:rFonts w:ascii="Arial" w:hAnsi="Arial" w:cs="Arial"/>
        </w:rPr>
        <w:t xml:space="preserve"> v</w:t>
      </w:r>
      <w:r>
        <w:rPr>
          <w:rFonts w:ascii="Arial" w:hAnsi="Arial" w:cs="Arial"/>
        </w:rPr>
        <w:t>arsinkin oikeustieteiden alalla.</w:t>
      </w:r>
      <w:r w:rsidRPr="00964F0C">
        <w:rPr>
          <w:rFonts w:ascii="Arial" w:hAnsi="Arial" w:cs="Arial"/>
        </w:rPr>
        <w:t xml:space="preserve"> </w:t>
      </w:r>
      <w:r>
        <w:rPr>
          <w:rFonts w:ascii="Arial" w:hAnsi="Arial" w:cs="Arial"/>
        </w:rPr>
        <w:t>Sanottiin, että p</w:t>
      </w:r>
      <w:r w:rsidRPr="00EE0120">
        <w:rPr>
          <w:rFonts w:ascii="Arial" w:hAnsi="Arial" w:cs="Arial"/>
        </w:rPr>
        <w:t xml:space="preserve">erus- ja ihmisoikeustutkimuksen ytimessä on lääkäreiden tapaan vahvan </w:t>
      </w:r>
      <w:r w:rsidRPr="00D46447">
        <w:rPr>
          <w:rFonts w:ascii="Arial" w:hAnsi="Arial" w:cs="Arial"/>
        </w:rPr>
        <w:t>profession</w:t>
      </w:r>
      <w:r w:rsidRPr="00EE0120">
        <w:rPr>
          <w:rFonts w:ascii="Arial" w:hAnsi="Arial" w:cs="Arial"/>
        </w:rPr>
        <w:t xml:space="preserve"> omaavia oikeus</w:t>
      </w:r>
      <w:r>
        <w:rPr>
          <w:rFonts w:ascii="Arial" w:hAnsi="Arial" w:cs="Arial"/>
        </w:rPr>
        <w:t>tieteilijöillä, ja tutkimus voi näyttäytyä korkeammalla tasolla olevana tai toisia aloja hyveellisempänä tutkimuksena, mikä voi tehdä alasta vaikeasti lähestyttävän. Jos tutkimuskenttä on kovin sisäänpäin lämpiävää, ulkopuolisten kynnys osallistua tutkimuksen tekoon voi muodostua kovin korkeaksi. Siksi pidettiin tärkeänä, että oikeustieteen alalla toimivat p</w:t>
      </w:r>
      <w:r w:rsidRPr="00EE0120">
        <w:rPr>
          <w:rFonts w:ascii="Arial" w:hAnsi="Arial" w:cs="Arial"/>
        </w:rPr>
        <w:t>erus- ja ihmisoikeustutkij</w:t>
      </w:r>
      <w:r>
        <w:rPr>
          <w:rFonts w:ascii="Arial" w:hAnsi="Arial" w:cs="Arial"/>
        </w:rPr>
        <w:t xml:space="preserve">at </w:t>
      </w:r>
      <w:r w:rsidRPr="00EE0120">
        <w:rPr>
          <w:rFonts w:ascii="Arial" w:hAnsi="Arial" w:cs="Arial"/>
        </w:rPr>
        <w:t>t</w:t>
      </w:r>
      <w:r>
        <w:rPr>
          <w:rFonts w:ascii="Arial" w:hAnsi="Arial" w:cs="Arial"/>
        </w:rPr>
        <w:t xml:space="preserve">uovat esille tarpeen tehdä tutkimusta myös muilla tieteenaloilla ja oikeustieteelle vierailla metodeilla. Tutkijat pelkäsivät, </w:t>
      </w:r>
      <w:r w:rsidRPr="00747CF3">
        <w:rPr>
          <w:rFonts w:ascii="Arial" w:hAnsi="Arial" w:cs="Arial"/>
        </w:rPr>
        <w:t>että rahoituksesta kilpai</w:t>
      </w:r>
      <w:r>
        <w:rPr>
          <w:rFonts w:ascii="Arial" w:hAnsi="Arial" w:cs="Arial"/>
        </w:rPr>
        <w:t>lu ja epävarmuus nimenomaan kaventavat monitieteellisen tutkimuksen mahdollisuuksia, kun tutkijat pyrkivät varmistamaan oman henkilökohtaisen rahoituksensa tai taustaorganisaationsa resurssit,</w:t>
      </w:r>
      <w:r w:rsidRPr="00747CF3">
        <w:rPr>
          <w:rFonts w:ascii="Arial" w:hAnsi="Arial" w:cs="Arial"/>
        </w:rPr>
        <w:t xml:space="preserve"> sen sijaan ett</w:t>
      </w:r>
      <w:r>
        <w:rPr>
          <w:rFonts w:ascii="Arial" w:hAnsi="Arial" w:cs="Arial"/>
        </w:rPr>
        <w:t xml:space="preserve">ä katse kohdistuisi muille tieteenaloille. </w:t>
      </w:r>
    </w:p>
    <w:p w14:paraId="075EAAF6" w14:textId="77777777" w:rsidR="007944AA" w:rsidRDefault="007944AA" w:rsidP="007944AA">
      <w:pPr>
        <w:spacing w:line="360" w:lineRule="auto"/>
        <w:jc w:val="both"/>
        <w:rPr>
          <w:rFonts w:ascii="Arial" w:hAnsi="Arial" w:cs="Arial"/>
        </w:rPr>
      </w:pPr>
    </w:p>
    <w:p w14:paraId="55D1443B" w14:textId="77777777" w:rsidR="007944AA" w:rsidRPr="001D4A14" w:rsidRDefault="007944AA" w:rsidP="007944AA">
      <w:pPr>
        <w:rPr>
          <w:b/>
        </w:rPr>
      </w:pPr>
      <w:r>
        <w:rPr>
          <w:rFonts w:ascii="Arial" w:hAnsi="Arial" w:cs="Arial"/>
          <w:b/>
        </w:rPr>
        <w:t>Tutkimuksessa käytetty kieli</w:t>
      </w:r>
    </w:p>
    <w:p w14:paraId="58337EDC" w14:textId="77777777" w:rsidR="007944AA" w:rsidRDefault="007944AA" w:rsidP="007944AA">
      <w:pPr>
        <w:spacing w:line="360" w:lineRule="auto"/>
        <w:jc w:val="both"/>
        <w:rPr>
          <w:rFonts w:ascii="Arial" w:hAnsi="Arial" w:cs="Arial"/>
        </w:rPr>
      </w:pPr>
      <w:r>
        <w:rPr>
          <w:rFonts w:ascii="Arial" w:hAnsi="Arial" w:cs="Arial"/>
        </w:rPr>
        <w:t>Aineistossa nousi esiin yhtenä monitieteisyyttä haittaavana tekijänä oikeudellisen kielen käyttöön liittyvät vaatimukset. Esitettiin, että käytetyn kielen suhteen ollaan ajoittain liian tiukkoja. Ammattisanaston hallitsemista vaaditaan täydellisesti, ja pahimmassa tapauksessa sanaston käyttöä vahditaan. Esimerkiksi kansainvälisiin ihmisoikeussopimuksiin ei saa viitata muuten kuin niiden oikeilla nimillä, tai perustuslain pykälistä saa puhua vain täydellisin siteerauksin. Sanottiin, että perus- ja ihmisoikeuksien parissa työtä tekevät ihmiset voivat käyttää hyvinkin erilaista kieltä samoista asioista ja joissakin tilanteissa ammattisanaston käyttöä ei pidetty tarkoituksenmukaisena. Toivottiin, että yhteistyö ei kaadu termeihin, jos asia on ymmärretty oikealla tavalla.</w:t>
      </w:r>
    </w:p>
    <w:p w14:paraId="4A96A3F9" w14:textId="77777777" w:rsidR="007944AA" w:rsidRDefault="007944AA" w:rsidP="007944AA">
      <w:pPr>
        <w:spacing w:line="360" w:lineRule="auto"/>
        <w:jc w:val="both"/>
        <w:rPr>
          <w:rFonts w:ascii="Arial" w:hAnsi="Arial" w:cs="Arial"/>
        </w:rPr>
      </w:pPr>
    </w:p>
    <w:p w14:paraId="101D706F" w14:textId="77777777" w:rsidR="007944AA" w:rsidRPr="000F1EFB" w:rsidRDefault="007944AA" w:rsidP="007944AA">
      <w:pPr>
        <w:rPr>
          <w:rFonts w:ascii="Arial" w:hAnsi="Arial" w:cs="Arial"/>
          <w:b/>
        </w:rPr>
      </w:pPr>
      <w:r w:rsidRPr="001D4A14">
        <w:rPr>
          <w:rFonts w:ascii="Arial" w:hAnsi="Arial" w:cs="Arial"/>
          <w:b/>
        </w:rPr>
        <w:t>Hyötyjen esille tuominen</w:t>
      </w:r>
    </w:p>
    <w:p w14:paraId="546F1828" w14:textId="77777777" w:rsidR="007944AA" w:rsidRPr="00225C19" w:rsidRDefault="007944AA" w:rsidP="007944AA">
      <w:pPr>
        <w:spacing w:line="360" w:lineRule="auto"/>
        <w:jc w:val="both"/>
        <w:rPr>
          <w:rFonts w:ascii="Arial" w:hAnsi="Arial" w:cs="Arial"/>
        </w:rPr>
      </w:pPr>
      <w:r>
        <w:rPr>
          <w:rFonts w:ascii="Arial" w:hAnsi="Arial" w:cs="Arial"/>
        </w:rPr>
        <w:t>Aineistossa nostettiin esiin, että</w:t>
      </w:r>
      <w:r w:rsidRPr="00EE0120">
        <w:rPr>
          <w:rFonts w:ascii="Arial" w:hAnsi="Arial" w:cs="Arial"/>
        </w:rPr>
        <w:t xml:space="preserve"> monitieteisen tutkimuksen ja hankkeiden etuja</w:t>
      </w:r>
      <w:r>
        <w:rPr>
          <w:rFonts w:ascii="Arial" w:hAnsi="Arial" w:cs="Arial"/>
        </w:rPr>
        <w:t xml:space="preserve"> olisi korostettava yliopistoissa ja tutkimuslaitoksissa niin perus- ja ihmisoikeustutkimuksen kuin muiden tutkimusalojen piirissä.</w:t>
      </w:r>
      <w:r w:rsidRPr="00EE0120">
        <w:rPr>
          <w:rFonts w:ascii="Arial" w:hAnsi="Arial" w:cs="Arial"/>
        </w:rPr>
        <w:t xml:space="preserve">  </w:t>
      </w:r>
      <w:r>
        <w:rPr>
          <w:rFonts w:ascii="Arial" w:hAnsi="Arial" w:cs="Arial"/>
        </w:rPr>
        <w:t>Hyödyistä mainittiin esimerkiksi monipuolisen metodiosaamisen varmistaminen, rahoitushakemusten laadun parantaminen ja monitahoisten ja laajojen yhteiskunnallisiin ilmiöihin syvempi ymmärrys.</w:t>
      </w:r>
    </w:p>
    <w:p w14:paraId="44FE9B76" w14:textId="77777777" w:rsidR="007944AA" w:rsidRDefault="007944AA" w:rsidP="007944AA">
      <w:pPr>
        <w:spacing w:line="360" w:lineRule="auto"/>
        <w:jc w:val="both"/>
        <w:rPr>
          <w:rFonts w:ascii="Arial" w:hAnsi="Arial" w:cs="Arial"/>
        </w:rPr>
      </w:pPr>
    </w:p>
    <w:p w14:paraId="769ECB0A" w14:textId="77777777" w:rsidR="007944AA" w:rsidRPr="001D4A14" w:rsidRDefault="007944AA" w:rsidP="007944AA">
      <w:pPr>
        <w:rPr>
          <w:rFonts w:ascii="Arial" w:hAnsi="Arial" w:cs="Arial"/>
          <w:b/>
        </w:rPr>
      </w:pPr>
      <w:r w:rsidRPr="001D4A14">
        <w:rPr>
          <w:rFonts w:ascii="Arial" w:hAnsi="Arial" w:cs="Arial"/>
          <w:b/>
        </w:rPr>
        <w:t>Ihmisoikeuskasvatus- ja koulutus</w:t>
      </w:r>
    </w:p>
    <w:p w14:paraId="44E04248" w14:textId="77777777" w:rsidR="007944AA" w:rsidRDefault="007944AA" w:rsidP="007944AA">
      <w:pPr>
        <w:spacing w:line="360" w:lineRule="auto"/>
        <w:jc w:val="both"/>
        <w:rPr>
          <w:rFonts w:ascii="Arial" w:hAnsi="Arial" w:cs="Arial"/>
        </w:rPr>
      </w:pPr>
      <w:r>
        <w:rPr>
          <w:rFonts w:ascii="Arial" w:hAnsi="Arial" w:cs="Arial"/>
        </w:rPr>
        <w:t>Aineistossa esitettiin myös tarve järjestää yliopistoissa ja tutkimusinstituutioissa ihmisoikeuskasvatusta- ja koulutusta</w:t>
      </w:r>
      <w:r w:rsidRPr="00EE0120">
        <w:rPr>
          <w:rFonts w:ascii="Arial" w:hAnsi="Arial" w:cs="Arial"/>
        </w:rPr>
        <w:t>, jo</w:t>
      </w:r>
      <w:r>
        <w:rPr>
          <w:rFonts w:ascii="Arial" w:hAnsi="Arial" w:cs="Arial"/>
        </w:rPr>
        <w:t>n</w:t>
      </w:r>
      <w:r w:rsidRPr="00EE0120">
        <w:rPr>
          <w:rFonts w:ascii="Arial" w:hAnsi="Arial" w:cs="Arial"/>
        </w:rPr>
        <w:t>ka parhaimmassa tapauksessa</w:t>
      </w:r>
      <w:r>
        <w:rPr>
          <w:rFonts w:ascii="Arial" w:hAnsi="Arial" w:cs="Arial"/>
        </w:rPr>
        <w:t xml:space="preserve"> sanottiin olevan</w:t>
      </w:r>
      <w:r w:rsidRPr="00EE0120">
        <w:rPr>
          <w:rFonts w:ascii="Arial" w:hAnsi="Arial" w:cs="Arial"/>
        </w:rPr>
        <w:t xml:space="preserve"> monitieteistä itsessään.</w:t>
      </w:r>
      <w:r>
        <w:rPr>
          <w:rFonts w:ascii="Arial" w:hAnsi="Arial" w:cs="Arial"/>
        </w:rPr>
        <w:t xml:space="preserve"> Koulutustarpeen nähtiin koskevan kaikkia</w:t>
      </w:r>
      <w:r w:rsidRPr="00EE0120">
        <w:rPr>
          <w:rFonts w:ascii="Arial" w:hAnsi="Arial" w:cs="Arial"/>
        </w:rPr>
        <w:t xml:space="preserve"> tieteenalo</w:t>
      </w:r>
      <w:r>
        <w:rPr>
          <w:rFonts w:ascii="Arial" w:hAnsi="Arial" w:cs="Arial"/>
        </w:rPr>
        <w:t>j</w:t>
      </w:r>
      <w:r w:rsidRPr="00EE0120">
        <w:rPr>
          <w:rFonts w:ascii="Arial" w:hAnsi="Arial" w:cs="Arial"/>
        </w:rPr>
        <w:t xml:space="preserve">a. Yhteistyössä järjestettyjä </w:t>
      </w:r>
      <w:r>
        <w:rPr>
          <w:rFonts w:ascii="Arial" w:hAnsi="Arial" w:cs="Arial"/>
        </w:rPr>
        <w:t>opetusohjelmia, monitieteisiä kursseja ja</w:t>
      </w:r>
      <w:r w:rsidRPr="00EE0120">
        <w:rPr>
          <w:rFonts w:ascii="Arial" w:hAnsi="Arial" w:cs="Arial"/>
        </w:rPr>
        <w:t xml:space="preserve"> sivuainekokonaisuuksia pidet</w:t>
      </w:r>
      <w:r>
        <w:rPr>
          <w:rFonts w:ascii="Arial" w:hAnsi="Arial" w:cs="Arial"/>
        </w:rPr>
        <w:t>tii</w:t>
      </w:r>
      <w:r w:rsidRPr="00EE0120">
        <w:rPr>
          <w:rFonts w:ascii="Arial" w:hAnsi="Arial" w:cs="Arial"/>
        </w:rPr>
        <w:t xml:space="preserve">n erittäin </w:t>
      </w:r>
      <w:r>
        <w:rPr>
          <w:rFonts w:ascii="Arial" w:hAnsi="Arial" w:cs="Arial"/>
        </w:rPr>
        <w:t xml:space="preserve">toimivina ratkaisuna. </w:t>
      </w:r>
      <w:r w:rsidRPr="00EE0120">
        <w:rPr>
          <w:rFonts w:ascii="Arial" w:hAnsi="Arial" w:cs="Arial"/>
        </w:rPr>
        <w:t xml:space="preserve"> </w:t>
      </w:r>
    </w:p>
    <w:p w14:paraId="6A5BA38A" w14:textId="77777777" w:rsidR="007944AA" w:rsidRPr="001D4A14" w:rsidRDefault="007944AA" w:rsidP="007944AA">
      <w:pPr>
        <w:spacing w:line="360" w:lineRule="auto"/>
        <w:jc w:val="both"/>
        <w:rPr>
          <w:rFonts w:ascii="Arial" w:hAnsi="Arial" w:cs="Arial"/>
        </w:rPr>
      </w:pPr>
    </w:p>
    <w:p w14:paraId="589DC7BD" w14:textId="77777777" w:rsidR="007944AA" w:rsidRPr="001D4A14" w:rsidRDefault="007944AA" w:rsidP="007944AA">
      <w:pPr>
        <w:rPr>
          <w:rFonts w:ascii="Arial" w:hAnsi="Arial" w:cs="Arial"/>
          <w:b/>
        </w:rPr>
      </w:pPr>
      <w:r w:rsidRPr="001D4A14">
        <w:rPr>
          <w:rFonts w:ascii="Arial" w:hAnsi="Arial" w:cs="Arial"/>
          <w:b/>
        </w:rPr>
        <w:t>Verkostot ja tapahtumat</w:t>
      </w:r>
    </w:p>
    <w:p w14:paraId="38047900" w14:textId="77777777" w:rsidR="007944AA" w:rsidRDefault="007944AA" w:rsidP="007944AA">
      <w:pPr>
        <w:spacing w:line="360" w:lineRule="auto"/>
        <w:jc w:val="both"/>
        <w:rPr>
          <w:rFonts w:ascii="Arial" w:hAnsi="Arial" w:cs="Arial"/>
        </w:rPr>
      </w:pPr>
      <w:r>
        <w:rPr>
          <w:rFonts w:ascii="Arial" w:hAnsi="Arial" w:cs="Arial"/>
        </w:rPr>
        <w:t>Monitieteistä</w:t>
      </w:r>
      <w:r w:rsidRPr="00EE0120">
        <w:rPr>
          <w:rFonts w:ascii="Arial" w:hAnsi="Arial" w:cs="Arial"/>
        </w:rPr>
        <w:t xml:space="preserve"> tutkimusta voidaa</w:t>
      </w:r>
      <w:r>
        <w:rPr>
          <w:rFonts w:ascii="Arial" w:hAnsi="Arial" w:cs="Arial"/>
        </w:rPr>
        <w:t xml:space="preserve">n edistää myös </w:t>
      </w:r>
      <w:r w:rsidRPr="00EE0120">
        <w:rPr>
          <w:rFonts w:ascii="Arial" w:hAnsi="Arial" w:cs="Arial"/>
        </w:rPr>
        <w:t>perus- ja ihmisoikeustutkimusta tekeville tutkijoille</w:t>
      </w:r>
      <w:r>
        <w:rPr>
          <w:rFonts w:ascii="Arial" w:hAnsi="Arial" w:cs="Arial"/>
        </w:rPr>
        <w:t xml:space="preserve"> tarkoitettujen verkostojen ja tapahtumien avulla</w:t>
      </w:r>
      <w:r w:rsidRPr="00EE0120">
        <w:rPr>
          <w:rFonts w:ascii="Arial" w:hAnsi="Arial" w:cs="Arial"/>
        </w:rPr>
        <w:t>. Näin eri tieteenaloja edustavilla tutkijoilla on mahdollisuus</w:t>
      </w:r>
      <w:r>
        <w:rPr>
          <w:rFonts w:ascii="Arial" w:hAnsi="Arial" w:cs="Arial"/>
        </w:rPr>
        <w:t xml:space="preserve"> saada tietoa toisissa yliopistoissa ja tutkimuslaitoksissa tehdystä tutkimuksesta ja tutustua toisiin tutkijoihin. Verkostoitumisen ansiosta voidaan ylittää olemassa olevia 'tutkimusklikkejä</w:t>
      </w:r>
      <w:r w:rsidRPr="00D94CE9">
        <w:rPr>
          <w:rFonts w:ascii="Arial" w:hAnsi="Arial" w:cs="Arial"/>
        </w:rPr>
        <w:t>'</w:t>
      </w:r>
      <w:r>
        <w:rPr>
          <w:rFonts w:ascii="Arial" w:hAnsi="Arial" w:cs="Arial"/>
        </w:rPr>
        <w:t xml:space="preserve">, joissa esimerkiksi </w:t>
      </w:r>
      <w:r w:rsidRPr="00D94CE9">
        <w:rPr>
          <w:rFonts w:ascii="Arial" w:hAnsi="Arial" w:cs="Arial"/>
        </w:rPr>
        <w:t>maahanmuuttotutkijat, oikeustiete</w:t>
      </w:r>
      <w:r>
        <w:rPr>
          <w:rFonts w:ascii="Arial" w:hAnsi="Arial" w:cs="Arial"/>
        </w:rPr>
        <w:t xml:space="preserve">ilijät ja </w:t>
      </w:r>
      <w:r w:rsidRPr="00D94CE9">
        <w:rPr>
          <w:rFonts w:ascii="Arial" w:hAnsi="Arial" w:cs="Arial"/>
        </w:rPr>
        <w:t>konfliktint</w:t>
      </w:r>
      <w:r>
        <w:rPr>
          <w:rFonts w:ascii="Arial" w:hAnsi="Arial" w:cs="Arial"/>
        </w:rPr>
        <w:t xml:space="preserve">utkijat ovat perinteisesti osallistuneet omiin seminaareihinsa. Monitieteisiä tapahtumien osalta toivottiin, että ne toteutetaan monitieteisyyttä tukevilla tavoilla. Eri alan ihmisiä olisi tuotava saman pöydän ääreen muun muassa pienryhmätyöskentelyillä, joissa tutkijat pyrkivät löytämään ratkaisuja erilaisiin kysymyksiin monitieteellisestä näkökulmasta.  </w:t>
      </w:r>
    </w:p>
    <w:p w14:paraId="1EA2B896" w14:textId="77777777" w:rsidR="007944AA" w:rsidRDefault="007944AA" w:rsidP="007944AA">
      <w:pPr>
        <w:pStyle w:val="Otsikko4"/>
        <w:rPr>
          <w:rFonts w:ascii="Arial" w:eastAsiaTheme="minorHAnsi" w:hAnsi="Arial" w:cs="Arial"/>
          <w:i w:val="0"/>
          <w:iCs w:val="0"/>
          <w:color w:val="auto"/>
        </w:rPr>
      </w:pPr>
    </w:p>
    <w:p w14:paraId="6390262F" w14:textId="77777777" w:rsidR="007944AA" w:rsidRPr="001D4A14" w:rsidRDefault="007944AA" w:rsidP="007944AA">
      <w:pPr>
        <w:rPr>
          <w:rFonts w:ascii="Arial" w:hAnsi="Arial" w:cs="Arial"/>
          <w:b/>
        </w:rPr>
      </w:pPr>
      <w:r w:rsidRPr="001D4A14">
        <w:rPr>
          <w:rFonts w:ascii="Arial" w:hAnsi="Arial" w:cs="Arial"/>
          <w:b/>
        </w:rPr>
        <w:t>Tutkimusryhmät ja -hankkeet</w:t>
      </w:r>
    </w:p>
    <w:p w14:paraId="2C15D528" w14:textId="77777777" w:rsidR="007944AA" w:rsidRDefault="007944AA" w:rsidP="007944AA">
      <w:pPr>
        <w:spacing w:line="360" w:lineRule="auto"/>
        <w:jc w:val="both"/>
        <w:rPr>
          <w:rFonts w:ascii="Arial" w:hAnsi="Arial" w:cs="Arial"/>
        </w:rPr>
      </w:pPr>
      <w:r w:rsidRPr="003D4053">
        <w:rPr>
          <w:rFonts w:ascii="Arial" w:hAnsi="Arial" w:cs="Arial"/>
        </w:rPr>
        <w:t>Yleensäkin monitieteisten tutkimusryhmien ja -hankkeiden perustamista pitäisi tukea aineiston mukaan kaikin tavoin. Monitieteisten tutkimusryhmien sai kannatusta tukijoiden joukossa ja hankkeisiin, jotka ovat perus- ja ihmisoikeuslähtöisiä tai niissä on oikeuksia käsittelevä ulottuvuus, on syytä hakea rohkeasti rahoitusta eri kanavilta.</w:t>
      </w:r>
      <w:r>
        <w:rPr>
          <w:rFonts w:ascii="Arial" w:hAnsi="Arial" w:cs="Arial"/>
        </w:rPr>
        <w:t xml:space="preserve"> </w:t>
      </w:r>
    </w:p>
    <w:p w14:paraId="5C9F3194" w14:textId="77777777" w:rsidR="007944AA" w:rsidRDefault="007944AA" w:rsidP="007944AA">
      <w:pPr>
        <w:spacing w:line="360" w:lineRule="auto"/>
        <w:jc w:val="both"/>
        <w:rPr>
          <w:rFonts w:ascii="Arial" w:hAnsi="Arial" w:cs="Arial"/>
        </w:rPr>
      </w:pPr>
    </w:p>
    <w:p w14:paraId="623DD0A2" w14:textId="77777777" w:rsidR="007944AA" w:rsidRPr="001D4A14" w:rsidRDefault="007944AA" w:rsidP="007944AA">
      <w:pPr>
        <w:rPr>
          <w:b/>
        </w:rPr>
      </w:pPr>
      <w:r>
        <w:rPr>
          <w:rFonts w:ascii="Arial" w:hAnsi="Arial" w:cs="Arial"/>
          <w:b/>
        </w:rPr>
        <w:t>Kirjaprojektit</w:t>
      </w:r>
    </w:p>
    <w:p w14:paraId="7879B6D5" w14:textId="77777777" w:rsidR="007944AA" w:rsidRDefault="007944AA" w:rsidP="007944AA">
      <w:pPr>
        <w:spacing w:line="360" w:lineRule="auto"/>
        <w:jc w:val="both"/>
        <w:rPr>
          <w:rFonts w:ascii="Arial" w:hAnsi="Arial" w:cs="Arial"/>
        </w:rPr>
      </w:pPr>
      <w:r>
        <w:rPr>
          <w:rFonts w:ascii="Arial" w:hAnsi="Arial" w:cs="Arial"/>
        </w:rPr>
        <w:t xml:space="preserve">Monitieteisten kirjaprojektien katsottiin tukevan tieteidenvälistä yhteistyötä tehokkaalla tavalla. Yhteinen hanke voi motivoida ja luoda pitkäkestoista, monitieteellistä yhteistyötä tutkijoiden välille. Kirjahankkeiden yhteydessä voidaan järjestää temaattisia aloitus-, väli- ja loppuseminaareja, joiden avulla voidaan syventää aiheen monitieteistä käsittelyä. Aiheista riippuen kirjoja voidaan käyttää myös oppikirja- ja koulutusmateriaalina. </w:t>
      </w:r>
    </w:p>
    <w:p w14:paraId="7067FD5E" w14:textId="77777777" w:rsidR="007944AA" w:rsidRPr="00EE0120" w:rsidRDefault="007944AA" w:rsidP="007944AA">
      <w:pPr>
        <w:spacing w:line="360" w:lineRule="auto"/>
        <w:jc w:val="both"/>
        <w:rPr>
          <w:rFonts w:ascii="Arial" w:hAnsi="Arial" w:cs="Arial"/>
        </w:rPr>
      </w:pPr>
    </w:p>
    <w:p w14:paraId="606FDFE1" w14:textId="77777777" w:rsidR="007944AA" w:rsidRPr="008B4479" w:rsidRDefault="007944AA" w:rsidP="007944AA">
      <w:pPr>
        <w:rPr>
          <w:rFonts w:ascii="Arial" w:hAnsi="Arial" w:cs="Arial"/>
          <w:b/>
        </w:rPr>
      </w:pPr>
      <w:r w:rsidRPr="008B4479">
        <w:rPr>
          <w:rFonts w:ascii="Arial" w:hAnsi="Arial" w:cs="Arial"/>
          <w:b/>
        </w:rPr>
        <w:t>Monitieteinen tutkimus yliopistoissa ja tutkimusinstituuteissa</w:t>
      </w:r>
    </w:p>
    <w:p w14:paraId="3EECA7C2" w14:textId="77777777" w:rsidR="007944AA" w:rsidRDefault="007944AA" w:rsidP="007944AA">
      <w:pPr>
        <w:spacing w:line="360" w:lineRule="auto"/>
        <w:jc w:val="both"/>
        <w:rPr>
          <w:rFonts w:ascii="Arial" w:hAnsi="Arial" w:cs="Arial"/>
        </w:rPr>
      </w:pPr>
      <w:r>
        <w:rPr>
          <w:rFonts w:ascii="Arial" w:hAnsi="Arial" w:cs="Arial"/>
        </w:rPr>
        <w:t>Aineistossa painotettiin, että keskeisten perus- ja ihmisoikeustutkimusta tuottavien yliopistojen ja tutkimusinstituutioiden pitäisi vahvistaa monitieteellistä osaamista ja osallistua monitieteellisten</w:t>
      </w:r>
      <w:r w:rsidRPr="00EE0120">
        <w:rPr>
          <w:rFonts w:ascii="Arial" w:hAnsi="Arial" w:cs="Arial"/>
        </w:rPr>
        <w:t xml:space="preserve"> tut</w:t>
      </w:r>
      <w:r>
        <w:rPr>
          <w:rFonts w:ascii="Arial" w:hAnsi="Arial" w:cs="Arial"/>
        </w:rPr>
        <w:t xml:space="preserve">kijaverkostojen, tutkimusryhmien ja -hankkeiden toimintaan sekä kirjaprojekteihin. Lisäksi tutkijavaihtoa olisi edistettävä kaikin tavoin. </w:t>
      </w:r>
    </w:p>
    <w:p w14:paraId="17ECA255" w14:textId="77777777" w:rsidR="007944AA" w:rsidRDefault="007944AA" w:rsidP="007944AA">
      <w:pPr>
        <w:spacing w:line="360" w:lineRule="auto"/>
        <w:jc w:val="both"/>
        <w:rPr>
          <w:rFonts w:ascii="Arial" w:hAnsi="Arial" w:cs="Arial"/>
        </w:rPr>
      </w:pPr>
    </w:p>
    <w:p w14:paraId="6C1C5D16" w14:textId="77777777" w:rsidR="007944AA" w:rsidRPr="008B4479" w:rsidRDefault="007944AA" w:rsidP="007944AA">
      <w:pPr>
        <w:spacing w:line="360" w:lineRule="auto"/>
        <w:jc w:val="both"/>
        <w:rPr>
          <w:rFonts w:ascii="Arial" w:hAnsi="Arial" w:cs="Arial"/>
          <w:b/>
        </w:rPr>
      </w:pPr>
      <w:r>
        <w:rPr>
          <w:rFonts w:ascii="Arial" w:hAnsi="Arial" w:cs="Arial"/>
          <w:b/>
        </w:rPr>
        <w:t>Temaattisten verkostojen hyödyntäminen</w:t>
      </w:r>
    </w:p>
    <w:p w14:paraId="172BF667" w14:textId="77777777" w:rsidR="007944AA" w:rsidRPr="00E50AA7" w:rsidRDefault="007944AA" w:rsidP="007944AA">
      <w:pPr>
        <w:spacing w:line="360" w:lineRule="auto"/>
        <w:jc w:val="both"/>
        <w:rPr>
          <w:rFonts w:ascii="Arial" w:hAnsi="Arial" w:cs="Arial"/>
        </w:rPr>
      </w:pPr>
      <w:r>
        <w:rPr>
          <w:rFonts w:ascii="Arial" w:hAnsi="Arial" w:cs="Arial"/>
        </w:rPr>
        <w:t>Aineistossa esitettiin myös, että perus- ja ihmisoikeustutkijoilla tulisi olla tietoa temaattisista verkostoista, ja heidän kannattaisi aktiivisesti hyödyntää temaattisia</w:t>
      </w:r>
      <w:r w:rsidRPr="00E50AA7">
        <w:rPr>
          <w:rFonts w:ascii="Arial" w:hAnsi="Arial" w:cs="Arial"/>
        </w:rPr>
        <w:t xml:space="preserve"> </w:t>
      </w:r>
      <w:r>
        <w:rPr>
          <w:rFonts w:ascii="Arial" w:hAnsi="Arial" w:cs="Arial"/>
        </w:rPr>
        <w:t xml:space="preserve">verkostoja ja edistää monitieteellistä tutkimusta niiden kautta. Aineistossa mainittiin muun muassa </w:t>
      </w:r>
      <w:r w:rsidRPr="00E50AA7">
        <w:rPr>
          <w:rFonts w:ascii="Arial" w:hAnsi="Arial" w:cs="Arial"/>
        </w:rPr>
        <w:t>ETMU-lista</w:t>
      </w:r>
      <w:r>
        <w:rPr>
          <w:rStyle w:val="Alaviitteenviite"/>
          <w:rFonts w:ascii="Arial" w:hAnsi="Arial" w:cs="Arial"/>
        </w:rPr>
        <w:footnoteReference w:id="56"/>
      </w:r>
      <w:r>
        <w:rPr>
          <w:rFonts w:ascii="Arial" w:hAnsi="Arial" w:cs="Arial"/>
        </w:rPr>
        <w:t xml:space="preserve"> sekä historia-alan</w:t>
      </w:r>
      <w:r>
        <w:rPr>
          <w:rStyle w:val="Alaviitteenviite"/>
          <w:rFonts w:ascii="Arial" w:hAnsi="Arial" w:cs="Arial"/>
        </w:rPr>
        <w:footnoteReference w:id="57"/>
      </w:r>
      <w:r>
        <w:rPr>
          <w:rFonts w:ascii="Arial" w:hAnsi="Arial" w:cs="Arial"/>
        </w:rPr>
        <w:t xml:space="preserve"> ja sukupuolentutkimuksen</w:t>
      </w:r>
      <w:r>
        <w:rPr>
          <w:rStyle w:val="Alaviitteenviite"/>
          <w:rFonts w:ascii="Arial" w:hAnsi="Arial" w:cs="Arial"/>
        </w:rPr>
        <w:footnoteReference w:id="58"/>
      </w:r>
      <w:r>
        <w:rPr>
          <w:rFonts w:ascii="Arial" w:hAnsi="Arial" w:cs="Arial"/>
        </w:rPr>
        <w:t xml:space="preserve"> sähköpostituslistat.</w:t>
      </w:r>
    </w:p>
    <w:p w14:paraId="0C9885FE" w14:textId="77777777" w:rsidR="007944AA" w:rsidRPr="00F615F2" w:rsidRDefault="007944AA" w:rsidP="007944AA">
      <w:pPr>
        <w:spacing w:line="360" w:lineRule="auto"/>
        <w:jc w:val="both"/>
        <w:rPr>
          <w:rFonts w:ascii="Arial" w:hAnsi="Arial" w:cs="Arial"/>
        </w:rPr>
      </w:pPr>
    </w:p>
    <w:p w14:paraId="52591A11" w14:textId="77777777" w:rsidR="007944AA" w:rsidRPr="009547E0" w:rsidRDefault="007944AA" w:rsidP="007944AA">
      <w:pPr>
        <w:pStyle w:val="Otsikko3"/>
        <w:rPr>
          <w:color w:val="ED7D31" w:themeColor="accent2"/>
        </w:rPr>
      </w:pPr>
      <w:bookmarkStart w:id="78" w:name="_Toc485656206"/>
      <w:bookmarkStart w:id="79" w:name="_Toc488143919"/>
      <w:r w:rsidRPr="009547E0">
        <w:rPr>
          <w:color w:val="ED7D31" w:themeColor="accent2"/>
        </w:rPr>
        <w:t>3.3.5 Ihmisoikeuskasvatus ja -koulutus</w:t>
      </w:r>
      <w:bookmarkEnd w:id="78"/>
      <w:bookmarkEnd w:id="79"/>
    </w:p>
    <w:p w14:paraId="3F49F23D" w14:textId="77777777" w:rsidR="007944AA" w:rsidRPr="00EE0120" w:rsidRDefault="007944AA" w:rsidP="007944AA">
      <w:pPr>
        <w:spacing w:line="360" w:lineRule="auto"/>
        <w:jc w:val="both"/>
        <w:rPr>
          <w:rFonts w:ascii="Arial" w:hAnsi="Arial" w:cs="Arial"/>
        </w:rPr>
      </w:pPr>
    </w:p>
    <w:p w14:paraId="12DEF5DD" w14:textId="77777777" w:rsidR="007944AA" w:rsidRDefault="007944AA" w:rsidP="007944AA">
      <w:pPr>
        <w:spacing w:line="360" w:lineRule="auto"/>
        <w:jc w:val="both"/>
        <w:rPr>
          <w:rFonts w:ascii="Arial" w:hAnsi="Arial" w:cs="Arial"/>
        </w:rPr>
      </w:pPr>
      <w:r w:rsidRPr="00EE0120">
        <w:rPr>
          <w:rFonts w:ascii="Arial" w:hAnsi="Arial" w:cs="Arial"/>
        </w:rPr>
        <w:t xml:space="preserve">Yksi </w:t>
      </w:r>
      <w:r>
        <w:rPr>
          <w:rFonts w:ascii="Arial" w:hAnsi="Arial" w:cs="Arial"/>
        </w:rPr>
        <w:t xml:space="preserve">aineistossa esille nostetuista </w:t>
      </w:r>
      <w:r w:rsidRPr="00EE0120">
        <w:rPr>
          <w:rFonts w:ascii="Arial" w:hAnsi="Arial" w:cs="Arial"/>
        </w:rPr>
        <w:t>keino</w:t>
      </w:r>
      <w:r>
        <w:rPr>
          <w:rFonts w:ascii="Arial" w:hAnsi="Arial" w:cs="Arial"/>
        </w:rPr>
        <w:t xml:space="preserve">ista tutkimuksen tukemiseksi on </w:t>
      </w:r>
      <w:r w:rsidRPr="00EE0120">
        <w:rPr>
          <w:rFonts w:ascii="Arial" w:hAnsi="Arial" w:cs="Arial"/>
        </w:rPr>
        <w:t>ihmiso</w:t>
      </w:r>
      <w:r>
        <w:rPr>
          <w:rFonts w:ascii="Arial" w:hAnsi="Arial" w:cs="Arial"/>
        </w:rPr>
        <w:t>ikeuskasvatus ja -koulutus. Monet</w:t>
      </w:r>
      <w:r w:rsidRPr="00EE0120">
        <w:rPr>
          <w:rFonts w:ascii="Arial" w:hAnsi="Arial" w:cs="Arial"/>
        </w:rPr>
        <w:t xml:space="preserve"> </w:t>
      </w:r>
      <w:r>
        <w:rPr>
          <w:rFonts w:ascii="Arial" w:hAnsi="Arial" w:cs="Arial"/>
        </w:rPr>
        <w:t>asiantuntijat</w:t>
      </w:r>
      <w:r w:rsidRPr="00EE0120">
        <w:rPr>
          <w:rFonts w:ascii="Arial" w:hAnsi="Arial" w:cs="Arial"/>
        </w:rPr>
        <w:t xml:space="preserve"> piti</w:t>
      </w:r>
      <w:r>
        <w:rPr>
          <w:rFonts w:ascii="Arial" w:hAnsi="Arial" w:cs="Arial"/>
        </w:rPr>
        <w:t xml:space="preserve">vät kasvatusta ja </w:t>
      </w:r>
      <w:r w:rsidRPr="00EE0120">
        <w:rPr>
          <w:rFonts w:ascii="Arial" w:hAnsi="Arial" w:cs="Arial"/>
        </w:rPr>
        <w:t>koulutusta tarpeellisena siitä yksi</w:t>
      </w:r>
      <w:r>
        <w:rPr>
          <w:rFonts w:ascii="Arial" w:hAnsi="Arial" w:cs="Arial"/>
        </w:rPr>
        <w:t>nkertaisesta syystä, että perus- ja ihmisoikeuksia</w:t>
      </w:r>
      <w:r w:rsidRPr="00EE0120">
        <w:rPr>
          <w:rFonts w:ascii="Arial" w:hAnsi="Arial" w:cs="Arial"/>
        </w:rPr>
        <w:t xml:space="preserve"> ei tunneta </w:t>
      </w:r>
      <w:r>
        <w:rPr>
          <w:rFonts w:ascii="Arial" w:hAnsi="Arial" w:cs="Arial"/>
        </w:rPr>
        <w:t>heidän</w:t>
      </w:r>
      <w:r w:rsidRPr="00EE0120">
        <w:rPr>
          <w:rFonts w:ascii="Arial" w:hAnsi="Arial" w:cs="Arial"/>
        </w:rPr>
        <w:t xml:space="preserve"> mielestä</w:t>
      </w:r>
      <w:r>
        <w:rPr>
          <w:rFonts w:ascii="Arial" w:hAnsi="Arial" w:cs="Arial"/>
        </w:rPr>
        <w:t>än</w:t>
      </w:r>
      <w:r w:rsidRPr="00EE0120">
        <w:rPr>
          <w:rFonts w:ascii="Arial" w:hAnsi="Arial" w:cs="Arial"/>
        </w:rPr>
        <w:t xml:space="preserve"> riittävästi edes yliopistotasolla</w:t>
      </w:r>
      <w:r>
        <w:rPr>
          <w:rFonts w:ascii="Arial" w:hAnsi="Arial" w:cs="Arial"/>
        </w:rPr>
        <w:t xml:space="preserve"> – eikä edes oikeustieteen parissa. Ihmisoikeuskasvatuksen- ja koulutuksen</w:t>
      </w:r>
      <w:r w:rsidRPr="00EE0120">
        <w:rPr>
          <w:rFonts w:ascii="Arial" w:hAnsi="Arial" w:cs="Arial"/>
        </w:rPr>
        <w:t xml:space="preserve"> lisäämis</w:t>
      </w:r>
      <w:r>
        <w:rPr>
          <w:rFonts w:ascii="Arial" w:hAnsi="Arial" w:cs="Arial"/>
        </w:rPr>
        <w:t>en katsotaan</w:t>
      </w:r>
      <w:r w:rsidRPr="00EE0120">
        <w:rPr>
          <w:rFonts w:ascii="Arial" w:hAnsi="Arial" w:cs="Arial"/>
        </w:rPr>
        <w:t xml:space="preserve"> lisää</w:t>
      </w:r>
      <w:r>
        <w:rPr>
          <w:rFonts w:ascii="Arial" w:hAnsi="Arial" w:cs="Arial"/>
        </w:rPr>
        <w:t>vän</w:t>
      </w:r>
      <w:r w:rsidRPr="00EE0120">
        <w:rPr>
          <w:rFonts w:ascii="Arial" w:hAnsi="Arial" w:cs="Arial"/>
        </w:rPr>
        <w:t xml:space="preserve"> yleistä tietoa ja ymmärrystä oikeuksien tärkeydestä, mikä vahvistaa epäsuorasti</w:t>
      </w:r>
      <w:r>
        <w:rPr>
          <w:rFonts w:ascii="Arial" w:hAnsi="Arial" w:cs="Arial"/>
        </w:rPr>
        <w:t>, mutta monella tavalla,</w:t>
      </w:r>
      <w:r w:rsidRPr="00EE0120">
        <w:rPr>
          <w:rFonts w:ascii="Arial" w:hAnsi="Arial" w:cs="Arial"/>
        </w:rPr>
        <w:t xml:space="preserve"> tutkimusta.</w:t>
      </w:r>
      <w:r>
        <w:rPr>
          <w:rFonts w:ascii="Arial" w:hAnsi="Arial" w:cs="Arial"/>
        </w:rPr>
        <w:t xml:space="preserve"> </w:t>
      </w:r>
    </w:p>
    <w:p w14:paraId="0E8AE1C0" w14:textId="77777777" w:rsidR="007944AA" w:rsidRDefault="007944AA" w:rsidP="007944AA">
      <w:pPr>
        <w:spacing w:line="360" w:lineRule="auto"/>
        <w:jc w:val="both"/>
        <w:rPr>
          <w:rFonts w:ascii="Arial" w:hAnsi="Arial" w:cs="Arial"/>
        </w:rPr>
      </w:pPr>
    </w:p>
    <w:p w14:paraId="01033AA7" w14:textId="77777777" w:rsidR="007944AA" w:rsidRPr="000F1EFB" w:rsidRDefault="007944AA" w:rsidP="007944AA">
      <w:pPr>
        <w:spacing w:line="360" w:lineRule="auto"/>
        <w:jc w:val="both"/>
        <w:rPr>
          <w:rFonts w:ascii="Arial" w:hAnsi="Arial" w:cs="Arial"/>
          <w:b/>
        </w:rPr>
      </w:pPr>
      <w:r>
        <w:rPr>
          <w:rFonts w:ascii="Arial" w:hAnsi="Arial" w:cs="Arial"/>
          <w:b/>
        </w:rPr>
        <w:t>Ihmisoikeuskasvatuksen ja –koulutuksen lisääminen eri koulutuksen tasoilla</w:t>
      </w:r>
    </w:p>
    <w:p w14:paraId="73EDB91C" w14:textId="77777777" w:rsidR="007944AA" w:rsidRDefault="007944AA" w:rsidP="007944AA">
      <w:pPr>
        <w:spacing w:line="360" w:lineRule="auto"/>
        <w:jc w:val="both"/>
        <w:rPr>
          <w:rFonts w:ascii="Arial" w:hAnsi="Arial" w:cs="Arial"/>
        </w:rPr>
      </w:pPr>
      <w:r>
        <w:rPr>
          <w:rFonts w:ascii="Arial" w:hAnsi="Arial" w:cs="Arial"/>
        </w:rPr>
        <w:t>Asiantuntijoiden näkemys oli, että p</w:t>
      </w:r>
      <w:r w:rsidRPr="00EE0120">
        <w:rPr>
          <w:rFonts w:ascii="Arial" w:hAnsi="Arial" w:cs="Arial"/>
        </w:rPr>
        <w:t xml:space="preserve">erus- ja ihmisoikeuksia </w:t>
      </w:r>
      <w:r>
        <w:rPr>
          <w:rFonts w:ascii="Arial" w:hAnsi="Arial" w:cs="Arial"/>
        </w:rPr>
        <w:t>pitäisi</w:t>
      </w:r>
      <w:r w:rsidRPr="00EE0120">
        <w:rPr>
          <w:rFonts w:ascii="Arial" w:hAnsi="Arial" w:cs="Arial"/>
        </w:rPr>
        <w:t xml:space="preserve"> opettaa osana korkeakoulujen perustutkintoja sekä jatkokoulutuksenkin yhteydessä, mutta myös alemmilla koulutustasoilla</w:t>
      </w:r>
      <w:r>
        <w:rPr>
          <w:rFonts w:ascii="Arial" w:hAnsi="Arial" w:cs="Arial"/>
        </w:rPr>
        <w:t>, kuten lukiossa</w:t>
      </w:r>
      <w:r w:rsidRPr="00EE0120">
        <w:rPr>
          <w:rFonts w:ascii="Arial" w:hAnsi="Arial" w:cs="Arial"/>
        </w:rPr>
        <w:t xml:space="preserve">. </w:t>
      </w:r>
      <w:r>
        <w:rPr>
          <w:rFonts w:ascii="Arial" w:hAnsi="Arial" w:cs="Arial"/>
        </w:rPr>
        <w:t xml:space="preserve">Aineiston mukaan koulutukseen ja opetukseen olisi varata riittävästi resursseja, sillä kurssit vaikuttavat tutkimuksen määrään ja laatuun tulevaisuudessa. Opetuksella voi olla ratkaiseva merkitys siinä, missä määrin opiskelijat kiinnostuvat ja päättävät hakeutua alalle. Lisäksi opiskelijoille ja väitöskirjaa aloitteleville, uusille tutkijoille on tarjottava riittävät valmiudet tutkimukseen tekemiseen. </w:t>
      </w:r>
    </w:p>
    <w:p w14:paraId="01E359F8" w14:textId="77777777" w:rsidR="007944AA" w:rsidRDefault="007944AA" w:rsidP="007944AA">
      <w:pPr>
        <w:spacing w:line="360" w:lineRule="auto"/>
        <w:jc w:val="both"/>
        <w:rPr>
          <w:rFonts w:ascii="Arial" w:hAnsi="Arial" w:cs="Arial"/>
        </w:rPr>
      </w:pPr>
      <w:r>
        <w:rPr>
          <w:rFonts w:ascii="Arial" w:hAnsi="Arial" w:cs="Arial"/>
        </w:rPr>
        <w:t xml:space="preserve">Perus- ja ihmisoikeuksia käsitteleviä kursseja ei ole aineiston mukaan riittävästi yliopistotasolla. Oikeuksia käsitellään yleensä osana kansainvälisen oikeuden ja valtiosääntöoikeuden kursseja, joissa ne ovat esillä kapeina osa-alueina eivätkä omana kokonaisuutenaan. Opettajien profiilit vaikuttavat myös siihen, miten laajasti perus- ja ihmisoikeuksia käsitellään kursseilla. </w:t>
      </w:r>
    </w:p>
    <w:p w14:paraId="09FF223D" w14:textId="77777777" w:rsidR="007944AA" w:rsidRDefault="007944AA" w:rsidP="007944AA">
      <w:pPr>
        <w:pStyle w:val="Otsikko4"/>
        <w:rPr>
          <w:rFonts w:ascii="Arial" w:eastAsiaTheme="minorHAnsi" w:hAnsi="Arial" w:cs="Arial"/>
          <w:i w:val="0"/>
          <w:iCs w:val="0"/>
          <w:color w:val="auto"/>
        </w:rPr>
      </w:pPr>
    </w:p>
    <w:p w14:paraId="1BD138E9" w14:textId="77777777" w:rsidR="007944AA" w:rsidRPr="008609A9" w:rsidRDefault="007944AA" w:rsidP="007944AA">
      <w:pPr>
        <w:rPr>
          <w:rFonts w:ascii="Arial" w:hAnsi="Arial" w:cs="Arial"/>
          <w:b/>
        </w:rPr>
      </w:pPr>
      <w:r w:rsidRPr="008609A9">
        <w:rPr>
          <w:rFonts w:ascii="Arial" w:hAnsi="Arial" w:cs="Arial"/>
          <w:b/>
        </w:rPr>
        <w:t>Yhteistyö</w:t>
      </w:r>
    </w:p>
    <w:p w14:paraId="4480F656" w14:textId="77777777" w:rsidR="007944AA" w:rsidRDefault="007944AA" w:rsidP="007944AA">
      <w:pPr>
        <w:spacing w:line="360" w:lineRule="auto"/>
        <w:jc w:val="both"/>
        <w:rPr>
          <w:rFonts w:ascii="Arial" w:hAnsi="Arial" w:cs="Arial"/>
        </w:rPr>
      </w:pPr>
      <w:r>
        <w:rPr>
          <w:rFonts w:ascii="Arial" w:hAnsi="Arial" w:cs="Arial"/>
        </w:rPr>
        <w:t>Ihmisoikeuskasvatusta –ja k</w:t>
      </w:r>
      <w:r w:rsidRPr="00EE0120">
        <w:rPr>
          <w:rFonts w:ascii="Arial" w:hAnsi="Arial" w:cs="Arial"/>
        </w:rPr>
        <w:t>oulutus</w:t>
      </w:r>
      <w:r>
        <w:rPr>
          <w:rFonts w:ascii="Arial" w:hAnsi="Arial" w:cs="Arial"/>
        </w:rPr>
        <w:t>ta aineiston mukaan järjestettävä mahdollisimman pitkälle</w:t>
      </w:r>
      <w:r w:rsidRPr="00EE0120">
        <w:rPr>
          <w:rFonts w:ascii="Arial" w:hAnsi="Arial" w:cs="Arial"/>
        </w:rPr>
        <w:t xml:space="preserve"> yhteistyössä eri yliopistojen</w:t>
      </w:r>
      <w:r>
        <w:rPr>
          <w:rFonts w:ascii="Arial" w:hAnsi="Arial" w:cs="Arial"/>
        </w:rPr>
        <w:t xml:space="preserve">, tutkimuslaitosten ja muiden alan toimijoiden </w:t>
      </w:r>
      <w:r w:rsidRPr="00EE0120">
        <w:rPr>
          <w:rFonts w:ascii="Arial" w:hAnsi="Arial" w:cs="Arial"/>
        </w:rPr>
        <w:t>kanssa.</w:t>
      </w:r>
      <w:r>
        <w:rPr>
          <w:rFonts w:ascii="Arial" w:hAnsi="Arial" w:cs="Arial"/>
        </w:rPr>
        <w:t xml:space="preserve"> Sellaisia y</w:t>
      </w:r>
      <w:r w:rsidRPr="00B63912">
        <w:rPr>
          <w:rFonts w:ascii="Arial" w:hAnsi="Arial" w:cs="Arial"/>
        </w:rPr>
        <w:t xml:space="preserve">liopistoissa järjestettyjä luentosarjoja ja kursseja on pidetty erittäin hyvinä, </w:t>
      </w:r>
      <w:r>
        <w:rPr>
          <w:rFonts w:ascii="Arial" w:hAnsi="Arial" w:cs="Arial"/>
        </w:rPr>
        <w:t>joihin on kutsuttu</w:t>
      </w:r>
      <w:r w:rsidRPr="00B63912">
        <w:rPr>
          <w:rFonts w:ascii="Arial" w:hAnsi="Arial" w:cs="Arial"/>
        </w:rPr>
        <w:t xml:space="preserve"> puhumaan muun muassa valtionhallinnon edustajia. Näin tapahtumat ovat pystyneet onnistuneesti yhdistämään sekä tutkimustietoa että käytännön</w:t>
      </w:r>
      <w:r>
        <w:rPr>
          <w:rFonts w:ascii="Arial" w:hAnsi="Arial" w:cs="Arial"/>
        </w:rPr>
        <w:t xml:space="preserve"> </w:t>
      </w:r>
      <w:r w:rsidRPr="00B63912">
        <w:rPr>
          <w:rFonts w:ascii="Arial" w:hAnsi="Arial" w:cs="Arial"/>
        </w:rPr>
        <w:t xml:space="preserve">puheenvuoroja. Kurssit ovat voineet käsitellä esimerkiksi oikeuksia koskevan kansainvälisen neuvottelutodellisuuden toteutumista erilaisista perspektiiveissä. Aktiivisesti tällaisissa tapahtumissa luennoineet praktikot ovat </w:t>
      </w:r>
      <w:r>
        <w:rPr>
          <w:rFonts w:ascii="Arial" w:hAnsi="Arial" w:cs="Arial"/>
        </w:rPr>
        <w:t xml:space="preserve">myös </w:t>
      </w:r>
      <w:r w:rsidRPr="00B63912">
        <w:rPr>
          <w:rFonts w:ascii="Arial" w:hAnsi="Arial" w:cs="Arial"/>
        </w:rPr>
        <w:t xml:space="preserve">kokeneet tapahtumat </w:t>
      </w:r>
      <w:r>
        <w:rPr>
          <w:rFonts w:ascii="Arial" w:hAnsi="Arial" w:cs="Arial"/>
        </w:rPr>
        <w:t>mielekkäiksi</w:t>
      </w:r>
      <w:r w:rsidRPr="00B63912">
        <w:rPr>
          <w:rFonts w:ascii="Arial" w:hAnsi="Arial" w:cs="Arial"/>
        </w:rPr>
        <w:t>. Yleisestikin teoriaa ja käytäntöä yhdisteleviä kurssikokonaisuuksia pidet</w:t>
      </w:r>
      <w:r>
        <w:rPr>
          <w:rFonts w:ascii="Arial" w:hAnsi="Arial" w:cs="Arial"/>
        </w:rPr>
        <w:t>tii</w:t>
      </w:r>
      <w:r w:rsidRPr="00B63912">
        <w:rPr>
          <w:rFonts w:ascii="Arial" w:hAnsi="Arial" w:cs="Arial"/>
        </w:rPr>
        <w:t>n tasokka</w:t>
      </w:r>
      <w:r>
        <w:rPr>
          <w:rFonts w:ascii="Arial" w:hAnsi="Arial" w:cs="Arial"/>
        </w:rPr>
        <w:t>ina</w:t>
      </w:r>
      <w:r w:rsidRPr="00B63912">
        <w:rPr>
          <w:rFonts w:ascii="Arial" w:hAnsi="Arial" w:cs="Arial"/>
        </w:rPr>
        <w:t>.</w:t>
      </w:r>
    </w:p>
    <w:p w14:paraId="22771893" w14:textId="77777777" w:rsidR="007944AA" w:rsidRPr="00B63912" w:rsidRDefault="007944AA" w:rsidP="007944AA">
      <w:pPr>
        <w:spacing w:line="360" w:lineRule="auto"/>
        <w:jc w:val="both"/>
        <w:rPr>
          <w:rFonts w:ascii="Arial" w:hAnsi="Arial" w:cs="Arial"/>
        </w:rPr>
      </w:pPr>
    </w:p>
    <w:p w14:paraId="4DF67A98" w14:textId="77777777" w:rsidR="007944AA" w:rsidRPr="008609A9" w:rsidRDefault="007944AA" w:rsidP="007944AA">
      <w:pPr>
        <w:rPr>
          <w:rFonts w:ascii="Arial" w:hAnsi="Arial" w:cs="Arial"/>
          <w:b/>
        </w:rPr>
      </w:pPr>
      <w:r w:rsidRPr="008609A9">
        <w:rPr>
          <w:rFonts w:ascii="Arial" w:hAnsi="Arial" w:cs="Arial"/>
          <w:b/>
        </w:rPr>
        <w:t>Perus- ja ihmisoikeusulottuvuus</w:t>
      </w:r>
    </w:p>
    <w:p w14:paraId="03CA0618" w14:textId="77777777" w:rsidR="007944AA" w:rsidRPr="00EE0120" w:rsidRDefault="007944AA" w:rsidP="007944AA">
      <w:pPr>
        <w:spacing w:line="360" w:lineRule="auto"/>
        <w:jc w:val="both"/>
        <w:rPr>
          <w:rFonts w:ascii="Arial" w:hAnsi="Arial" w:cs="Arial"/>
        </w:rPr>
      </w:pPr>
      <w:r>
        <w:rPr>
          <w:rFonts w:ascii="Arial" w:hAnsi="Arial" w:cs="Arial"/>
        </w:rPr>
        <w:t>Aineistossa</w:t>
      </w:r>
      <w:r w:rsidRPr="00EE0120">
        <w:rPr>
          <w:rFonts w:ascii="Arial" w:hAnsi="Arial" w:cs="Arial"/>
        </w:rPr>
        <w:t xml:space="preserve"> </w:t>
      </w:r>
      <w:r>
        <w:rPr>
          <w:rFonts w:ascii="Arial" w:hAnsi="Arial" w:cs="Arial"/>
        </w:rPr>
        <w:t>esitettiin, että ihmisoikeuskasvatuksella ja -koulutuksen avulla olisi</w:t>
      </w:r>
      <w:r w:rsidRPr="00EE0120">
        <w:rPr>
          <w:rFonts w:ascii="Arial" w:hAnsi="Arial" w:cs="Arial"/>
        </w:rPr>
        <w:t xml:space="preserve"> </w:t>
      </w:r>
      <w:r>
        <w:rPr>
          <w:rFonts w:ascii="Arial" w:hAnsi="Arial" w:cs="Arial"/>
        </w:rPr>
        <w:t>heräteltävä</w:t>
      </w:r>
      <w:r w:rsidRPr="00EE0120">
        <w:rPr>
          <w:rFonts w:ascii="Arial" w:hAnsi="Arial" w:cs="Arial"/>
        </w:rPr>
        <w:t xml:space="preserve"> </w:t>
      </w:r>
      <w:r>
        <w:rPr>
          <w:rFonts w:ascii="Arial" w:hAnsi="Arial" w:cs="Arial"/>
        </w:rPr>
        <w:t>tutkijoita</w:t>
      </w:r>
      <w:r w:rsidRPr="00EE0120">
        <w:rPr>
          <w:rFonts w:ascii="Arial" w:hAnsi="Arial" w:cs="Arial"/>
        </w:rPr>
        <w:t xml:space="preserve"> siihen, että </w:t>
      </w:r>
      <w:r>
        <w:rPr>
          <w:rFonts w:ascii="Arial" w:hAnsi="Arial" w:cs="Arial"/>
        </w:rPr>
        <w:t xml:space="preserve">lukuisilla </w:t>
      </w:r>
      <w:r w:rsidRPr="00EE0120">
        <w:rPr>
          <w:rFonts w:ascii="Arial" w:hAnsi="Arial" w:cs="Arial"/>
        </w:rPr>
        <w:t>asioilla on perus- ja ihmisoikeusulottuvuus.</w:t>
      </w:r>
      <w:r>
        <w:rPr>
          <w:rFonts w:ascii="Arial" w:hAnsi="Arial" w:cs="Arial"/>
        </w:rPr>
        <w:t xml:space="preserve"> Aivan</w:t>
      </w:r>
      <w:r w:rsidRPr="00EE0120">
        <w:rPr>
          <w:rFonts w:ascii="Arial" w:hAnsi="Arial" w:cs="Arial"/>
        </w:rPr>
        <w:t xml:space="preserve"> kaiken tutkimuksen ei voida sanoa olevan</w:t>
      </w:r>
      <w:r>
        <w:rPr>
          <w:rFonts w:ascii="Arial" w:hAnsi="Arial" w:cs="Arial"/>
        </w:rPr>
        <w:t xml:space="preserve"> perus- ja ihmisoikeusr</w:t>
      </w:r>
      <w:r w:rsidRPr="00EE0120">
        <w:rPr>
          <w:rFonts w:ascii="Arial" w:hAnsi="Arial" w:cs="Arial"/>
        </w:rPr>
        <w:t>elevantti</w:t>
      </w:r>
      <w:r>
        <w:rPr>
          <w:rFonts w:ascii="Arial" w:hAnsi="Arial" w:cs="Arial"/>
        </w:rPr>
        <w:t>a</w:t>
      </w:r>
      <w:r w:rsidRPr="00EE0120">
        <w:rPr>
          <w:rFonts w:ascii="Arial" w:hAnsi="Arial" w:cs="Arial"/>
        </w:rPr>
        <w:t xml:space="preserve">, mutta esimerkiksi oikeustieteiden sisällä </w:t>
      </w:r>
      <w:r>
        <w:rPr>
          <w:rFonts w:ascii="Arial" w:hAnsi="Arial" w:cs="Arial"/>
        </w:rPr>
        <w:t>näin</w:t>
      </w:r>
      <w:r w:rsidRPr="00EE0120">
        <w:rPr>
          <w:rFonts w:ascii="Arial" w:hAnsi="Arial" w:cs="Arial"/>
        </w:rPr>
        <w:t xml:space="preserve"> </w:t>
      </w:r>
      <w:r>
        <w:rPr>
          <w:rFonts w:ascii="Arial" w:hAnsi="Arial" w:cs="Arial"/>
        </w:rPr>
        <w:t xml:space="preserve">on </w:t>
      </w:r>
      <w:r w:rsidRPr="00EE0120">
        <w:rPr>
          <w:rFonts w:ascii="Arial" w:hAnsi="Arial" w:cs="Arial"/>
        </w:rPr>
        <w:t>yleensä asian laita. Toiv</w:t>
      </w:r>
      <w:r>
        <w:rPr>
          <w:rFonts w:ascii="Arial" w:hAnsi="Arial" w:cs="Arial"/>
        </w:rPr>
        <w:t>ottavana pidettiin, että tutkimuksessa oltaisiin kosketuksissa relevantteihin</w:t>
      </w:r>
      <w:r w:rsidRPr="00EE0120">
        <w:rPr>
          <w:rFonts w:ascii="Arial" w:hAnsi="Arial" w:cs="Arial"/>
        </w:rPr>
        <w:t xml:space="preserve"> perus- ja ihmisoike</w:t>
      </w:r>
      <w:r>
        <w:rPr>
          <w:rFonts w:ascii="Arial" w:hAnsi="Arial" w:cs="Arial"/>
        </w:rPr>
        <w:t xml:space="preserve">uksiin </w:t>
      </w:r>
      <w:r w:rsidRPr="00EE0120">
        <w:rPr>
          <w:rFonts w:ascii="Arial" w:hAnsi="Arial" w:cs="Arial"/>
        </w:rPr>
        <w:t xml:space="preserve">tai ainakin </w:t>
      </w:r>
      <w:r>
        <w:rPr>
          <w:rFonts w:ascii="Arial" w:hAnsi="Arial" w:cs="Arial"/>
        </w:rPr>
        <w:t>”</w:t>
      </w:r>
      <w:r w:rsidRPr="00EE0120">
        <w:rPr>
          <w:rFonts w:ascii="Arial" w:hAnsi="Arial" w:cs="Arial"/>
        </w:rPr>
        <w:t>pitäisi varmistaa</w:t>
      </w:r>
      <w:r>
        <w:rPr>
          <w:rFonts w:ascii="Arial" w:hAnsi="Arial" w:cs="Arial"/>
        </w:rPr>
        <w:t>,</w:t>
      </w:r>
      <w:r w:rsidRPr="00EE0120">
        <w:rPr>
          <w:rFonts w:ascii="Arial" w:hAnsi="Arial" w:cs="Arial"/>
        </w:rPr>
        <w:t xml:space="preserve"> ettei tutkimus ole oikeuksien vastaista</w:t>
      </w:r>
      <w:r>
        <w:rPr>
          <w:rFonts w:ascii="Arial" w:hAnsi="Arial" w:cs="Arial"/>
        </w:rPr>
        <w:t>”</w:t>
      </w:r>
      <w:r w:rsidRPr="00EE0120">
        <w:rPr>
          <w:rFonts w:ascii="Arial" w:hAnsi="Arial" w:cs="Arial"/>
        </w:rPr>
        <w:t xml:space="preserve">. </w:t>
      </w:r>
    </w:p>
    <w:p w14:paraId="78587745" w14:textId="77777777" w:rsidR="007944AA" w:rsidRPr="00EE0120" w:rsidRDefault="007944AA" w:rsidP="007944AA">
      <w:pPr>
        <w:spacing w:line="360" w:lineRule="auto"/>
        <w:jc w:val="both"/>
        <w:rPr>
          <w:rFonts w:ascii="Arial" w:hAnsi="Arial" w:cs="Arial"/>
        </w:rPr>
      </w:pPr>
      <w:r w:rsidRPr="00EE0120">
        <w:rPr>
          <w:rFonts w:ascii="Arial" w:hAnsi="Arial" w:cs="Arial"/>
        </w:rPr>
        <w:t xml:space="preserve">Koulutuksella </w:t>
      </w:r>
      <w:r>
        <w:rPr>
          <w:rFonts w:ascii="Arial" w:hAnsi="Arial" w:cs="Arial"/>
        </w:rPr>
        <w:t>nähtiin olevan epäsuora</w:t>
      </w:r>
      <w:r w:rsidRPr="00EE0120">
        <w:rPr>
          <w:rFonts w:ascii="Arial" w:hAnsi="Arial" w:cs="Arial"/>
        </w:rPr>
        <w:t xml:space="preserve"> vaikutus siihen</w:t>
      </w:r>
      <w:r>
        <w:rPr>
          <w:rFonts w:ascii="Arial" w:hAnsi="Arial" w:cs="Arial"/>
        </w:rPr>
        <w:t xml:space="preserve">, mielletäänkö tutkimus perus- ja </w:t>
      </w:r>
      <w:r w:rsidRPr="00EE0120">
        <w:rPr>
          <w:rFonts w:ascii="Arial" w:hAnsi="Arial" w:cs="Arial"/>
        </w:rPr>
        <w:t xml:space="preserve">ihmisoikeusrelevantiksi. Oikeuksia koskevaa ulottuvuutta ei välttämättä tunnisteta tai osata pitää tärkeänä. Ei ehkä kiistetä perus- ja ihmisoikeusajattelun merkitystä, mutta oikeudet saatetaan ajatella arvoiksi tai ideoiksi, joita ei osata yhdistää omaan tutkimukseen </w:t>
      </w:r>
      <w:r>
        <w:rPr>
          <w:rFonts w:ascii="Arial" w:hAnsi="Arial" w:cs="Arial"/>
        </w:rPr>
        <w:t>t</w:t>
      </w:r>
      <w:r w:rsidRPr="00EE0120">
        <w:rPr>
          <w:rFonts w:ascii="Arial" w:hAnsi="Arial" w:cs="Arial"/>
        </w:rPr>
        <w:t>ai niiden sitovu</w:t>
      </w:r>
      <w:r>
        <w:rPr>
          <w:rFonts w:ascii="Arial" w:hAnsi="Arial" w:cs="Arial"/>
        </w:rPr>
        <w:t>utta ei ymmärretä</w:t>
      </w:r>
      <w:r w:rsidRPr="00EE0120">
        <w:rPr>
          <w:rFonts w:ascii="Arial" w:hAnsi="Arial" w:cs="Arial"/>
        </w:rPr>
        <w:t>.</w:t>
      </w:r>
      <w:r>
        <w:rPr>
          <w:rFonts w:ascii="Arial" w:hAnsi="Arial" w:cs="Arial"/>
        </w:rPr>
        <w:t xml:space="preserve"> </w:t>
      </w:r>
    </w:p>
    <w:p w14:paraId="74E486E0" w14:textId="77777777" w:rsidR="007944AA" w:rsidRDefault="007944AA" w:rsidP="007944AA">
      <w:pPr>
        <w:spacing w:line="360" w:lineRule="auto"/>
        <w:jc w:val="both"/>
        <w:rPr>
          <w:rFonts w:ascii="Arial" w:hAnsi="Arial" w:cs="Arial"/>
        </w:rPr>
      </w:pPr>
      <w:r>
        <w:rPr>
          <w:rFonts w:ascii="Arial" w:hAnsi="Arial" w:cs="Arial"/>
        </w:rPr>
        <w:t>Lisäksi arveltiin, että ihmisoikeusk</w:t>
      </w:r>
      <w:r w:rsidRPr="00EE0120">
        <w:rPr>
          <w:rFonts w:ascii="Arial" w:hAnsi="Arial" w:cs="Arial"/>
        </w:rPr>
        <w:t xml:space="preserve">asvatuksen ja -koulutuksen ansiosta </w:t>
      </w:r>
      <w:r>
        <w:rPr>
          <w:rFonts w:ascii="Arial" w:hAnsi="Arial" w:cs="Arial"/>
        </w:rPr>
        <w:t>tutkijat</w:t>
      </w:r>
      <w:r w:rsidRPr="00EE0120">
        <w:rPr>
          <w:rFonts w:ascii="Arial" w:hAnsi="Arial" w:cs="Arial"/>
        </w:rPr>
        <w:t xml:space="preserve"> voisivat ymmärtää paremmin</w:t>
      </w:r>
      <w:r>
        <w:rPr>
          <w:rFonts w:ascii="Arial" w:hAnsi="Arial" w:cs="Arial"/>
        </w:rPr>
        <w:t xml:space="preserve"> sen, että heidän työnsä sisältää tärkeän viestin. Jos tutkitaan</w:t>
      </w:r>
      <w:r w:rsidRPr="00EE0120">
        <w:rPr>
          <w:rFonts w:ascii="Arial" w:hAnsi="Arial" w:cs="Arial"/>
        </w:rPr>
        <w:t xml:space="preserve"> syrjäytymistä tai eriarvoisuutta</w:t>
      </w:r>
      <w:r>
        <w:rPr>
          <w:rFonts w:ascii="Arial" w:hAnsi="Arial" w:cs="Arial"/>
        </w:rPr>
        <w:t xml:space="preserve"> sosiaalisena ilmiönä ja kyetään</w:t>
      </w:r>
      <w:r w:rsidRPr="00EE0120">
        <w:rPr>
          <w:rFonts w:ascii="Arial" w:hAnsi="Arial" w:cs="Arial"/>
        </w:rPr>
        <w:t xml:space="preserve"> yhdistämä</w:t>
      </w:r>
      <w:r>
        <w:rPr>
          <w:rFonts w:ascii="Arial" w:hAnsi="Arial" w:cs="Arial"/>
        </w:rPr>
        <w:t>än tutkimustulokseen oikeudellinen velvoite</w:t>
      </w:r>
      <w:r w:rsidRPr="00EE0120">
        <w:rPr>
          <w:rFonts w:ascii="Arial" w:hAnsi="Arial" w:cs="Arial"/>
        </w:rPr>
        <w:t xml:space="preserve"> torjua näitä ilmiöitä</w:t>
      </w:r>
      <w:r>
        <w:rPr>
          <w:rFonts w:ascii="Arial" w:hAnsi="Arial" w:cs="Arial"/>
        </w:rPr>
        <w:t>,</w:t>
      </w:r>
      <w:r w:rsidRPr="00EE0120">
        <w:rPr>
          <w:rFonts w:ascii="Arial" w:hAnsi="Arial" w:cs="Arial"/>
        </w:rPr>
        <w:t xml:space="preserve"> tutkimuksen sanoma voi vahvistua. Tällöin </w:t>
      </w:r>
      <w:r>
        <w:rPr>
          <w:rFonts w:ascii="Arial" w:hAnsi="Arial" w:cs="Arial"/>
        </w:rPr>
        <w:t xml:space="preserve">yhteiskunnallisiin </w:t>
      </w:r>
      <w:r w:rsidRPr="00EE0120">
        <w:rPr>
          <w:rFonts w:ascii="Arial" w:hAnsi="Arial" w:cs="Arial"/>
        </w:rPr>
        <w:t>päätöksiin ei tyydyttäisi poliittisina valintoi</w:t>
      </w:r>
      <w:r>
        <w:rPr>
          <w:rFonts w:ascii="Arial" w:hAnsi="Arial" w:cs="Arial"/>
        </w:rPr>
        <w:t>na, joissa jotkut ryhmät jäävät heikompaan asemaan</w:t>
      </w:r>
      <w:r w:rsidRPr="00EE0120">
        <w:rPr>
          <w:rFonts w:ascii="Arial" w:hAnsi="Arial" w:cs="Arial"/>
        </w:rPr>
        <w:t>, vaan tuloksiin yhdistetään oikeudellinen argumentti, joka tuo</w:t>
      </w:r>
      <w:r>
        <w:rPr>
          <w:rFonts w:ascii="Arial" w:hAnsi="Arial" w:cs="Arial"/>
        </w:rPr>
        <w:t xml:space="preserve"> tutkimukseen</w:t>
      </w:r>
      <w:r w:rsidRPr="00EE0120">
        <w:rPr>
          <w:rFonts w:ascii="Arial" w:hAnsi="Arial" w:cs="Arial"/>
        </w:rPr>
        <w:t xml:space="preserve"> normatiivisen selkänojan. Perus- ja ihmisoikeudet nähtäisiin normatiivisina velvoitteina eikä heppoisempina arvoina. </w:t>
      </w:r>
    </w:p>
    <w:p w14:paraId="7E174678" w14:textId="77777777" w:rsidR="007944AA" w:rsidRDefault="007944AA" w:rsidP="007944AA">
      <w:pPr>
        <w:spacing w:line="360" w:lineRule="auto"/>
        <w:jc w:val="both"/>
        <w:rPr>
          <w:rFonts w:ascii="Arial" w:hAnsi="Arial" w:cs="Arial"/>
        </w:rPr>
      </w:pPr>
    </w:p>
    <w:p w14:paraId="5DF7569D" w14:textId="77777777" w:rsidR="007944AA" w:rsidRPr="0043392E" w:rsidRDefault="007944AA" w:rsidP="007944AA">
      <w:pPr>
        <w:spacing w:line="360" w:lineRule="auto"/>
        <w:jc w:val="both"/>
        <w:rPr>
          <w:rFonts w:ascii="Arial" w:hAnsi="Arial" w:cs="Arial"/>
          <w:b/>
        </w:rPr>
      </w:pPr>
      <w:r>
        <w:rPr>
          <w:rFonts w:ascii="Arial" w:hAnsi="Arial" w:cs="Arial"/>
          <w:b/>
        </w:rPr>
        <w:t>Muita ihmisoikeuskasvatukseen ja –koulutukseen liittyviä ehdotuksia</w:t>
      </w:r>
    </w:p>
    <w:p w14:paraId="74C2A9F6" w14:textId="77777777" w:rsidR="007944AA" w:rsidRPr="0043392E" w:rsidRDefault="007944AA" w:rsidP="007944AA">
      <w:pPr>
        <w:spacing w:line="360" w:lineRule="auto"/>
        <w:jc w:val="both"/>
        <w:rPr>
          <w:rFonts w:ascii="Arial" w:hAnsi="Arial" w:cs="Arial"/>
        </w:rPr>
      </w:pPr>
      <w:r w:rsidRPr="0043392E">
        <w:rPr>
          <w:rFonts w:ascii="Arial" w:hAnsi="Arial" w:cs="Arial"/>
        </w:rPr>
        <w:t xml:space="preserve">Ihmisoikeuskasvatuksen –ja koulutuksen osalta aineistossa nostettiin esille myös ajatuksia, jotka eivät sinänsä liity tutkimuksen tilaan tai sen edistämiseen. Arveltiin ensinnäkin, että juridiikan huippuosaamista edustavien viranhaltijoiden ja asiantuntijoiden keskuudessa voisi olla tarvetta osaamista vahvistavalle jatkokoulutukselle, jonka järjestäminen voi olla haastavaa tarpeeksi korkeatasoisten kouluttajien puutteessa. Esitettiin, että uusin tutkimustieto voisi mahdollisesti paikata tätä aukkoa. Toisen ehdotuksena aineistossa nostettiin esille ajatus, että Suomessa siirryttäisiin monien Euroopan maiden käyttämään järjestelmään, jossa opintojen täydentäminen on tehty pakolliseksi virkamiehille.  Järjestelmä perustuu siihen, että virkamiehet keräävät tietyn määrän ”jatko-opintopisteitä” erilaisista täydentävään koulutuksen soveltuvista tapahtumista. Näin perus- ja ihmisoikeustutkimukseen liittyviä koulutuksia ja muita tilaisuuksia voitaisiin jopa tehdä pakollisiksi virkamieskunnalle. </w:t>
      </w:r>
    </w:p>
    <w:p w14:paraId="04DD73CE" w14:textId="699211C5" w:rsidR="007944AA" w:rsidRPr="00EE0120" w:rsidRDefault="007944AA" w:rsidP="007944AA">
      <w:pPr>
        <w:spacing w:line="360" w:lineRule="auto"/>
        <w:jc w:val="both"/>
        <w:rPr>
          <w:rFonts w:ascii="Arial" w:hAnsi="Arial" w:cs="Arial"/>
        </w:rPr>
      </w:pPr>
    </w:p>
    <w:p w14:paraId="3EB059D6" w14:textId="77777777" w:rsidR="007944AA" w:rsidRPr="009547E0" w:rsidRDefault="007944AA" w:rsidP="007944AA">
      <w:pPr>
        <w:pStyle w:val="Otsikko3"/>
        <w:rPr>
          <w:color w:val="ED7D31" w:themeColor="accent2"/>
        </w:rPr>
      </w:pPr>
      <w:bookmarkStart w:id="80" w:name="_Toc485656207"/>
      <w:bookmarkStart w:id="81" w:name="_Toc488143920"/>
      <w:r w:rsidRPr="009547E0">
        <w:rPr>
          <w:color w:val="ED7D31" w:themeColor="accent2"/>
        </w:rPr>
        <w:t>3.3.6 Ihmisoikeuskeskus</w:t>
      </w:r>
      <w:bookmarkEnd w:id="80"/>
      <w:bookmarkEnd w:id="81"/>
    </w:p>
    <w:p w14:paraId="0E7342D5" w14:textId="77777777" w:rsidR="007944AA" w:rsidRPr="00EE0120" w:rsidRDefault="007944AA" w:rsidP="007944AA">
      <w:pPr>
        <w:spacing w:line="360" w:lineRule="auto"/>
        <w:jc w:val="both"/>
        <w:rPr>
          <w:rFonts w:ascii="Arial" w:hAnsi="Arial" w:cs="Arial"/>
        </w:rPr>
      </w:pPr>
    </w:p>
    <w:p w14:paraId="76D7A1EB" w14:textId="26FDAD43" w:rsidR="007944AA" w:rsidRDefault="007944AA" w:rsidP="007944AA">
      <w:pPr>
        <w:spacing w:line="360" w:lineRule="auto"/>
        <w:jc w:val="both"/>
        <w:rPr>
          <w:rFonts w:ascii="Arial" w:hAnsi="Arial" w:cs="Arial"/>
        </w:rPr>
      </w:pPr>
      <w:r w:rsidRPr="00EE0120">
        <w:rPr>
          <w:rFonts w:ascii="Arial" w:hAnsi="Arial" w:cs="Arial"/>
        </w:rPr>
        <w:t>Koska Ih</w:t>
      </w:r>
      <w:r w:rsidR="009C72D9">
        <w:rPr>
          <w:rFonts w:ascii="Arial" w:hAnsi="Arial" w:cs="Arial"/>
        </w:rPr>
        <w:t>misoikeuskeskuksen</w:t>
      </w:r>
      <w:r>
        <w:rPr>
          <w:rFonts w:ascii="Arial" w:hAnsi="Arial" w:cs="Arial"/>
        </w:rPr>
        <w:t xml:space="preserve"> lakisääteisiin tehtäviin kuuluu</w:t>
      </w:r>
      <w:r w:rsidRPr="00EE0120">
        <w:rPr>
          <w:rFonts w:ascii="Arial" w:hAnsi="Arial" w:cs="Arial"/>
        </w:rPr>
        <w:t xml:space="preserve"> perus- ja ihmisoikeuksien edistäminen, </w:t>
      </w:r>
      <w:r>
        <w:rPr>
          <w:rFonts w:ascii="Arial" w:hAnsi="Arial" w:cs="Arial"/>
        </w:rPr>
        <w:t xml:space="preserve">vastaajat </w:t>
      </w:r>
      <w:r w:rsidRPr="00EE0120">
        <w:rPr>
          <w:rFonts w:ascii="Arial" w:hAnsi="Arial" w:cs="Arial"/>
        </w:rPr>
        <w:t>esittivät toiveita</w:t>
      </w:r>
      <w:r>
        <w:rPr>
          <w:rFonts w:ascii="Arial" w:hAnsi="Arial" w:cs="Arial"/>
        </w:rPr>
        <w:t xml:space="preserve"> siitä,</w:t>
      </w:r>
      <w:r w:rsidRPr="00EE0120">
        <w:rPr>
          <w:rFonts w:ascii="Arial" w:hAnsi="Arial" w:cs="Arial"/>
        </w:rPr>
        <w:t xml:space="preserve"> miten </w:t>
      </w:r>
      <w:r>
        <w:rPr>
          <w:rFonts w:ascii="Arial" w:hAnsi="Arial" w:cs="Arial"/>
        </w:rPr>
        <w:t>velvoite pitäisi täyttää.</w:t>
      </w:r>
      <w:r w:rsidRPr="00EE0120">
        <w:rPr>
          <w:rFonts w:ascii="Arial" w:hAnsi="Arial" w:cs="Arial"/>
        </w:rPr>
        <w:t xml:space="preserve">  Lähtökohtaisesti </w:t>
      </w:r>
      <w:r>
        <w:rPr>
          <w:rFonts w:ascii="Arial" w:hAnsi="Arial" w:cs="Arial"/>
        </w:rPr>
        <w:t>asiantuntijat ajattelivat</w:t>
      </w:r>
      <w:r w:rsidRPr="00EE0120">
        <w:rPr>
          <w:rFonts w:ascii="Arial" w:hAnsi="Arial" w:cs="Arial"/>
        </w:rPr>
        <w:t>, että tutkimuksellisen yhteistyön täytyy kummuta tutkimusta harjoittavista ihmisistä ja tutkimuslaitoksista. Tieteen vapauden näkökulmasta ulkopuolinen toimija ei voi ohjata tutkimuksen sisältöä tai määritellä ylhäältäpäin</w:t>
      </w:r>
      <w:r>
        <w:rPr>
          <w:rFonts w:ascii="Arial" w:hAnsi="Arial" w:cs="Arial"/>
        </w:rPr>
        <w:t>,</w:t>
      </w:r>
      <w:r w:rsidRPr="00EE0120">
        <w:rPr>
          <w:rFonts w:ascii="Arial" w:hAnsi="Arial" w:cs="Arial"/>
        </w:rPr>
        <w:t xml:space="preserve"> mitä yliopistoissa</w:t>
      </w:r>
      <w:r>
        <w:rPr>
          <w:rFonts w:ascii="Arial" w:hAnsi="Arial" w:cs="Arial"/>
        </w:rPr>
        <w:t xml:space="preserve"> saadaan tehdä</w:t>
      </w:r>
      <w:r w:rsidRPr="00EE0120">
        <w:rPr>
          <w:rFonts w:ascii="Arial" w:hAnsi="Arial" w:cs="Arial"/>
        </w:rPr>
        <w:t xml:space="preserve">. </w:t>
      </w:r>
    </w:p>
    <w:p w14:paraId="496BAB95" w14:textId="77777777" w:rsidR="007944AA" w:rsidRDefault="007944AA" w:rsidP="007944AA">
      <w:pPr>
        <w:spacing w:line="360" w:lineRule="auto"/>
        <w:jc w:val="both"/>
        <w:rPr>
          <w:rFonts w:ascii="Arial" w:hAnsi="Arial" w:cs="Arial"/>
        </w:rPr>
      </w:pPr>
      <w:r w:rsidRPr="00E0752B">
        <w:rPr>
          <w:rFonts w:ascii="Arial" w:hAnsi="Arial" w:cs="Arial"/>
        </w:rPr>
        <w:t>IOK:n ihmisoikeuskasvatuksen ja –koulutuksen saralla tekemä työ sai kiitosta asiantuntijoiden keskuudessa ja sitä toivottiin jatkettavan myös tulevaisuudessa. Aineiston mukaan IOK:n</w:t>
      </w:r>
      <w:r w:rsidRPr="00892E0D">
        <w:rPr>
          <w:rFonts w:ascii="Arial" w:hAnsi="Arial" w:cs="Arial"/>
        </w:rPr>
        <w:t xml:space="preserve"> tutkimusinstituuteissa järjestämät koulutukset ovat olleet erittäin hedelmällisinä. Koulutusten järjestämiseen toivottiin lisää aikaa ja resursseja, jotta niitä voitaisiin järjestää laajemmalla skaalalla. </w:t>
      </w:r>
    </w:p>
    <w:p w14:paraId="42A24CAB" w14:textId="77777777" w:rsidR="007944AA" w:rsidRDefault="007944AA" w:rsidP="007944AA">
      <w:pPr>
        <w:spacing w:line="360" w:lineRule="auto"/>
        <w:jc w:val="both"/>
        <w:rPr>
          <w:rFonts w:ascii="Arial" w:hAnsi="Arial" w:cs="Arial"/>
        </w:rPr>
      </w:pPr>
      <w:r>
        <w:rPr>
          <w:rFonts w:ascii="Arial" w:hAnsi="Arial" w:cs="Arial"/>
        </w:rPr>
        <w:t>Vastauksissa pohdittiin,</w:t>
      </w:r>
      <w:r w:rsidRPr="00EE0120">
        <w:rPr>
          <w:rFonts w:ascii="Arial" w:hAnsi="Arial" w:cs="Arial"/>
        </w:rPr>
        <w:t xml:space="preserve"> mitä </w:t>
      </w:r>
      <w:r>
        <w:rPr>
          <w:rFonts w:ascii="Arial" w:hAnsi="Arial" w:cs="Arial"/>
        </w:rPr>
        <w:t xml:space="preserve">muuta </w:t>
      </w:r>
      <w:r w:rsidRPr="00EE0120">
        <w:rPr>
          <w:rFonts w:ascii="Arial" w:hAnsi="Arial" w:cs="Arial"/>
        </w:rPr>
        <w:t>lisäarvoa Ihmisoikeuskeskuksen kaltainen toimija voi tuoda. Keskuksen toivottiin löytävän selkeä</w:t>
      </w:r>
      <w:r>
        <w:rPr>
          <w:rFonts w:ascii="Arial" w:hAnsi="Arial" w:cs="Arial"/>
        </w:rPr>
        <w:t>n</w:t>
      </w:r>
      <w:r w:rsidRPr="00EE0120">
        <w:rPr>
          <w:rFonts w:ascii="Arial" w:hAnsi="Arial" w:cs="Arial"/>
        </w:rPr>
        <w:t xml:space="preserve"> rooli</w:t>
      </w:r>
      <w:r>
        <w:rPr>
          <w:rFonts w:ascii="Arial" w:hAnsi="Arial" w:cs="Arial"/>
        </w:rPr>
        <w:t>n</w:t>
      </w:r>
      <w:r w:rsidRPr="00EE0120">
        <w:rPr>
          <w:rFonts w:ascii="Arial" w:hAnsi="Arial" w:cs="Arial"/>
        </w:rPr>
        <w:t xml:space="preserve"> perus- ja ihmisoikeustutkimuksen edistämistehtävässä</w:t>
      </w:r>
      <w:r>
        <w:rPr>
          <w:rFonts w:ascii="Arial" w:hAnsi="Arial" w:cs="Arial"/>
        </w:rPr>
        <w:t xml:space="preserve"> lakisääteisten tehtävien mukaan. Aineistossa e</w:t>
      </w:r>
      <w:r w:rsidRPr="00EE0120">
        <w:rPr>
          <w:rFonts w:ascii="Arial" w:hAnsi="Arial" w:cs="Arial"/>
        </w:rPr>
        <w:t xml:space="preserve">sitettiin, että </w:t>
      </w:r>
      <w:r>
        <w:rPr>
          <w:rFonts w:ascii="Arial" w:hAnsi="Arial" w:cs="Arial"/>
        </w:rPr>
        <w:t>Ihmisoikeus</w:t>
      </w:r>
      <w:r w:rsidRPr="00EE0120">
        <w:rPr>
          <w:rFonts w:ascii="Arial" w:hAnsi="Arial" w:cs="Arial"/>
        </w:rPr>
        <w:t>keskus voisi tuoda lisäresursseja</w:t>
      </w:r>
      <w:r>
        <w:rPr>
          <w:rFonts w:ascii="Arial" w:hAnsi="Arial" w:cs="Arial"/>
        </w:rPr>
        <w:t xml:space="preserve"> ja tukea</w:t>
      </w:r>
      <w:r w:rsidRPr="00EE0120">
        <w:rPr>
          <w:rFonts w:ascii="Arial" w:hAnsi="Arial" w:cs="Arial"/>
        </w:rPr>
        <w:t xml:space="preserve"> tutkimusta </w:t>
      </w:r>
      <w:r>
        <w:rPr>
          <w:rFonts w:ascii="Arial" w:hAnsi="Arial" w:cs="Arial"/>
        </w:rPr>
        <w:t>tuottavien tahojen toimintaa</w:t>
      </w:r>
      <w:r w:rsidRPr="00EE0120">
        <w:rPr>
          <w:rFonts w:ascii="Arial" w:hAnsi="Arial" w:cs="Arial"/>
        </w:rPr>
        <w:t xml:space="preserve">. </w:t>
      </w:r>
      <w:r>
        <w:rPr>
          <w:rFonts w:ascii="Arial" w:hAnsi="Arial" w:cs="Arial"/>
        </w:rPr>
        <w:t>Konkreettista tukea ei kaivattu niinkään substanssikysymyksissä, vaan tutkijat kaipaisivat erityisesti koordinaatioapua muissa tutkimukseen liittyvissä asioissa.</w:t>
      </w:r>
      <w:r w:rsidRPr="00EE0120">
        <w:rPr>
          <w:rFonts w:ascii="Arial" w:hAnsi="Arial" w:cs="Arial"/>
        </w:rPr>
        <w:t xml:space="preserve"> </w:t>
      </w:r>
      <w:r>
        <w:rPr>
          <w:rFonts w:ascii="Arial" w:hAnsi="Arial" w:cs="Arial"/>
        </w:rPr>
        <w:t>T</w:t>
      </w:r>
      <w:r w:rsidRPr="00EE0120">
        <w:rPr>
          <w:rFonts w:ascii="Arial" w:hAnsi="Arial" w:cs="Arial"/>
        </w:rPr>
        <w:t>oivottiin</w:t>
      </w:r>
      <w:r>
        <w:rPr>
          <w:rFonts w:ascii="Arial" w:hAnsi="Arial" w:cs="Arial"/>
        </w:rPr>
        <w:t xml:space="preserve"> myös</w:t>
      </w:r>
      <w:r w:rsidRPr="00EE0120">
        <w:rPr>
          <w:rFonts w:ascii="Arial" w:hAnsi="Arial" w:cs="Arial"/>
        </w:rPr>
        <w:t xml:space="preserve">, </w:t>
      </w:r>
      <w:r w:rsidRPr="00E0752B">
        <w:rPr>
          <w:rFonts w:ascii="Arial" w:hAnsi="Arial" w:cs="Arial"/>
        </w:rPr>
        <w:t>että IOK</w:t>
      </w:r>
      <w:r w:rsidRPr="00EE0120">
        <w:rPr>
          <w:rFonts w:ascii="Arial" w:hAnsi="Arial" w:cs="Arial"/>
        </w:rPr>
        <w:t xml:space="preserve"> olisi järjestämäss</w:t>
      </w:r>
      <w:r>
        <w:rPr>
          <w:rFonts w:ascii="Arial" w:hAnsi="Arial" w:cs="Arial"/>
        </w:rPr>
        <w:t>ä perus- ja ihmisoikeustutkimus</w:t>
      </w:r>
      <w:r w:rsidRPr="00EE0120">
        <w:rPr>
          <w:rFonts w:ascii="Arial" w:hAnsi="Arial" w:cs="Arial"/>
        </w:rPr>
        <w:t xml:space="preserve">päiviä yhteistyössä </w:t>
      </w:r>
      <w:r>
        <w:rPr>
          <w:rFonts w:ascii="Arial" w:hAnsi="Arial" w:cs="Arial"/>
        </w:rPr>
        <w:t xml:space="preserve">keskeisten yliopistojen ja </w:t>
      </w:r>
      <w:r w:rsidRPr="00EE0120">
        <w:rPr>
          <w:rFonts w:ascii="Arial" w:hAnsi="Arial" w:cs="Arial"/>
        </w:rPr>
        <w:t>tutkimuslaitosten kanssa.</w:t>
      </w:r>
    </w:p>
    <w:p w14:paraId="67641848" w14:textId="77777777" w:rsidR="007944AA" w:rsidRPr="00E0752B" w:rsidRDefault="007944AA" w:rsidP="007944AA">
      <w:pPr>
        <w:spacing w:line="360" w:lineRule="auto"/>
        <w:jc w:val="both"/>
        <w:rPr>
          <w:rFonts w:ascii="Arial" w:hAnsi="Arial" w:cs="Arial"/>
        </w:rPr>
      </w:pPr>
      <w:r>
        <w:rPr>
          <w:rFonts w:ascii="Arial" w:hAnsi="Arial" w:cs="Arial"/>
        </w:rPr>
        <w:t xml:space="preserve">Lisäksi aineistosta nousi esiin toive siitä, </w:t>
      </w:r>
      <w:r w:rsidRPr="00E0752B">
        <w:rPr>
          <w:rFonts w:ascii="Arial" w:hAnsi="Arial" w:cs="Arial"/>
        </w:rPr>
        <w:t xml:space="preserve">että IOK saisi lisäresursseja, joiden ansiosta keskus voisi kehittää omaa tutkimustehtäväänsä. Aineistossa ehdotettiin, että keskukseen perustettaisiin uusi virka, jonka haltija olisi vastuussa perus- ja ihmisoikeustutkimuksen edistämisestä Suomessa. Toisena vaihtoehtona esitettiin, että keskuksen yhteyteen perustettaisiin tutkimusyksikkö, jonka tehtävä olisi katsoa tutkimuskenttää kokonaisuutena. </w:t>
      </w:r>
    </w:p>
    <w:p w14:paraId="06046C09" w14:textId="77777777" w:rsidR="007944AA" w:rsidRPr="00E0752B" w:rsidRDefault="007944AA" w:rsidP="007944AA">
      <w:pPr>
        <w:spacing w:line="360" w:lineRule="auto"/>
        <w:jc w:val="both"/>
        <w:rPr>
          <w:rFonts w:ascii="Arial" w:hAnsi="Arial" w:cs="Arial"/>
        </w:rPr>
      </w:pPr>
      <w:r w:rsidRPr="00E0752B">
        <w:rPr>
          <w:rFonts w:ascii="Arial" w:hAnsi="Arial" w:cs="Arial"/>
        </w:rPr>
        <w:t xml:space="preserve">IOK:n resurssien rajallisuuden vuoksi asiantuntijat toivoivat IOK:n vaikuttavan aktiivisesti perus- ja ihmisoikeustutkimuksen puolesta ja erilaisten aloitteiden kautta ”kulisseissa”. Ehdotettiin, että IOK voisi esimerkiksi edistää erilaisten perus- ja ihmisoikeuslähtöisten tutkimusohjelmien ja rahoitushakujen syntymistä. Ylipäänsä monen tutkijan mielestä ehdottomasti tehokkain tapa edistää tutkimusta on aktiivinen vaikuttaminen keskeisiin rahoittajiin ja niihin prosesseihin, joissa tutkimusrahoitusta koskevat päätökset tehdään. Käytännössä tämä tarkoittaa asioimista hyvin erilaisten rahoittajien kanssa akateemisesta maailmasta yrityksiin. Näin toivottiin varmistettavan tutkimusrahoituksen suuntautuminen perus- ja ihmisoikeustutkimukseen. </w:t>
      </w:r>
    </w:p>
    <w:p w14:paraId="72B13BA1" w14:textId="77777777" w:rsidR="007944AA" w:rsidRPr="00961FEE" w:rsidRDefault="007944AA" w:rsidP="007944AA">
      <w:pPr>
        <w:spacing w:line="360" w:lineRule="auto"/>
        <w:jc w:val="both"/>
        <w:rPr>
          <w:rFonts w:ascii="Arial" w:hAnsi="Arial" w:cs="Arial"/>
        </w:rPr>
      </w:pPr>
      <w:r w:rsidRPr="00E0752B">
        <w:rPr>
          <w:rFonts w:ascii="Arial" w:hAnsi="Arial" w:cs="Arial"/>
        </w:rPr>
        <w:t>Aineistosta nousi esiin myös toive siitä, että IOK ottaisi vastuulleen perus- ja ihmisoikeustutkijaverkoston ja tiedon levittämisen koordinoimiseen. IOK:sta voisi tulla kaivattu ”keskitetyn tiedon levittämisen keskus”, joka pitäisi yllä tutkijoiden yhteystietolistaa, tietopankkia, keskusteluverkostoa ja tiedonvaihtoareenaa ja niin edelleen. Tämä vaihtoehto edellyttäisi merkittäviä lisäresursseja keskukselle.</w:t>
      </w:r>
    </w:p>
    <w:p w14:paraId="14498FB2" w14:textId="77777777" w:rsidR="007944AA" w:rsidRDefault="007944AA" w:rsidP="007944AA">
      <w:pPr>
        <w:spacing w:line="360" w:lineRule="auto"/>
        <w:jc w:val="both"/>
        <w:rPr>
          <w:rFonts w:ascii="Arial" w:hAnsi="Arial" w:cs="Arial"/>
        </w:rPr>
      </w:pPr>
    </w:p>
    <w:p w14:paraId="651A4B0C" w14:textId="77777777" w:rsidR="007944AA" w:rsidRPr="009547E0" w:rsidRDefault="007944AA" w:rsidP="007944AA">
      <w:pPr>
        <w:pStyle w:val="Otsikko1"/>
        <w:rPr>
          <w:color w:val="ED7D31" w:themeColor="accent2"/>
        </w:rPr>
      </w:pPr>
      <w:bookmarkStart w:id="82" w:name="_Toc485656208"/>
      <w:bookmarkStart w:id="83" w:name="_Toc488143921"/>
      <w:r w:rsidRPr="009547E0">
        <w:rPr>
          <w:color w:val="ED7D31" w:themeColor="accent2"/>
        </w:rPr>
        <w:t>4. Yhteenveto</w:t>
      </w:r>
      <w:bookmarkEnd w:id="82"/>
      <w:bookmarkEnd w:id="83"/>
    </w:p>
    <w:p w14:paraId="3CBDEBB8" w14:textId="77777777" w:rsidR="007944AA" w:rsidRDefault="007944AA" w:rsidP="007944AA"/>
    <w:p w14:paraId="5D08BBF2" w14:textId="77777777" w:rsidR="007944AA" w:rsidRDefault="007944AA" w:rsidP="007944AA">
      <w:pPr>
        <w:spacing w:line="360" w:lineRule="auto"/>
        <w:jc w:val="both"/>
        <w:rPr>
          <w:rFonts w:ascii="Arial" w:hAnsi="Arial" w:cs="Arial"/>
        </w:rPr>
      </w:pPr>
      <w:r w:rsidRPr="007A40B1">
        <w:rPr>
          <w:rFonts w:ascii="Arial" w:hAnsi="Arial" w:cs="Arial"/>
        </w:rPr>
        <w:t xml:space="preserve">Perus- ja ihmisoikeustutkimus on tärkeää ihmisoikeuksien kehittymiselle ja viimekädessä toteutumiselle. Perus- ja ihmisoikeustutkimuksen edistäminen Suomessa kuuluu vuonna 2012 perustetun Ihmisoikeuskeskuksen lakisääteisiin tehtäviin.  Voidakseen toteuttaa </w:t>
      </w:r>
      <w:r>
        <w:rPr>
          <w:rFonts w:ascii="Arial" w:hAnsi="Arial" w:cs="Arial"/>
        </w:rPr>
        <w:t>tätä tehtävää,</w:t>
      </w:r>
      <w:r w:rsidRPr="007A40B1">
        <w:rPr>
          <w:rFonts w:ascii="Arial" w:hAnsi="Arial" w:cs="Arial"/>
        </w:rPr>
        <w:t xml:space="preserve"> Ihmisoikeuskeskus selvitti tutkijoiden ja muiden asiantuntijoiden näkemyksiä perus- ja ihmisoikeustutkimuksen tilasta ja tulevaisuudesta Suomessa.</w:t>
      </w:r>
    </w:p>
    <w:p w14:paraId="331F2568" w14:textId="77777777" w:rsidR="007944AA" w:rsidRPr="007A40B1" w:rsidRDefault="007944AA" w:rsidP="007944AA">
      <w:pPr>
        <w:spacing w:line="360" w:lineRule="auto"/>
        <w:jc w:val="both"/>
        <w:rPr>
          <w:rFonts w:ascii="Arial" w:hAnsi="Arial" w:cs="Arial"/>
        </w:rPr>
      </w:pPr>
      <w:r w:rsidRPr="007702B0">
        <w:rPr>
          <w:rFonts w:ascii="Arial" w:hAnsi="Arial" w:cs="Arial"/>
        </w:rPr>
        <w:t>Selvitys toteutettiin haastattelemalla aiheesta 24 kokenutta asiantuntijaa. Tietoa kerättiin myös verkkokyselyn avulla, jota levitettiin yliopistojen ja muiden tutkimusta tuottavien tahojen keskuudessa. Kyselyyn saatiin noin 200</w:t>
      </w:r>
      <w:r>
        <w:rPr>
          <w:rFonts w:ascii="Arial" w:hAnsi="Arial" w:cs="Arial"/>
        </w:rPr>
        <w:t xml:space="preserve"> vastausta.</w:t>
      </w:r>
    </w:p>
    <w:p w14:paraId="4CEACF3D" w14:textId="77777777" w:rsidR="007944AA" w:rsidRDefault="007944AA" w:rsidP="007944AA">
      <w:pPr>
        <w:spacing w:line="360" w:lineRule="auto"/>
        <w:jc w:val="both"/>
        <w:rPr>
          <w:rFonts w:ascii="Arial" w:hAnsi="Arial" w:cs="Arial"/>
        </w:rPr>
      </w:pPr>
      <w:r>
        <w:rPr>
          <w:rFonts w:ascii="Arial" w:hAnsi="Arial" w:cs="Arial"/>
        </w:rPr>
        <w:t xml:space="preserve">Selvityksessä ei haluttu keskittyä </w:t>
      </w:r>
      <w:r w:rsidRPr="00456858">
        <w:rPr>
          <w:rFonts w:ascii="Arial" w:hAnsi="Arial" w:cs="Arial"/>
        </w:rPr>
        <w:t>pelkästään eikä ensisijaisesti</w:t>
      </w:r>
      <w:r>
        <w:rPr>
          <w:rFonts w:ascii="Arial" w:hAnsi="Arial" w:cs="Arial"/>
        </w:rPr>
        <w:t xml:space="preserve"> oikeustieteiden alalla tehtyyn tutkimukseen, vaan haluttiin kattaa kaikki perus- ja ihmisoikeusrelevantti tutkimus Suomessa. Osaksi selvityksen kattamaa tutkimusta laskettiin siten varsinaisen perus- ja ihmisoikeuksiin keskittyvän tutkimuksen lisäksi myös sellainen tutkimus, josta on löydettävissä perus- ja ihmisoikeusulottuvuus. Selvityksessä pyrittiin siihen, että eri tieteenaloille hajanaisesti levittyvä tutkimus nähtäisiin yhtenä kokonaisuutena ja että perus- ja ihmisoikeustutkimus määriteltäisiin laajassa mielessä myös tulevaisuudessa, mikä itsessään voisi edistää esimerkiksi monitieteellistä perus- ja ihmisoikeustutkimusta. </w:t>
      </w:r>
    </w:p>
    <w:p w14:paraId="671D236F" w14:textId="77777777" w:rsidR="007944AA" w:rsidRDefault="007944AA" w:rsidP="007944AA">
      <w:pPr>
        <w:spacing w:line="360" w:lineRule="auto"/>
        <w:jc w:val="both"/>
        <w:rPr>
          <w:rFonts w:ascii="Arial" w:hAnsi="Arial" w:cs="Arial"/>
        </w:rPr>
      </w:pPr>
      <w:r>
        <w:rPr>
          <w:rFonts w:ascii="Arial" w:hAnsi="Arial" w:cs="Arial"/>
        </w:rPr>
        <w:t>Yleisellä tasolla asiantuntijat arvioivat perus- ja ihmisoikeustutkimuksen tilan olevan hyvä. Esitettiin, että perus- ja ihmisoikeustutkimukseen löytyy Suomesta vahvaa osaamista, minkä ansiosta se on vakiinnuttanut asemansa tutkimusalana viimeisten vuosikymmenien aikana. Tutkimuksen arvioidaan olevan kuitenkin suhteellisen kansallista, minkä vuoksi tutkijoiden toivotaan tulevaisuudessa tuottavan enemmän kansainvälisen tason julkaisuja.</w:t>
      </w:r>
    </w:p>
    <w:p w14:paraId="63E55614" w14:textId="77777777" w:rsidR="007944AA" w:rsidRDefault="007944AA" w:rsidP="007944AA">
      <w:pPr>
        <w:spacing w:line="360" w:lineRule="auto"/>
        <w:jc w:val="both"/>
        <w:rPr>
          <w:rFonts w:ascii="Arial" w:hAnsi="Arial" w:cs="Arial"/>
        </w:rPr>
      </w:pPr>
      <w:r>
        <w:rPr>
          <w:rFonts w:ascii="Arial" w:hAnsi="Arial" w:cs="Arial"/>
        </w:rPr>
        <w:t xml:space="preserve">Selvityksen perusteella voidaan sanoa, että perus- ja ihmisoikeustutkimusta tehdään nykyään määrällisesti paljon ja se on sisällöllisesti moniulotteista. Kriittisellä perus- ja ihmisoikeustutkimuksella voidaan sanoa olevan oma tärkeä roolinsa alalla. Toisaalta laajalla ja hajanaisella tutkimuskentällä tuotetun tutkimuksen arvioidaan olevan pistemäistä, jolloin tutkimusaiheiden valinta ja tutkimuksen esiintyminen eri tieteenaloilla voi olla suhteellisen sattumanvaraista ja pysähtyneempää kuin 90-luvulla.  </w:t>
      </w:r>
    </w:p>
    <w:p w14:paraId="702427A9" w14:textId="77777777" w:rsidR="007944AA" w:rsidRDefault="007944AA" w:rsidP="007944AA">
      <w:pPr>
        <w:spacing w:line="360" w:lineRule="auto"/>
        <w:jc w:val="both"/>
        <w:rPr>
          <w:rFonts w:ascii="Arial" w:hAnsi="Arial" w:cs="Arial"/>
        </w:rPr>
      </w:pPr>
      <w:r>
        <w:rPr>
          <w:rFonts w:ascii="Arial" w:hAnsi="Arial" w:cs="Arial"/>
        </w:rPr>
        <w:t>Aineistosta nousi selkeästi esiin kaksi merkittävää haastetta: oikeuksia koskevan asiantuntemuksen ja tutkimuksen kyseenlaistaminen valtionhallinnon taholta ja julkisessa keskustelussa, sekä tutkimusrahoitukseen kohdistuneet leikkaukset</w:t>
      </w:r>
      <w:r w:rsidRPr="001D5290">
        <w:rPr>
          <w:rFonts w:ascii="Arial" w:hAnsi="Arial" w:cs="Arial"/>
        </w:rPr>
        <w:t xml:space="preserve">. Yhteiskunnallisen tilanteen </w:t>
      </w:r>
      <w:r>
        <w:rPr>
          <w:rFonts w:ascii="Arial" w:hAnsi="Arial" w:cs="Arial"/>
        </w:rPr>
        <w:t>nähdään ajava</w:t>
      </w:r>
      <w:r w:rsidRPr="001D5290">
        <w:rPr>
          <w:rFonts w:ascii="Arial" w:hAnsi="Arial" w:cs="Arial"/>
        </w:rPr>
        <w:t xml:space="preserve">n tutkimusta ahtaammalle, </w:t>
      </w:r>
      <w:r>
        <w:rPr>
          <w:rFonts w:ascii="Arial" w:hAnsi="Arial" w:cs="Arial"/>
        </w:rPr>
        <w:t>minkä pelätään johtavan tutkimuksen määrälliseen vähenemiseen ja tutkimusteemojen kaventumiseen</w:t>
      </w:r>
      <w:r w:rsidRPr="001D5290">
        <w:rPr>
          <w:rFonts w:ascii="Arial" w:hAnsi="Arial" w:cs="Arial"/>
        </w:rPr>
        <w:t xml:space="preserve">. </w:t>
      </w:r>
    </w:p>
    <w:p w14:paraId="36127BE6" w14:textId="77777777" w:rsidR="007944AA" w:rsidRDefault="007944AA" w:rsidP="007944AA">
      <w:pPr>
        <w:spacing w:line="360" w:lineRule="auto"/>
        <w:jc w:val="both"/>
        <w:rPr>
          <w:rFonts w:ascii="Arial" w:hAnsi="Arial" w:cs="Arial"/>
        </w:rPr>
      </w:pPr>
      <w:r>
        <w:rPr>
          <w:rFonts w:ascii="Arial" w:hAnsi="Arial" w:cs="Arial"/>
        </w:rPr>
        <w:t>Aineistossa kannustettiinkin tutkijoita pohtimaan oman tutkimusalan ja perus- ja ihmisoikeuksien yksioikoisen puolustamisen sijaan syvällisemmin ilmapiirin muutokseen johtuneita syitä, joita ei voida kytkeä ainoastaan taloudellisiin kysymyksiin. Lisäksi toivottiin keskustelua siitä, miten muuttuneisiin olosuhteisiin kannattaisi reagoida.</w:t>
      </w:r>
    </w:p>
    <w:p w14:paraId="7E2809FB" w14:textId="77777777" w:rsidR="007944AA" w:rsidRDefault="007944AA" w:rsidP="007944AA">
      <w:pPr>
        <w:spacing w:line="360" w:lineRule="auto"/>
        <w:jc w:val="both"/>
        <w:rPr>
          <w:rFonts w:ascii="Arial" w:hAnsi="Arial" w:cs="Arial"/>
        </w:rPr>
      </w:pPr>
      <w:r>
        <w:rPr>
          <w:rFonts w:ascii="Arial" w:hAnsi="Arial" w:cs="Arial"/>
        </w:rPr>
        <w:t xml:space="preserve">Tutkimuskentän toivottiin heräävän yhteiskunnalliseen tilanteeseen ja vastaavan siihen erilaisilla aktiivisilla toimilla, kuten ottamalla osaa yhteiskunnalliseen keskusteluun, ehkäisemällä yhteiskunnan polarisoitumista, ajattelemalla strategisemmin tutkimusaiheiden valintaa ja rahoituksen hakemista sekä voimaannuttamalla tutkijayhteisöä ensin sisältäpäin ja käyttämällä tutkimusta sen jälkeen yhteiskuntaa rakentavana voimana. Arveltiin, että näin perus- ja ihmisoikeuksia ei nähtäisi suuren yleisön ja päätöksentekijöiden silmissä niinkään kehitystä estävänä tai hidastavana tekijänä, vaan oikeuksien sisällyttäminen muun muassa yhteiskunnallisiin uudistuksiin koettaisiin positiivisena ja mahdollisia ongelmia ennaltaehkäisevänä toimena. </w:t>
      </w:r>
    </w:p>
    <w:p w14:paraId="6113E3CF" w14:textId="77777777" w:rsidR="007944AA" w:rsidRDefault="007944AA" w:rsidP="007944AA">
      <w:pPr>
        <w:spacing w:line="360" w:lineRule="auto"/>
        <w:jc w:val="both"/>
        <w:rPr>
          <w:rFonts w:ascii="Arial" w:hAnsi="Arial" w:cs="Arial"/>
        </w:rPr>
      </w:pPr>
      <w:r>
        <w:rPr>
          <w:rFonts w:ascii="Arial" w:hAnsi="Arial" w:cs="Arial"/>
        </w:rPr>
        <w:t xml:space="preserve">Selvityksen avulla kerättiin tietoa nykytutkimuksesta. Perus- ja ihmisoikeuksien prosentuaalinen osuus tutkimuksen substanssista vaihtelee suuresti. Oikeuksiin keskittyvää tutkimusta on lähes yhtä paljon kuin muihin aiheisiin pääasiallisesti kohdistuvaa tutkimusta, joka sisältää oikeuksia koskevan ulottuvuuden. Tämän vuoksi perus- ja ihmisoikeusrelevantin tutkimuksen alalta voi löytää perus- ja ihmisoikeustutkijana itseään pitäviä ihmisiä, alalle jossain määrin identifioituvia tutkijoita, mutta myös toisille tutkimusaloille ensisijaisesti identifioituvia henkilöitä. </w:t>
      </w:r>
    </w:p>
    <w:p w14:paraId="53175F54" w14:textId="77777777" w:rsidR="007944AA" w:rsidRDefault="007944AA" w:rsidP="007944AA">
      <w:pPr>
        <w:spacing w:line="360" w:lineRule="auto"/>
        <w:jc w:val="both"/>
        <w:rPr>
          <w:rFonts w:ascii="Arial" w:hAnsi="Arial" w:cs="Arial"/>
        </w:rPr>
      </w:pPr>
      <w:r w:rsidRPr="00411485">
        <w:rPr>
          <w:rFonts w:ascii="Arial" w:hAnsi="Arial" w:cs="Arial"/>
        </w:rPr>
        <w:t xml:space="preserve">Perus- ja ihmisoikeustutkimusta tehdään laajasti eri tieteen- ja tutkimusaloilla. </w:t>
      </w:r>
      <w:r>
        <w:rPr>
          <w:rFonts w:ascii="Arial" w:hAnsi="Arial" w:cs="Arial"/>
        </w:rPr>
        <w:t>Vallitsevana tieteenalana ovat y</w:t>
      </w:r>
      <w:r w:rsidRPr="00411485">
        <w:rPr>
          <w:rFonts w:ascii="Arial" w:hAnsi="Arial" w:cs="Arial"/>
        </w:rPr>
        <w:t>hteis</w:t>
      </w:r>
      <w:r>
        <w:rPr>
          <w:rFonts w:ascii="Arial" w:hAnsi="Arial" w:cs="Arial"/>
        </w:rPr>
        <w:t>kuntatieteet, jossa</w:t>
      </w:r>
      <w:r w:rsidRPr="00411485">
        <w:rPr>
          <w:rFonts w:ascii="Arial" w:hAnsi="Arial" w:cs="Arial"/>
        </w:rPr>
        <w:t xml:space="preserve"> perus- ja ihmisoikeustutkimuksen kannalta suosituimmat</w:t>
      </w:r>
      <w:r>
        <w:rPr>
          <w:rFonts w:ascii="Arial" w:hAnsi="Arial" w:cs="Arial"/>
        </w:rPr>
        <w:t xml:space="preserve"> tarkemmat</w:t>
      </w:r>
      <w:r w:rsidRPr="00411485">
        <w:rPr>
          <w:rFonts w:ascii="Arial" w:hAnsi="Arial" w:cs="Arial"/>
        </w:rPr>
        <w:t xml:space="preserve"> tutkimusalat olivat oikeustieteiden jälkeen yhteiskunta- ja sosiaalipolitiikka/sosiaalityö, kasvatustieteet, sosiologia/väestötiede, sosiaalitieteet, historiatieteet, kielitieteet</w:t>
      </w:r>
      <w:r>
        <w:rPr>
          <w:rFonts w:ascii="Arial" w:hAnsi="Arial" w:cs="Arial"/>
        </w:rPr>
        <w:t xml:space="preserve"> ja nais- ja sukupuolentutkimus</w:t>
      </w:r>
      <w:r w:rsidRPr="00411485">
        <w:rPr>
          <w:rFonts w:ascii="Arial" w:hAnsi="Arial" w:cs="Arial"/>
        </w:rPr>
        <w:t>. Huomionarvoista on, että perus- ja ih</w:t>
      </w:r>
      <w:r>
        <w:rPr>
          <w:rFonts w:ascii="Arial" w:hAnsi="Arial" w:cs="Arial"/>
        </w:rPr>
        <w:t>misoikeustutkimus lävistää</w:t>
      </w:r>
      <w:r w:rsidRPr="00411485">
        <w:rPr>
          <w:rFonts w:ascii="Arial" w:hAnsi="Arial" w:cs="Arial"/>
        </w:rPr>
        <w:t xml:space="preserve"> </w:t>
      </w:r>
      <w:r>
        <w:rPr>
          <w:rFonts w:ascii="Arial" w:hAnsi="Arial" w:cs="Arial"/>
        </w:rPr>
        <w:t xml:space="preserve">kuitenkin </w:t>
      </w:r>
      <w:r w:rsidRPr="00411485">
        <w:rPr>
          <w:rFonts w:ascii="Arial" w:hAnsi="Arial" w:cs="Arial"/>
        </w:rPr>
        <w:t>kaikki tieteenalat</w:t>
      </w:r>
      <w:r>
        <w:rPr>
          <w:rFonts w:ascii="Arial" w:hAnsi="Arial" w:cs="Arial"/>
        </w:rPr>
        <w:t>,</w:t>
      </w:r>
      <w:r w:rsidRPr="00411485">
        <w:rPr>
          <w:rFonts w:ascii="Arial" w:hAnsi="Arial" w:cs="Arial"/>
        </w:rPr>
        <w:t xml:space="preserve"> kuten </w:t>
      </w:r>
      <w:r>
        <w:rPr>
          <w:rFonts w:ascii="Arial" w:hAnsi="Arial" w:cs="Arial"/>
        </w:rPr>
        <w:t xml:space="preserve">humanistiset tieteet, </w:t>
      </w:r>
      <w:r w:rsidRPr="00411485">
        <w:rPr>
          <w:rFonts w:ascii="Arial" w:hAnsi="Arial" w:cs="Arial"/>
        </w:rPr>
        <w:t xml:space="preserve">lääke- ja terveystieteet, luonnontieteet, tekniikan ja maatalous- ja metsätieteet. </w:t>
      </w:r>
    </w:p>
    <w:p w14:paraId="42B0FF45" w14:textId="3E8DC904" w:rsidR="007944AA" w:rsidRDefault="007944AA" w:rsidP="007944AA">
      <w:pPr>
        <w:spacing w:line="360" w:lineRule="auto"/>
        <w:jc w:val="both"/>
        <w:rPr>
          <w:rFonts w:ascii="Arial" w:hAnsi="Arial" w:cs="Arial"/>
        </w:rPr>
      </w:pPr>
      <w:r>
        <w:rPr>
          <w:rFonts w:ascii="Arial" w:hAnsi="Arial" w:cs="Arial"/>
        </w:rPr>
        <w:t xml:space="preserve">Tutkimusta tehdään ennen kaikkea ylipistoissa ja niiden alaisissa tutkimuslaitoksissa, mutta sitä tuottavat myös muut tahot, kuten valtion tutkimuslaitokset, valtioneuvosto tai ministeriöt, kansalaisjärjestöt ja konsulttifirmat sekä vapaat tutkijat. </w:t>
      </w:r>
      <w:r w:rsidRPr="00E0752B">
        <w:rPr>
          <w:rFonts w:ascii="Arial" w:hAnsi="Arial" w:cs="Arial"/>
        </w:rPr>
        <w:t>Keskeisimpiä tutkimusta tuottavia tahoja ovat Åbo Akademin ihmisoikeusinstituutti, Helsingin yliopiston</w:t>
      </w:r>
      <w:r w:rsidR="008825B8" w:rsidRPr="00E0752B">
        <w:rPr>
          <w:rFonts w:ascii="Arial" w:hAnsi="Arial" w:cs="Arial"/>
        </w:rPr>
        <w:t xml:space="preserve"> Erik Castrén -instituutti</w:t>
      </w:r>
      <w:r w:rsidRPr="00E0752B">
        <w:rPr>
          <w:rFonts w:ascii="Arial" w:hAnsi="Arial" w:cs="Arial"/>
        </w:rPr>
        <w:t xml:space="preserve"> ja Lapin yliopiston Arktisessa keskuksessa sijaitsevaa Pohjoisen ympäristö- ja vähem</w:t>
      </w:r>
      <w:r w:rsidR="008825B8" w:rsidRPr="00E0752B">
        <w:rPr>
          <w:rFonts w:ascii="Arial" w:hAnsi="Arial" w:cs="Arial"/>
        </w:rPr>
        <w:t>mistöoikeuden instituutti</w:t>
      </w:r>
      <w:r w:rsidRPr="00E0752B">
        <w:rPr>
          <w:rFonts w:ascii="Arial" w:hAnsi="Arial" w:cs="Arial"/>
        </w:rPr>
        <w:t>, sekä Turun ja Helsingin yliopistojen</w:t>
      </w:r>
      <w:r w:rsidR="00350602">
        <w:rPr>
          <w:rFonts w:ascii="Arial" w:hAnsi="Arial" w:cs="Arial"/>
        </w:rPr>
        <w:t xml:space="preserve"> oikeustieteelliset tiedekunnat sekä</w:t>
      </w:r>
      <w:r w:rsidR="00BF6474" w:rsidRPr="00E0752B">
        <w:rPr>
          <w:rFonts w:ascii="Arial" w:hAnsi="Arial" w:cs="Arial"/>
        </w:rPr>
        <w:t xml:space="preserve"> Tampereen yliopisto</w:t>
      </w:r>
      <w:r w:rsidR="00350602" w:rsidRPr="000B67A3">
        <w:rPr>
          <w:rFonts w:ascii="Arial" w:hAnsi="Arial" w:cs="Arial"/>
        </w:rPr>
        <w:t>. Muistakin yliopistoi</w:t>
      </w:r>
      <w:r w:rsidR="00BF6474" w:rsidRPr="000B67A3">
        <w:rPr>
          <w:rFonts w:ascii="Arial" w:hAnsi="Arial" w:cs="Arial"/>
        </w:rPr>
        <w:t>s</w:t>
      </w:r>
      <w:r w:rsidR="00350602" w:rsidRPr="000B67A3">
        <w:rPr>
          <w:rFonts w:ascii="Arial" w:hAnsi="Arial" w:cs="Arial"/>
        </w:rPr>
        <w:t>t</w:t>
      </w:r>
      <w:r w:rsidR="00BF6474" w:rsidRPr="000B67A3">
        <w:rPr>
          <w:rFonts w:ascii="Arial" w:hAnsi="Arial" w:cs="Arial"/>
        </w:rPr>
        <w:t>a</w:t>
      </w:r>
      <w:r w:rsidR="00350602" w:rsidRPr="000B67A3">
        <w:rPr>
          <w:rFonts w:ascii="Arial" w:hAnsi="Arial" w:cs="Arial"/>
        </w:rPr>
        <w:t xml:space="preserve"> ja ammattikorkeakouluista löytyy </w:t>
      </w:r>
      <w:r w:rsidR="00BF6474" w:rsidRPr="000B67A3">
        <w:rPr>
          <w:rFonts w:ascii="Arial" w:hAnsi="Arial" w:cs="Arial"/>
        </w:rPr>
        <w:t>perus- ja ihmisoikeustutkimusta.</w:t>
      </w:r>
      <w:r w:rsidR="00BF6474">
        <w:rPr>
          <w:rFonts w:ascii="Arial" w:hAnsi="Arial" w:cs="Arial"/>
        </w:rPr>
        <w:t xml:space="preserve"> </w:t>
      </w:r>
    </w:p>
    <w:p w14:paraId="1B3DC72C" w14:textId="77777777" w:rsidR="007944AA" w:rsidRDefault="007944AA" w:rsidP="007944AA">
      <w:pPr>
        <w:spacing w:line="360" w:lineRule="auto"/>
        <w:jc w:val="both"/>
        <w:rPr>
          <w:rFonts w:ascii="Arial" w:hAnsi="Arial" w:cs="Arial"/>
        </w:rPr>
      </w:pPr>
      <w:r>
        <w:rPr>
          <w:rFonts w:ascii="Arial" w:hAnsi="Arial" w:cs="Arial"/>
        </w:rPr>
        <w:t xml:space="preserve">Ihmisoikeusinstituuteissa tutkimusta tehdään etenkin kansainvälisen oikeuden ja ihmisoikeuksien näkökulmasta. Åbo Akademin ihmisoikeusinstituutissa keskitytään klassisiin perus- ja ihmisoikeuksiin ja niiden edistämiseen, Erik Castrén -instituutissa tehdään teoreettista ja kriittistä tutkimusta, kun taas Pohjoisen ympäristö- ja vähemmistöoikeuden instituutin nimi kertoo paljon yksikön tutkimusprofiilista. </w:t>
      </w:r>
    </w:p>
    <w:p w14:paraId="2C0E92F1" w14:textId="77777777" w:rsidR="007944AA" w:rsidRDefault="007944AA" w:rsidP="007944AA">
      <w:pPr>
        <w:spacing w:line="360" w:lineRule="auto"/>
        <w:jc w:val="both"/>
        <w:rPr>
          <w:rFonts w:ascii="Arial" w:hAnsi="Arial" w:cs="Arial"/>
        </w:rPr>
      </w:pPr>
      <w:r>
        <w:rPr>
          <w:rFonts w:ascii="Arial" w:hAnsi="Arial" w:cs="Arial"/>
        </w:rPr>
        <w:t xml:space="preserve">Turun ja Helsingin yliopistojen oikeustieteellisissä tiedekunnissa perus- ja ihmisoikeustutkimusta tehdään erityisesti valtiosääntöoikeuden oppialalla, painottuen perusoikeuksiin. Lisäksi Tampereen yliopistossa tehdään perus- ja ihmisoikeustutkimusta erityisesti Johtamiskorkeakoulun yksikössä julkisoikeuden puolella perusoikeuksista ja Euroopan ihmisoikeussopimuksesta. </w:t>
      </w:r>
    </w:p>
    <w:p w14:paraId="4627E49E" w14:textId="77777777" w:rsidR="007944AA" w:rsidRPr="00885FEC" w:rsidRDefault="007944AA" w:rsidP="007944AA">
      <w:pPr>
        <w:spacing w:line="360" w:lineRule="auto"/>
        <w:jc w:val="both"/>
        <w:rPr>
          <w:rFonts w:ascii="Arial" w:hAnsi="Arial" w:cs="Arial"/>
        </w:rPr>
      </w:pPr>
      <w:r>
        <w:rPr>
          <w:rFonts w:ascii="Arial" w:hAnsi="Arial" w:cs="Arial"/>
        </w:rPr>
        <w:t>Selvityksen perusteella voidaan todeta, että t</w:t>
      </w:r>
      <w:r w:rsidRPr="00885FEC">
        <w:rPr>
          <w:rFonts w:ascii="Arial" w:hAnsi="Arial" w:cs="Arial"/>
        </w:rPr>
        <w:t xml:space="preserve">utkimus kohdistuu lähes yhtä paljon kansainvälisen kuin kansallisen tason kysymyksiin. Sisällöllisesti tutkimuksen keskiössä näyttäisivät edelleen olevan perinteisiin kansainvälisiin ihmisoikeuksiin </w:t>
      </w:r>
      <w:r w:rsidRPr="00E0752B">
        <w:rPr>
          <w:rFonts w:ascii="Arial" w:hAnsi="Arial" w:cs="Arial"/>
        </w:rPr>
        <w:t>perustuvat KP-oikeudet ja TSS-oikeudet</w:t>
      </w:r>
      <w:r>
        <w:rPr>
          <w:rFonts w:ascii="Arial" w:hAnsi="Arial" w:cs="Arial"/>
        </w:rPr>
        <w:t xml:space="preserve"> jotakuinkin yhtä suurella osuudella</w:t>
      </w:r>
      <w:r w:rsidRPr="00885FEC">
        <w:rPr>
          <w:rFonts w:ascii="Arial" w:hAnsi="Arial" w:cs="Arial"/>
        </w:rPr>
        <w:t xml:space="preserve">. </w:t>
      </w:r>
    </w:p>
    <w:p w14:paraId="037A5CAA" w14:textId="77777777" w:rsidR="007944AA" w:rsidRDefault="007944AA" w:rsidP="007944AA">
      <w:pPr>
        <w:spacing w:line="360" w:lineRule="auto"/>
        <w:jc w:val="both"/>
        <w:rPr>
          <w:rFonts w:ascii="Arial" w:hAnsi="Arial" w:cs="Arial"/>
        </w:rPr>
      </w:pPr>
      <w:r>
        <w:rPr>
          <w:rFonts w:ascii="Arial" w:hAnsi="Arial" w:cs="Arial"/>
        </w:rPr>
        <w:t>Tutkijoiden tuottaman perus- ja ihmisoikeustutkimuksen aiheet ovat moninaiset. Teemat pitävät sisällään perinteisiä tutkimusaiheita, jotka luovat tietyllä tapaa tutkimuksen perustan, kuten ihmisoikeuksien historia, teoria ja käsitteet sekä yleisten oppien kehittäminen, yksittäiset perus- ja ihmisoikeudet ja oikeuksien valvontajärjestelmät</w:t>
      </w:r>
      <w:r w:rsidRPr="003300E0">
        <w:rPr>
          <w:rFonts w:ascii="Arial" w:hAnsi="Arial" w:cs="Arial"/>
        </w:rPr>
        <w:t xml:space="preserve"> </w:t>
      </w:r>
      <w:r>
        <w:rPr>
          <w:rFonts w:ascii="Arial" w:hAnsi="Arial" w:cs="Arial"/>
        </w:rPr>
        <w:t>sekä kansalaisiin, valtaan ja yleensäkin politiikkaan liittyvät kysymykset. Esille nousivat myös eri ihmisryhmien oikeudet, kielelliset ja kulttuuriset oikeudet, sananvapaus ja muut viestinnälliset oikeudet sekä turvallisuutta ja valvontaa koskevat oikeudet, jotka nousevat tutkimuksen aiheeksi etenkin verkkomaailman ja uuden teknologian kautta. Lisäksi ympäristöön, globalisaatioon ja yritysmaailmaan liittyvä tutkimus on suhteellisen uutta.</w:t>
      </w:r>
    </w:p>
    <w:p w14:paraId="0841A261" w14:textId="4D2646B3" w:rsidR="007944AA" w:rsidRDefault="007944AA" w:rsidP="007944AA">
      <w:pPr>
        <w:spacing w:line="360" w:lineRule="auto"/>
        <w:jc w:val="both"/>
        <w:rPr>
          <w:rFonts w:ascii="Arial" w:hAnsi="Arial" w:cs="Arial"/>
        </w:rPr>
      </w:pPr>
      <w:r>
        <w:rPr>
          <w:rFonts w:ascii="Arial" w:hAnsi="Arial" w:cs="Arial"/>
        </w:rPr>
        <w:t xml:space="preserve">Tutkimuksen tulevaisuuden tarpeita asiantuntijat hahmottivat monesta eri näkökulmasta. Esitettiin, että perus- ja ihmisoikeustutkimuksen taustalla pitäisi olla periaatteita tai laajempia tavoitteita, jotka ohjaisivat tutkimusta tulevaisuudessa. Esiin nousivat tutkimuksen eettisyys, luotettavuus ja korkea laatu. Tutkimusaiheet olisi nähtävä myös osana ihmisoikeuksien historian ja normiston sekä ajankohtaisten, maailmanlaajuisiin ilmiöihin liittyvien yhteiskunnallisten haasteiden kontekstia. Tutkimuksen toivottiin olevan laaja-alaista, monitieteellisistä ja moninaista. Tutkimusaiheita ei pitäisi ainoastaan käsitellä kriittisessä valossa, vaan tutkimusalalla on pystyttävä harjoittamaan myös sisäistä kriittisyyttä. </w:t>
      </w:r>
    </w:p>
    <w:p w14:paraId="58FF14B1" w14:textId="77777777" w:rsidR="007944AA" w:rsidRDefault="007944AA" w:rsidP="007944AA">
      <w:pPr>
        <w:spacing w:line="360" w:lineRule="auto"/>
        <w:jc w:val="both"/>
        <w:rPr>
          <w:rFonts w:ascii="Arial" w:hAnsi="Arial" w:cs="Arial"/>
        </w:rPr>
      </w:pPr>
      <w:r>
        <w:rPr>
          <w:rFonts w:ascii="Arial" w:hAnsi="Arial" w:cs="Arial"/>
        </w:rPr>
        <w:t>Tutkimuksen riippumattomuus, integriteetti ja vapaus nousivat tärkeäsi periaatteeksi erityisesti suhteessa yhteiskunnalliseen ja poliittiseen päätöksentekoon. Tutkijoiden mukaan perus- ja ihmisoikeustutkimuksessa täytyy tuoda esille oikeuksien sisältöä ja velvoittavuutta varsinkin siitä syystä, että oikeuksien alkuperäisenä tehtävänä on toimia vallankäytön ja legitimiteetin mittapuuna. Esitettiin, että tavoitteena tulisi olla perus- ja ihmisoikeuksien etusija suhteessa muihin normeihin sekä oikeuksien lävistävyys.</w:t>
      </w:r>
      <w:r w:rsidRPr="00C80127">
        <w:rPr>
          <w:rFonts w:ascii="Arial" w:hAnsi="Arial" w:cs="Arial"/>
        </w:rPr>
        <w:t xml:space="preserve"> </w:t>
      </w:r>
      <w:r>
        <w:rPr>
          <w:rFonts w:ascii="Arial" w:hAnsi="Arial" w:cs="Arial"/>
        </w:rPr>
        <w:t>Yleisellä tasolla a</w:t>
      </w:r>
      <w:r w:rsidRPr="00C80127">
        <w:rPr>
          <w:rFonts w:ascii="Arial" w:hAnsi="Arial" w:cs="Arial"/>
        </w:rPr>
        <w:t xml:space="preserve">siantuntijat kiinnittivät </w:t>
      </w:r>
      <w:r>
        <w:rPr>
          <w:rFonts w:ascii="Arial" w:hAnsi="Arial" w:cs="Arial"/>
        </w:rPr>
        <w:t>myös erityis</w:t>
      </w:r>
      <w:r w:rsidRPr="00C80127">
        <w:rPr>
          <w:rFonts w:ascii="Arial" w:hAnsi="Arial" w:cs="Arial"/>
        </w:rPr>
        <w:t xml:space="preserve">huomiota ihmisoikeuksien tosiasiallisen toteutumisen tutkimiseen. </w:t>
      </w:r>
      <w:r>
        <w:rPr>
          <w:rFonts w:ascii="Arial" w:hAnsi="Arial" w:cs="Arial"/>
        </w:rPr>
        <w:t xml:space="preserve"> Lisäksi toivottiin, että tutkijat tavoittelisivat mahdollisimman laajaa yhteiskunnallista vaikuttavuutta. </w:t>
      </w:r>
    </w:p>
    <w:p w14:paraId="4CC99FA5" w14:textId="77777777" w:rsidR="007944AA" w:rsidRDefault="007944AA" w:rsidP="007944AA">
      <w:pPr>
        <w:spacing w:line="360" w:lineRule="auto"/>
        <w:jc w:val="both"/>
        <w:rPr>
          <w:rFonts w:ascii="Arial" w:hAnsi="Arial" w:cs="Arial"/>
        </w:rPr>
      </w:pPr>
      <w:r>
        <w:rPr>
          <w:rFonts w:ascii="Arial" w:hAnsi="Arial" w:cs="Arial"/>
        </w:rPr>
        <w:t>Asiantuntijoiden esiin tuomien tutkimustarpeiden skaala oli selvityksessä laaja. Tutkimustarpeet vastasivat kuitenkin pitkälti nykytutkimuksen teemoja, joista tarvitaan lisätutkimusta. Tämän perusteella voitaneen arvioida, että tutkimus kattaa jo nyt kohtuullisen hyvin tulevaisuudessa tärkeiksi koettuja tutkimusteemoja. Ajankohtaisiin yhteiskunnallisiin haasteisiin liittyvät teemat nousivat erityisesti esiin. Kyseisiin aiheisiin lukeutuivat sosiaaliset oikeudet muun muassa talouskriisiin liittyen, maahanmuutto- ja pakolaiskriisin esiin nostamat oikeudet sekä verkkomaailmaan, digitalisaatioon ja uuteen teknologiaan liittyvät oikeudet. Näiden ilmiöiden katsottiin synnyttävän ongelmallisia tilanteita perus- ja ihmisoikeuksien kannalta tulevaisuudessa, mitä tutkijoiden pitäisi ennakoida tuottamalla tutkimukseen perustuvaa tietoa.</w:t>
      </w:r>
    </w:p>
    <w:p w14:paraId="6DFE5282" w14:textId="77777777" w:rsidR="007944AA" w:rsidRDefault="007944AA" w:rsidP="007944AA">
      <w:pPr>
        <w:spacing w:line="360" w:lineRule="auto"/>
        <w:jc w:val="both"/>
        <w:rPr>
          <w:rFonts w:ascii="Arial" w:hAnsi="Arial" w:cs="Arial"/>
        </w:rPr>
      </w:pPr>
      <w:r w:rsidRPr="006106E0">
        <w:rPr>
          <w:rFonts w:ascii="Arial" w:hAnsi="Arial" w:cs="Arial"/>
        </w:rPr>
        <w:t xml:space="preserve">Asiantuntijat ottivat monella tapaa kantaa siihen, miten tutkimusta voitaisiin edistää aktiivisesti ja pitkäjänteisesti. </w:t>
      </w:r>
      <w:r>
        <w:rPr>
          <w:rFonts w:ascii="Arial" w:hAnsi="Arial" w:cs="Arial"/>
        </w:rPr>
        <w:t xml:space="preserve">Huomionarvoista tutkijoiden esittämien toimien kannalta oli se, että monet niistä liittyivät yhteistyön kehittämiseen. Yhteistyön kehittäminen sai vahvaa kannatusta tutkimuskentältä. Myös resursointia pidettiin tutkimuksen kannalta tärkeänä seikkana. Taloudelliset resurssit, kuten yliopistojen perusrahoitus ja täydentävä tutkimusrahoitus, jotka luovat pohjan tutkimuksen lisäksi myös muulle siihen liittyvälle toiminnalle, ovat tutkimuksen edellytys ja elinehto, eikä perus- ja ihmisoikeustutkimus tee tässä suhteessa poikkeusta. </w:t>
      </w:r>
    </w:p>
    <w:p w14:paraId="50B02FB3" w14:textId="77777777" w:rsidR="007944AA" w:rsidRDefault="007944AA" w:rsidP="007944AA">
      <w:pPr>
        <w:spacing w:line="360" w:lineRule="auto"/>
        <w:jc w:val="both"/>
        <w:rPr>
          <w:rFonts w:ascii="Arial" w:hAnsi="Arial" w:cs="Arial"/>
        </w:rPr>
      </w:pPr>
      <w:r>
        <w:rPr>
          <w:rFonts w:ascii="Arial" w:hAnsi="Arial" w:cs="Arial"/>
        </w:rPr>
        <w:t xml:space="preserve">Resursseihin liittyviä konkreettisia toimenpide-ehdotuksia olivat muun muassa tutkimusrahoitukseen kohdistuneiden säästöjen jäädyttäminen, ulkoisen rahoituksen tehokkaampi kanavoiminen perus- ja ihmisoikeustutkimuksen tueksi, rahoitusjärjestelmiin vaikuttaminen sekä oikeuksia rahoittavien säätiöiden, tutkimusohjelmien ja suunnattujen hakujen luominen. Resursseja toivottiin myös valtakunnallisen tohtoriohjelman perustamiseen. Lisäksi esitettiin, että rahoitusmahdollisuuksia hyödynnettäisiin tieteenrajat ylittävän tutkimusyhteistyön avulla. </w:t>
      </w:r>
    </w:p>
    <w:p w14:paraId="1222C437" w14:textId="77777777" w:rsidR="007944AA" w:rsidRDefault="007944AA" w:rsidP="007944AA">
      <w:pPr>
        <w:spacing w:line="360" w:lineRule="auto"/>
        <w:jc w:val="both"/>
        <w:rPr>
          <w:rFonts w:ascii="Arial" w:hAnsi="Arial" w:cs="Arial"/>
        </w:rPr>
      </w:pPr>
      <w:r>
        <w:rPr>
          <w:rFonts w:ascii="Arial" w:hAnsi="Arial" w:cs="Arial"/>
        </w:rPr>
        <w:t xml:space="preserve">Systemaattisten rakenteiden luominen tutkimuksen tueksi katsottiin edistävän tutkimusta monella tapaa. Taloudellisten resurssien vähäisyyden vuoksi on mietittävä tarkasti, miten tutkimusta voidaan kehittää tulevaisuudessa. Tähän haasteeseen esitettiin vastattavan luomalla entistä tehokkaampia rakenteita, joiden avulla voidaan tuoda perus- ja ihmisoikeustutkijoita yhteen ja tehostaa yhteistyötä tieteenalojen rajat ylittävällä tavalla. Konkreettisesti esitettiin valtakunnallisen perus- ja ihmisoikeustutkijaverkoston rakentamista. Verkoston toiminnoiksi esitettiin erilaisia tapahtumia, kuten valtakunnalliset perus- ja ihmisoikeustutkimuspäivät, yhteistyö jatkokoulutuksessa, mentoriohjelma, alumnitoiminta sekä yhteistyö perus- ja ihmisoikeusasioiden parissa työskentelevien ihmisten kanssa. Lisäksi verkostoa voitaisiin käyttää tutkimustiedon levittämisen apuna, keskittämällä tiedon välittämistä sekä luomalla erilaisia keskustelu- ja tiedonvaihtoareenoja, monitieteisiä julkaisufoorumeja sekä tutkijoista ja tutkimuksesta tietoa sisältäviä tietokantoja. </w:t>
      </w:r>
    </w:p>
    <w:p w14:paraId="5ACE31D1" w14:textId="77777777" w:rsidR="007944AA" w:rsidRDefault="007944AA" w:rsidP="007944AA">
      <w:pPr>
        <w:spacing w:line="360" w:lineRule="auto"/>
        <w:jc w:val="both"/>
        <w:rPr>
          <w:rFonts w:ascii="Arial" w:hAnsi="Arial" w:cs="Arial"/>
        </w:rPr>
      </w:pPr>
      <w:r>
        <w:rPr>
          <w:rFonts w:ascii="Arial" w:hAnsi="Arial" w:cs="Arial"/>
        </w:rPr>
        <w:t xml:space="preserve">Ihmisoikeuskasvatus ja –koulutus nähtiin myös tärkeänä osana tutkimuksen pitkäjänteistä edistämistä. Kasvatusta ja koulutusta toivottiin vahvistettavan kaikilla koulutuksen tasoilla. Lisäksi sitä kaivattiin laajoille yleisöille eri kielillä hyödyntämällä muun muassa internetiä. </w:t>
      </w:r>
    </w:p>
    <w:p w14:paraId="335A15D7" w14:textId="50D9CD97" w:rsidR="007944AA" w:rsidRDefault="007944AA" w:rsidP="007944AA">
      <w:pPr>
        <w:spacing w:line="360" w:lineRule="auto"/>
        <w:jc w:val="both"/>
        <w:rPr>
          <w:rFonts w:ascii="Arial" w:hAnsi="Arial" w:cs="Arial"/>
        </w:rPr>
      </w:pPr>
      <w:r>
        <w:rPr>
          <w:rFonts w:ascii="Arial" w:hAnsi="Arial" w:cs="Arial"/>
        </w:rPr>
        <w:t xml:space="preserve">Yhtenä perus- ja ihmisoikeustutkimusta konkreettisesti edistävänä toimena nähtiin Ihmisoikeuskeskuksen työn kehittäminen tutkimuksen edistämisen osalta. Asiantuntijat esittivät, että keskuksella pitäisi olla selkeä rooli tutkimuksen edistäjänä, ja sen olisi toimittava ikään kuin lisäresurssina ja koordinaatiotukena tutkimusta tuottaville tahoille. Yleensäkin Ihmisoikeuskeskukselta odotettiin harkittua ja tehokasta resurssien </w:t>
      </w:r>
      <w:r w:rsidRPr="00332370">
        <w:rPr>
          <w:rFonts w:ascii="Arial" w:hAnsi="Arial" w:cs="Arial"/>
        </w:rPr>
        <w:t>kohdistamista</w:t>
      </w:r>
      <w:r>
        <w:rPr>
          <w:rFonts w:ascii="Arial" w:hAnsi="Arial" w:cs="Arial"/>
        </w:rPr>
        <w:t xml:space="preserve"> tutkimuksen tueksi. Lisäksi toivottiin, että Ihmisoikeuskeskuksella olisi resursseja oman tutkimuksen kehittämiseen. Ihmisoikeuskeskuksen toimet ihmisoikeuskasvatuksen ja -koulutuksen edistämiseksi saivat tutkijoilta vankkaa tukea.  </w:t>
      </w:r>
    </w:p>
    <w:p w14:paraId="220496B3" w14:textId="77777777" w:rsidR="007944AA" w:rsidRDefault="007944AA" w:rsidP="007944AA">
      <w:pPr>
        <w:spacing w:line="360" w:lineRule="auto"/>
        <w:jc w:val="both"/>
        <w:rPr>
          <w:rFonts w:ascii="Arial" w:hAnsi="Arial" w:cs="Arial"/>
        </w:rPr>
      </w:pPr>
      <w:r>
        <w:rPr>
          <w:rFonts w:ascii="Arial" w:hAnsi="Arial" w:cs="Arial"/>
        </w:rPr>
        <w:t xml:space="preserve">Selvityksen läpileikkaavana teemana nousi selkeästi esiin monitieteinen yhteistyö, jolla nähtiin olevan erityistä merkitystä perus- ja ihmisoikeustutkimuksen edistämisen kannalta tulevaisuudessa. Tutkimuksen nykytilaa koskeneiden arvioiden mukaan perus- ja ihmisoikeustutkimusalalla tehdään monitieteistä tutkimusta verrattain vähän siihen nähden, että se on hyvin luontevaa eri tieteenaloilla esiintyvälle perus- ja ihmisoikeustutkimukselle. Yleensäkin tieteiden välistä yhteistyötä pidettiin suhteellisen heikkona, minkä vuoksi monitieteellisen yhteistyömuotojen kehittäminen sai kannatusta tutkijoiden joukossa. </w:t>
      </w:r>
    </w:p>
    <w:p w14:paraId="25161058" w14:textId="77777777" w:rsidR="007944AA" w:rsidRDefault="007944AA" w:rsidP="007944AA">
      <w:pPr>
        <w:spacing w:line="360" w:lineRule="auto"/>
        <w:jc w:val="both"/>
        <w:rPr>
          <w:rFonts w:ascii="Arial" w:hAnsi="Arial" w:cs="Arial"/>
        </w:rPr>
      </w:pPr>
      <w:r>
        <w:rPr>
          <w:rFonts w:ascii="Arial" w:hAnsi="Arial" w:cs="Arial"/>
        </w:rPr>
        <w:t>Monitieteinen tutkimus mainittiin myös tutkimukselle tärkeiden periaatteiden ja tavoitteiden yhteydessä. Sen katsottiin rikastuttavan kaikkia tutkimukseen osallistuvia tahoja ja kehittävän tutkijoiden ajattelua, koska ilmiöitä lähestytään eri näkökulmista. Näin voidaan luoda syvempää ymmärrystä ympäröivästä yhteiskunnasta ja globaaleista ilmiöistä, jotka edellyttävät monitieteisiä vastauksia.</w:t>
      </w:r>
    </w:p>
    <w:p w14:paraId="5A7DC61A" w14:textId="3C0E0655" w:rsidR="007944AA" w:rsidRDefault="007944AA" w:rsidP="007944AA">
      <w:pPr>
        <w:spacing w:line="360" w:lineRule="auto"/>
        <w:jc w:val="both"/>
        <w:rPr>
          <w:rFonts w:ascii="Arial" w:hAnsi="Arial" w:cs="Arial"/>
        </w:rPr>
      </w:pPr>
      <w:r>
        <w:rPr>
          <w:rFonts w:ascii="Arial" w:hAnsi="Arial" w:cs="Arial"/>
        </w:rPr>
        <w:t>Konkreettisia monitieteisyyttä tukevia toimia ovat tutkimusalan sisäinen asennemuutos monitieteisyyttä kohtaan, monitieteisestä tutkimuksesta koituvien hyötyjen aktiivinen esille tuominen ja eri tieteenaloilla ymmärrettävän kielen käyttäminen. Monitieteisillä verkostoilla ja niihin liittyvillä tapahtumilla, rahoitushakemuksilla, tutkimusryhmillä ja -projekteilla sekä kirjaprojekteilla on suuri rooli tässä tehtävässä. Lisäksi ihmisoikeusoikeuskoulutusta</w:t>
      </w:r>
      <w:r w:rsidR="000F5AFF">
        <w:rPr>
          <w:rFonts w:ascii="Arial" w:hAnsi="Arial" w:cs="Arial"/>
        </w:rPr>
        <w:t xml:space="preserve"> toivottiin tehtävän</w:t>
      </w:r>
      <w:r>
        <w:rPr>
          <w:rFonts w:ascii="Arial" w:hAnsi="Arial" w:cs="Arial"/>
        </w:rPr>
        <w:t xml:space="preserve"> yli tieteenrajojen niin, että se on itsessään monitieteellistä.</w:t>
      </w:r>
    </w:p>
    <w:p w14:paraId="3E18D05C" w14:textId="3A824B83" w:rsidR="004745A2" w:rsidRDefault="004745A2">
      <w:pPr>
        <w:rPr>
          <w:sz w:val="24"/>
          <w:szCs w:val="24"/>
        </w:rPr>
      </w:pPr>
    </w:p>
    <w:p w14:paraId="3397A6F3" w14:textId="58F25B07" w:rsidR="00501AA2" w:rsidRDefault="00501AA2">
      <w:pPr>
        <w:rPr>
          <w:sz w:val="24"/>
          <w:szCs w:val="24"/>
        </w:rPr>
      </w:pPr>
    </w:p>
    <w:p w14:paraId="649B0890" w14:textId="60C444F9" w:rsidR="00501AA2" w:rsidRDefault="00501AA2">
      <w:pPr>
        <w:rPr>
          <w:sz w:val="24"/>
          <w:szCs w:val="24"/>
        </w:rPr>
      </w:pPr>
    </w:p>
    <w:p w14:paraId="6496DC92" w14:textId="10B2DD60" w:rsidR="00501AA2" w:rsidRDefault="00501AA2">
      <w:pPr>
        <w:rPr>
          <w:sz w:val="24"/>
          <w:szCs w:val="24"/>
        </w:rPr>
      </w:pPr>
    </w:p>
    <w:p w14:paraId="38E360A0" w14:textId="420E41A2" w:rsidR="00501AA2" w:rsidRDefault="00501AA2">
      <w:pPr>
        <w:rPr>
          <w:sz w:val="24"/>
          <w:szCs w:val="24"/>
        </w:rPr>
      </w:pPr>
    </w:p>
    <w:p w14:paraId="37F8AE55" w14:textId="77777777" w:rsidR="00501AA2" w:rsidRDefault="00501AA2">
      <w:pPr>
        <w:rPr>
          <w:sz w:val="24"/>
          <w:szCs w:val="24"/>
        </w:rPr>
      </w:pPr>
    </w:p>
    <w:p w14:paraId="6E214E82" w14:textId="77777777" w:rsidR="00501AA2" w:rsidRPr="00521A43" w:rsidRDefault="00501AA2" w:rsidP="00521A43">
      <w:pPr>
        <w:spacing w:after="0" w:line="360" w:lineRule="auto"/>
        <w:rPr>
          <w:rFonts w:ascii="Arial" w:eastAsia="Times New Roman" w:hAnsi="Arial" w:cs="Arial"/>
          <w:sz w:val="24"/>
          <w:szCs w:val="24"/>
          <w:lang w:eastAsia="fi-FI"/>
        </w:rPr>
      </w:pPr>
    </w:p>
    <w:p w14:paraId="78B85007" w14:textId="77777777" w:rsidR="00521A43" w:rsidRPr="00521A43" w:rsidRDefault="00521A43" w:rsidP="00521A43">
      <w:pPr>
        <w:spacing w:after="0" w:line="240" w:lineRule="auto"/>
        <w:rPr>
          <w:rFonts w:ascii="Times New Roman" w:eastAsia="Times New Roman" w:hAnsi="Times New Roman" w:cs="Times New Roman"/>
          <w:sz w:val="24"/>
          <w:szCs w:val="24"/>
          <w:lang w:eastAsia="fi-FI"/>
        </w:rPr>
      </w:pPr>
    </w:p>
    <w:p w14:paraId="20C62E4F" w14:textId="0532858D" w:rsidR="004745A2" w:rsidRDefault="004745A2">
      <w:pPr>
        <w:rPr>
          <w:sz w:val="24"/>
          <w:szCs w:val="24"/>
        </w:rPr>
      </w:pPr>
    </w:p>
    <w:p w14:paraId="7E3A1669" w14:textId="10A68690" w:rsidR="00FD200D" w:rsidRDefault="00FD200D">
      <w:pPr>
        <w:rPr>
          <w:sz w:val="24"/>
          <w:szCs w:val="24"/>
        </w:rPr>
      </w:pPr>
    </w:p>
    <w:p w14:paraId="5F85078B" w14:textId="43F6BFD4" w:rsidR="00FD200D" w:rsidRDefault="00FD200D">
      <w:pPr>
        <w:rPr>
          <w:sz w:val="24"/>
          <w:szCs w:val="24"/>
        </w:rPr>
      </w:pPr>
    </w:p>
    <w:p w14:paraId="6C29FD35" w14:textId="77777777" w:rsidR="00FD200D" w:rsidRPr="004E3C70" w:rsidRDefault="00FD200D">
      <w:pPr>
        <w:rPr>
          <w:sz w:val="24"/>
          <w:szCs w:val="24"/>
        </w:rPr>
      </w:pPr>
    </w:p>
    <w:p w14:paraId="0BA7BC80" w14:textId="31C05A53" w:rsidR="007D1BC7" w:rsidRPr="009547E0" w:rsidRDefault="00EB3ED8" w:rsidP="00EB3ED8">
      <w:pPr>
        <w:pStyle w:val="Otsikko1"/>
        <w:rPr>
          <w:color w:val="ED7D31" w:themeColor="accent2"/>
        </w:rPr>
      </w:pPr>
      <w:bookmarkStart w:id="84" w:name="_Toc488143922"/>
      <w:r w:rsidRPr="009547E0">
        <w:rPr>
          <w:color w:val="ED7D31" w:themeColor="accent2"/>
        </w:rPr>
        <w:t>Liitteet</w:t>
      </w:r>
      <w:bookmarkEnd w:id="84"/>
    </w:p>
    <w:p w14:paraId="415F4C62" w14:textId="77777777" w:rsidR="00CF0867" w:rsidRDefault="00CF0867" w:rsidP="00CF0867">
      <w:pPr>
        <w:spacing w:line="240" w:lineRule="auto"/>
        <w:rPr>
          <w:rFonts w:ascii="Arial" w:hAnsi="Arial" w:cs="Arial"/>
          <w:sz w:val="20"/>
          <w:szCs w:val="20"/>
        </w:rPr>
      </w:pPr>
    </w:p>
    <w:p w14:paraId="4BC364E7" w14:textId="3246E3BA" w:rsidR="00CF0867" w:rsidRPr="00CF0867" w:rsidRDefault="00CF0867" w:rsidP="00CF0867">
      <w:pPr>
        <w:spacing w:line="240" w:lineRule="auto"/>
        <w:rPr>
          <w:rFonts w:ascii="Arial" w:hAnsi="Arial" w:cs="Arial"/>
          <w:sz w:val="20"/>
          <w:szCs w:val="20"/>
        </w:rPr>
      </w:pPr>
      <w:r w:rsidRPr="00CF0867">
        <w:rPr>
          <w:rFonts w:ascii="Arial" w:hAnsi="Arial" w:cs="Arial"/>
          <w:b/>
          <w:sz w:val="20"/>
          <w:szCs w:val="20"/>
        </w:rPr>
        <w:t>LIITE 1</w:t>
      </w:r>
      <w:r w:rsidRPr="00CF0867">
        <w:rPr>
          <w:rFonts w:ascii="Arial" w:hAnsi="Arial" w:cs="Arial"/>
          <w:sz w:val="20"/>
          <w:szCs w:val="20"/>
        </w:rPr>
        <w:t xml:space="preserve"> PERUS- JA IHMISOIKEUSTUTKIMUSTA KOSKEVAT HAASTATTELUT </w:t>
      </w:r>
    </w:p>
    <w:p w14:paraId="2202D5A6" w14:textId="77777777" w:rsidR="00CF0867" w:rsidRPr="00CF0867" w:rsidRDefault="00CF0867" w:rsidP="00CF0867">
      <w:pPr>
        <w:spacing w:line="240" w:lineRule="auto"/>
        <w:rPr>
          <w:rFonts w:ascii="Arial" w:hAnsi="Arial" w:cs="Arial"/>
          <w:b/>
          <w:sz w:val="20"/>
          <w:szCs w:val="20"/>
        </w:rPr>
      </w:pPr>
    </w:p>
    <w:p w14:paraId="61CB1213" w14:textId="77777777" w:rsidR="00CF0867" w:rsidRPr="00CF0867" w:rsidRDefault="00CF0867" w:rsidP="00CF0867">
      <w:pPr>
        <w:spacing w:line="240" w:lineRule="auto"/>
        <w:rPr>
          <w:rFonts w:ascii="Arial" w:hAnsi="Arial" w:cs="Arial"/>
          <w:b/>
          <w:sz w:val="20"/>
          <w:szCs w:val="20"/>
        </w:rPr>
      </w:pPr>
      <w:r w:rsidRPr="00CF0867">
        <w:rPr>
          <w:rFonts w:ascii="Arial" w:hAnsi="Arial" w:cs="Arial"/>
          <w:b/>
          <w:sz w:val="20"/>
          <w:szCs w:val="20"/>
        </w:rPr>
        <w:t>Haastattelukysymykset</w:t>
      </w:r>
    </w:p>
    <w:p w14:paraId="46815BC3" w14:textId="77777777" w:rsidR="00CF0867" w:rsidRPr="00CF0867" w:rsidRDefault="00CF0867" w:rsidP="00CF0867">
      <w:pPr>
        <w:spacing w:line="240" w:lineRule="auto"/>
        <w:rPr>
          <w:rFonts w:ascii="Arial" w:hAnsi="Arial" w:cs="Arial"/>
          <w:b/>
          <w:sz w:val="20"/>
          <w:szCs w:val="20"/>
        </w:rPr>
      </w:pPr>
    </w:p>
    <w:p w14:paraId="6BAA2127" w14:textId="77777777" w:rsidR="00CF0867" w:rsidRPr="00CF0867" w:rsidRDefault="00CF0867" w:rsidP="00CF0867">
      <w:pPr>
        <w:spacing w:line="240" w:lineRule="auto"/>
        <w:rPr>
          <w:rFonts w:ascii="Arial" w:hAnsi="Arial" w:cs="Arial"/>
          <w:b/>
          <w:sz w:val="20"/>
          <w:szCs w:val="20"/>
        </w:rPr>
      </w:pPr>
      <w:r w:rsidRPr="00CF0867">
        <w:rPr>
          <w:rFonts w:ascii="Arial" w:hAnsi="Arial" w:cs="Arial"/>
          <w:b/>
          <w:sz w:val="20"/>
          <w:szCs w:val="20"/>
        </w:rPr>
        <w:t>I Henkilökohtainen tutkimus</w:t>
      </w:r>
    </w:p>
    <w:p w14:paraId="78C6C2C9"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Millä tieteenalalla teet perus/ihmisoikeuksiin liittyvää tutkimusta?</w:t>
      </w:r>
    </w:p>
    <w:p w14:paraId="7C2B8F54"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Millä tutkimusalalla teet perus/ihmisoikeuksiin liittyvää tutkimusta?</w:t>
      </w:r>
    </w:p>
    <w:p w14:paraId="2E268287"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Mihin erikoistutkimisalaan olet keskittynyt perus/ihmisoikeuksiin liittyvässä tutkimuksessasi?</w:t>
      </w:r>
    </w:p>
    <w:p w14:paraId="166A3602"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Kerro lyhyesti, mitä aiheita perus/ihmisoikeuksiin liittyvä tutkimuksesi on käsitellyt?</w:t>
      </w:r>
    </w:p>
    <w:p w14:paraId="03A6B0B7"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Kerro tarkemmin perus/ihmisoikeuksiin liittyvästä tutkimuksestasi?</w:t>
      </w:r>
    </w:p>
    <w:p w14:paraId="2CD6029F"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Mitä tutkimusmenetelmiä olet mahdollisesti käyttänyt perus/ihmisoikeuksiin liittyvässä tutkimuksessasi?</w:t>
      </w:r>
    </w:p>
    <w:p w14:paraId="292F52B3"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hAnsi="Arial" w:cs="Arial"/>
          <w:color w:val="000000"/>
          <w:sz w:val="20"/>
          <w:szCs w:val="20"/>
        </w:rPr>
        <w:t>Millä asiasanoilla (1-5) kuvaisit perus/ihmisoikeuksiin liittyvää tutkimustasi?</w:t>
      </w:r>
    </w:p>
    <w:p w14:paraId="178454B4" w14:textId="77777777" w:rsidR="00CF0867" w:rsidRPr="00CF0867" w:rsidRDefault="00CF0867" w:rsidP="00CF0867">
      <w:pPr>
        <w:shd w:val="clear" w:color="auto" w:fill="FFFFFF"/>
        <w:spacing w:after="0" w:line="240" w:lineRule="auto"/>
        <w:rPr>
          <w:rFonts w:ascii="Arial" w:hAnsi="Arial" w:cs="Arial"/>
          <w:color w:val="E7E6E6" w:themeColor="background2"/>
          <w:sz w:val="20"/>
          <w:szCs w:val="20"/>
        </w:rPr>
      </w:pPr>
    </w:p>
    <w:p w14:paraId="4AB22F4B" w14:textId="77777777" w:rsidR="00CF0867" w:rsidRPr="00CF0867" w:rsidRDefault="00CF0867" w:rsidP="00CF0867">
      <w:pPr>
        <w:shd w:val="clear" w:color="auto" w:fill="FFFFFF"/>
        <w:spacing w:line="240" w:lineRule="auto"/>
        <w:rPr>
          <w:rFonts w:ascii="Arial" w:eastAsia="Times New Roman" w:hAnsi="Arial" w:cs="Arial"/>
          <w:b/>
          <w:sz w:val="20"/>
          <w:szCs w:val="20"/>
          <w:lang w:eastAsia="fi-FI"/>
        </w:rPr>
      </w:pPr>
      <w:r w:rsidRPr="00CF0867">
        <w:rPr>
          <w:rFonts w:ascii="Arial" w:eastAsia="Times New Roman" w:hAnsi="Arial" w:cs="Arial"/>
          <w:b/>
          <w:sz w:val="20"/>
          <w:szCs w:val="20"/>
          <w:lang w:eastAsia="fi-FI"/>
        </w:rPr>
        <w:t>II Perus- ja ihmisoikeuksiin liittyvä nykytutkimus Suomessa</w:t>
      </w:r>
    </w:p>
    <w:p w14:paraId="30CD290A"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Millä tutkimusaloilla perus- ja ihmisoikeuksiin liittyvää tutkimusta tehdään?</w:t>
      </w:r>
    </w:p>
    <w:p w14:paraId="49AC2179"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Missä perus- ja ihmisoikeuksiin liittyvää tutkimusta tehdään?</w:t>
      </w:r>
    </w:p>
    <w:p w14:paraId="6B8D0BAD"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Ketkä tekevät perus- ja ihmisoikeuksiin liittyvää tutkimusta?</w:t>
      </w:r>
    </w:p>
    <w:p w14:paraId="1D05DB32"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Millaista perus- ja ihmisoikeuksiin liittyvää tutkimusta Suomessa tehdään nykyään?</w:t>
      </w:r>
    </w:p>
    <w:p w14:paraId="04B6BDA6"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Mitä temaattisia aihealueita tutkimus on käsitellyt?</w:t>
      </w:r>
    </w:p>
    <w:p w14:paraId="71962A6C"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Mitkä temaattiset aihealueet ovat vakiintuneet tutkimuksessa?</w:t>
      </w:r>
    </w:p>
    <w:p w14:paraId="28E65604"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Onko tutkimukseen noussut viimevuosina uusia temaattisia aihealueita?</w:t>
      </w:r>
    </w:p>
    <w:p w14:paraId="277E96C5"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Mitkä ovat perus- ja ihmisoikeuksiin liittyvän tutkimuksen kannalta keskeisimmät yliopistot ja tutkimusinstituutiot Suomessa?</w:t>
      </w:r>
    </w:p>
    <w:p w14:paraId="3E6AC9B3"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Miten perus- ja ihmisoikeuksiin liittyvä tutkimus on jakautunut tai painottunut niiden välillä?</w:t>
      </w:r>
    </w:p>
    <w:p w14:paraId="21C8B278"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Miten kuvailisit perus- ja ihmisoikeustutkimuksen tilaa?</w:t>
      </w:r>
    </w:p>
    <w:p w14:paraId="2B73624A"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Miten perus- ja ihmisoikeustutkimus on kehittynyt viimevuosina Suomessa?</w:t>
      </w:r>
    </w:p>
    <w:p w14:paraId="048E694F"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Mitä erityispiirteitä Suomessa tehdyssä perus- ja ihmisoikeuksiin liittyvässä tutkimuksessa olet havainnut?</w:t>
      </w:r>
    </w:p>
    <w:p w14:paraId="666AA68E" w14:textId="77777777" w:rsidR="00CF0867" w:rsidRPr="00CF0867" w:rsidRDefault="00CF0867" w:rsidP="00CF0867">
      <w:pPr>
        <w:pStyle w:val="Luettelokappale"/>
        <w:numPr>
          <w:ilvl w:val="0"/>
          <w:numId w:val="27"/>
        </w:numPr>
        <w:shd w:val="clear" w:color="auto" w:fill="FFFFFF"/>
        <w:spacing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Mitkä ovat perus- ja ihmisoikeustutkimusta koskevat haasteet tulevaisuudessa?</w:t>
      </w:r>
    </w:p>
    <w:p w14:paraId="248491E5" w14:textId="77777777" w:rsidR="00CF0867" w:rsidRPr="00CF0867" w:rsidRDefault="00CF0867" w:rsidP="00CF0867">
      <w:pPr>
        <w:shd w:val="clear" w:color="auto" w:fill="FFFFFF"/>
        <w:spacing w:after="0" w:line="240" w:lineRule="auto"/>
        <w:rPr>
          <w:rFonts w:ascii="Arial" w:eastAsia="Times New Roman" w:hAnsi="Arial" w:cs="Arial"/>
          <w:b/>
          <w:sz w:val="20"/>
          <w:szCs w:val="20"/>
          <w:lang w:eastAsia="fi-FI"/>
        </w:rPr>
      </w:pPr>
    </w:p>
    <w:p w14:paraId="0CDDBEC8" w14:textId="77777777" w:rsidR="00CF0867" w:rsidRPr="00CF0867" w:rsidRDefault="00CF0867" w:rsidP="00CF0867">
      <w:pPr>
        <w:shd w:val="clear" w:color="auto" w:fill="FFFFFF"/>
        <w:spacing w:after="0" w:line="240" w:lineRule="auto"/>
        <w:rPr>
          <w:rFonts w:ascii="Arial" w:eastAsia="Times New Roman" w:hAnsi="Arial" w:cs="Arial"/>
          <w:b/>
          <w:sz w:val="20"/>
          <w:szCs w:val="20"/>
          <w:lang w:eastAsia="fi-FI"/>
        </w:rPr>
      </w:pPr>
      <w:r w:rsidRPr="00CF0867">
        <w:rPr>
          <w:rFonts w:ascii="Arial" w:eastAsia="Times New Roman" w:hAnsi="Arial" w:cs="Arial"/>
          <w:b/>
          <w:sz w:val="20"/>
          <w:szCs w:val="20"/>
          <w:lang w:eastAsia="fi-FI"/>
        </w:rPr>
        <w:t>III Tutkimustarpeet</w:t>
      </w:r>
    </w:p>
    <w:p w14:paraId="31ECC829" w14:textId="77777777" w:rsidR="00CF0867" w:rsidRPr="00CF0867" w:rsidRDefault="00CF0867" w:rsidP="00CF0867">
      <w:pPr>
        <w:shd w:val="clear" w:color="auto" w:fill="FFFFFF"/>
        <w:spacing w:after="0" w:line="240" w:lineRule="auto"/>
        <w:rPr>
          <w:rFonts w:ascii="Arial" w:eastAsia="Times New Roman" w:hAnsi="Arial" w:cs="Arial"/>
          <w:b/>
          <w:sz w:val="20"/>
          <w:szCs w:val="20"/>
          <w:lang w:eastAsia="fi-FI"/>
        </w:rPr>
      </w:pPr>
    </w:p>
    <w:p w14:paraId="63C7AE00"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Millaisten periaatteiden tai laajempien tavoitteiden pitäisi ohjata perus- ja ihmisoikeustutkimusta tulevaisuudessa?</w:t>
      </w:r>
    </w:p>
    <w:p w14:paraId="7E6B1F6C"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 xml:space="preserve">Mitä perus- ja ihmisoikeuksiin liittyviä tutkimustarpeita olet havainnut Suomessa? </w:t>
      </w:r>
    </w:p>
    <w:p w14:paraId="6EA161E0"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Mitkä ovat mielestäsi ne temaattiset aihealueet, joiden kautta tutkimusta pitäisi kehittää tulevaisuudessa?</w:t>
      </w:r>
    </w:p>
    <w:p w14:paraId="4034C117"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Onko perus- ja ihmisoikeuksiin liittyvä tutkimus painottunut mielestäsi liikaa joihinkin temaattisiin aihealueisiin Suomessa?</w:t>
      </w:r>
    </w:p>
    <w:p w14:paraId="42E06CCB" w14:textId="77777777" w:rsidR="00CF0867" w:rsidRPr="00CF0867" w:rsidRDefault="00CF0867" w:rsidP="00CF0867">
      <w:pPr>
        <w:shd w:val="clear" w:color="auto" w:fill="FFFFFF"/>
        <w:spacing w:after="0" w:line="240" w:lineRule="auto"/>
        <w:rPr>
          <w:rFonts w:ascii="Arial" w:eastAsia="Times New Roman" w:hAnsi="Arial" w:cs="Arial"/>
          <w:sz w:val="20"/>
          <w:szCs w:val="20"/>
          <w:lang w:eastAsia="fi-FI"/>
        </w:rPr>
      </w:pPr>
    </w:p>
    <w:p w14:paraId="36BA6EA1" w14:textId="77777777" w:rsidR="00CF0867" w:rsidRPr="00CF0867" w:rsidRDefault="00CF0867" w:rsidP="00CF0867">
      <w:pPr>
        <w:shd w:val="clear" w:color="auto" w:fill="FFFFFF"/>
        <w:spacing w:after="0" w:line="240" w:lineRule="auto"/>
        <w:rPr>
          <w:rFonts w:ascii="Arial" w:eastAsia="Times New Roman" w:hAnsi="Arial" w:cs="Arial"/>
          <w:sz w:val="20"/>
          <w:szCs w:val="20"/>
          <w:lang w:eastAsia="fi-FI"/>
        </w:rPr>
      </w:pPr>
    </w:p>
    <w:p w14:paraId="2932E9E3" w14:textId="77777777" w:rsidR="00CF0867" w:rsidRPr="00CF0867" w:rsidRDefault="00CF0867" w:rsidP="00CF0867">
      <w:pPr>
        <w:shd w:val="clear" w:color="auto" w:fill="FFFFFF"/>
        <w:spacing w:after="0" w:line="240" w:lineRule="auto"/>
        <w:rPr>
          <w:rFonts w:ascii="Arial" w:eastAsia="Times New Roman" w:hAnsi="Arial" w:cs="Arial"/>
          <w:b/>
          <w:sz w:val="20"/>
          <w:szCs w:val="20"/>
          <w:lang w:eastAsia="fi-FI"/>
        </w:rPr>
      </w:pPr>
      <w:r w:rsidRPr="00CF0867">
        <w:rPr>
          <w:rFonts w:ascii="Arial" w:eastAsia="Times New Roman" w:hAnsi="Arial" w:cs="Arial"/>
          <w:b/>
          <w:sz w:val="20"/>
          <w:szCs w:val="20"/>
          <w:lang w:eastAsia="fi-FI"/>
        </w:rPr>
        <w:t>IV Tutkimusta tukevat ja edistävät toimet</w:t>
      </w:r>
    </w:p>
    <w:p w14:paraId="21436350" w14:textId="77777777" w:rsidR="00CF0867" w:rsidRPr="00CF0867" w:rsidRDefault="00CF0867" w:rsidP="00CF0867">
      <w:pPr>
        <w:shd w:val="clear" w:color="auto" w:fill="FFFFFF"/>
        <w:spacing w:after="0" w:line="240" w:lineRule="auto"/>
        <w:rPr>
          <w:rFonts w:ascii="Arial" w:eastAsia="Times New Roman" w:hAnsi="Arial" w:cs="Arial"/>
          <w:b/>
          <w:sz w:val="20"/>
          <w:szCs w:val="20"/>
          <w:lang w:eastAsia="fi-FI"/>
        </w:rPr>
      </w:pPr>
    </w:p>
    <w:p w14:paraId="3145B03B"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Miten perus- ja ihmisoikeustutkimusta voitaisiin tukea ja edistää yleisesti Suomessa?</w:t>
      </w:r>
    </w:p>
    <w:p w14:paraId="59869BCD"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Miten eri tieteenaloilla perus/ihmisoikeuksiin liittyvää tutkimusta tekeviä tukijoita voitaisiin tukea ja heidän henkilökohtaista tutkimustaan edistää Suomessa?</w:t>
      </w:r>
    </w:p>
    <w:p w14:paraId="1C13F58B"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 xml:space="preserve">Miten tutkijoita voitaisiin kannustaa tekemään perus- ja ihmisoikeuksia käsittelevää tai oikeuksiin liittyvän ulottuvuuden sisältävää tutkimusta? </w:t>
      </w:r>
    </w:p>
    <w:p w14:paraId="44BFA8D1"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Miten monitieteellistä tutkimusta voitaisiin edistää?</w:t>
      </w:r>
    </w:p>
    <w:p w14:paraId="07BC332B"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Miten hajanaista tutkimuskenttää voitaisiin tuoda yhteen?</w:t>
      </w:r>
    </w:p>
    <w:p w14:paraId="5A03B8E9"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Miten perus- ja ihmisoikeustutkijaverkostoa voitaisiin kehittää?</w:t>
      </w:r>
    </w:p>
    <w:p w14:paraId="5BD996A3" w14:textId="77777777" w:rsidR="00CF0867" w:rsidRPr="00CF0867" w:rsidRDefault="00CF0867" w:rsidP="00CF0867">
      <w:pPr>
        <w:pStyle w:val="Luettelokappale"/>
        <w:numPr>
          <w:ilvl w:val="0"/>
          <w:numId w:val="27"/>
        </w:numPr>
        <w:shd w:val="clear" w:color="auto" w:fill="FFFFFF"/>
        <w:spacing w:after="0" w:line="240" w:lineRule="auto"/>
        <w:rPr>
          <w:rFonts w:ascii="Arial" w:eastAsia="Times New Roman" w:hAnsi="Arial" w:cs="Arial"/>
          <w:sz w:val="20"/>
          <w:szCs w:val="20"/>
          <w:lang w:eastAsia="fi-FI"/>
        </w:rPr>
      </w:pPr>
      <w:r w:rsidRPr="00CF0867">
        <w:rPr>
          <w:rFonts w:ascii="Arial" w:eastAsia="Times New Roman" w:hAnsi="Arial" w:cs="Arial"/>
          <w:sz w:val="20"/>
          <w:szCs w:val="20"/>
          <w:lang w:eastAsia="fi-FI"/>
        </w:rPr>
        <w:t>Mitä perus- ja ihmisoikeustutkimusta tukevia ja edistäviä konkreettisia toimia haluisit suositella?</w:t>
      </w:r>
    </w:p>
    <w:p w14:paraId="4574DCCE" w14:textId="77777777" w:rsidR="00CF0867" w:rsidRPr="00CF0867" w:rsidRDefault="00CF0867" w:rsidP="00CF0867">
      <w:pPr>
        <w:spacing w:line="240" w:lineRule="auto"/>
        <w:rPr>
          <w:rFonts w:ascii="Arial" w:hAnsi="Arial" w:cs="Arial"/>
          <w:b/>
          <w:sz w:val="20"/>
          <w:szCs w:val="20"/>
        </w:rPr>
      </w:pPr>
    </w:p>
    <w:p w14:paraId="2F47B2C3" w14:textId="77777777" w:rsidR="00CF0867" w:rsidRPr="00CF0867" w:rsidRDefault="00CF0867" w:rsidP="00CF0867">
      <w:pPr>
        <w:spacing w:line="240" w:lineRule="auto"/>
        <w:rPr>
          <w:rFonts w:ascii="Arial" w:hAnsi="Arial" w:cs="Arial"/>
          <w:b/>
          <w:sz w:val="20"/>
          <w:szCs w:val="20"/>
        </w:rPr>
      </w:pPr>
      <w:r w:rsidRPr="00CF0867">
        <w:rPr>
          <w:rFonts w:ascii="Arial" w:hAnsi="Arial" w:cs="Arial"/>
          <w:b/>
          <w:sz w:val="20"/>
          <w:szCs w:val="20"/>
        </w:rPr>
        <w:t>Lopuksi</w:t>
      </w:r>
    </w:p>
    <w:p w14:paraId="6CA1BA34" w14:textId="77777777" w:rsidR="00CF0867" w:rsidRPr="00CF0867" w:rsidRDefault="00CF0867" w:rsidP="00CF0867">
      <w:pPr>
        <w:pStyle w:val="Luettelokappale"/>
        <w:numPr>
          <w:ilvl w:val="0"/>
          <w:numId w:val="27"/>
        </w:numPr>
        <w:spacing w:line="240" w:lineRule="auto"/>
        <w:rPr>
          <w:rFonts w:ascii="Arial" w:hAnsi="Arial" w:cs="Arial"/>
          <w:sz w:val="20"/>
          <w:szCs w:val="20"/>
        </w:rPr>
      </w:pPr>
      <w:r w:rsidRPr="00CF0867">
        <w:rPr>
          <w:rFonts w:ascii="Arial" w:hAnsi="Arial" w:cs="Arial"/>
          <w:sz w:val="20"/>
          <w:szCs w:val="20"/>
        </w:rPr>
        <w:t>Onko sinulla kyselyä koskevia kommentteja, kysymyksiä tai ehdotuksia?</w:t>
      </w:r>
    </w:p>
    <w:p w14:paraId="0F54642E" w14:textId="0C1430C3" w:rsidR="00CF0867" w:rsidRPr="00FD200D" w:rsidRDefault="00CF0867" w:rsidP="00CF0867">
      <w:pPr>
        <w:pStyle w:val="Luettelokappale"/>
        <w:numPr>
          <w:ilvl w:val="0"/>
          <w:numId w:val="27"/>
        </w:numPr>
        <w:spacing w:line="240" w:lineRule="auto"/>
        <w:rPr>
          <w:rFonts w:ascii="Arial" w:hAnsi="Arial" w:cs="Arial"/>
          <w:sz w:val="20"/>
          <w:szCs w:val="20"/>
        </w:rPr>
      </w:pPr>
      <w:r w:rsidRPr="00CF0867">
        <w:rPr>
          <w:rFonts w:ascii="Arial" w:hAnsi="Arial" w:cs="Arial"/>
          <w:sz w:val="20"/>
          <w:szCs w:val="20"/>
        </w:rPr>
        <w:t>Haluaisitko tietosi lisättävän perus- ja ihmisoikeustutkijoiden yhteystietolistaan?</w:t>
      </w:r>
    </w:p>
    <w:p w14:paraId="33940178" w14:textId="6C4D3949" w:rsidR="00CF0867" w:rsidRDefault="00CF0867" w:rsidP="00CF0867">
      <w:pPr>
        <w:spacing w:line="240" w:lineRule="auto"/>
        <w:rPr>
          <w:rFonts w:ascii="Arial" w:hAnsi="Arial" w:cs="Arial"/>
          <w:sz w:val="20"/>
          <w:szCs w:val="20"/>
        </w:rPr>
      </w:pPr>
    </w:p>
    <w:p w14:paraId="699B93A9" w14:textId="759F8560" w:rsidR="00FD200D" w:rsidRDefault="00FD200D" w:rsidP="00CF0867">
      <w:pPr>
        <w:spacing w:line="240" w:lineRule="auto"/>
        <w:rPr>
          <w:rFonts w:ascii="Arial" w:hAnsi="Arial" w:cs="Arial"/>
          <w:sz w:val="20"/>
          <w:szCs w:val="20"/>
        </w:rPr>
      </w:pPr>
    </w:p>
    <w:p w14:paraId="03CCA6E5" w14:textId="739DDCAD" w:rsidR="00FD200D" w:rsidRDefault="00FD200D" w:rsidP="00CF0867">
      <w:pPr>
        <w:spacing w:line="240" w:lineRule="auto"/>
        <w:rPr>
          <w:rFonts w:ascii="Arial" w:hAnsi="Arial" w:cs="Arial"/>
          <w:sz w:val="20"/>
          <w:szCs w:val="20"/>
        </w:rPr>
      </w:pPr>
    </w:p>
    <w:p w14:paraId="0A27DF46" w14:textId="0E157F20" w:rsidR="00FD200D" w:rsidRDefault="00FD200D" w:rsidP="00CF0867">
      <w:pPr>
        <w:spacing w:line="240" w:lineRule="auto"/>
        <w:rPr>
          <w:rFonts w:ascii="Arial" w:hAnsi="Arial" w:cs="Arial"/>
          <w:sz w:val="20"/>
          <w:szCs w:val="20"/>
        </w:rPr>
      </w:pPr>
    </w:p>
    <w:p w14:paraId="69BAB7AE" w14:textId="46E80964" w:rsidR="00FD200D" w:rsidRDefault="00FD200D" w:rsidP="00CF0867">
      <w:pPr>
        <w:spacing w:line="240" w:lineRule="auto"/>
        <w:rPr>
          <w:rFonts w:ascii="Arial" w:hAnsi="Arial" w:cs="Arial"/>
          <w:sz w:val="20"/>
          <w:szCs w:val="20"/>
        </w:rPr>
      </w:pPr>
    </w:p>
    <w:p w14:paraId="4EBD2C8D" w14:textId="2CFCAD63" w:rsidR="00FD200D" w:rsidRDefault="00FD200D" w:rsidP="00CF0867">
      <w:pPr>
        <w:spacing w:line="240" w:lineRule="auto"/>
        <w:rPr>
          <w:rFonts w:ascii="Arial" w:hAnsi="Arial" w:cs="Arial"/>
          <w:sz w:val="20"/>
          <w:szCs w:val="20"/>
        </w:rPr>
      </w:pPr>
    </w:p>
    <w:p w14:paraId="74946F7A" w14:textId="11457FAB" w:rsidR="00FD200D" w:rsidRDefault="00FD200D" w:rsidP="00CF0867">
      <w:pPr>
        <w:spacing w:line="240" w:lineRule="auto"/>
        <w:rPr>
          <w:rFonts w:ascii="Arial" w:hAnsi="Arial" w:cs="Arial"/>
          <w:sz w:val="20"/>
          <w:szCs w:val="20"/>
        </w:rPr>
      </w:pPr>
    </w:p>
    <w:p w14:paraId="323F84D6" w14:textId="187916C1" w:rsidR="00FD200D" w:rsidRDefault="00FD200D" w:rsidP="00CF0867">
      <w:pPr>
        <w:spacing w:line="240" w:lineRule="auto"/>
        <w:rPr>
          <w:rFonts w:ascii="Arial" w:hAnsi="Arial" w:cs="Arial"/>
          <w:sz w:val="20"/>
          <w:szCs w:val="20"/>
        </w:rPr>
      </w:pPr>
    </w:p>
    <w:p w14:paraId="786AAEF8" w14:textId="211859A9" w:rsidR="00FD200D" w:rsidRDefault="00FD200D" w:rsidP="00CF0867">
      <w:pPr>
        <w:spacing w:line="240" w:lineRule="auto"/>
        <w:rPr>
          <w:rFonts w:ascii="Arial" w:hAnsi="Arial" w:cs="Arial"/>
          <w:sz w:val="20"/>
          <w:szCs w:val="20"/>
        </w:rPr>
      </w:pPr>
    </w:p>
    <w:p w14:paraId="3E3459FF" w14:textId="71D9F4D2" w:rsidR="00FD200D" w:rsidRDefault="00FD200D" w:rsidP="00CF0867">
      <w:pPr>
        <w:spacing w:line="240" w:lineRule="auto"/>
        <w:rPr>
          <w:rFonts w:ascii="Arial" w:hAnsi="Arial" w:cs="Arial"/>
          <w:sz w:val="20"/>
          <w:szCs w:val="20"/>
        </w:rPr>
      </w:pPr>
    </w:p>
    <w:p w14:paraId="51921A18" w14:textId="11A50AE1" w:rsidR="00FD200D" w:rsidRDefault="00FD200D" w:rsidP="00CF0867">
      <w:pPr>
        <w:spacing w:line="240" w:lineRule="auto"/>
        <w:rPr>
          <w:rFonts w:ascii="Arial" w:hAnsi="Arial" w:cs="Arial"/>
          <w:sz w:val="20"/>
          <w:szCs w:val="20"/>
        </w:rPr>
      </w:pPr>
    </w:p>
    <w:p w14:paraId="039F195B" w14:textId="257BA976" w:rsidR="00FD200D" w:rsidRDefault="00FD200D" w:rsidP="00CF0867">
      <w:pPr>
        <w:spacing w:line="240" w:lineRule="auto"/>
        <w:rPr>
          <w:rFonts w:ascii="Arial" w:hAnsi="Arial" w:cs="Arial"/>
          <w:sz w:val="20"/>
          <w:szCs w:val="20"/>
        </w:rPr>
      </w:pPr>
    </w:p>
    <w:p w14:paraId="1420E744" w14:textId="4A3A70DE" w:rsidR="00FD200D" w:rsidRDefault="00FD200D" w:rsidP="00CF0867">
      <w:pPr>
        <w:spacing w:line="240" w:lineRule="auto"/>
        <w:rPr>
          <w:rFonts w:ascii="Arial" w:hAnsi="Arial" w:cs="Arial"/>
          <w:sz w:val="20"/>
          <w:szCs w:val="20"/>
        </w:rPr>
      </w:pPr>
    </w:p>
    <w:p w14:paraId="3F08C8A5" w14:textId="10616A8D" w:rsidR="00FD200D" w:rsidRDefault="00FD200D" w:rsidP="00CF0867">
      <w:pPr>
        <w:spacing w:line="240" w:lineRule="auto"/>
        <w:rPr>
          <w:rFonts w:ascii="Arial" w:hAnsi="Arial" w:cs="Arial"/>
          <w:sz w:val="20"/>
          <w:szCs w:val="20"/>
        </w:rPr>
      </w:pPr>
    </w:p>
    <w:p w14:paraId="04416503" w14:textId="623F8B67" w:rsidR="00FD200D" w:rsidRDefault="00FD200D" w:rsidP="00CF0867">
      <w:pPr>
        <w:spacing w:line="240" w:lineRule="auto"/>
        <w:rPr>
          <w:rFonts w:ascii="Arial" w:hAnsi="Arial" w:cs="Arial"/>
          <w:sz w:val="20"/>
          <w:szCs w:val="20"/>
        </w:rPr>
      </w:pPr>
    </w:p>
    <w:p w14:paraId="3AD3C662" w14:textId="669415BE" w:rsidR="00FD200D" w:rsidRDefault="00FD200D" w:rsidP="00CF0867">
      <w:pPr>
        <w:spacing w:line="240" w:lineRule="auto"/>
        <w:rPr>
          <w:rFonts w:ascii="Arial" w:hAnsi="Arial" w:cs="Arial"/>
          <w:sz w:val="20"/>
          <w:szCs w:val="20"/>
        </w:rPr>
      </w:pPr>
    </w:p>
    <w:p w14:paraId="5A12F4FC" w14:textId="2CB7572A" w:rsidR="00FD200D" w:rsidRDefault="00FD200D" w:rsidP="00CF0867">
      <w:pPr>
        <w:spacing w:line="240" w:lineRule="auto"/>
        <w:rPr>
          <w:rFonts w:ascii="Arial" w:hAnsi="Arial" w:cs="Arial"/>
          <w:sz w:val="20"/>
          <w:szCs w:val="20"/>
        </w:rPr>
      </w:pPr>
    </w:p>
    <w:p w14:paraId="1097B1CA" w14:textId="1AC4F259" w:rsidR="00FD200D" w:rsidRDefault="00FD200D" w:rsidP="00CF0867">
      <w:pPr>
        <w:spacing w:line="240" w:lineRule="auto"/>
        <w:rPr>
          <w:rFonts w:ascii="Arial" w:hAnsi="Arial" w:cs="Arial"/>
          <w:sz w:val="20"/>
          <w:szCs w:val="20"/>
        </w:rPr>
      </w:pPr>
    </w:p>
    <w:p w14:paraId="10921022" w14:textId="23CB6352" w:rsidR="00FD200D" w:rsidRDefault="00FD200D" w:rsidP="00CF0867">
      <w:pPr>
        <w:spacing w:line="240" w:lineRule="auto"/>
        <w:rPr>
          <w:rFonts w:ascii="Arial" w:hAnsi="Arial" w:cs="Arial"/>
          <w:sz w:val="20"/>
          <w:szCs w:val="20"/>
        </w:rPr>
      </w:pPr>
    </w:p>
    <w:p w14:paraId="4CAE1130" w14:textId="0638EF4E" w:rsidR="00FD200D" w:rsidRDefault="00FD200D" w:rsidP="00CF0867">
      <w:pPr>
        <w:spacing w:line="240" w:lineRule="auto"/>
        <w:rPr>
          <w:rFonts w:ascii="Arial" w:hAnsi="Arial" w:cs="Arial"/>
          <w:sz w:val="20"/>
          <w:szCs w:val="20"/>
        </w:rPr>
      </w:pPr>
    </w:p>
    <w:p w14:paraId="51414127" w14:textId="52A713DB" w:rsidR="00FD200D" w:rsidRDefault="00FD200D" w:rsidP="00CF0867">
      <w:pPr>
        <w:spacing w:line="240" w:lineRule="auto"/>
        <w:rPr>
          <w:rFonts w:ascii="Arial" w:hAnsi="Arial" w:cs="Arial"/>
          <w:sz w:val="20"/>
          <w:szCs w:val="20"/>
        </w:rPr>
      </w:pPr>
    </w:p>
    <w:p w14:paraId="6EB19D56" w14:textId="1937E907" w:rsidR="00FD200D" w:rsidRDefault="00FD200D" w:rsidP="00CF0867">
      <w:pPr>
        <w:spacing w:line="240" w:lineRule="auto"/>
        <w:rPr>
          <w:rFonts w:ascii="Arial" w:hAnsi="Arial" w:cs="Arial"/>
          <w:sz w:val="20"/>
          <w:szCs w:val="20"/>
        </w:rPr>
      </w:pPr>
    </w:p>
    <w:p w14:paraId="10F383AB" w14:textId="18EB9792" w:rsidR="00FD200D" w:rsidRDefault="00FD200D" w:rsidP="00CF0867">
      <w:pPr>
        <w:spacing w:line="240" w:lineRule="auto"/>
        <w:rPr>
          <w:rFonts w:ascii="Arial" w:hAnsi="Arial" w:cs="Arial"/>
          <w:sz w:val="20"/>
          <w:szCs w:val="20"/>
        </w:rPr>
      </w:pPr>
    </w:p>
    <w:p w14:paraId="21227F40" w14:textId="76DB5940" w:rsidR="00FD200D" w:rsidRDefault="00FD200D" w:rsidP="00CF0867">
      <w:pPr>
        <w:spacing w:line="240" w:lineRule="auto"/>
        <w:rPr>
          <w:rFonts w:ascii="Arial" w:hAnsi="Arial" w:cs="Arial"/>
          <w:sz w:val="20"/>
          <w:szCs w:val="20"/>
        </w:rPr>
      </w:pPr>
    </w:p>
    <w:p w14:paraId="57FBD7D9" w14:textId="3A0AED69" w:rsidR="00FD200D" w:rsidRDefault="00FD200D" w:rsidP="00CF0867">
      <w:pPr>
        <w:spacing w:line="240" w:lineRule="auto"/>
        <w:rPr>
          <w:rFonts w:ascii="Arial" w:hAnsi="Arial" w:cs="Arial"/>
          <w:sz w:val="20"/>
          <w:szCs w:val="20"/>
        </w:rPr>
      </w:pPr>
    </w:p>
    <w:p w14:paraId="5042A145" w14:textId="241CD841" w:rsidR="00FD200D" w:rsidRDefault="00FD200D" w:rsidP="00CF0867">
      <w:pPr>
        <w:spacing w:line="240" w:lineRule="auto"/>
        <w:rPr>
          <w:rFonts w:ascii="Arial" w:hAnsi="Arial" w:cs="Arial"/>
          <w:sz w:val="20"/>
          <w:szCs w:val="20"/>
        </w:rPr>
      </w:pPr>
    </w:p>
    <w:p w14:paraId="01A10A36" w14:textId="4D4156F7" w:rsidR="00FD200D" w:rsidRDefault="00FD200D" w:rsidP="00CF0867">
      <w:pPr>
        <w:spacing w:line="240" w:lineRule="auto"/>
        <w:rPr>
          <w:rFonts w:ascii="Arial" w:hAnsi="Arial" w:cs="Arial"/>
          <w:sz w:val="20"/>
          <w:szCs w:val="20"/>
        </w:rPr>
      </w:pPr>
    </w:p>
    <w:p w14:paraId="5EB23053" w14:textId="57C2237E" w:rsidR="00FD200D" w:rsidRDefault="00FD200D" w:rsidP="00CF0867">
      <w:pPr>
        <w:spacing w:line="240" w:lineRule="auto"/>
        <w:rPr>
          <w:rFonts w:ascii="Arial" w:hAnsi="Arial" w:cs="Arial"/>
          <w:sz w:val="20"/>
          <w:szCs w:val="20"/>
        </w:rPr>
      </w:pPr>
    </w:p>
    <w:p w14:paraId="4DD8857E" w14:textId="71B01E3D" w:rsidR="00FD200D" w:rsidRDefault="00FD200D" w:rsidP="00CF0867">
      <w:pPr>
        <w:spacing w:line="240" w:lineRule="auto"/>
        <w:rPr>
          <w:rFonts w:ascii="Arial" w:hAnsi="Arial" w:cs="Arial"/>
          <w:sz w:val="20"/>
          <w:szCs w:val="20"/>
        </w:rPr>
      </w:pPr>
    </w:p>
    <w:p w14:paraId="0C84F469" w14:textId="77777777" w:rsidR="00FD200D" w:rsidRPr="00CF0867" w:rsidRDefault="00FD200D" w:rsidP="00CF0867">
      <w:pPr>
        <w:spacing w:line="240" w:lineRule="auto"/>
        <w:rPr>
          <w:rFonts w:ascii="Arial" w:hAnsi="Arial" w:cs="Arial"/>
          <w:sz w:val="20"/>
          <w:szCs w:val="20"/>
        </w:rPr>
      </w:pPr>
    </w:p>
    <w:p w14:paraId="50091A61" w14:textId="38DF7D10" w:rsidR="00CF0867" w:rsidRPr="00CF0867" w:rsidRDefault="00CF0867" w:rsidP="00CF0867">
      <w:pPr>
        <w:spacing w:line="240" w:lineRule="auto"/>
        <w:rPr>
          <w:rFonts w:ascii="Arial" w:hAnsi="Arial" w:cs="Arial"/>
          <w:sz w:val="20"/>
          <w:szCs w:val="20"/>
        </w:rPr>
      </w:pPr>
      <w:r w:rsidRPr="00CF0867">
        <w:rPr>
          <w:rFonts w:ascii="Arial" w:hAnsi="Arial" w:cs="Arial"/>
          <w:b/>
          <w:sz w:val="20"/>
          <w:szCs w:val="20"/>
        </w:rPr>
        <w:t>LIITE 2</w:t>
      </w:r>
      <w:r w:rsidRPr="00CF0867">
        <w:rPr>
          <w:rFonts w:ascii="Arial" w:hAnsi="Arial" w:cs="Arial"/>
          <w:sz w:val="20"/>
          <w:szCs w:val="20"/>
        </w:rPr>
        <w:t xml:space="preserve"> VERKKOKYSELY PERUS- JA IHMISOIKEUSTUTKIMUKSESTA SUOMESSA</w:t>
      </w:r>
    </w:p>
    <w:p w14:paraId="0845E783" w14:textId="77777777" w:rsidR="00CF0867" w:rsidRPr="00CF0867" w:rsidRDefault="00CF0867" w:rsidP="00CF0867">
      <w:pPr>
        <w:spacing w:line="240" w:lineRule="auto"/>
        <w:rPr>
          <w:rFonts w:ascii="Arial" w:hAnsi="Arial" w:cs="Arial"/>
          <w:b/>
          <w:sz w:val="20"/>
          <w:szCs w:val="20"/>
        </w:rPr>
      </w:pPr>
    </w:p>
    <w:p w14:paraId="7CCF521F" w14:textId="77777777" w:rsidR="00CF0867" w:rsidRPr="00CF0867" w:rsidRDefault="00CF0867" w:rsidP="00CF0867">
      <w:pPr>
        <w:spacing w:line="240" w:lineRule="auto"/>
        <w:rPr>
          <w:rFonts w:ascii="Arial" w:hAnsi="Arial" w:cs="Arial"/>
          <w:b/>
          <w:sz w:val="20"/>
          <w:szCs w:val="20"/>
        </w:rPr>
      </w:pPr>
      <w:r w:rsidRPr="00CF0867">
        <w:rPr>
          <w:rFonts w:ascii="Arial" w:hAnsi="Arial" w:cs="Arial"/>
          <w:b/>
          <w:sz w:val="20"/>
          <w:szCs w:val="20"/>
        </w:rPr>
        <w:t>Verkkokyselyn kysymykset</w:t>
      </w:r>
    </w:p>
    <w:p w14:paraId="388E5EAE" w14:textId="77777777" w:rsidR="00CF0867" w:rsidRPr="00CF0867" w:rsidRDefault="00CF0867" w:rsidP="00CF0867">
      <w:pPr>
        <w:spacing w:line="240" w:lineRule="auto"/>
        <w:rPr>
          <w:rFonts w:ascii="Arial" w:hAnsi="Arial" w:cs="Arial"/>
          <w:b/>
          <w:sz w:val="20"/>
          <w:szCs w:val="20"/>
        </w:rPr>
      </w:pPr>
    </w:p>
    <w:p w14:paraId="48D316F2" w14:textId="77777777" w:rsidR="00CF0867" w:rsidRPr="00CF0867" w:rsidRDefault="00CF0867" w:rsidP="00CF0867">
      <w:pPr>
        <w:spacing w:line="240" w:lineRule="auto"/>
        <w:rPr>
          <w:rFonts w:ascii="Arial" w:hAnsi="Arial" w:cs="Arial"/>
          <w:sz w:val="20"/>
          <w:szCs w:val="20"/>
        </w:rPr>
      </w:pPr>
      <w:r w:rsidRPr="00CF0867">
        <w:rPr>
          <w:rFonts w:ascii="Arial" w:eastAsia="Times New Roman" w:hAnsi="Arial" w:cs="Arial"/>
          <w:b/>
          <w:sz w:val="20"/>
          <w:szCs w:val="20"/>
          <w:lang w:eastAsia="fi-FI"/>
        </w:rPr>
        <w:t xml:space="preserve">I Perus- ja ihmisoikeuksiin liittyvä nykytutkimus Suomessa </w:t>
      </w:r>
    </w:p>
    <w:p w14:paraId="652424AB"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Millä tieteenalalla teet perus/ihmisoikeusrelevanttia tutkimusta?</w:t>
      </w:r>
    </w:p>
    <w:p w14:paraId="369F9D65" w14:textId="77777777" w:rsidR="00CF0867" w:rsidRPr="00CF0867" w:rsidRDefault="00CF0867" w:rsidP="00CF0867">
      <w:pPr>
        <w:pStyle w:val="Luettelokappale"/>
        <w:numPr>
          <w:ilvl w:val="0"/>
          <w:numId w:val="28"/>
        </w:numPr>
        <w:spacing w:line="240" w:lineRule="auto"/>
        <w:rPr>
          <w:rFonts w:ascii="Arial" w:hAnsi="Arial" w:cs="Arial"/>
          <w:sz w:val="20"/>
          <w:szCs w:val="20"/>
        </w:rPr>
      </w:pPr>
      <w:r w:rsidRPr="00CF0867">
        <w:rPr>
          <w:rFonts w:ascii="Arial" w:hAnsi="Arial" w:cs="Arial"/>
          <w:sz w:val="20"/>
          <w:szCs w:val="20"/>
        </w:rPr>
        <w:t>Yhteiskuntatieteet</w:t>
      </w:r>
    </w:p>
    <w:p w14:paraId="24660D66" w14:textId="77777777" w:rsidR="00CF0867" w:rsidRPr="00CF0867" w:rsidRDefault="00CF0867" w:rsidP="00CF0867">
      <w:pPr>
        <w:pStyle w:val="Luettelokappale"/>
        <w:numPr>
          <w:ilvl w:val="0"/>
          <w:numId w:val="28"/>
        </w:numPr>
        <w:spacing w:line="240" w:lineRule="auto"/>
        <w:rPr>
          <w:rFonts w:ascii="Arial" w:hAnsi="Arial" w:cs="Arial"/>
          <w:sz w:val="20"/>
          <w:szCs w:val="20"/>
        </w:rPr>
      </w:pPr>
      <w:r w:rsidRPr="00CF0867">
        <w:rPr>
          <w:rFonts w:ascii="Arial" w:hAnsi="Arial" w:cs="Arial"/>
          <w:sz w:val="20"/>
          <w:szCs w:val="20"/>
        </w:rPr>
        <w:t>Humanistiset tieteet</w:t>
      </w:r>
    </w:p>
    <w:p w14:paraId="7A1CD67F" w14:textId="77777777" w:rsidR="00CF0867" w:rsidRPr="00CF0867" w:rsidRDefault="00CF0867" w:rsidP="00CF0867">
      <w:pPr>
        <w:pStyle w:val="Luettelokappale"/>
        <w:numPr>
          <w:ilvl w:val="0"/>
          <w:numId w:val="28"/>
        </w:numPr>
        <w:spacing w:line="240" w:lineRule="auto"/>
        <w:rPr>
          <w:rFonts w:ascii="Arial" w:hAnsi="Arial" w:cs="Arial"/>
          <w:sz w:val="20"/>
          <w:szCs w:val="20"/>
        </w:rPr>
      </w:pPr>
      <w:r w:rsidRPr="00CF0867">
        <w:rPr>
          <w:rFonts w:ascii="Arial" w:hAnsi="Arial" w:cs="Arial"/>
          <w:sz w:val="20"/>
          <w:szCs w:val="20"/>
        </w:rPr>
        <w:t>Lääke- ja terveystieteet</w:t>
      </w:r>
    </w:p>
    <w:p w14:paraId="3F5DBB2D" w14:textId="77777777" w:rsidR="00CF0867" w:rsidRPr="00CF0867" w:rsidRDefault="00CF0867" w:rsidP="00CF0867">
      <w:pPr>
        <w:pStyle w:val="Luettelokappale"/>
        <w:numPr>
          <w:ilvl w:val="0"/>
          <w:numId w:val="28"/>
        </w:numPr>
        <w:spacing w:line="240" w:lineRule="auto"/>
        <w:rPr>
          <w:rFonts w:ascii="Arial" w:hAnsi="Arial" w:cs="Arial"/>
          <w:sz w:val="20"/>
          <w:szCs w:val="20"/>
        </w:rPr>
      </w:pPr>
      <w:r w:rsidRPr="00CF0867">
        <w:rPr>
          <w:rFonts w:ascii="Arial" w:hAnsi="Arial" w:cs="Arial"/>
          <w:sz w:val="20"/>
          <w:szCs w:val="20"/>
        </w:rPr>
        <w:t>Luonnontieteet</w:t>
      </w:r>
    </w:p>
    <w:p w14:paraId="09E27CB3" w14:textId="77777777" w:rsidR="00CF0867" w:rsidRPr="00CF0867" w:rsidRDefault="00CF0867" w:rsidP="00CF0867">
      <w:pPr>
        <w:pStyle w:val="Luettelokappale"/>
        <w:numPr>
          <w:ilvl w:val="0"/>
          <w:numId w:val="28"/>
        </w:numPr>
        <w:spacing w:line="240" w:lineRule="auto"/>
        <w:rPr>
          <w:rFonts w:ascii="Arial" w:hAnsi="Arial" w:cs="Arial"/>
          <w:sz w:val="20"/>
          <w:szCs w:val="20"/>
        </w:rPr>
      </w:pPr>
      <w:r w:rsidRPr="00CF0867">
        <w:rPr>
          <w:rFonts w:ascii="Arial" w:hAnsi="Arial" w:cs="Arial"/>
          <w:sz w:val="20"/>
          <w:szCs w:val="20"/>
        </w:rPr>
        <w:t>Tekniikka</w:t>
      </w:r>
    </w:p>
    <w:p w14:paraId="50D6A037" w14:textId="77777777" w:rsidR="00CF0867" w:rsidRPr="00CF0867" w:rsidRDefault="00CF0867" w:rsidP="00CF0867">
      <w:pPr>
        <w:pStyle w:val="Luettelokappale"/>
        <w:numPr>
          <w:ilvl w:val="0"/>
          <w:numId w:val="28"/>
        </w:numPr>
        <w:spacing w:line="240" w:lineRule="auto"/>
        <w:rPr>
          <w:rFonts w:ascii="Arial" w:hAnsi="Arial" w:cs="Arial"/>
          <w:sz w:val="20"/>
          <w:szCs w:val="20"/>
        </w:rPr>
      </w:pPr>
      <w:r w:rsidRPr="00CF0867">
        <w:rPr>
          <w:rFonts w:ascii="Arial" w:hAnsi="Arial" w:cs="Arial"/>
          <w:sz w:val="20"/>
          <w:szCs w:val="20"/>
        </w:rPr>
        <w:t>Maatalous- ja metsätieteet</w:t>
      </w:r>
    </w:p>
    <w:p w14:paraId="54CD38DE" w14:textId="77777777" w:rsidR="00CF0867" w:rsidRPr="00CF0867" w:rsidRDefault="00CF0867" w:rsidP="00CF0867">
      <w:pPr>
        <w:pStyle w:val="Luettelokappale"/>
        <w:numPr>
          <w:ilvl w:val="0"/>
          <w:numId w:val="28"/>
        </w:numPr>
        <w:spacing w:line="240" w:lineRule="auto"/>
        <w:rPr>
          <w:rFonts w:ascii="Arial" w:hAnsi="Arial" w:cs="Arial"/>
          <w:sz w:val="20"/>
          <w:szCs w:val="20"/>
        </w:rPr>
      </w:pPr>
      <w:r w:rsidRPr="00CF0867">
        <w:rPr>
          <w:rFonts w:ascii="Arial" w:hAnsi="Arial" w:cs="Arial"/>
          <w:sz w:val="20"/>
          <w:szCs w:val="20"/>
        </w:rPr>
        <w:t>Muu (täsmennä)</w:t>
      </w:r>
    </w:p>
    <w:p w14:paraId="600B8326"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Millä tutkimusalalla teet perus/ihmisoikeusrelevanttia tutkimusta (</w:t>
      </w:r>
      <w:r w:rsidRPr="00CF0867">
        <w:rPr>
          <w:rFonts w:ascii="Arial" w:hAnsi="Arial" w:cs="Arial"/>
          <w:i/>
          <w:sz w:val="20"/>
          <w:szCs w:val="20"/>
        </w:rPr>
        <w:t>Suomen Akatemian luokitus)</w:t>
      </w:r>
      <w:r w:rsidRPr="00CF0867">
        <w:rPr>
          <w:rFonts w:ascii="Arial" w:hAnsi="Arial" w:cs="Arial"/>
          <w:sz w:val="20"/>
          <w:szCs w:val="20"/>
        </w:rPr>
        <w:t>?</w:t>
      </w:r>
    </w:p>
    <w:p w14:paraId="34B3353A"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Millä erikoistumisalalla teet perus/ihmisoikeusrelevanttia tutkimusta?</w:t>
      </w:r>
    </w:p>
    <w:p w14:paraId="5A0DC58A"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Kertoisitko lyhyesti, mitä aiheita perus/ihmisoikeusrelevantti tutkimuksesi on käsitellyt?</w:t>
      </w:r>
    </w:p>
    <w:p w14:paraId="5D60264F"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Kertoisitko tarkemmin perus/ihmisoikeusrelevantista tutkimuksestasi?</w:t>
      </w:r>
    </w:p>
    <w:p w14:paraId="4CAA831C"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Mitä tutkimusmetodeja olet mahdollisesti käyttänyt tutkimuksessasi?</w:t>
      </w:r>
    </w:p>
    <w:p w14:paraId="44749DEA"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Millä asiasanoilla (1-5) kuvailisit perus/ihmisoikeusrelevanttia tutkimustasi?</w:t>
      </w:r>
    </w:p>
    <w:p w14:paraId="48DB048E"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Jos olet tehnyt perus/ihmisoikeuksiin liittyvän väitöskirjan, kirjoittaisitko teoksen tiedot alhaalla olevaan kenttään (tekijä, teoksen nimi ja ilmestymisvuosi)?</w:t>
      </w:r>
    </w:p>
    <w:p w14:paraId="154AA0AB"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Mihin kontekstiin perus/ihmisoikeusrelevantti tutkimuksesi liittyy?</w:t>
      </w:r>
    </w:p>
    <w:p w14:paraId="6B0274DE" w14:textId="77777777" w:rsidR="00CF0867" w:rsidRPr="00CF0867" w:rsidRDefault="00CF0867" w:rsidP="00CF0867">
      <w:pPr>
        <w:pStyle w:val="Luettelokappale"/>
        <w:numPr>
          <w:ilvl w:val="0"/>
          <w:numId w:val="20"/>
        </w:numPr>
        <w:spacing w:after="0" w:line="240" w:lineRule="auto"/>
        <w:rPr>
          <w:rFonts w:ascii="Arial" w:hAnsi="Arial" w:cs="Arial"/>
          <w:sz w:val="20"/>
          <w:szCs w:val="20"/>
        </w:rPr>
      </w:pPr>
      <w:r w:rsidRPr="00CF0867">
        <w:rPr>
          <w:rFonts w:ascii="Arial" w:hAnsi="Arial" w:cs="Arial"/>
          <w:sz w:val="20"/>
          <w:szCs w:val="20"/>
        </w:rPr>
        <w:t>Kansallinen taso</w:t>
      </w:r>
    </w:p>
    <w:p w14:paraId="584A640E" w14:textId="77777777" w:rsidR="00CF0867" w:rsidRPr="00CF0867" w:rsidRDefault="00CF0867" w:rsidP="00CF0867">
      <w:pPr>
        <w:pStyle w:val="Luettelokappale"/>
        <w:numPr>
          <w:ilvl w:val="0"/>
          <w:numId w:val="20"/>
        </w:numPr>
        <w:spacing w:after="0" w:line="240" w:lineRule="auto"/>
        <w:rPr>
          <w:rFonts w:ascii="Arial" w:hAnsi="Arial" w:cs="Arial"/>
          <w:sz w:val="20"/>
          <w:szCs w:val="20"/>
        </w:rPr>
      </w:pPr>
      <w:r w:rsidRPr="00CF0867">
        <w:rPr>
          <w:rFonts w:ascii="Arial" w:hAnsi="Arial" w:cs="Arial"/>
          <w:sz w:val="20"/>
          <w:szCs w:val="20"/>
        </w:rPr>
        <w:t>Alueellinen taso</w:t>
      </w:r>
    </w:p>
    <w:p w14:paraId="38ED4D38" w14:textId="77777777" w:rsidR="00CF0867" w:rsidRPr="00CF0867" w:rsidRDefault="00CF0867" w:rsidP="00CF0867">
      <w:pPr>
        <w:pStyle w:val="Luettelokappale"/>
        <w:numPr>
          <w:ilvl w:val="0"/>
          <w:numId w:val="20"/>
        </w:numPr>
        <w:spacing w:after="0" w:line="240" w:lineRule="auto"/>
        <w:rPr>
          <w:rFonts w:ascii="Arial" w:hAnsi="Arial" w:cs="Arial"/>
          <w:sz w:val="20"/>
          <w:szCs w:val="20"/>
        </w:rPr>
      </w:pPr>
      <w:r w:rsidRPr="00CF0867">
        <w:rPr>
          <w:rFonts w:ascii="Arial" w:hAnsi="Arial" w:cs="Arial"/>
          <w:sz w:val="20"/>
          <w:szCs w:val="20"/>
        </w:rPr>
        <w:t>Kansainvälinen taso</w:t>
      </w:r>
    </w:p>
    <w:p w14:paraId="02B838E9" w14:textId="77777777" w:rsidR="00CF0867" w:rsidRPr="00CF0867" w:rsidRDefault="00CF0867" w:rsidP="00CF0867">
      <w:pPr>
        <w:spacing w:after="0" w:line="240" w:lineRule="auto"/>
        <w:rPr>
          <w:rFonts w:ascii="Arial" w:hAnsi="Arial" w:cs="Arial"/>
          <w:sz w:val="20"/>
          <w:szCs w:val="20"/>
        </w:rPr>
      </w:pPr>
      <w:r w:rsidRPr="00CF0867">
        <w:rPr>
          <w:rFonts w:ascii="Arial" w:hAnsi="Arial" w:cs="Arial"/>
          <w:sz w:val="20"/>
          <w:szCs w:val="20"/>
        </w:rPr>
        <w:t xml:space="preserve">               Jos tutkimuksesi koskettaa alueellista tasoa, mitä?</w:t>
      </w:r>
    </w:p>
    <w:p w14:paraId="706BF4C5"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 xml:space="preserve">Käsitteleekö tutkimuksesi lähinnä </w:t>
      </w:r>
    </w:p>
    <w:p w14:paraId="789A1743" w14:textId="77777777" w:rsidR="00CF0867" w:rsidRPr="00CF0867" w:rsidRDefault="00CF0867" w:rsidP="00CF0867">
      <w:pPr>
        <w:pStyle w:val="Luettelokappale"/>
        <w:numPr>
          <w:ilvl w:val="0"/>
          <w:numId w:val="21"/>
        </w:numPr>
        <w:spacing w:line="240" w:lineRule="auto"/>
        <w:rPr>
          <w:rFonts w:ascii="Arial" w:hAnsi="Arial" w:cs="Arial"/>
          <w:sz w:val="20"/>
          <w:szCs w:val="20"/>
        </w:rPr>
      </w:pPr>
      <w:r w:rsidRPr="00CF0867">
        <w:rPr>
          <w:rFonts w:ascii="Arial" w:hAnsi="Arial" w:cs="Arial"/>
          <w:sz w:val="20"/>
          <w:szCs w:val="20"/>
        </w:rPr>
        <w:t>Kansalais- ja poliittisia oikeuksia</w:t>
      </w:r>
    </w:p>
    <w:p w14:paraId="4A7B5342" w14:textId="77777777" w:rsidR="00CF0867" w:rsidRPr="00CF0867" w:rsidRDefault="00CF0867" w:rsidP="00CF0867">
      <w:pPr>
        <w:pStyle w:val="Luettelokappale"/>
        <w:numPr>
          <w:ilvl w:val="0"/>
          <w:numId w:val="21"/>
        </w:numPr>
        <w:spacing w:line="240" w:lineRule="auto"/>
        <w:rPr>
          <w:rFonts w:ascii="Arial" w:hAnsi="Arial" w:cs="Arial"/>
          <w:sz w:val="20"/>
          <w:szCs w:val="20"/>
        </w:rPr>
      </w:pPr>
      <w:r w:rsidRPr="00CF0867">
        <w:rPr>
          <w:rFonts w:ascii="Arial" w:hAnsi="Arial" w:cs="Arial"/>
          <w:sz w:val="20"/>
          <w:szCs w:val="20"/>
        </w:rPr>
        <w:t xml:space="preserve">Taloudellisia, sosiaalisia ja sivistyksellisiä oikeuksia </w:t>
      </w:r>
    </w:p>
    <w:p w14:paraId="7835F6CC" w14:textId="77777777" w:rsidR="00CF0867" w:rsidRPr="00CF0867" w:rsidRDefault="00CF0867" w:rsidP="00CF0867">
      <w:pPr>
        <w:pStyle w:val="Luettelokappale"/>
        <w:numPr>
          <w:ilvl w:val="0"/>
          <w:numId w:val="21"/>
        </w:numPr>
        <w:spacing w:line="240" w:lineRule="auto"/>
        <w:rPr>
          <w:rFonts w:ascii="Arial" w:hAnsi="Arial" w:cs="Arial"/>
          <w:sz w:val="20"/>
          <w:szCs w:val="20"/>
        </w:rPr>
      </w:pPr>
      <w:r w:rsidRPr="00CF0867">
        <w:rPr>
          <w:rFonts w:ascii="Arial" w:hAnsi="Arial" w:cs="Arial"/>
          <w:sz w:val="20"/>
          <w:szCs w:val="20"/>
        </w:rPr>
        <w:t xml:space="preserve">Kolmannen sukupolven oikeuksia </w:t>
      </w:r>
    </w:p>
    <w:p w14:paraId="4949D88F" w14:textId="77777777" w:rsidR="00CF0867" w:rsidRPr="00CF0867" w:rsidRDefault="00CF0867" w:rsidP="00CF0867">
      <w:pPr>
        <w:pStyle w:val="Luettelokappale"/>
        <w:numPr>
          <w:ilvl w:val="0"/>
          <w:numId w:val="21"/>
        </w:numPr>
        <w:spacing w:line="240" w:lineRule="auto"/>
        <w:rPr>
          <w:rFonts w:ascii="Arial" w:hAnsi="Arial" w:cs="Arial"/>
          <w:sz w:val="20"/>
          <w:szCs w:val="20"/>
        </w:rPr>
      </w:pPr>
      <w:r w:rsidRPr="00CF0867">
        <w:rPr>
          <w:rFonts w:ascii="Arial" w:hAnsi="Arial" w:cs="Arial"/>
          <w:sz w:val="20"/>
          <w:szCs w:val="20"/>
        </w:rPr>
        <w:t>Ihmisoikeusinstituutioita</w:t>
      </w:r>
    </w:p>
    <w:p w14:paraId="3105C7E2" w14:textId="77777777" w:rsidR="00CF0867" w:rsidRPr="00CF0867" w:rsidRDefault="00CF0867" w:rsidP="00CF0867">
      <w:pPr>
        <w:pStyle w:val="Luettelokappale"/>
        <w:numPr>
          <w:ilvl w:val="0"/>
          <w:numId w:val="21"/>
        </w:numPr>
        <w:spacing w:line="240" w:lineRule="auto"/>
        <w:rPr>
          <w:rFonts w:ascii="Arial" w:hAnsi="Arial" w:cs="Arial"/>
          <w:sz w:val="20"/>
          <w:szCs w:val="20"/>
        </w:rPr>
      </w:pPr>
      <w:r w:rsidRPr="00CF0867">
        <w:rPr>
          <w:rFonts w:ascii="Arial" w:hAnsi="Arial" w:cs="Arial"/>
          <w:sz w:val="20"/>
          <w:szCs w:val="20"/>
        </w:rPr>
        <w:t>(Valvonta)mekanismeja</w:t>
      </w:r>
    </w:p>
    <w:p w14:paraId="45D1EC16" w14:textId="77777777" w:rsidR="00CF0867" w:rsidRPr="00CF0867" w:rsidRDefault="00CF0867" w:rsidP="00CF0867">
      <w:pPr>
        <w:pStyle w:val="Luettelokappale"/>
        <w:numPr>
          <w:ilvl w:val="0"/>
          <w:numId w:val="21"/>
        </w:numPr>
        <w:spacing w:line="240" w:lineRule="auto"/>
        <w:rPr>
          <w:rFonts w:ascii="Arial" w:hAnsi="Arial" w:cs="Arial"/>
          <w:sz w:val="20"/>
          <w:szCs w:val="20"/>
        </w:rPr>
      </w:pPr>
      <w:r w:rsidRPr="00CF0867">
        <w:rPr>
          <w:rFonts w:ascii="Arial" w:hAnsi="Arial" w:cs="Arial"/>
          <w:sz w:val="20"/>
          <w:szCs w:val="20"/>
        </w:rPr>
        <w:t>Muita aiheita (täsmennä)?</w:t>
      </w:r>
    </w:p>
    <w:p w14:paraId="215AF0AB"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Kuinka iso osa tutkimuksestasi käsittelee perus/ihmisoikeuksia?</w:t>
      </w:r>
    </w:p>
    <w:p w14:paraId="38CFA072" w14:textId="77777777" w:rsidR="00CF0867" w:rsidRPr="00CF0867" w:rsidRDefault="00CF0867" w:rsidP="00CF0867">
      <w:pPr>
        <w:pStyle w:val="Luettelokappale"/>
        <w:numPr>
          <w:ilvl w:val="0"/>
          <w:numId w:val="22"/>
        </w:numPr>
        <w:spacing w:line="240" w:lineRule="auto"/>
        <w:rPr>
          <w:rFonts w:ascii="Arial" w:hAnsi="Arial" w:cs="Arial"/>
          <w:sz w:val="20"/>
          <w:szCs w:val="20"/>
        </w:rPr>
      </w:pPr>
      <w:r w:rsidRPr="00CF0867">
        <w:rPr>
          <w:rFonts w:ascii="Arial" w:hAnsi="Arial" w:cs="Arial"/>
          <w:sz w:val="20"/>
          <w:szCs w:val="20"/>
        </w:rPr>
        <w:t>100-75 %</w:t>
      </w:r>
    </w:p>
    <w:p w14:paraId="104B0477" w14:textId="77777777" w:rsidR="00CF0867" w:rsidRPr="00CF0867" w:rsidRDefault="00CF0867" w:rsidP="00CF0867">
      <w:pPr>
        <w:pStyle w:val="Luettelokappale"/>
        <w:numPr>
          <w:ilvl w:val="0"/>
          <w:numId w:val="22"/>
        </w:numPr>
        <w:spacing w:line="240" w:lineRule="auto"/>
        <w:rPr>
          <w:rFonts w:ascii="Arial" w:hAnsi="Arial" w:cs="Arial"/>
          <w:sz w:val="20"/>
          <w:szCs w:val="20"/>
        </w:rPr>
      </w:pPr>
      <w:r w:rsidRPr="00CF0867">
        <w:rPr>
          <w:rFonts w:ascii="Arial" w:hAnsi="Arial" w:cs="Arial"/>
          <w:sz w:val="20"/>
          <w:szCs w:val="20"/>
        </w:rPr>
        <w:t>75-50 %</w:t>
      </w:r>
    </w:p>
    <w:p w14:paraId="28F714E9" w14:textId="77777777" w:rsidR="00CF0867" w:rsidRPr="00CF0867" w:rsidRDefault="00CF0867" w:rsidP="00CF0867">
      <w:pPr>
        <w:pStyle w:val="Luettelokappale"/>
        <w:numPr>
          <w:ilvl w:val="0"/>
          <w:numId w:val="22"/>
        </w:numPr>
        <w:spacing w:line="240" w:lineRule="auto"/>
        <w:rPr>
          <w:rFonts w:ascii="Arial" w:hAnsi="Arial" w:cs="Arial"/>
          <w:sz w:val="20"/>
          <w:szCs w:val="20"/>
        </w:rPr>
      </w:pPr>
      <w:r w:rsidRPr="00CF0867">
        <w:rPr>
          <w:rFonts w:ascii="Arial" w:hAnsi="Arial" w:cs="Arial"/>
          <w:sz w:val="20"/>
          <w:szCs w:val="20"/>
        </w:rPr>
        <w:t>50- 25 %</w:t>
      </w:r>
    </w:p>
    <w:p w14:paraId="29E9F3A8" w14:textId="77777777" w:rsidR="00CF0867" w:rsidRPr="00CF0867" w:rsidRDefault="00CF0867" w:rsidP="00CF0867">
      <w:pPr>
        <w:pStyle w:val="Luettelokappale"/>
        <w:numPr>
          <w:ilvl w:val="0"/>
          <w:numId w:val="22"/>
        </w:numPr>
        <w:spacing w:line="240" w:lineRule="auto"/>
        <w:rPr>
          <w:rFonts w:ascii="Arial" w:hAnsi="Arial" w:cs="Arial"/>
          <w:sz w:val="20"/>
          <w:szCs w:val="20"/>
        </w:rPr>
      </w:pPr>
      <w:r w:rsidRPr="00CF0867">
        <w:rPr>
          <w:rFonts w:ascii="Arial" w:hAnsi="Arial" w:cs="Arial"/>
          <w:sz w:val="20"/>
          <w:szCs w:val="20"/>
        </w:rPr>
        <w:t>25-1%</w:t>
      </w:r>
    </w:p>
    <w:p w14:paraId="0F3532AD"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Pidätkö itseäsi perus- ja ihmisoikeustutkijana?</w:t>
      </w:r>
    </w:p>
    <w:p w14:paraId="06E5C4A2" w14:textId="77777777" w:rsidR="00CF0867" w:rsidRPr="00CF0867" w:rsidRDefault="00CF0867" w:rsidP="00CF0867">
      <w:pPr>
        <w:pStyle w:val="Luettelokappale"/>
        <w:numPr>
          <w:ilvl w:val="0"/>
          <w:numId w:val="23"/>
        </w:numPr>
        <w:spacing w:after="0" w:line="240" w:lineRule="auto"/>
        <w:rPr>
          <w:rFonts w:ascii="Arial" w:hAnsi="Arial" w:cs="Arial"/>
          <w:sz w:val="20"/>
          <w:szCs w:val="20"/>
        </w:rPr>
      </w:pPr>
      <w:r w:rsidRPr="00CF0867">
        <w:rPr>
          <w:rFonts w:ascii="Arial" w:hAnsi="Arial" w:cs="Arial"/>
          <w:sz w:val="20"/>
          <w:szCs w:val="20"/>
        </w:rPr>
        <w:t>Kyllä</w:t>
      </w:r>
    </w:p>
    <w:p w14:paraId="37B52DA7" w14:textId="77777777" w:rsidR="00CF0867" w:rsidRPr="00CF0867" w:rsidRDefault="00CF0867" w:rsidP="00CF0867">
      <w:pPr>
        <w:pStyle w:val="Luettelokappale"/>
        <w:numPr>
          <w:ilvl w:val="0"/>
          <w:numId w:val="23"/>
        </w:numPr>
        <w:spacing w:after="0" w:line="240" w:lineRule="auto"/>
        <w:rPr>
          <w:rFonts w:ascii="Arial" w:hAnsi="Arial" w:cs="Arial"/>
          <w:sz w:val="20"/>
          <w:szCs w:val="20"/>
        </w:rPr>
      </w:pPr>
      <w:r w:rsidRPr="00CF0867">
        <w:rPr>
          <w:rFonts w:ascii="Arial" w:hAnsi="Arial" w:cs="Arial"/>
          <w:sz w:val="20"/>
          <w:szCs w:val="20"/>
        </w:rPr>
        <w:t>Jossain määrin</w:t>
      </w:r>
    </w:p>
    <w:p w14:paraId="3CA53F5A" w14:textId="77777777" w:rsidR="00CF0867" w:rsidRPr="00CF0867" w:rsidRDefault="00CF0867" w:rsidP="00CF0867">
      <w:pPr>
        <w:pStyle w:val="Luettelokappale"/>
        <w:numPr>
          <w:ilvl w:val="0"/>
          <w:numId w:val="23"/>
        </w:numPr>
        <w:spacing w:after="0" w:line="240" w:lineRule="auto"/>
        <w:rPr>
          <w:rFonts w:ascii="Arial" w:hAnsi="Arial" w:cs="Arial"/>
          <w:sz w:val="20"/>
          <w:szCs w:val="20"/>
        </w:rPr>
      </w:pPr>
      <w:r w:rsidRPr="00CF0867">
        <w:rPr>
          <w:rFonts w:ascii="Arial" w:hAnsi="Arial" w:cs="Arial"/>
          <w:sz w:val="20"/>
          <w:szCs w:val="20"/>
        </w:rPr>
        <w:t>En</w:t>
      </w:r>
    </w:p>
    <w:p w14:paraId="2A7C37D0" w14:textId="77777777" w:rsidR="00CF0867" w:rsidRPr="00CF0867" w:rsidRDefault="00CF0867" w:rsidP="00CF0867">
      <w:pPr>
        <w:pStyle w:val="Luettelokappale"/>
        <w:numPr>
          <w:ilvl w:val="0"/>
          <w:numId w:val="23"/>
        </w:numPr>
        <w:spacing w:after="0" w:line="240" w:lineRule="auto"/>
        <w:rPr>
          <w:rFonts w:ascii="Arial" w:hAnsi="Arial" w:cs="Arial"/>
          <w:sz w:val="20"/>
          <w:szCs w:val="20"/>
        </w:rPr>
      </w:pPr>
      <w:r w:rsidRPr="00CF0867">
        <w:rPr>
          <w:rFonts w:ascii="Arial" w:hAnsi="Arial" w:cs="Arial"/>
          <w:sz w:val="20"/>
          <w:szCs w:val="20"/>
        </w:rPr>
        <w:t>En osaa sanoa</w:t>
      </w:r>
    </w:p>
    <w:p w14:paraId="7A75F16A" w14:textId="77777777" w:rsidR="00CF0867" w:rsidRPr="00CF0867" w:rsidRDefault="00CF0867" w:rsidP="00CF0867">
      <w:pPr>
        <w:pStyle w:val="Luettelokappale"/>
        <w:numPr>
          <w:ilvl w:val="0"/>
          <w:numId w:val="23"/>
        </w:numPr>
        <w:spacing w:after="0" w:line="240" w:lineRule="auto"/>
        <w:rPr>
          <w:rFonts w:ascii="Arial" w:hAnsi="Arial" w:cs="Arial"/>
          <w:sz w:val="20"/>
          <w:szCs w:val="20"/>
        </w:rPr>
      </w:pPr>
      <w:r w:rsidRPr="00CF0867">
        <w:rPr>
          <w:rFonts w:ascii="Arial" w:hAnsi="Arial" w:cs="Arial"/>
          <w:sz w:val="20"/>
          <w:szCs w:val="20"/>
        </w:rPr>
        <w:t>En pidä identifiointia merkityksellisenä</w:t>
      </w:r>
    </w:p>
    <w:p w14:paraId="19BB5AF5" w14:textId="77777777" w:rsidR="00CF0867" w:rsidRPr="00CF0867" w:rsidRDefault="00CF0867" w:rsidP="00CF0867">
      <w:pPr>
        <w:spacing w:after="0" w:line="240" w:lineRule="auto"/>
        <w:rPr>
          <w:rFonts w:ascii="Arial" w:hAnsi="Arial" w:cs="Arial"/>
          <w:sz w:val="20"/>
          <w:szCs w:val="20"/>
        </w:rPr>
      </w:pPr>
      <w:r w:rsidRPr="00CF0867">
        <w:rPr>
          <w:rFonts w:ascii="Arial" w:hAnsi="Arial" w:cs="Arial"/>
          <w:sz w:val="20"/>
          <w:szCs w:val="20"/>
        </w:rPr>
        <w:t xml:space="preserve">               Miten perustelisit vastaustasi?</w:t>
      </w:r>
    </w:p>
    <w:p w14:paraId="439D2EC3" w14:textId="77777777" w:rsidR="00CF0867" w:rsidRPr="00CF0867" w:rsidRDefault="00CF0867" w:rsidP="00CF0867">
      <w:pPr>
        <w:spacing w:line="240" w:lineRule="auto"/>
        <w:rPr>
          <w:rFonts w:ascii="Arial" w:hAnsi="Arial" w:cs="Arial"/>
          <w:sz w:val="20"/>
          <w:szCs w:val="20"/>
        </w:rPr>
      </w:pPr>
    </w:p>
    <w:p w14:paraId="0017CCCE" w14:textId="77777777" w:rsidR="00CF0867" w:rsidRPr="00CF0867" w:rsidRDefault="00CF0867" w:rsidP="00CF0867">
      <w:pPr>
        <w:shd w:val="clear" w:color="auto" w:fill="FFFFFF"/>
        <w:spacing w:after="0" w:line="240" w:lineRule="auto"/>
        <w:rPr>
          <w:rFonts w:ascii="Arial" w:eastAsia="Times New Roman" w:hAnsi="Arial" w:cs="Arial"/>
          <w:b/>
          <w:sz w:val="20"/>
          <w:szCs w:val="20"/>
          <w:lang w:eastAsia="fi-FI"/>
        </w:rPr>
      </w:pPr>
      <w:r w:rsidRPr="00CF0867">
        <w:rPr>
          <w:rFonts w:ascii="Arial" w:eastAsia="Times New Roman" w:hAnsi="Arial" w:cs="Arial"/>
          <w:b/>
          <w:sz w:val="20"/>
          <w:szCs w:val="20"/>
          <w:lang w:eastAsia="fi-FI"/>
        </w:rPr>
        <w:t>II Tutkimustarpeet</w:t>
      </w:r>
    </w:p>
    <w:p w14:paraId="2C18A5C5" w14:textId="77777777" w:rsidR="00CF0867" w:rsidRPr="00CF0867" w:rsidRDefault="00CF0867" w:rsidP="00CF0867">
      <w:pPr>
        <w:shd w:val="clear" w:color="auto" w:fill="FFFFFF"/>
        <w:spacing w:after="0" w:line="240" w:lineRule="auto"/>
        <w:rPr>
          <w:rFonts w:ascii="Arial" w:eastAsia="Times New Roman" w:hAnsi="Arial" w:cs="Arial"/>
          <w:b/>
          <w:sz w:val="20"/>
          <w:szCs w:val="20"/>
          <w:lang w:eastAsia="fi-FI"/>
        </w:rPr>
      </w:pPr>
    </w:p>
    <w:p w14:paraId="489C537B"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Millaisten periaatteiden tai laajempien tavoitteiden pitäisi mielestäsi ohjata perus- ja ihmisoikeustutkimusta tulevaisuudessa?</w:t>
      </w:r>
    </w:p>
    <w:p w14:paraId="303B5FCA"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Millaista perus- ja ihmisoikeustutkimusta pitäisi tehdä tulevaisuudessa?</w:t>
      </w:r>
    </w:p>
    <w:p w14:paraId="70D69482"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Mihin temaattisiin aihealueista (1-5) perus- ja ihmisoikeustutkimuksen pitäisi keskittyä tulevaisuudessa?</w:t>
      </w:r>
    </w:p>
    <w:p w14:paraId="730C2E0B"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Onko perus- ja ihmisoikeustutkimus painottunut mielestäsi liikaa joihinkin temaattisiin aihealueisiin Suomessa?</w:t>
      </w:r>
    </w:p>
    <w:p w14:paraId="354F4EB6" w14:textId="77777777" w:rsidR="00CF0867" w:rsidRPr="00CF0867" w:rsidRDefault="00CF0867" w:rsidP="00CF0867">
      <w:pPr>
        <w:pStyle w:val="Luettelokappale"/>
        <w:spacing w:line="240" w:lineRule="auto"/>
        <w:rPr>
          <w:rFonts w:ascii="Arial" w:hAnsi="Arial" w:cs="Arial"/>
          <w:sz w:val="20"/>
          <w:szCs w:val="20"/>
        </w:rPr>
      </w:pPr>
    </w:p>
    <w:p w14:paraId="3E8B798E" w14:textId="77777777" w:rsidR="00CF0867" w:rsidRPr="00CF0867" w:rsidRDefault="00CF0867" w:rsidP="00CF0867">
      <w:pPr>
        <w:shd w:val="clear" w:color="auto" w:fill="FFFFFF"/>
        <w:spacing w:after="0" w:line="240" w:lineRule="auto"/>
        <w:rPr>
          <w:rFonts w:ascii="Arial" w:eastAsia="Times New Roman" w:hAnsi="Arial" w:cs="Arial"/>
          <w:b/>
          <w:sz w:val="20"/>
          <w:szCs w:val="20"/>
          <w:lang w:eastAsia="fi-FI"/>
        </w:rPr>
      </w:pPr>
      <w:r w:rsidRPr="00CF0867">
        <w:rPr>
          <w:rFonts w:ascii="Arial" w:eastAsia="Times New Roman" w:hAnsi="Arial" w:cs="Arial"/>
          <w:b/>
          <w:sz w:val="20"/>
          <w:szCs w:val="20"/>
          <w:lang w:eastAsia="fi-FI"/>
        </w:rPr>
        <w:t>III Tutkimusta tukevat ja edistävät toimet</w:t>
      </w:r>
    </w:p>
    <w:p w14:paraId="07C30379"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Millä toimilla perus- ja ihmisoikeustutkimusta voitaisiin tukea ja edistää yleisesti Suomessa?</w:t>
      </w:r>
    </w:p>
    <w:p w14:paraId="5F68E5FD"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Toivoisitko saavasi tukea perus/ihmisoikeusrelevanttiin tutkimukseesi?</w:t>
      </w:r>
    </w:p>
    <w:p w14:paraId="564BFB1E" w14:textId="77777777" w:rsidR="00CF0867" w:rsidRPr="00CF0867" w:rsidRDefault="00CF0867" w:rsidP="00CF0867">
      <w:pPr>
        <w:pStyle w:val="Luettelokappale"/>
        <w:numPr>
          <w:ilvl w:val="0"/>
          <w:numId w:val="24"/>
        </w:numPr>
        <w:spacing w:line="240" w:lineRule="auto"/>
        <w:rPr>
          <w:rFonts w:ascii="Arial" w:hAnsi="Arial" w:cs="Arial"/>
          <w:sz w:val="20"/>
          <w:szCs w:val="20"/>
        </w:rPr>
      </w:pPr>
      <w:r w:rsidRPr="00CF0867">
        <w:rPr>
          <w:rFonts w:ascii="Arial" w:hAnsi="Arial" w:cs="Arial"/>
          <w:sz w:val="20"/>
          <w:szCs w:val="20"/>
        </w:rPr>
        <w:t>Hyvin paljon</w:t>
      </w:r>
    </w:p>
    <w:p w14:paraId="3BED906E" w14:textId="77777777" w:rsidR="00CF0867" w:rsidRPr="00CF0867" w:rsidRDefault="00CF0867" w:rsidP="00CF0867">
      <w:pPr>
        <w:pStyle w:val="Luettelokappale"/>
        <w:numPr>
          <w:ilvl w:val="0"/>
          <w:numId w:val="24"/>
        </w:numPr>
        <w:spacing w:line="240" w:lineRule="auto"/>
        <w:rPr>
          <w:rFonts w:ascii="Arial" w:hAnsi="Arial" w:cs="Arial"/>
          <w:sz w:val="20"/>
          <w:szCs w:val="20"/>
        </w:rPr>
      </w:pPr>
      <w:r w:rsidRPr="00CF0867">
        <w:rPr>
          <w:rFonts w:ascii="Arial" w:hAnsi="Arial" w:cs="Arial"/>
          <w:sz w:val="20"/>
          <w:szCs w:val="20"/>
        </w:rPr>
        <w:t xml:space="preserve">Melko paljon </w:t>
      </w:r>
    </w:p>
    <w:p w14:paraId="23CAA055" w14:textId="77777777" w:rsidR="00CF0867" w:rsidRPr="00CF0867" w:rsidRDefault="00CF0867" w:rsidP="00CF0867">
      <w:pPr>
        <w:pStyle w:val="Luettelokappale"/>
        <w:numPr>
          <w:ilvl w:val="0"/>
          <w:numId w:val="24"/>
        </w:numPr>
        <w:spacing w:line="240" w:lineRule="auto"/>
        <w:rPr>
          <w:rFonts w:ascii="Arial" w:hAnsi="Arial" w:cs="Arial"/>
          <w:sz w:val="20"/>
          <w:szCs w:val="20"/>
        </w:rPr>
      </w:pPr>
      <w:r w:rsidRPr="00CF0867">
        <w:rPr>
          <w:rFonts w:ascii="Arial" w:hAnsi="Arial" w:cs="Arial"/>
          <w:sz w:val="20"/>
          <w:szCs w:val="20"/>
        </w:rPr>
        <w:t xml:space="preserve">Jonkin verran </w:t>
      </w:r>
    </w:p>
    <w:p w14:paraId="2F75A496" w14:textId="77777777" w:rsidR="00CF0867" w:rsidRPr="00CF0867" w:rsidRDefault="00CF0867" w:rsidP="00CF0867">
      <w:pPr>
        <w:pStyle w:val="Luettelokappale"/>
        <w:numPr>
          <w:ilvl w:val="0"/>
          <w:numId w:val="24"/>
        </w:numPr>
        <w:spacing w:line="240" w:lineRule="auto"/>
        <w:rPr>
          <w:rFonts w:ascii="Arial" w:hAnsi="Arial" w:cs="Arial"/>
          <w:sz w:val="20"/>
          <w:szCs w:val="20"/>
        </w:rPr>
      </w:pPr>
      <w:r w:rsidRPr="00CF0867">
        <w:rPr>
          <w:rFonts w:ascii="Arial" w:hAnsi="Arial" w:cs="Arial"/>
          <w:sz w:val="20"/>
          <w:szCs w:val="20"/>
        </w:rPr>
        <w:t>En lainkaan</w:t>
      </w:r>
    </w:p>
    <w:p w14:paraId="4F37E1D0"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Millä toimilla henkilökohtaista perus/ihmisoikeusrelevanttia tutkimustasi voitaisiin tukea ja edistää?</w:t>
      </w:r>
    </w:p>
    <w:p w14:paraId="2DDEC1CE"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Miten monitieteellistä perus- ja ihmisoikeustutkimusta voitaisiin tukea ja edistää?</w:t>
      </w:r>
    </w:p>
    <w:p w14:paraId="55BDBC20"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Tuleeko mieleesi erityisiä keinoja, jotka auttaisivat sinua verkostoitumaan muiden perus- ja ihmisoikeusrelevanttien tutkijoiden kanssa?</w:t>
      </w:r>
    </w:p>
    <w:p w14:paraId="6AE6EB9E"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Pitäisikö perus- ja ihmisoikeustutkijoilla olla oma verkostonsa?</w:t>
      </w:r>
    </w:p>
    <w:p w14:paraId="37E9FDFE" w14:textId="77777777" w:rsidR="00CF0867" w:rsidRPr="00CF0867" w:rsidRDefault="00CF0867" w:rsidP="00CF0867">
      <w:pPr>
        <w:pStyle w:val="Luettelokappale"/>
        <w:numPr>
          <w:ilvl w:val="0"/>
          <w:numId w:val="25"/>
        </w:numPr>
        <w:spacing w:line="240" w:lineRule="auto"/>
        <w:rPr>
          <w:rFonts w:ascii="Arial" w:hAnsi="Arial" w:cs="Arial"/>
          <w:sz w:val="20"/>
          <w:szCs w:val="20"/>
        </w:rPr>
      </w:pPr>
      <w:r w:rsidRPr="00CF0867">
        <w:rPr>
          <w:rFonts w:ascii="Arial" w:hAnsi="Arial" w:cs="Arial"/>
          <w:sz w:val="20"/>
          <w:szCs w:val="20"/>
        </w:rPr>
        <w:t xml:space="preserve">Kyllä </w:t>
      </w:r>
    </w:p>
    <w:p w14:paraId="26C1BAD6" w14:textId="77777777" w:rsidR="00CF0867" w:rsidRPr="00CF0867" w:rsidRDefault="00CF0867" w:rsidP="00CF0867">
      <w:pPr>
        <w:pStyle w:val="Luettelokappale"/>
        <w:numPr>
          <w:ilvl w:val="0"/>
          <w:numId w:val="25"/>
        </w:numPr>
        <w:spacing w:line="240" w:lineRule="auto"/>
        <w:rPr>
          <w:rFonts w:ascii="Arial" w:hAnsi="Arial" w:cs="Arial"/>
          <w:sz w:val="20"/>
          <w:szCs w:val="20"/>
        </w:rPr>
      </w:pPr>
      <w:r w:rsidRPr="00CF0867">
        <w:rPr>
          <w:rFonts w:ascii="Arial" w:hAnsi="Arial" w:cs="Arial"/>
          <w:sz w:val="20"/>
          <w:szCs w:val="20"/>
        </w:rPr>
        <w:t>Ei</w:t>
      </w:r>
    </w:p>
    <w:p w14:paraId="71297B1B"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Jos pidät verkostoa tarpeellisena, miten se kannattaisi mielestäsi toteuttaa?</w:t>
      </w:r>
    </w:p>
    <w:p w14:paraId="5F64B311" w14:textId="77777777" w:rsidR="00CF0867" w:rsidRPr="00CF0867" w:rsidRDefault="00CF0867" w:rsidP="00CF0867">
      <w:pPr>
        <w:pStyle w:val="Luettelokappale"/>
        <w:spacing w:line="240" w:lineRule="auto"/>
        <w:rPr>
          <w:rFonts w:ascii="Arial" w:hAnsi="Arial" w:cs="Arial"/>
          <w:sz w:val="20"/>
          <w:szCs w:val="20"/>
        </w:rPr>
      </w:pPr>
    </w:p>
    <w:p w14:paraId="3536818C" w14:textId="77777777" w:rsidR="00CF0867" w:rsidRPr="00CF0867" w:rsidRDefault="00CF0867" w:rsidP="00CF0867">
      <w:pPr>
        <w:spacing w:line="240" w:lineRule="auto"/>
        <w:rPr>
          <w:rFonts w:ascii="Arial" w:hAnsi="Arial" w:cs="Arial"/>
          <w:b/>
          <w:sz w:val="20"/>
          <w:szCs w:val="20"/>
        </w:rPr>
      </w:pPr>
      <w:r w:rsidRPr="00CF0867">
        <w:rPr>
          <w:rFonts w:ascii="Arial" w:hAnsi="Arial" w:cs="Arial"/>
          <w:b/>
          <w:sz w:val="20"/>
          <w:szCs w:val="20"/>
        </w:rPr>
        <w:t>Lopuksi</w:t>
      </w:r>
    </w:p>
    <w:p w14:paraId="0714A0B2"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Haluaisitko tietosi lisättävän perus- ja ihmisoikeustutkijoiden yhteystietolistaan?</w:t>
      </w:r>
    </w:p>
    <w:p w14:paraId="3D656F0E" w14:textId="77777777" w:rsidR="00CF0867" w:rsidRPr="00CF0867" w:rsidRDefault="00CF0867" w:rsidP="00CF0867">
      <w:pPr>
        <w:pStyle w:val="Luettelokappale"/>
        <w:numPr>
          <w:ilvl w:val="0"/>
          <w:numId w:val="26"/>
        </w:numPr>
        <w:spacing w:line="240" w:lineRule="auto"/>
        <w:rPr>
          <w:rFonts w:ascii="Arial" w:hAnsi="Arial" w:cs="Arial"/>
          <w:sz w:val="20"/>
          <w:szCs w:val="20"/>
        </w:rPr>
      </w:pPr>
      <w:r w:rsidRPr="00CF0867">
        <w:rPr>
          <w:rFonts w:ascii="Arial" w:hAnsi="Arial" w:cs="Arial"/>
          <w:sz w:val="20"/>
          <w:szCs w:val="20"/>
        </w:rPr>
        <w:t xml:space="preserve">Kyllä </w:t>
      </w:r>
    </w:p>
    <w:p w14:paraId="7762543C" w14:textId="77777777" w:rsidR="00CF0867" w:rsidRPr="00CF0867" w:rsidRDefault="00CF0867" w:rsidP="00CF0867">
      <w:pPr>
        <w:pStyle w:val="Luettelokappale"/>
        <w:numPr>
          <w:ilvl w:val="0"/>
          <w:numId w:val="26"/>
        </w:numPr>
        <w:spacing w:line="240" w:lineRule="auto"/>
        <w:rPr>
          <w:rFonts w:ascii="Arial" w:hAnsi="Arial" w:cs="Arial"/>
          <w:sz w:val="20"/>
          <w:szCs w:val="20"/>
        </w:rPr>
      </w:pPr>
      <w:r w:rsidRPr="00CF0867">
        <w:rPr>
          <w:rFonts w:ascii="Arial" w:hAnsi="Arial" w:cs="Arial"/>
          <w:sz w:val="20"/>
          <w:szCs w:val="20"/>
        </w:rPr>
        <w:t>En</w:t>
      </w:r>
    </w:p>
    <w:p w14:paraId="12466E12"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Haluaisitko kertoa meille perus/ihmisoikeustutkimusta tekevistä tutkijoista (</w:t>
      </w:r>
      <w:r w:rsidRPr="00CF0867">
        <w:rPr>
          <w:rFonts w:ascii="Arial" w:hAnsi="Arial" w:cs="Arial"/>
          <w:i/>
          <w:sz w:val="20"/>
          <w:szCs w:val="20"/>
        </w:rPr>
        <w:t>nimi ja sähköpostiosoite</w:t>
      </w:r>
      <w:r w:rsidRPr="00CF0867">
        <w:rPr>
          <w:rFonts w:ascii="Arial" w:hAnsi="Arial" w:cs="Arial"/>
          <w:sz w:val="20"/>
          <w:szCs w:val="20"/>
        </w:rPr>
        <w:t>)?</w:t>
      </w:r>
    </w:p>
    <w:p w14:paraId="32F96E26" w14:textId="77777777" w:rsidR="00CF0867" w:rsidRPr="00CF0867" w:rsidRDefault="00CF0867" w:rsidP="00CF0867">
      <w:pPr>
        <w:pStyle w:val="Luettelokappale"/>
        <w:numPr>
          <w:ilvl w:val="0"/>
          <w:numId w:val="19"/>
        </w:numPr>
        <w:spacing w:line="240" w:lineRule="auto"/>
        <w:rPr>
          <w:rFonts w:ascii="Arial" w:hAnsi="Arial" w:cs="Arial"/>
          <w:sz w:val="20"/>
          <w:szCs w:val="20"/>
        </w:rPr>
      </w:pPr>
      <w:r w:rsidRPr="00CF0867">
        <w:rPr>
          <w:rFonts w:ascii="Arial" w:hAnsi="Arial" w:cs="Arial"/>
          <w:sz w:val="20"/>
          <w:szCs w:val="20"/>
        </w:rPr>
        <w:t>Onko sinulla kyselyä koskevia kommentteja, kysymyksiä tai ehdotuksia?</w:t>
      </w:r>
    </w:p>
    <w:p w14:paraId="7889279C" w14:textId="3E4531F1" w:rsidR="00EB3ED8" w:rsidRDefault="00EB3ED8" w:rsidP="00EB3ED8">
      <w:pPr>
        <w:spacing w:line="360" w:lineRule="auto"/>
        <w:rPr>
          <w:rFonts w:ascii="Arial" w:hAnsi="Arial" w:cs="Arial"/>
        </w:rPr>
      </w:pPr>
    </w:p>
    <w:p w14:paraId="7F99CF40" w14:textId="07D05D05" w:rsidR="005D6786" w:rsidRDefault="005D6786" w:rsidP="00EB3ED8">
      <w:pPr>
        <w:spacing w:line="360" w:lineRule="auto"/>
        <w:rPr>
          <w:rFonts w:ascii="Arial" w:hAnsi="Arial" w:cs="Arial"/>
        </w:rPr>
      </w:pPr>
    </w:p>
    <w:p w14:paraId="5F8D4B34" w14:textId="10BAD16D" w:rsidR="005D6786" w:rsidRDefault="005D6786" w:rsidP="00EB3ED8">
      <w:pPr>
        <w:spacing w:line="360" w:lineRule="auto"/>
        <w:rPr>
          <w:rFonts w:ascii="Arial" w:hAnsi="Arial" w:cs="Arial"/>
        </w:rPr>
      </w:pPr>
    </w:p>
    <w:p w14:paraId="6A00EEE1" w14:textId="7716DEA2" w:rsidR="005D6786" w:rsidRDefault="005D6786" w:rsidP="00EB3ED8">
      <w:pPr>
        <w:spacing w:line="360" w:lineRule="auto"/>
        <w:rPr>
          <w:rFonts w:ascii="Arial" w:hAnsi="Arial" w:cs="Arial"/>
        </w:rPr>
      </w:pPr>
    </w:p>
    <w:p w14:paraId="4367D647" w14:textId="71849361" w:rsidR="005D6786" w:rsidRDefault="005D6786" w:rsidP="00EB3ED8">
      <w:pPr>
        <w:spacing w:line="360" w:lineRule="auto"/>
        <w:rPr>
          <w:rFonts w:ascii="Arial" w:hAnsi="Arial" w:cs="Arial"/>
        </w:rPr>
      </w:pPr>
    </w:p>
    <w:p w14:paraId="0616D339" w14:textId="41641C3B" w:rsidR="005D6786" w:rsidRDefault="005D6786" w:rsidP="00EB3ED8">
      <w:pPr>
        <w:spacing w:line="360" w:lineRule="auto"/>
        <w:rPr>
          <w:rFonts w:ascii="Arial" w:hAnsi="Arial" w:cs="Arial"/>
        </w:rPr>
      </w:pPr>
    </w:p>
    <w:p w14:paraId="389BC838" w14:textId="2A2824D6" w:rsidR="005D6786" w:rsidRDefault="005D6786" w:rsidP="00EB3ED8">
      <w:pPr>
        <w:spacing w:line="360" w:lineRule="auto"/>
        <w:rPr>
          <w:rFonts w:ascii="Arial" w:hAnsi="Arial" w:cs="Arial"/>
        </w:rPr>
      </w:pPr>
    </w:p>
    <w:p w14:paraId="6119DE63" w14:textId="148FC334" w:rsidR="00FD200D" w:rsidRDefault="00FD200D" w:rsidP="00EB3ED8">
      <w:pPr>
        <w:spacing w:line="360" w:lineRule="auto"/>
        <w:rPr>
          <w:rFonts w:ascii="Arial" w:hAnsi="Arial" w:cs="Arial"/>
        </w:rPr>
      </w:pPr>
    </w:p>
    <w:p w14:paraId="6A406B2B" w14:textId="1E117A2C" w:rsidR="00FD200D" w:rsidRDefault="00FD200D" w:rsidP="00EB3ED8">
      <w:pPr>
        <w:spacing w:line="360" w:lineRule="auto"/>
        <w:rPr>
          <w:rFonts w:ascii="Arial" w:hAnsi="Arial" w:cs="Arial"/>
        </w:rPr>
      </w:pPr>
    </w:p>
    <w:p w14:paraId="1F88A9E7" w14:textId="653DEC36" w:rsidR="00FD200D" w:rsidRDefault="00FD200D" w:rsidP="00EB3ED8">
      <w:pPr>
        <w:spacing w:line="360" w:lineRule="auto"/>
        <w:rPr>
          <w:rFonts w:ascii="Arial" w:hAnsi="Arial" w:cs="Arial"/>
        </w:rPr>
      </w:pPr>
    </w:p>
    <w:p w14:paraId="139BD0FA" w14:textId="0DCD657A" w:rsidR="00FD200D" w:rsidRDefault="00FD200D" w:rsidP="00EB3ED8">
      <w:pPr>
        <w:spacing w:line="360" w:lineRule="auto"/>
        <w:rPr>
          <w:rFonts w:ascii="Arial" w:hAnsi="Arial" w:cs="Arial"/>
        </w:rPr>
      </w:pPr>
    </w:p>
    <w:p w14:paraId="1BBAAEE6" w14:textId="43ABEF6E" w:rsidR="00FD200D" w:rsidRDefault="00FD200D" w:rsidP="00EB3ED8">
      <w:pPr>
        <w:spacing w:line="360" w:lineRule="auto"/>
        <w:rPr>
          <w:rFonts w:ascii="Arial" w:hAnsi="Arial" w:cs="Arial"/>
        </w:rPr>
      </w:pPr>
    </w:p>
    <w:p w14:paraId="360D2222" w14:textId="77777777" w:rsidR="00FD200D" w:rsidRDefault="00FD200D" w:rsidP="00EB3ED8">
      <w:pPr>
        <w:spacing w:line="360" w:lineRule="auto"/>
        <w:rPr>
          <w:rFonts w:ascii="Arial" w:hAnsi="Arial" w:cs="Arial"/>
        </w:rPr>
      </w:pPr>
    </w:p>
    <w:p w14:paraId="58A73842" w14:textId="68CC3DA2" w:rsidR="00EB3ED8" w:rsidRPr="004E3C70" w:rsidRDefault="00CF0867">
      <w:pPr>
        <w:rPr>
          <w:sz w:val="24"/>
          <w:szCs w:val="24"/>
        </w:rPr>
      </w:pPr>
      <w:r>
        <w:rPr>
          <w:b/>
          <w:sz w:val="24"/>
          <w:szCs w:val="24"/>
        </w:rPr>
        <w:t>LIITE 3</w:t>
      </w:r>
      <w:r w:rsidR="00CF3D99">
        <w:rPr>
          <w:sz w:val="24"/>
          <w:szCs w:val="24"/>
        </w:rPr>
        <w:t xml:space="preserve"> </w:t>
      </w:r>
      <w:r w:rsidR="004745A2">
        <w:rPr>
          <w:sz w:val="24"/>
          <w:szCs w:val="24"/>
        </w:rPr>
        <w:t>ENSISIJAISET TUTKIMUSALAT</w:t>
      </w:r>
    </w:p>
    <w:p w14:paraId="7F01D74F" w14:textId="77777777" w:rsidR="004745A2" w:rsidRDefault="004745A2" w:rsidP="004745A2">
      <w:pPr>
        <w:tabs>
          <w:tab w:val="center" w:pos="4177"/>
          <w:tab w:val="center" w:pos="5264"/>
        </w:tabs>
        <w:spacing w:after="0"/>
      </w:pPr>
    </w:p>
    <w:tbl>
      <w:tblPr>
        <w:tblStyle w:val="TableGrid"/>
        <w:tblW w:w="11098" w:type="dxa"/>
        <w:tblInd w:w="-874" w:type="dxa"/>
        <w:tblCellMar>
          <w:top w:w="105" w:type="dxa"/>
          <w:right w:w="115" w:type="dxa"/>
        </w:tblCellMar>
        <w:tblLook w:val="04A0" w:firstRow="1" w:lastRow="0" w:firstColumn="1" w:lastColumn="0" w:noHBand="0" w:noVBand="1"/>
      </w:tblPr>
      <w:tblGrid>
        <w:gridCol w:w="8485"/>
        <w:gridCol w:w="2327"/>
        <w:gridCol w:w="286"/>
      </w:tblGrid>
      <w:tr w:rsidR="004745A2" w14:paraId="6CF61E4D" w14:textId="77777777" w:rsidTr="00822167">
        <w:trPr>
          <w:trHeight w:val="315"/>
        </w:trPr>
        <w:tc>
          <w:tcPr>
            <w:tcW w:w="8484" w:type="dxa"/>
            <w:tcBorders>
              <w:top w:val="single" w:sz="6" w:space="0" w:color="CCCCCC"/>
              <w:left w:val="nil"/>
              <w:bottom w:val="single" w:sz="6" w:space="0" w:color="CCCCCC"/>
              <w:right w:val="single" w:sz="6" w:space="0" w:color="CCCCCC"/>
            </w:tcBorders>
            <w:shd w:val="clear" w:color="auto" w:fill="EAEAE8"/>
          </w:tcPr>
          <w:p w14:paraId="04ADF49A" w14:textId="77777777" w:rsidR="004745A2" w:rsidRDefault="004745A2" w:rsidP="00822167">
            <w:pPr>
              <w:ind w:left="129"/>
            </w:pPr>
            <w:r>
              <w:rPr>
                <w:rFonts w:ascii="Arial" w:eastAsia="Arial" w:hAnsi="Arial" w:cs="Arial"/>
                <w:b/>
                <w:color w:val="333333"/>
                <w:sz w:val="14"/>
              </w:rPr>
              <w:t>Vastausvaihtoehdot</w:t>
            </w:r>
          </w:p>
        </w:tc>
        <w:tc>
          <w:tcPr>
            <w:tcW w:w="2327" w:type="dxa"/>
            <w:tcBorders>
              <w:top w:val="single" w:sz="6" w:space="0" w:color="CCCCCC"/>
              <w:left w:val="single" w:sz="6" w:space="0" w:color="CCCCCC"/>
              <w:bottom w:val="single" w:sz="6" w:space="0" w:color="CCCCCC"/>
              <w:right w:val="nil"/>
            </w:tcBorders>
            <w:shd w:val="clear" w:color="auto" w:fill="EAEAE8"/>
          </w:tcPr>
          <w:p w14:paraId="208D7803" w14:textId="77777777" w:rsidR="004745A2" w:rsidRDefault="004745A2" w:rsidP="00822167">
            <w:pPr>
              <w:ind w:left="136"/>
            </w:pPr>
            <w:r>
              <w:rPr>
                <w:rFonts w:ascii="Arial" w:eastAsia="Arial" w:hAnsi="Arial" w:cs="Arial"/>
                <w:b/>
                <w:color w:val="333333"/>
                <w:sz w:val="14"/>
              </w:rPr>
              <w:t>Vastaukset</w:t>
            </w:r>
          </w:p>
        </w:tc>
        <w:tc>
          <w:tcPr>
            <w:tcW w:w="286" w:type="dxa"/>
            <w:tcBorders>
              <w:top w:val="single" w:sz="6" w:space="0" w:color="CCCCCC"/>
              <w:left w:val="nil"/>
              <w:bottom w:val="single" w:sz="6" w:space="0" w:color="CCCCCC"/>
              <w:right w:val="nil"/>
            </w:tcBorders>
            <w:shd w:val="clear" w:color="auto" w:fill="EAEAE8"/>
          </w:tcPr>
          <w:p w14:paraId="6E41CA2D" w14:textId="77777777" w:rsidR="004745A2" w:rsidRDefault="004745A2" w:rsidP="00822167"/>
        </w:tc>
      </w:tr>
      <w:tr w:rsidR="004745A2" w14:paraId="573719D5" w14:textId="77777777" w:rsidTr="00822167">
        <w:trPr>
          <w:trHeight w:val="403"/>
        </w:trPr>
        <w:tc>
          <w:tcPr>
            <w:tcW w:w="8484" w:type="dxa"/>
            <w:tcBorders>
              <w:top w:val="single" w:sz="6" w:space="0" w:color="CCCCCC"/>
              <w:left w:val="nil"/>
              <w:bottom w:val="single" w:sz="6" w:space="0" w:color="CCCCCC"/>
              <w:right w:val="single" w:sz="6" w:space="0" w:color="CCCCCC"/>
            </w:tcBorders>
          </w:tcPr>
          <w:p w14:paraId="38F556DA" w14:textId="77777777" w:rsidR="004745A2" w:rsidRDefault="004745A2" w:rsidP="00822167">
            <w:pPr>
              <w:ind w:left="458"/>
            </w:pPr>
            <w:r>
              <w:rPr>
                <w:rFonts w:ascii="Arial" w:eastAsia="Arial" w:hAnsi="Arial" w:cs="Arial"/>
                <w:color w:val="333333"/>
                <w:sz w:val="14"/>
              </w:rPr>
              <w:t>Oikeustiede</w:t>
            </w:r>
          </w:p>
        </w:tc>
        <w:tc>
          <w:tcPr>
            <w:tcW w:w="2327" w:type="dxa"/>
            <w:tcBorders>
              <w:top w:val="single" w:sz="6" w:space="0" w:color="CCCCCC"/>
              <w:left w:val="single" w:sz="6" w:space="0" w:color="CCCCCC"/>
              <w:bottom w:val="single" w:sz="6" w:space="0" w:color="CCCCCC"/>
              <w:right w:val="nil"/>
            </w:tcBorders>
            <w:vAlign w:val="center"/>
          </w:tcPr>
          <w:p w14:paraId="3711ABCF" w14:textId="77777777" w:rsidR="004745A2" w:rsidRDefault="004745A2" w:rsidP="00822167">
            <w:pPr>
              <w:ind w:left="136"/>
            </w:pPr>
            <w:r>
              <w:rPr>
                <w:rFonts w:ascii="Arial" w:eastAsia="Arial" w:hAnsi="Arial" w:cs="Arial"/>
                <w:b/>
                <w:color w:val="333333"/>
                <w:sz w:val="14"/>
              </w:rPr>
              <w:t>38%</w:t>
            </w:r>
          </w:p>
        </w:tc>
        <w:tc>
          <w:tcPr>
            <w:tcW w:w="286" w:type="dxa"/>
            <w:tcBorders>
              <w:top w:val="single" w:sz="6" w:space="0" w:color="CCCCCC"/>
              <w:left w:val="nil"/>
              <w:bottom w:val="single" w:sz="6" w:space="0" w:color="CCCCCC"/>
              <w:right w:val="nil"/>
            </w:tcBorders>
            <w:vAlign w:val="center"/>
          </w:tcPr>
          <w:p w14:paraId="3BF8EA08" w14:textId="77777777" w:rsidR="004745A2" w:rsidRDefault="004745A2" w:rsidP="00822167">
            <w:r>
              <w:rPr>
                <w:rFonts w:ascii="Arial" w:eastAsia="Arial" w:hAnsi="Arial" w:cs="Arial"/>
                <w:color w:val="666666"/>
                <w:sz w:val="14"/>
              </w:rPr>
              <w:t>76</w:t>
            </w:r>
          </w:p>
        </w:tc>
      </w:tr>
      <w:tr w:rsidR="004745A2" w14:paraId="6F959430"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77E6F3EA" w14:textId="77777777" w:rsidR="004745A2" w:rsidRDefault="004745A2" w:rsidP="00822167">
            <w:pPr>
              <w:ind w:left="458"/>
            </w:pPr>
            <w:r>
              <w:rPr>
                <w:rFonts w:ascii="Arial" w:eastAsia="Arial" w:hAnsi="Arial" w:cs="Arial"/>
                <w:color w:val="333333"/>
                <w:sz w:val="14"/>
              </w:rPr>
              <w:t>Yhteiskunta- ja sosiaalipolitiikka, sosiaalityö</w:t>
            </w:r>
          </w:p>
        </w:tc>
        <w:tc>
          <w:tcPr>
            <w:tcW w:w="2327" w:type="dxa"/>
            <w:tcBorders>
              <w:top w:val="single" w:sz="6" w:space="0" w:color="CCCCCC"/>
              <w:left w:val="single" w:sz="6" w:space="0" w:color="CCCCCC"/>
              <w:bottom w:val="single" w:sz="6" w:space="0" w:color="CCCCCC"/>
              <w:right w:val="nil"/>
            </w:tcBorders>
            <w:vAlign w:val="center"/>
          </w:tcPr>
          <w:p w14:paraId="72285BA7" w14:textId="77777777" w:rsidR="004745A2" w:rsidRDefault="004745A2" w:rsidP="00822167">
            <w:pPr>
              <w:ind w:left="136"/>
            </w:pPr>
            <w:r>
              <w:rPr>
                <w:rFonts w:ascii="Arial" w:eastAsia="Arial" w:hAnsi="Arial" w:cs="Arial"/>
                <w:b/>
                <w:color w:val="333333"/>
                <w:sz w:val="14"/>
              </w:rPr>
              <w:t>7%</w:t>
            </w:r>
          </w:p>
        </w:tc>
        <w:tc>
          <w:tcPr>
            <w:tcW w:w="286" w:type="dxa"/>
            <w:tcBorders>
              <w:top w:val="single" w:sz="6" w:space="0" w:color="CCCCCC"/>
              <w:left w:val="nil"/>
              <w:bottom w:val="single" w:sz="6" w:space="0" w:color="CCCCCC"/>
              <w:right w:val="nil"/>
            </w:tcBorders>
            <w:vAlign w:val="center"/>
          </w:tcPr>
          <w:p w14:paraId="11511B6B" w14:textId="77777777" w:rsidR="004745A2" w:rsidRDefault="004745A2" w:rsidP="00822167">
            <w:r>
              <w:rPr>
                <w:rFonts w:ascii="Arial" w:eastAsia="Arial" w:hAnsi="Arial" w:cs="Arial"/>
                <w:color w:val="666666"/>
                <w:sz w:val="14"/>
              </w:rPr>
              <w:t>14</w:t>
            </w:r>
          </w:p>
        </w:tc>
      </w:tr>
      <w:tr w:rsidR="004745A2" w14:paraId="623F26E6"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5862D7BE" w14:textId="77777777" w:rsidR="004745A2" w:rsidRDefault="004745A2" w:rsidP="00822167">
            <w:pPr>
              <w:ind w:left="458"/>
            </w:pPr>
            <w:r>
              <w:rPr>
                <w:rFonts w:ascii="Arial" w:eastAsia="Arial" w:hAnsi="Arial" w:cs="Arial"/>
                <w:color w:val="333333"/>
                <w:sz w:val="14"/>
              </w:rPr>
              <w:t>Kasvatustieteet</w:t>
            </w:r>
          </w:p>
        </w:tc>
        <w:tc>
          <w:tcPr>
            <w:tcW w:w="2327" w:type="dxa"/>
            <w:tcBorders>
              <w:top w:val="single" w:sz="6" w:space="0" w:color="CCCCCC"/>
              <w:left w:val="single" w:sz="6" w:space="0" w:color="CCCCCC"/>
              <w:bottom w:val="single" w:sz="6" w:space="0" w:color="CCCCCC"/>
              <w:right w:val="nil"/>
            </w:tcBorders>
            <w:vAlign w:val="center"/>
          </w:tcPr>
          <w:p w14:paraId="62FB79D9" w14:textId="77777777" w:rsidR="004745A2" w:rsidRDefault="004745A2" w:rsidP="00822167">
            <w:pPr>
              <w:ind w:left="136"/>
            </w:pPr>
            <w:r>
              <w:rPr>
                <w:rFonts w:ascii="Arial" w:eastAsia="Arial" w:hAnsi="Arial" w:cs="Arial"/>
                <w:b/>
                <w:color w:val="333333"/>
                <w:sz w:val="14"/>
              </w:rPr>
              <w:t>5%</w:t>
            </w:r>
          </w:p>
        </w:tc>
        <w:tc>
          <w:tcPr>
            <w:tcW w:w="286" w:type="dxa"/>
            <w:tcBorders>
              <w:top w:val="single" w:sz="6" w:space="0" w:color="CCCCCC"/>
              <w:left w:val="nil"/>
              <w:bottom w:val="single" w:sz="6" w:space="0" w:color="CCCCCC"/>
              <w:right w:val="nil"/>
            </w:tcBorders>
            <w:vAlign w:val="center"/>
          </w:tcPr>
          <w:p w14:paraId="647E7443" w14:textId="77777777" w:rsidR="004745A2" w:rsidRDefault="004745A2" w:rsidP="00822167">
            <w:r>
              <w:rPr>
                <w:rFonts w:ascii="Arial" w:eastAsia="Arial" w:hAnsi="Arial" w:cs="Arial"/>
                <w:color w:val="666666"/>
                <w:sz w:val="14"/>
              </w:rPr>
              <w:t>10</w:t>
            </w:r>
          </w:p>
        </w:tc>
      </w:tr>
      <w:tr w:rsidR="004745A2" w14:paraId="3C6D6B8B"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2BC4295C" w14:textId="77777777" w:rsidR="004745A2" w:rsidRDefault="004745A2" w:rsidP="00822167">
            <w:pPr>
              <w:ind w:left="458"/>
            </w:pPr>
            <w:r>
              <w:rPr>
                <w:rFonts w:ascii="Arial" w:eastAsia="Arial" w:hAnsi="Arial" w:cs="Arial"/>
                <w:color w:val="333333"/>
                <w:sz w:val="14"/>
              </w:rPr>
              <w:t>Sosiologia, väestötiede</w:t>
            </w:r>
          </w:p>
        </w:tc>
        <w:tc>
          <w:tcPr>
            <w:tcW w:w="2327" w:type="dxa"/>
            <w:tcBorders>
              <w:top w:val="single" w:sz="6" w:space="0" w:color="CCCCCC"/>
              <w:left w:val="single" w:sz="6" w:space="0" w:color="CCCCCC"/>
              <w:bottom w:val="single" w:sz="6" w:space="0" w:color="CCCCCC"/>
              <w:right w:val="nil"/>
            </w:tcBorders>
            <w:vAlign w:val="center"/>
          </w:tcPr>
          <w:p w14:paraId="1F73862A" w14:textId="77777777" w:rsidR="004745A2" w:rsidRDefault="004745A2" w:rsidP="00822167">
            <w:pPr>
              <w:ind w:left="136"/>
            </w:pPr>
            <w:r>
              <w:rPr>
                <w:rFonts w:ascii="Arial" w:eastAsia="Arial" w:hAnsi="Arial" w:cs="Arial"/>
                <w:b/>
                <w:color w:val="333333"/>
                <w:sz w:val="14"/>
              </w:rPr>
              <w:t>5%</w:t>
            </w:r>
          </w:p>
        </w:tc>
        <w:tc>
          <w:tcPr>
            <w:tcW w:w="286" w:type="dxa"/>
            <w:tcBorders>
              <w:top w:val="single" w:sz="6" w:space="0" w:color="CCCCCC"/>
              <w:left w:val="nil"/>
              <w:bottom w:val="single" w:sz="6" w:space="0" w:color="CCCCCC"/>
              <w:right w:val="nil"/>
            </w:tcBorders>
            <w:vAlign w:val="center"/>
          </w:tcPr>
          <w:p w14:paraId="2DEEC7A2" w14:textId="77777777" w:rsidR="004745A2" w:rsidRDefault="004745A2" w:rsidP="00822167">
            <w:pPr>
              <w:ind w:left="72"/>
            </w:pPr>
            <w:r>
              <w:rPr>
                <w:rFonts w:ascii="Arial" w:eastAsia="Arial" w:hAnsi="Arial" w:cs="Arial"/>
                <w:color w:val="666666"/>
                <w:sz w:val="14"/>
              </w:rPr>
              <w:t>9</w:t>
            </w:r>
          </w:p>
        </w:tc>
      </w:tr>
      <w:tr w:rsidR="004745A2" w14:paraId="555BC277"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4CC3773B" w14:textId="77777777" w:rsidR="004745A2" w:rsidRDefault="004745A2" w:rsidP="00822167">
            <w:pPr>
              <w:ind w:left="458"/>
            </w:pPr>
            <w:r>
              <w:rPr>
                <w:rFonts w:ascii="Arial" w:eastAsia="Arial" w:hAnsi="Arial" w:cs="Arial"/>
                <w:color w:val="333333"/>
                <w:sz w:val="14"/>
              </w:rPr>
              <w:t>Sosiaalitieteet</w:t>
            </w:r>
          </w:p>
        </w:tc>
        <w:tc>
          <w:tcPr>
            <w:tcW w:w="2327" w:type="dxa"/>
            <w:tcBorders>
              <w:top w:val="single" w:sz="6" w:space="0" w:color="CCCCCC"/>
              <w:left w:val="single" w:sz="6" w:space="0" w:color="CCCCCC"/>
              <w:bottom w:val="single" w:sz="6" w:space="0" w:color="CCCCCC"/>
              <w:right w:val="nil"/>
            </w:tcBorders>
            <w:vAlign w:val="center"/>
          </w:tcPr>
          <w:p w14:paraId="01C1F412" w14:textId="77777777" w:rsidR="004745A2" w:rsidRDefault="004745A2" w:rsidP="00822167">
            <w:pPr>
              <w:ind w:left="136"/>
            </w:pPr>
            <w:r>
              <w:rPr>
                <w:rFonts w:ascii="Arial" w:eastAsia="Arial" w:hAnsi="Arial" w:cs="Arial"/>
                <w:b/>
                <w:color w:val="333333"/>
                <w:sz w:val="14"/>
              </w:rPr>
              <w:t>4%</w:t>
            </w:r>
          </w:p>
        </w:tc>
        <w:tc>
          <w:tcPr>
            <w:tcW w:w="286" w:type="dxa"/>
            <w:tcBorders>
              <w:top w:val="single" w:sz="6" w:space="0" w:color="CCCCCC"/>
              <w:left w:val="nil"/>
              <w:bottom w:val="single" w:sz="6" w:space="0" w:color="CCCCCC"/>
              <w:right w:val="nil"/>
            </w:tcBorders>
            <w:vAlign w:val="center"/>
          </w:tcPr>
          <w:p w14:paraId="08BCFDA8" w14:textId="77777777" w:rsidR="004745A2" w:rsidRDefault="004745A2" w:rsidP="00822167">
            <w:pPr>
              <w:ind w:left="72"/>
            </w:pPr>
            <w:r>
              <w:rPr>
                <w:rFonts w:ascii="Arial" w:eastAsia="Arial" w:hAnsi="Arial" w:cs="Arial"/>
                <w:color w:val="666666"/>
                <w:sz w:val="14"/>
              </w:rPr>
              <w:t>7</w:t>
            </w:r>
          </w:p>
        </w:tc>
      </w:tr>
      <w:tr w:rsidR="004745A2" w14:paraId="6B4847A8"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3C40350D" w14:textId="77777777" w:rsidR="004745A2" w:rsidRDefault="004745A2" w:rsidP="00822167">
            <w:pPr>
              <w:ind w:left="458"/>
            </w:pPr>
            <w:r>
              <w:rPr>
                <w:rFonts w:ascii="Arial" w:eastAsia="Arial" w:hAnsi="Arial" w:cs="Arial"/>
                <w:color w:val="333333"/>
                <w:sz w:val="14"/>
              </w:rPr>
              <w:t>Historiatieteet</w:t>
            </w:r>
          </w:p>
        </w:tc>
        <w:tc>
          <w:tcPr>
            <w:tcW w:w="2327" w:type="dxa"/>
            <w:tcBorders>
              <w:top w:val="single" w:sz="6" w:space="0" w:color="CCCCCC"/>
              <w:left w:val="single" w:sz="6" w:space="0" w:color="CCCCCC"/>
              <w:bottom w:val="single" w:sz="6" w:space="0" w:color="CCCCCC"/>
              <w:right w:val="nil"/>
            </w:tcBorders>
            <w:vAlign w:val="center"/>
          </w:tcPr>
          <w:p w14:paraId="063FF883" w14:textId="77777777" w:rsidR="004745A2" w:rsidRDefault="004745A2" w:rsidP="00822167">
            <w:pPr>
              <w:ind w:left="136"/>
            </w:pPr>
            <w:r>
              <w:rPr>
                <w:rFonts w:ascii="Arial" w:eastAsia="Arial" w:hAnsi="Arial" w:cs="Arial"/>
                <w:b/>
                <w:color w:val="333333"/>
                <w:sz w:val="14"/>
              </w:rPr>
              <w:t>3%</w:t>
            </w:r>
          </w:p>
        </w:tc>
        <w:tc>
          <w:tcPr>
            <w:tcW w:w="286" w:type="dxa"/>
            <w:tcBorders>
              <w:top w:val="single" w:sz="6" w:space="0" w:color="CCCCCC"/>
              <w:left w:val="nil"/>
              <w:bottom w:val="single" w:sz="6" w:space="0" w:color="CCCCCC"/>
              <w:right w:val="nil"/>
            </w:tcBorders>
            <w:vAlign w:val="center"/>
          </w:tcPr>
          <w:p w14:paraId="5F2D6353" w14:textId="77777777" w:rsidR="004745A2" w:rsidRDefault="004745A2" w:rsidP="00822167">
            <w:pPr>
              <w:ind w:left="72"/>
            </w:pPr>
            <w:r>
              <w:rPr>
                <w:rFonts w:ascii="Arial" w:eastAsia="Arial" w:hAnsi="Arial" w:cs="Arial"/>
                <w:color w:val="666666"/>
                <w:sz w:val="14"/>
              </w:rPr>
              <w:t>6</w:t>
            </w:r>
          </w:p>
        </w:tc>
      </w:tr>
      <w:tr w:rsidR="004745A2" w14:paraId="7368D9CB"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4EF1F66F" w14:textId="77777777" w:rsidR="004745A2" w:rsidRDefault="004745A2" w:rsidP="00822167">
            <w:pPr>
              <w:ind w:left="458"/>
            </w:pPr>
            <w:r>
              <w:rPr>
                <w:rFonts w:ascii="Arial" w:eastAsia="Arial" w:hAnsi="Arial" w:cs="Arial"/>
                <w:color w:val="333333"/>
                <w:sz w:val="14"/>
              </w:rPr>
              <w:t>Kielitieteet</w:t>
            </w:r>
          </w:p>
        </w:tc>
        <w:tc>
          <w:tcPr>
            <w:tcW w:w="2327" w:type="dxa"/>
            <w:tcBorders>
              <w:top w:val="single" w:sz="6" w:space="0" w:color="CCCCCC"/>
              <w:left w:val="single" w:sz="6" w:space="0" w:color="CCCCCC"/>
              <w:bottom w:val="single" w:sz="6" w:space="0" w:color="CCCCCC"/>
              <w:right w:val="nil"/>
            </w:tcBorders>
            <w:vAlign w:val="center"/>
          </w:tcPr>
          <w:p w14:paraId="3387EAA6" w14:textId="77777777" w:rsidR="004745A2" w:rsidRDefault="004745A2" w:rsidP="00822167">
            <w:pPr>
              <w:ind w:left="136"/>
            </w:pPr>
            <w:r>
              <w:rPr>
                <w:rFonts w:ascii="Arial" w:eastAsia="Arial" w:hAnsi="Arial" w:cs="Arial"/>
                <w:b/>
                <w:color w:val="333333"/>
                <w:sz w:val="14"/>
              </w:rPr>
              <w:t>3%</w:t>
            </w:r>
          </w:p>
        </w:tc>
        <w:tc>
          <w:tcPr>
            <w:tcW w:w="286" w:type="dxa"/>
            <w:tcBorders>
              <w:top w:val="single" w:sz="6" w:space="0" w:color="CCCCCC"/>
              <w:left w:val="nil"/>
              <w:bottom w:val="single" w:sz="6" w:space="0" w:color="CCCCCC"/>
              <w:right w:val="nil"/>
            </w:tcBorders>
            <w:vAlign w:val="center"/>
          </w:tcPr>
          <w:p w14:paraId="0041B27B" w14:textId="77777777" w:rsidR="004745A2" w:rsidRDefault="004745A2" w:rsidP="00822167">
            <w:pPr>
              <w:ind w:left="72"/>
            </w:pPr>
            <w:r>
              <w:rPr>
                <w:rFonts w:ascii="Arial" w:eastAsia="Arial" w:hAnsi="Arial" w:cs="Arial"/>
                <w:color w:val="666666"/>
                <w:sz w:val="14"/>
              </w:rPr>
              <w:t>6</w:t>
            </w:r>
          </w:p>
        </w:tc>
      </w:tr>
      <w:tr w:rsidR="004745A2" w14:paraId="5FD00355"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18783B09" w14:textId="77777777" w:rsidR="004745A2" w:rsidRDefault="004745A2" w:rsidP="00822167">
            <w:pPr>
              <w:ind w:left="458"/>
            </w:pPr>
            <w:r>
              <w:rPr>
                <w:rFonts w:ascii="Arial" w:eastAsia="Arial" w:hAnsi="Arial" w:cs="Arial"/>
                <w:color w:val="333333"/>
                <w:sz w:val="14"/>
              </w:rPr>
              <w:t>Nais- ja sukupuolentutkimus</w:t>
            </w:r>
          </w:p>
        </w:tc>
        <w:tc>
          <w:tcPr>
            <w:tcW w:w="2327" w:type="dxa"/>
            <w:tcBorders>
              <w:top w:val="single" w:sz="6" w:space="0" w:color="CCCCCC"/>
              <w:left w:val="single" w:sz="6" w:space="0" w:color="CCCCCC"/>
              <w:bottom w:val="single" w:sz="6" w:space="0" w:color="CCCCCC"/>
              <w:right w:val="nil"/>
            </w:tcBorders>
            <w:vAlign w:val="center"/>
          </w:tcPr>
          <w:p w14:paraId="577D748D" w14:textId="77777777" w:rsidR="004745A2" w:rsidRDefault="004745A2" w:rsidP="00822167">
            <w:pPr>
              <w:ind w:left="136"/>
            </w:pPr>
            <w:r>
              <w:rPr>
                <w:rFonts w:ascii="Arial" w:eastAsia="Arial" w:hAnsi="Arial" w:cs="Arial"/>
                <w:b/>
                <w:color w:val="333333"/>
                <w:sz w:val="14"/>
              </w:rPr>
              <w:t>3%</w:t>
            </w:r>
          </w:p>
        </w:tc>
        <w:tc>
          <w:tcPr>
            <w:tcW w:w="286" w:type="dxa"/>
            <w:tcBorders>
              <w:top w:val="single" w:sz="6" w:space="0" w:color="CCCCCC"/>
              <w:left w:val="nil"/>
              <w:bottom w:val="single" w:sz="6" w:space="0" w:color="CCCCCC"/>
              <w:right w:val="nil"/>
            </w:tcBorders>
            <w:vAlign w:val="center"/>
          </w:tcPr>
          <w:p w14:paraId="02ED2C7A" w14:textId="77777777" w:rsidR="004745A2" w:rsidRDefault="004745A2" w:rsidP="00822167">
            <w:pPr>
              <w:ind w:left="72"/>
            </w:pPr>
            <w:r>
              <w:rPr>
                <w:rFonts w:ascii="Arial" w:eastAsia="Arial" w:hAnsi="Arial" w:cs="Arial"/>
                <w:color w:val="666666"/>
                <w:sz w:val="14"/>
              </w:rPr>
              <w:t>6</w:t>
            </w:r>
          </w:p>
        </w:tc>
      </w:tr>
      <w:tr w:rsidR="004745A2" w14:paraId="40833B81"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4A1CCADE" w14:textId="77777777" w:rsidR="004745A2" w:rsidRDefault="004745A2" w:rsidP="00822167">
            <w:pPr>
              <w:ind w:left="458"/>
            </w:pPr>
            <w:r>
              <w:rPr>
                <w:rFonts w:ascii="Arial" w:eastAsia="Arial" w:hAnsi="Arial" w:cs="Arial"/>
                <w:color w:val="333333"/>
                <w:sz w:val="14"/>
              </w:rPr>
              <w:t>Muu (täsmennä)</w:t>
            </w:r>
          </w:p>
        </w:tc>
        <w:tc>
          <w:tcPr>
            <w:tcW w:w="2327" w:type="dxa"/>
            <w:tcBorders>
              <w:top w:val="single" w:sz="6" w:space="0" w:color="CCCCCC"/>
              <w:left w:val="single" w:sz="6" w:space="0" w:color="CCCCCC"/>
              <w:bottom w:val="single" w:sz="6" w:space="0" w:color="CCCCCC"/>
              <w:right w:val="nil"/>
            </w:tcBorders>
            <w:vAlign w:val="center"/>
          </w:tcPr>
          <w:p w14:paraId="4D9F8236" w14:textId="77777777" w:rsidR="004745A2" w:rsidRDefault="004745A2" w:rsidP="00822167">
            <w:pPr>
              <w:ind w:left="136"/>
            </w:pPr>
            <w:r>
              <w:rPr>
                <w:rFonts w:ascii="Arial" w:eastAsia="Arial" w:hAnsi="Arial" w:cs="Arial"/>
                <w:b/>
                <w:color w:val="333333"/>
                <w:sz w:val="14"/>
              </w:rPr>
              <w:t>3%</w:t>
            </w:r>
          </w:p>
        </w:tc>
        <w:tc>
          <w:tcPr>
            <w:tcW w:w="286" w:type="dxa"/>
            <w:tcBorders>
              <w:top w:val="single" w:sz="6" w:space="0" w:color="CCCCCC"/>
              <w:left w:val="nil"/>
              <w:bottom w:val="single" w:sz="6" w:space="0" w:color="CCCCCC"/>
              <w:right w:val="nil"/>
            </w:tcBorders>
            <w:vAlign w:val="center"/>
          </w:tcPr>
          <w:p w14:paraId="7B532A1B" w14:textId="77777777" w:rsidR="004745A2" w:rsidRDefault="004745A2" w:rsidP="00822167">
            <w:pPr>
              <w:ind w:left="72"/>
            </w:pPr>
            <w:r>
              <w:rPr>
                <w:rFonts w:ascii="Arial" w:eastAsia="Arial" w:hAnsi="Arial" w:cs="Arial"/>
                <w:color w:val="666666"/>
                <w:sz w:val="14"/>
              </w:rPr>
              <w:t>6</w:t>
            </w:r>
          </w:p>
        </w:tc>
      </w:tr>
      <w:tr w:rsidR="004745A2" w14:paraId="449A6801"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058E9AB6" w14:textId="77777777" w:rsidR="004745A2" w:rsidRDefault="004745A2" w:rsidP="00822167">
            <w:pPr>
              <w:ind w:left="458"/>
            </w:pPr>
            <w:r>
              <w:rPr>
                <w:rFonts w:ascii="Arial" w:eastAsia="Arial" w:hAnsi="Arial" w:cs="Arial"/>
                <w:color w:val="333333"/>
                <w:sz w:val="14"/>
              </w:rPr>
              <w:t>Kieli, yhteiskunta ja kulttuuri</w:t>
            </w:r>
          </w:p>
        </w:tc>
        <w:tc>
          <w:tcPr>
            <w:tcW w:w="2327" w:type="dxa"/>
            <w:tcBorders>
              <w:top w:val="single" w:sz="6" w:space="0" w:color="CCCCCC"/>
              <w:left w:val="single" w:sz="6" w:space="0" w:color="CCCCCC"/>
              <w:bottom w:val="single" w:sz="6" w:space="0" w:color="CCCCCC"/>
              <w:right w:val="nil"/>
            </w:tcBorders>
            <w:vAlign w:val="center"/>
          </w:tcPr>
          <w:p w14:paraId="4AD1D93C" w14:textId="77777777" w:rsidR="004745A2" w:rsidRDefault="004745A2" w:rsidP="00822167">
            <w:pPr>
              <w:ind w:left="136"/>
            </w:pPr>
            <w:r>
              <w:rPr>
                <w:rFonts w:ascii="Arial" w:eastAsia="Arial" w:hAnsi="Arial" w:cs="Arial"/>
                <w:b/>
                <w:color w:val="333333"/>
                <w:sz w:val="14"/>
              </w:rPr>
              <w:t>3%</w:t>
            </w:r>
          </w:p>
        </w:tc>
        <w:tc>
          <w:tcPr>
            <w:tcW w:w="286" w:type="dxa"/>
            <w:tcBorders>
              <w:top w:val="single" w:sz="6" w:space="0" w:color="CCCCCC"/>
              <w:left w:val="nil"/>
              <w:bottom w:val="single" w:sz="6" w:space="0" w:color="CCCCCC"/>
              <w:right w:val="nil"/>
            </w:tcBorders>
            <w:vAlign w:val="center"/>
          </w:tcPr>
          <w:p w14:paraId="6F87B793" w14:textId="77777777" w:rsidR="004745A2" w:rsidRDefault="004745A2" w:rsidP="00822167">
            <w:pPr>
              <w:ind w:left="72"/>
            </w:pPr>
            <w:r>
              <w:rPr>
                <w:rFonts w:ascii="Arial" w:eastAsia="Arial" w:hAnsi="Arial" w:cs="Arial"/>
                <w:color w:val="666666"/>
                <w:sz w:val="14"/>
              </w:rPr>
              <w:t>5</w:t>
            </w:r>
          </w:p>
        </w:tc>
      </w:tr>
      <w:tr w:rsidR="004745A2" w14:paraId="44E063FD"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7294D3E3" w14:textId="77777777" w:rsidR="004745A2" w:rsidRDefault="004745A2" w:rsidP="00822167">
            <w:pPr>
              <w:ind w:left="458"/>
            </w:pPr>
            <w:r>
              <w:rPr>
                <w:rFonts w:ascii="Arial" w:eastAsia="Arial" w:hAnsi="Arial" w:cs="Arial"/>
                <w:color w:val="333333"/>
                <w:sz w:val="14"/>
              </w:rPr>
              <w:t>Antropologia ja etnologia</w:t>
            </w:r>
          </w:p>
        </w:tc>
        <w:tc>
          <w:tcPr>
            <w:tcW w:w="2327" w:type="dxa"/>
            <w:tcBorders>
              <w:top w:val="single" w:sz="6" w:space="0" w:color="CCCCCC"/>
              <w:left w:val="single" w:sz="6" w:space="0" w:color="CCCCCC"/>
              <w:bottom w:val="single" w:sz="6" w:space="0" w:color="CCCCCC"/>
              <w:right w:val="nil"/>
            </w:tcBorders>
            <w:vAlign w:val="center"/>
          </w:tcPr>
          <w:p w14:paraId="5291B063" w14:textId="77777777" w:rsidR="004745A2" w:rsidRDefault="004745A2" w:rsidP="00822167">
            <w:pPr>
              <w:ind w:left="136"/>
            </w:pPr>
            <w:r>
              <w:rPr>
                <w:rFonts w:ascii="Arial" w:eastAsia="Arial" w:hAnsi="Arial" w:cs="Arial"/>
                <w:b/>
                <w:color w:val="333333"/>
                <w:sz w:val="14"/>
              </w:rPr>
              <w:t>3%</w:t>
            </w:r>
          </w:p>
        </w:tc>
        <w:tc>
          <w:tcPr>
            <w:tcW w:w="286" w:type="dxa"/>
            <w:tcBorders>
              <w:top w:val="single" w:sz="6" w:space="0" w:color="CCCCCC"/>
              <w:left w:val="nil"/>
              <w:bottom w:val="single" w:sz="6" w:space="0" w:color="CCCCCC"/>
              <w:right w:val="nil"/>
            </w:tcBorders>
            <w:vAlign w:val="center"/>
          </w:tcPr>
          <w:p w14:paraId="3A28A8CC" w14:textId="77777777" w:rsidR="004745A2" w:rsidRDefault="004745A2" w:rsidP="00822167">
            <w:pPr>
              <w:ind w:left="72"/>
            </w:pPr>
            <w:r>
              <w:rPr>
                <w:rFonts w:ascii="Arial" w:eastAsia="Arial" w:hAnsi="Arial" w:cs="Arial"/>
                <w:color w:val="666666"/>
                <w:sz w:val="14"/>
              </w:rPr>
              <w:t>5</w:t>
            </w:r>
          </w:p>
        </w:tc>
      </w:tr>
      <w:tr w:rsidR="004745A2" w14:paraId="66468B7D"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6F68BE7E" w14:textId="77777777" w:rsidR="004745A2" w:rsidRDefault="004745A2" w:rsidP="00822167">
            <w:pPr>
              <w:ind w:left="458"/>
            </w:pPr>
            <w:r>
              <w:rPr>
                <w:rFonts w:ascii="Arial" w:eastAsia="Arial" w:hAnsi="Arial" w:cs="Arial"/>
                <w:color w:val="333333"/>
                <w:sz w:val="14"/>
              </w:rPr>
              <w:t>Historia ja arkeologia</w:t>
            </w:r>
          </w:p>
        </w:tc>
        <w:tc>
          <w:tcPr>
            <w:tcW w:w="2327" w:type="dxa"/>
            <w:tcBorders>
              <w:top w:val="single" w:sz="6" w:space="0" w:color="CCCCCC"/>
              <w:left w:val="single" w:sz="6" w:space="0" w:color="CCCCCC"/>
              <w:bottom w:val="single" w:sz="6" w:space="0" w:color="CCCCCC"/>
              <w:right w:val="nil"/>
            </w:tcBorders>
            <w:vAlign w:val="center"/>
          </w:tcPr>
          <w:p w14:paraId="2060E2F5" w14:textId="77777777" w:rsidR="004745A2" w:rsidRDefault="004745A2" w:rsidP="00822167">
            <w:pPr>
              <w:ind w:left="136"/>
            </w:pPr>
            <w:r>
              <w:rPr>
                <w:rFonts w:ascii="Arial" w:eastAsia="Arial" w:hAnsi="Arial" w:cs="Arial"/>
                <w:b/>
                <w:color w:val="333333"/>
                <w:sz w:val="14"/>
              </w:rPr>
              <w:t>2%</w:t>
            </w:r>
          </w:p>
        </w:tc>
        <w:tc>
          <w:tcPr>
            <w:tcW w:w="286" w:type="dxa"/>
            <w:tcBorders>
              <w:top w:val="single" w:sz="6" w:space="0" w:color="CCCCCC"/>
              <w:left w:val="nil"/>
              <w:bottom w:val="single" w:sz="6" w:space="0" w:color="CCCCCC"/>
              <w:right w:val="nil"/>
            </w:tcBorders>
            <w:vAlign w:val="center"/>
          </w:tcPr>
          <w:p w14:paraId="3FEF9C28" w14:textId="77777777" w:rsidR="004745A2" w:rsidRDefault="004745A2" w:rsidP="00822167">
            <w:pPr>
              <w:ind w:left="72"/>
            </w:pPr>
            <w:r>
              <w:rPr>
                <w:rFonts w:ascii="Arial" w:eastAsia="Arial" w:hAnsi="Arial" w:cs="Arial"/>
                <w:color w:val="666666"/>
                <w:sz w:val="14"/>
              </w:rPr>
              <w:t>4</w:t>
            </w:r>
          </w:p>
        </w:tc>
      </w:tr>
      <w:tr w:rsidR="004745A2" w14:paraId="18388550"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3B6215E6" w14:textId="77777777" w:rsidR="004745A2" w:rsidRDefault="004745A2" w:rsidP="00822167">
            <w:pPr>
              <w:ind w:left="458"/>
            </w:pPr>
            <w:r>
              <w:rPr>
                <w:rFonts w:ascii="Arial" w:eastAsia="Arial" w:hAnsi="Arial" w:cs="Arial"/>
                <w:color w:val="333333"/>
                <w:sz w:val="14"/>
              </w:rPr>
              <w:t>Ihmismaantiede</w:t>
            </w:r>
          </w:p>
        </w:tc>
        <w:tc>
          <w:tcPr>
            <w:tcW w:w="2327" w:type="dxa"/>
            <w:tcBorders>
              <w:top w:val="single" w:sz="6" w:space="0" w:color="CCCCCC"/>
              <w:left w:val="single" w:sz="6" w:space="0" w:color="CCCCCC"/>
              <w:bottom w:val="single" w:sz="6" w:space="0" w:color="CCCCCC"/>
              <w:right w:val="nil"/>
            </w:tcBorders>
            <w:vAlign w:val="center"/>
          </w:tcPr>
          <w:p w14:paraId="3CEEEA14" w14:textId="77777777" w:rsidR="004745A2" w:rsidRDefault="004745A2" w:rsidP="00822167">
            <w:pPr>
              <w:ind w:left="136"/>
            </w:pPr>
            <w:r>
              <w:rPr>
                <w:rFonts w:ascii="Arial" w:eastAsia="Arial" w:hAnsi="Arial" w:cs="Arial"/>
                <w:b/>
                <w:color w:val="333333"/>
                <w:sz w:val="14"/>
              </w:rPr>
              <w:t>2%</w:t>
            </w:r>
          </w:p>
        </w:tc>
        <w:tc>
          <w:tcPr>
            <w:tcW w:w="286" w:type="dxa"/>
            <w:tcBorders>
              <w:top w:val="single" w:sz="6" w:space="0" w:color="CCCCCC"/>
              <w:left w:val="nil"/>
              <w:bottom w:val="single" w:sz="6" w:space="0" w:color="CCCCCC"/>
              <w:right w:val="nil"/>
            </w:tcBorders>
            <w:vAlign w:val="center"/>
          </w:tcPr>
          <w:p w14:paraId="3496CCB8" w14:textId="77777777" w:rsidR="004745A2" w:rsidRDefault="004745A2" w:rsidP="00822167">
            <w:pPr>
              <w:ind w:left="72"/>
            </w:pPr>
            <w:r>
              <w:rPr>
                <w:rFonts w:ascii="Arial" w:eastAsia="Arial" w:hAnsi="Arial" w:cs="Arial"/>
                <w:color w:val="666666"/>
                <w:sz w:val="14"/>
              </w:rPr>
              <w:t>4</w:t>
            </w:r>
          </w:p>
        </w:tc>
      </w:tr>
      <w:tr w:rsidR="004745A2" w14:paraId="509472F7"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4B5F1911" w14:textId="77777777" w:rsidR="004745A2" w:rsidRDefault="004745A2" w:rsidP="00822167">
            <w:pPr>
              <w:ind w:left="458"/>
            </w:pPr>
            <w:r>
              <w:rPr>
                <w:rFonts w:ascii="Arial" w:eastAsia="Arial" w:hAnsi="Arial" w:cs="Arial"/>
                <w:color w:val="333333"/>
                <w:sz w:val="14"/>
              </w:rPr>
              <w:t>Kansainvälinen politiikka</w:t>
            </w:r>
          </w:p>
        </w:tc>
        <w:tc>
          <w:tcPr>
            <w:tcW w:w="2327" w:type="dxa"/>
            <w:tcBorders>
              <w:top w:val="single" w:sz="6" w:space="0" w:color="CCCCCC"/>
              <w:left w:val="single" w:sz="6" w:space="0" w:color="CCCCCC"/>
              <w:bottom w:val="single" w:sz="6" w:space="0" w:color="CCCCCC"/>
              <w:right w:val="nil"/>
            </w:tcBorders>
            <w:vAlign w:val="center"/>
          </w:tcPr>
          <w:p w14:paraId="1A517433" w14:textId="77777777" w:rsidR="004745A2" w:rsidRDefault="004745A2" w:rsidP="00822167">
            <w:pPr>
              <w:ind w:left="136"/>
            </w:pPr>
            <w:r>
              <w:rPr>
                <w:rFonts w:ascii="Arial" w:eastAsia="Arial" w:hAnsi="Arial" w:cs="Arial"/>
                <w:b/>
                <w:color w:val="333333"/>
                <w:sz w:val="14"/>
              </w:rPr>
              <w:t>2%</w:t>
            </w:r>
          </w:p>
        </w:tc>
        <w:tc>
          <w:tcPr>
            <w:tcW w:w="286" w:type="dxa"/>
            <w:tcBorders>
              <w:top w:val="single" w:sz="6" w:space="0" w:color="CCCCCC"/>
              <w:left w:val="nil"/>
              <w:bottom w:val="single" w:sz="6" w:space="0" w:color="CCCCCC"/>
              <w:right w:val="nil"/>
            </w:tcBorders>
            <w:vAlign w:val="center"/>
          </w:tcPr>
          <w:p w14:paraId="41E385E5" w14:textId="77777777" w:rsidR="004745A2" w:rsidRDefault="004745A2" w:rsidP="00822167">
            <w:pPr>
              <w:ind w:left="72"/>
            </w:pPr>
            <w:r>
              <w:rPr>
                <w:rFonts w:ascii="Arial" w:eastAsia="Arial" w:hAnsi="Arial" w:cs="Arial"/>
                <w:color w:val="666666"/>
                <w:sz w:val="14"/>
              </w:rPr>
              <w:t>4</w:t>
            </w:r>
          </w:p>
        </w:tc>
      </w:tr>
      <w:tr w:rsidR="004745A2" w14:paraId="4A6EFD95"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6A0B4039" w14:textId="77777777" w:rsidR="004745A2" w:rsidRDefault="004745A2" w:rsidP="00822167">
            <w:pPr>
              <w:ind w:left="458"/>
            </w:pPr>
            <w:r>
              <w:rPr>
                <w:rFonts w:ascii="Arial" w:eastAsia="Arial" w:hAnsi="Arial" w:cs="Arial"/>
                <w:color w:val="333333"/>
                <w:sz w:val="14"/>
              </w:rPr>
              <w:t>Käytännöllinen filosofia</w:t>
            </w:r>
          </w:p>
        </w:tc>
        <w:tc>
          <w:tcPr>
            <w:tcW w:w="2327" w:type="dxa"/>
            <w:tcBorders>
              <w:top w:val="single" w:sz="6" w:space="0" w:color="CCCCCC"/>
              <w:left w:val="single" w:sz="6" w:space="0" w:color="CCCCCC"/>
              <w:bottom w:val="single" w:sz="6" w:space="0" w:color="CCCCCC"/>
              <w:right w:val="nil"/>
            </w:tcBorders>
            <w:vAlign w:val="center"/>
          </w:tcPr>
          <w:p w14:paraId="4CABCA62" w14:textId="77777777" w:rsidR="004745A2" w:rsidRDefault="004745A2" w:rsidP="00822167">
            <w:pPr>
              <w:ind w:left="136"/>
            </w:pPr>
            <w:r>
              <w:rPr>
                <w:rFonts w:ascii="Arial" w:eastAsia="Arial" w:hAnsi="Arial" w:cs="Arial"/>
                <w:b/>
                <w:color w:val="333333"/>
                <w:sz w:val="14"/>
              </w:rPr>
              <w:t>2%</w:t>
            </w:r>
          </w:p>
        </w:tc>
        <w:tc>
          <w:tcPr>
            <w:tcW w:w="286" w:type="dxa"/>
            <w:tcBorders>
              <w:top w:val="single" w:sz="6" w:space="0" w:color="CCCCCC"/>
              <w:left w:val="nil"/>
              <w:bottom w:val="single" w:sz="6" w:space="0" w:color="CCCCCC"/>
              <w:right w:val="nil"/>
            </w:tcBorders>
            <w:vAlign w:val="center"/>
          </w:tcPr>
          <w:p w14:paraId="757FFF38" w14:textId="77777777" w:rsidR="004745A2" w:rsidRDefault="004745A2" w:rsidP="00822167">
            <w:pPr>
              <w:ind w:left="72"/>
            </w:pPr>
            <w:r>
              <w:rPr>
                <w:rFonts w:ascii="Arial" w:eastAsia="Arial" w:hAnsi="Arial" w:cs="Arial"/>
                <w:color w:val="666666"/>
                <w:sz w:val="14"/>
              </w:rPr>
              <w:t>3</w:t>
            </w:r>
          </w:p>
        </w:tc>
      </w:tr>
      <w:tr w:rsidR="004745A2" w14:paraId="7D8B8852"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1F0308E2" w14:textId="77777777" w:rsidR="004745A2" w:rsidRDefault="004745A2" w:rsidP="00822167">
            <w:pPr>
              <w:ind w:left="458"/>
            </w:pPr>
            <w:r>
              <w:rPr>
                <w:rFonts w:ascii="Arial" w:eastAsia="Arial" w:hAnsi="Arial" w:cs="Arial"/>
                <w:color w:val="333333"/>
                <w:sz w:val="14"/>
              </w:rPr>
              <w:t>Teologia</w:t>
            </w:r>
          </w:p>
        </w:tc>
        <w:tc>
          <w:tcPr>
            <w:tcW w:w="2327" w:type="dxa"/>
            <w:tcBorders>
              <w:top w:val="single" w:sz="6" w:space="0" w:color="CCCCCC"/>
              <w:left w:val="single" w:sz="6" w:space="0" w:color="CCCCCC"/>
              <w:bottom w:val="single" w:sz="6" w:space="0" w:color="CCCCCC"/>
              <w:right w:val="nil"/>
            </w:tcBorders>
            <w:vAlign w:val="center"/>
          </w:tcPr>
          <w:p w14:paraId="52789214" w14:textId="77777777" w:rsidR="004745A2" w:rsidRDefault="004745A2" w:rsidP="00822167">
            <w:pPr>
              <w:ind w:left="136"/>
            </w:pPr>
            <w:r>
              <w:rPr>
                <w:rFonts w:ascii="Arial" w:eastAsia="Arial" w:hAnsi="Arial" w:cs="Arial"/>
                <w:b/>
                <w:color w:val="333333"/>
                <w:sz w:val="14"/>
              </w:rPr>
              <w:t>2%</w:t>
            </w:r>
          </w:p>
        </w:tc>
        <w:tc>
          <w:tcPr>
            <w:tcW w:w="286" w:type="dxa"/>
            <w:tcBorders>
              <w:top w:val="single" w:sz="6" w:space="0" w:color="CCCCCC"/>
              <w:left w:val="nil"/>
              <w:bottom w:val="single" w:sz="6" w:space="0" w:color="CCCCCC"/>
              <w:right w:val="nil"/>
            </w:tcBorders>
            <w:vAlign w:val="center"/>
          </w:tcPr>
          <w:p w14:paraId="7688EA25" w14:textId="77777777" w:rsidR="004745A2" w:rsidRDefault="004745A2" w:rsidP="00822167">
            <w:pPr>
              <w:ind w:left="72"/>
            </w:pPr>
            <w:r>
              <w:rPr>
                <w:rFonts w:ascii="Arial" w:eastAsia="Arial" w:hAnsi="Arial" w:cs="Arial"/>
                <w:color w:val="666666"/>
                <w:sz w:val="14"/>
              </w:rPr>
              <w:t>3</w:t>
            </w:r>
          </w:p>
        </w:tc>
      </w:tr>
      <w:tr w:rsidR="004745A2" w14:paraId="5C0DE3F7"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6CF9ADCB" w14:textId="77777777" w:rsidR="004745A2" w:rsidRDefault="004745A2" w:rsidP="00822167">
            <w:pPr>
              <w:ind w:left="458"/>
            </w:pPr>
            <w:r>
              <w:rPr>
                <w:rFonts w:ascii="Arial" w:eastAsia="Arial" w:hAnsi="Arial" w:cs="Arial"/>
                <w:color w:val="333333"/>
                <w:sz w:val="14"/>
              </w:rPr>
              <w:t>Kirjallisuuden tutkimus</w:t>
            </w:r>
          </w:p>
        </w:tc>
        <w:tc>
          <w:tcPr>
            <w:tcW w:w="2327" w:type="dxa"/>
            <w:tcBorders>
              <w:top w:val="single" w:sz="6" w:space="0" w:color="CCCCCC"/>
              <w:left w:val="single" w:sz="6" w:space="0" w:color="CCCCCC"/>
              <w:bottom w:val="single" w:sz="6" w:space="0" w:color="CCCCCC"/>
              <w:right w:val="nil"/>
            </w:tcBorders>
            <w:vAlign w:val="center"/>
          </w:tcPr>
          <w:p w14:paraId="418D3643"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6167895F" w14:textId="77777777" w:rsidR="004745A2" w:rsidRDefault="004745A2" w:rsidP="00822167">
            <w:pPr>
              <w:ind w:left="72"/>
            </w:pPr>
            <w:r>
              <w:rPr>
                <w:rFonts w:ascii="Arial" w:eastAsia="Arial" w:hAnsi="Arial" w:cs="Arial"/>
                <w:color w:val="666666"/>
                <w:sz w:val="14"/>
              </w:rPr>
              <w:t>2</w:t>
            </w:r>
          </w:p>
        </w:tc>
      </w:tr>
      <w:tr w:rsidR="004745A2" w14:paraId="5D66589C"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1BEF6E7F" w14:textId="77777777" w:rsidR="004745A2" w:rsidRDefault="004745A2" w:rsidP="00822167">
            <w:pPr>
              <w:ind w:left="458"/>
            </w:pPr>
            <w:r>
              <w:rPr>
                <w:rFonts w:ascii="Arial" w:eastAsia="Arial" w:hAnsi="Arial" w:cs="Arial"/>
                <w:color w:val="333333"/>
                <w:sz w:val="14"/>
              </w:rPr>
              <w:t>Yleinen kasvatustiede ja opettajankoulutus</w:t>
            </w:r>
          </w:p>
        </w:tc>
        <w:tc>
          <w:tcPr>
            <w:tcW w:w="2327" w:type="dxa"/>
            <w:tcBorders>
              <w:top w:val="single" w:sz="6" w:space="0" w:color="CCCCCC"/>
              <w:left w:val="single" w:sz="6" w:space="0" w:color="CCCCCC"/>
              <w:bottom w:val="single" w:sz="6" w:space="0" w:color="CCCCCC"/>
              <w:right w:val="nil"/>
            </w:tcBorders>
            <w:vAlign w:val="center"/>
          </w:tcPr>
          <w:p w14:paraId="4B6EC9F7"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7446DBAC" w14:textId="77777777" w:rsidR="004745A2" w:rsidRDefault="004745A2" w:rsidP="00822167">
            <w:pPr>
              <w:ind w:left="72"/>
            </w:pPr>
            <w:r>
              <w:rPr>
                <w:rFonts w:ascii="Arial" w:eastAsia="Arial" w:hAnsi="Arial" w:cs="Arial"/>
                <w:color w:val="666666"/>
                <w:sz w:val="14"/>
              </w:rPr>
              <w:t>2</w:t>
            </w:r>
          </w:p>
        </w:tc>
      </w:tr>
      <w:tr w:rsidR="004745A2" w14:paraId="2473832F"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3A622DB7" w14:textId="77777777" w:rsidR="004745A2" w:rsidRDefault="004745A2" w:rsidP="00822167">
            <w:pPr>
              <w:ind w:left="458"/>
            </w:pPr>
            <w:r>
              <w:rPr>
                <w:rFonts w:ascii="Arial" w:eastAsia="Arial" w:hAnsi="Arial" w:cs="Arial"/>
                <w:color w:val="333333"/>
                <w:sz w:val="14"/>
              </w:rPr>
              <w:t>Kehitystutkimus</w:t>
            </w:r>
          </w:p>
        </w:tc>
        <w:tc>
          <w:tcPr>
            <w:tcW w:w="2327" w:type="dxa"/>
            <w:tcBorders>
              <w:top w:val="single" w:sz="6" w:space="0" w:color="CCCCCC"/>
              <w:left w:val="single" w:sz="6" w:space="0" w:color="CCCCCC"/>
              <w:bottom w:val="single" w:sz="6" w:space="0" w:color="CCCCCC"/>
              <w:right w:val="nil"/>
            </w:tcBorders>
            <w:vAlign w:val="center"/>
          </w:tcPr>
          <w:p w14:paraId="6380A589"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595B73BA" w14:textId="77777777" w:rsidR="004745A2" w:rsidRDefault="004745A2" w:rsidP="00822167">
            <w:pPr>
              <w:ind w:left="72"/>
            </w:pPr>
            <w:r>
              <w:rPr>
                <w:rFonts w:ascii="Arial" w:eastAsia="Arial" w:hAnsi="Arial" w:cs="Arial"/>
                <w:color w:val="666666"/>
                <w:sz w:val="14"/>
              </w:rPr>
              <w:t>2</w:t>
            </w:r>
          </w:p>
        </w:tc>
      </w:tr>
      <w:tr w:rsidR="004745A2" w14:paraId="6A2F43D0"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7E7C6907" w14:textId="77777777" w:rsidR="004745A2" w:rsidRDefault="004745A2" w:rsidP="00822167">
            <w:pPr>
              <w:ind w:left="458"/>
            </w:pPr>
            <w:r>
              <w:rPr>
                <w:rFonts w:ascii="Arial" w:eastAsia="Arial" w:hAnsi="Arial" w:cs="Arial"/>
                <w:color w:val="333333"/>
                <w:sz w:val="14"/>
              </w:rPr>
              <w:t>Sosiaalipsykologia</w:t>
            </w:r>
          </w:p>
        </w:tc>
        <w:tc>
          <w:tcPr>
            <w:tcW w:w="2327" w:type="dxa"/>
            <w:tcBorders>
              <w:top w:val="single" w:sz="6" w:space="0" w:color="CCCCCC"/>
              <w:left w:val="single" w:sz="6" w:space="0" w:color="CCCCCC"/>
              <w:bottom w:val="single" w:sz="6" w:space="0" w:color="CCCCCC"/>
              <w:right w:val="nil"/>
            </w:tcBorders>
            <w:vAlign w:val="center"/>
          </w:tcPr>
          <w:p w14:paraId="05D63246"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05535D4F" w14:textId="77777777" w:rsidR="004745A2" w:rsidRDefault="004745A2" w:rsidP="00822167">
            <w:pPr>
              <w:ind w:left="72"/>
            </w:pPr>
            <w:r>
              <w:rPr>
                <w:rFonts w:ascii="Arial" w:eastAsia="Arial" w:hAnsi="Arial" w:cs="Arial"/>
                <w:color w:val="666666"/>
                <w:sz w:val="14"/>
              </w:rPr>
              <w:t>2</w:t>
            </w:r>
          </w:p>
        </w:tc>
      </w:tr>
      <w:tr w:rsidR="004745A2" w14:paraId="40C1DACB"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32497188" w14:textId="77777777" w:rsidR="004745A2" w:rsidRDefault="004745A2" w:rsidP="00822167">
            <w:pPr>
              <w:ind w:left="458"/>
            </w:pPr>
            <w:r>
              <w:rPr>
                <w:rFonts w:ascii="Arial" w:eastAsia="Arial" w:hAnsi="Arial" w:cs="Arial"/>
                <w:color w:val="333333"/>
                <w:sz w:val="14"/>
              </w:rPr>
              <w:t>Politologia</w:t>
            </w:r>
          </w:p>
        </w:tc>
        <w:tc>
          <w:tcPr>
            <w:tcW w:w="2327" w:type="dxa"/>
            <w:tcBorders>
              <w:top w:val="single" w:sz="6" w:space="0" w:color="CCCCCC"/>
              <w:left w:val="single" w:sz="6" w:space="0" w:color="CCCCCC"/>
              <w:bottom w:val="single" w:sz="6" w:space="0" w:color="CCCCCC"/>
              <w:right w:val="nil"/>
            </w:tcBorders>
            <w:vAlign w:val="center"/>
          </w:tcPr>
          <w:p w14:paraId="4695489F"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680FC9E9" w14:textId="77777777" w:rsidR="004745A2" w:rsidRDefault="004745A2" w:rsidP="00822167">
            <w:pPr>
              <w:ind w:left="72"/>
            </w:pPr>
            <w:r>
              <w:rPr>
                <w:rFonts w:ascii="Arial" w:eastAsia="Arial" w:hAnsi="Arial" w:cs="Arial"/>
                <w:color w:val="666666"/>
                <w:sz w:val="14"/>
              </w:rPr>
              <w:t>2</w:t>
            </w:r>
          </w:p>
        </w:tc>
      </w:tr>
      <w:tr w:rsidR="004745A2" w14:paraId="7F3D072B"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67F36DD8" w14:textId="77777777" w:rsidR="004745A2" w:rsidRDefault="004745A2" w:rsidP="00822167">
            <w:pPr>
              <w:ind w:left="458"/>
            </w:pPr>
            <w:r>
              <w:rPr>
                <w:rFonts w:ascii="Arial" w:eastAsia="Arial" w:hAnsi="Arial" w:cs="Arial"/>
                <w:color w:val="333333"/>
                <w:sz w:val="14"/>
              </w:rPr>
              <w:t>Viestintätieteet</w:t>
            </w:r>
          </w:p>
        </w:tc>
        <w:tc>
          <w:tcPr>
            <w:tcW w:w="2327" w:type="dxa"/>
            <w:tcBorders>
              <w:top w:val="single" w:sz="6" w:space="0" w:color="CCCCCC"/>
              <w:left w:val="single" w:sz="6" w:space="0" w:color="CCCCCC"/>
              <w:bottom w:val="single" w:sz="6" w:space="0" w:color="CCCCCC"/>
              <w:right w:val="nil"/>
            </w:tcBorders>
            <w:vAlign w:val="center"/>
          </w:tcPr>
          <w:p w14:paraId="00C9D7FB"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5A6F69DC" w14:textId="77777777" w:rsidR="004745A2" w:rsidRDefault="004745A2" w:rsidP="00822167">
            <w:pPr>
              <w:ind w:left="72"/>
            </w:pPr>
            <w:r>
              <w:rPr>
                <w:rFonts w:ascii="Arial" w:eastAsia="Arial" w:hAnsi="Arial" w:cs="Arial"/>
                <w:color w:val="666666"/>
                <w:sz w:val="14"/>
              </w:rPr>
              <w:t>2</w:t>
            </w:r>
          </w:p>
        </w:tc>
      </w:tr>
      <w:tr w:rsidR="004745A2" w14:paraId="0B033984"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6348F7A7" w14:textId="77777777" w:rsidR="004745A2" w:rsidRDefault="004745A2" w:rsidP="00822167">
            <w:pPr>
              <w:ind w:left="458"/>
            </w:pPr>
            <w:r>
              <w:rPr>
                <w:rFonts w:ascii="Arial" w:eastAsia="Arial" w:hAnsi="Arial" w:cs="Arial"/>
                <w:color w:val="333333"/>
                <w:sz w:val="14"/>
              </w:rPr>
              <w:t>Viestintä ja mediatutkimus</w:t>
            </w:r>
          </w:p>
        </w:tc>
        <w:tc>
          <w:tcPr>
            <w:tcW w:w="2327" w:type="dxa"/>
            <w:tcBorders>
              <w:top w:val="single" w:sz="6" w:space="0" w:color="CCCCCC"/>
              <w:left w:val="single" w:sz="6" w:space="0" w:color="CCCCCC"/>
              <w:bottom w:val="single" w:sz="6" w:space="0" w:color="CCCCCC"/>
              <w:right w:val="nil"/>
            </w:tcBorders>
            <w:vAlign w:val="center"/>
          </w:tcPr>
          <w:p w14:paraId="0151A567"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34430AD4" w14:textId="77777777" w:rsidR="004745A2" w:rsidRDefault="004745A2" w:rsidP="00822167">
            <w:pPr>
              <w:ind w:left="72"/>
            </w:pPr>
            <w:r>
              <w:rPr>
                <w:rFonts w:ascii="Arial" w:eastAsia="Arial" w:hAnsi="Arial" w:cs="Arial"/>
                <w:color w:val="666666"/>
                <w:sz w:val="14"/>
              </w:rPr>
              <w:t>2</w:t>
            </w:r>
          </w:p>
        </w:tc>
      </w:tr>
      <w:tr w:rsidR="004745A2" w14:paraId="2EA4036B"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15C23B69" w14:textId="77777777" w:rsidR="004745A2" w:rsidRDefault="004745A2" w:rsidP="00822167">
            <w:pPr>
              <w:ind w:left="458"/>
            </w:pPr>
            <w:r>
              <w:rPr>
                <w:rFonts w:ascii="Arial" w:eastAsia="Arial" w:hAnsi="Arial" w:cs="Arial"/>
                <w:color w:val="333333"/>
                <w:sz w:val="14"/>
              </w:rPr>
              <w:t>Sähkötekniikka</w:t>
            </w:r>
          </w:p>
        </w:tc>
        <w:tc>
          <w:tcPr>
            <w:tcW w:w="2327" w:type="dxa"/>
            <w:tcBorders>
              <w:top w:val="single" w:sz="6" w:space="0" w:color="CCCCCC"/>
              <w:left w:val="single" w:sz="6" w:space="0" w:color="CCCCCC"/>
              <w:bottom w:val="single" w:sz="6" w:space="0" w:color="CCCCCC"/>
              <w:right w:val="nil"/>
            </w:tcBorders>
            <w:vAlign w:val="center"/>
          </w:tcPr>
          <w:p w14:paraId="576DDAAF"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2C6B623A" w14:textId="77777777" w:rsidR="004745A2" w:rsidRDefault="004745A2" w:rsidP="00822167">
            <w:pPr>
              <w:ind w:left="72"/>
            </w:pPr>
            <w:r>
              <w:rPr>
                <w:rFonts w:ascii="Arial" w:eastAsia="Arial" w:hAnsi="Arial" w:cs="Arial"/>
                <w:color w:val="666666"/>
                <w:sz w:val="14"/>
              </w:rPr>
              <w:t>2</w:t>
            </w:r>
          </w:p>
        </w:tc>
      </w:tr>
      <w:tr w:rsidR="004745A2" w14:paraId="15F821FB"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6523EA20" w14:textId="77777777" w:rsidR="004745A2" w:rsidRDefault="004745A2" w:rsidP="00822167">
            <w:pPr>
              <w:ind w:left="458"/>
            </w:pPr>
            <w:r>
              <w:rPr>
                <w:rFonts w:ascii="Arial" w:eastAsia="Arial" w:hAnsi="Arial" w:cs="Arial"/>
                <w:color w:val="333333"/>
                <w:sz w:val="14"/>
              </w:rPr>
              <w:t>Filosofia</w:t>
            </w:r>
          </w:p>
        </w:tc>
        <w:tc>
          <w:tcPr>
            <w:tcW w:w="2327" w:type="dxa"/>
            <w:tcBorders>
              <w:top w:val="single" w:sz="6" w:space="0" w:color="CCCCCC"/>
              <w:left w:val="single" w:sz="6" w:space="0" w:color="CCCCCC"/>
              <w:bottom w:val="single" w:sz="6" w:space="0" w:color="CCCCCC"/>
              <w:right w:val="nil"/>
            </w:tcBorders>
            <w:vAlign w:val="center"/>
          </w:tcPr>
          <w:p w14:paraId="2DD9A7B1"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1202F184" w14:textId="77777777" w:rsidR="004745A2" w:rsidRDefault="004745A2" w:rsidP="00822167">
            <w:pPr>
              <w:ind w:left="72"/>
            </w:pPr>
            <w:r>
              <w:rPr>
                <w:rFonts w:ascii="Arial" w:eastAsia="Arial" w:hAnsi="Arial" w:cs="Arial"/>
                <w:color w:val="666666"/>
                <w:sz w:val="14"/>
              </w:rPr>
              <w:t>1</w:t>
            </w:r>
          </w:p>
        </w:tc>
      </w:tr>
      <w:tr w:rsidR="004745A2" w14:paraId="443C1312"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6B3C6988" w14:textId="77777777" w:rsidR="004745A2" w:rsidRDefault="004745A2" w:rsidP="00822167">
            <w:pPr>
              <w:ind w:left="458"/>
            </w:pPr>
            <w:r>
              <w:rPr>
                <w:rFonts w:ascii="Arial" w:eastAsia="Arial" w:hAnsi="Arial" w:cs="Arial"/>
                <w:color w:val="333333"/>
                <w:sz w:val="14"/>
              </w:rPr>
              <w:t>Soveltava kielitiede</w:t>
            </w:r>
          </w:p>
        </w:tc>
        <w:tc>
          <w:tcPr>
            <w:tcW w:w="2327" w:type="dxa"/>
            <w:tcBorders>
              <w:top w:val="single" w:sz="6" w:space="0" w:color="CCCCCC"/>
              <w:left w:val="single" w:sz="6" w:space="0" w:color="CCCCCC"/>
              <w:bottom w:val="single" w:sz="6" w:space="0" w:color="CCCCCC"/>
              <w:right w:val="nil"/>
            </w:tcBorders>
            <w:vAlign w:val="center"/>
          </w:tcPr>
          <w:p w14:paraId="07A96DF6" w14:textId="77777777" w:rsidR="004745A2" w:rsidRDefault="004745A2" w:rsidP="00822167">
            <w:pPr>
              <w:ind w:left="136"/>
            </w:pPr>
            <w:r>
              <w:rPr>
                <w:rFonts w:ascii="Arial" w:eastAsia="Arial" w:hAnsi="Arial" w:cs="Arial"/>
                <w:b/>
                <w:color w:val="333333"/>
                <w:sz w:val="14"/>
              </w:rPr>
              <w:t>1%</w:t>
            </w:r>
          </w:p>
        </w:tc>
        <w:tc>
          <w:tcPr>
            <w:tcW w:w="286" w:type="dxa"/>
            <w:tcBorders>
              <w:top w:val="single" w:sz="6" w:space="0" w:color="CCCCCC"/>
              <w:left w:val="nil"/>
              <w:bottom w:val="single" w:sz="6" w:space="0" w:color="CCCCCC"/>
              <w:right w:val="nil"/>
            </w:tcBorders>
            <w:vAlign w:val="center"/>
          </w:tcPr>
          <w:p w14:paraId="09EC2B0C" w14:textId="77777777" w:rsidR="004745A2" w:rsidRDefault="004745A2" w:rsidP="00822167">
            <w:pPr>
              <w:ind w:left="72"/>
            </w:pPr>
            <w:r>
              <w:rPr>
                <w:rFonts w:ascii="Arial" w:eastAsia="Arial" w:hAnsi="Arial" w:cs="Arial"/>
                <w:color w:val="666666"/>
                <w:sz w:val="14"/>
              </w:rPr>
              <w:t>1</w:t>
            </w:r>
          </w:p>
        </w:tc>
      </w:tr>
    </w:tbl>
    <w:p w14:paraId="4FB47DB8" w14:textId="77777777" w:rsidR="004745A2" w:rsidRDefault="004745A2" w:rsidP="004745A2">
      <w:pPr>
        <w:spacing w:after="0"/>
        <w:ind w:left="-1440" w:right="10800"/>
      </w:pPr>
    </w:p>
    <w:tbl>
      <w:tblPr>
        <w:tblStyle w:val="TableGrid"/>
        <w:tblW w:w="11098" w:type="dxa"/>
        <w:tblInd w:w="-874" w:type="dxa"/>
        <w:tblCellMar>
          <w:top w:w="105" w:type="dxa"/>
          <w:right w:w="115" w:type="dxa"/>
        </w:tblCellMar>
        <w:tblLook w:val="04A0" w:firstRow="1" w:lastRow="0" w:firstColumn="1" w:lastColumn="0" w:noHBand="0" w:noVBand="1"/>
      </w:tblPr>
      <w:tblGrid>
        <w:gridCol w:w="8485"/>
        <w:gridCol w:w="2241"/>
        <w:gridCol w:w="372"/>
      </w:tblGrid>
      <w:tr w:rsidR="004745A2" w14:paraId="1466A0D0"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5A47D010" w14:textId="77777777" w:rsidR="004745A2" w:rsidRDefault="004745A2" w:rsidP="00822167">
            <w:pPr>
              <w:ind w:left="458"/>
            </w:pPr>
            <w:r>
              <w:rPr>
                <w:rFonts w:ascii="Arial" w:eastAsia="Arial" w:hAnsi="Arial" w:cs="Arial"/>
                <w:color w:val="333333"/>
                <w:sz w:val="14"/>
              </w:rPr>
              <w:t>Folkloristiikka</w:t>
            </w:r>
          </w:p>
        </w:tc>
        <w:tc>
          <w:tcPr>
            <w:tcW w:w="2241" w:type="dxa"/>
            <w:tcBorders>
              <w:top w:val="single" w:sz="6" w:space="0" w:color="CCCCCC"/>
              <w:left w:val="single" w:sz="6" w:space="0" w:color="CCCCCC"/>
              <w:bottom w:val="single" w:sz="6" w:space="0" w:color="CCCCCC"/>
              <w:right w:val="nil"/>
            </w:tcBorders>
            <w:vAlign w:val="center"/>
          </w:tcPr>
          <w:p w14:paraId="1005D5F3"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4AED807A" w14:textId="77777777" w:rsidR="004745A2" w:rsidRDefault="004745A2" w:rsidP="00822167">
            <w:pPr>
              <w:ind w:left="158"/>
            </w:pPr>
            <w:r>
              <w:rPr>
                <w:rFonts w:ascii="Arial" w:eastAsia="Arial" w:hAnsi="Arial" w:cs="Arial"/>
                <w:color w:val="666666"/>
                <w:sz w:val="14"/>
              </w:rPr>
              <w:t>1</w:t>
            </w:r>
          </w:p>
        </w:tc>
      </w:tr>
      <w:tr w:rsidR="004745A2" w14:paraId="4DAE0C87"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403412E5" w14:textId="77777777" w:rsidR="004745A2" w:rsidRDefault="004745A2" w:rsidP="00822167">
            <w:pPr>
              <w:ind w:left="458"/>
            </w:pPr>
            <w:r>
              <w:rPr>
                <w:rFonts w:ascii="Arial" w:eastAsia="Arial" w:hAnsi="Arial" w:cs="Arial"/>
                <w:color w:val="333333"/>
                <w:sz w:val="14"/>
              </w:rPr>
              <w:t>Musiikintutkimus</w:t>
            </w:r>
          </w:p>
        </w:tc>
        <w:tc>
          <w:tcPr>
            <w:tcW w:w="2241" w:type="dxa"/>
            <w:tcBorders>
              <w:top w:val="single" w:sz="6" w:space="0" w:color="CCCCCC"/>
              <w:left w:val="single" w:sz="6" w:space="0" w:color="CCCCCC"/>
              <w:bottom w:val="single" w:sz="6" w:space="0" w:color="CCCCCC"/>
              <w:right w:val="nil"/>
            </w:tcBorders>
            <w:vAlign w:val="center"/>
          </w:tcPr>
          <w:p w14:paraId="28C5B209"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434BCAC0" w14:textId="77777777" w:rsidR="004745A2" w:rsidRDefault="004745A2" w:rsidP="00822167">
            <w:pPr>
              <w:ind w:left="158"/>
            </w:pPr>
            <w:r>
              <w:rPr>
                <w:rFonts w:ascii="Arial" w:eastAsia="Arial" w:hAnsi="Arial" w:cs="Arial"/>
                <w:color w:val="666666"/>
                <w:sz w:val="14"/>
              </w:rPr>
              <w:t>1</w:t>
            </w:r>
          </w:p>
        </w:tc>
      </w:tr>
      <w:tr w:rsidR="004745A2" w14:paraId="7C222FD8"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29237CA6" w14:textId="77777777" w:rsidR="004745A2" w:rsidRDefault="004745A2" w:rsidP="00822167">
            <w:pPr>
              <w:ind w:left="458"/>
            </w:pPr>
            <w:r>
              <w:rPr>
                <w:rFonts w:ascii="Arial" w:eastAsia="Arial" w:hAnsi="Arial" w:cs="Arial"/>
                <w:color w:val="333333"/>
                <w:sz w:val="14"/>
              </w:rPr>
              <w:t>Systemaattinen teologia</w:t>
            </w:r>
          </w:p>
        </w:tc>
        <w:tc>
          <w:tcPr>
            <w:tcW w:w="2241" w:type="dxa"/>
            <w:tcBorders>
              <w:top w:val="single" w:sz="6" w:space="0" w:color="CCCCCC"/>
              <w:left w:val="single" w:sz="6" w:space="0" w:color="CCCCCC"/>
              <w:bottom w:val="single" w:sz="6" w:space="0" w:color="CCCCCC"/>
              <w:right w:val="nil"/>
            </w:tcBorders>
            <w:vAlign w:val="center"/>
          </w:tcPr>
          <w:p w14:paraId="5171AB78"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10CBF928" w14:textId="77777777" w:rsidR="004745A2" w:rsidRDefault="004745A2" w:rsidP="00822167">
            <w:pPr>
              <w:ind w:left="158"/>
            </w:pPr>
            <w:r>
              <w:rPr>
                <w:rFonts w:ascii="Arial" w:eastAsia="Arial" w:hAnsi="Arial" w:cs="Arial"/>
                <w:color w:val="666666"/>
                <w:sz w:val="14"/>
              </w:rPr>
              <w:t>1</w:t>
            </w:r>
          </w:p>
        </w:tc>
      </w:tr>
      <w:tr w:rsidR="004745A2" w14:paraId="554B3B05"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46927A23" w14:textId="77777777" w:rsidR="004745A2" w:rsidRDefault="004745A2" w:rsidP="00822167">
            <w:pPr>
              <w:ind w:left="458"/>
            </w:pPr>
            <w:r>
              <w:rPr>
                <w:rFonts w:ascii="Arial" w:eastAsia="Arial" w:hAnsi="Arial" w:cs="Arial"/>
                <w:color w:val="333333"/>
                <w:sz w:val="14"/>
              </w:rPr>
              <w:t>Uskontotiede</w:t>
            </w:r>
          </w:p>
        </w:tc>
        <w:tc>
          <w:tcPr>
            <w:tcW w:w="2241" w:type="dxa"/>
            <w:tcBorders>
              <w:top w:val="single" w:sz="6" w:space="0" w:color="CCCCCC"/>
              <w:left w:val="single" w:sz="6" w:space="0" w:color="CCCCCC"/>
              <w:bottom w:val="single" w:sz="6" w:space="0" w:color="CCCCCC"/>
              <w:right w:val="nil"/>
            </w:tcBorders>
            <w:vAlign w:val="center"/>
          </w:tcPr>
          <w:p w14:paraId="7C64768A"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35248691" w14:textId="77777777" w:rsidR="004745A2" w:rsidRDefault="004745A2" w:rsidP="00822167">
            <w:pPr>
              <w:ind w:left="158"/>
            </w:pPr>
            <w:r>
              <w:rPr>
                <w:rFonts w:ascii="Arial" w:eastAsia="Arial" w:hAnsi="Arial" w:cs="Arial"/>
                <w:color w:val="666666"/>
                <w:sz w:val="14"/>
              </w:rPr>
              <w:t>1</w:t>
            </w:r>
          </w:p>
        </w:tc>
      </w:tr>
      <w:tr w:rsidR="004745A2" w14:paraId="66349790"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4224208F" w14:textId="77777777" w:rsidR="004745A2" w:rsidRDefault="004745A2" w:rsidP="00822167">
            <w:pPr>
              <w:ind w:left="458"/>
            </w:pPr>
            <w:r>
              <w:rPr>
                <w:rFonts w:ascii="Arial" w:eastAsia="Arial" w:hAnsi="Arial" w:cs="Arial"/>
                <w:color w:val="333333"/>
                <w:sz w:val="14"/>
              </w:rPr>
              <w:t>Liiketaloustiede</w:t>
            </w:r>
          </w:p>
        </w:tc>
        <w:tc>
          <w:tcPr>
            <w:tcW w:w="2241" w:type="dxa"/>
            <w:tcBorders>
              <w:top w:val="single" w:sz="6" w:space="0" w:color="CCCCCC"/>
              <w:left w:val="single" w:sz="6" w:space="0" w:color="CCCCCC"/>
              <w:bottom w:val="single" w:sz="6" w:space="0" w:color="CCCCCC"/>
              <w:right w:val="nil"/>
            </w:tcBorders>
            <w:vAlign w:val="center"/>
          </w:tcPr>
          <w:p w14:paraId="7F01DD72"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059953E8" w14:textId="77777777" w:rsidR="004745A2" w:rsidRDefault="004745A2" w:rsidP="00822167">
            <w:pPr>
              <w:ind w:left="158"/>
            </w:pPr>
            <w:r>
              <w:rPr>
                <w:rFonts w:ascii="Arial" w:eastAsia="Arial" w:hAnsi="Arial" w:cs="Arial"/>
                <w:color w:val="666666"/>
                <w:sz w:val="14"/>
              </w:rPr>
              <w:t>1</w:t>
            </w:r>
          </w:p>
        </w:tc>
      </w:tr>
      <w:tr w:rsidR="004745A2" w14:paraId="2A1935A9"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0AA75691" w14:textId="77777777" w:rsidR="004745A2" w:rsidRDefault="004745A2" w:rsidP="00822167">
            <w:pPr>
              <w:ind w:left="458"/>
            </w:pPr>
            <w:r>
              <w:rPr>
                <w:rFonts w:ascii="Arial" w:eastAsia="Arial" w:hAnsi="Arial" w:cs="Arial"/>
                <w:color w:val="333333"/>
                <w:sz w:val="14"/>
              </w:rPr>
              <w:t>Valtiotieteet</w:t>
            </w:r>
          </w:p>
        </w:tc>
        <w:tc>
          <w:tcPr>
            <w:tcW w:w="2241" w:type="dxa"/>
            <w:tcBorders>
              <w:top w:val="single" w:sz="6" w:space="0" w:color="CCCCCC"/>
              <w:left w:val="single" w:sz="6" w:space="0" w:color="CCCCCC"/>
              <w:bottom w:val="single" w:sz="6" w:space="0" w:color="CCCCCC"/>
              <w:right w:val="nil"/>
            </w:tcBorders>
            <w:vAlign w:val="center"/>
          </w:tcPr>
          <w:p w14:paraId="50B0B7B1"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2683D1ED" w14:textId="77777777" w:rsidR="004745A2" w:rsidRDefault="004745A2" w:rsidP="00822167">
            <w:pPr>
              <w:ind w:left="158"/>
            </w:pPr>
            <w:r>
              <w:rPr>
                <w:rFonts w:ascii="Arial" w:eastAsia="Arial" w:hAnsi="Arial" w:cs="Arial"/>
                <w:color w:val="666666"/>
                <w:sz w:val="14"/>
              </w:rPr>
              <w:t>1</w:t>
            </w:r>
          </w:p>
        </w:tc>
      </w:tr>
      <w:tr w:rsidR="004745A2" w14:paraId="27B21FD8"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242C4F97" w14:textId="77777777" w:rsidR="004745A2" w:rsidRDefault="004745A2" w:rsidP="00822167">
            <w:pPr>
              <w:ind w:left="458"/>
            </w:pPr>
            <w:r>
              <w:rPr>
                <w:rFonts w:ascii="Arial" w:eastAsia="Arial" w:hAnsi="Arial" w:cs="Arial"/>
                <w:color w:val="333333"/>
                <w:sz w:val="14"/>
              </w:rPr>
              <w:t>Hallintotiede</w:t>
            </w:r>
          </w:p>
        </w:tc>
        <w:tc>
          <w:tcPr>
            <w:tcW w:w="2241" w:type="dxa"/>
            <w:tcBorders>
              <w:top w:val="single" w:sz="6" w:space="0" w:color="CCCCCC"/>
              <w:left w:val="single" w:sz="6" w:space="0" w:color="CCCCCC"/>
              <w:bottom w:val="single" w:sz="6" w:space="0" w:color="CCCCCC"/>
              <w:right w:val="nil"/>
            </w:tcBorders>
            <w:vAlign w:val="center"/>
          </w:tcPr>
          <w:p w14:paraId="52F61A5D"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465E38B4" w14:textId="77777777" w:rsidR="004745A2" w:rsidRDefault="004745A2" w:rsidP="00822167">
            <w:pPr>
              <w:ind w:left="158"/>
            </w:pPr>
            <w:r>
              <w:rPr>
                <w:rFonts w:ascii="Arial" w:eastAsia="Arial" w:hAnsi="Arial" w:cs="Arial"/>
                <w:color w:val="666666"/>
                <w:sz w:val="14"/>
              </w:rPr>
              <w:t>1</w:t>
            </w:r>
          </w:p>
        </w:tc>
      </w:tr>
      <w:tr w:rsidR="004745A2" w14:paraId="559156B9"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777C5BC3" w14:textId="77777777" w:rsidR="004745A2" w:rsidRDefault="004745A2" w:rsidP="00822167">
            <w:pPr>
              <w:ind w:left="458"/>
            </w:pPr>
            <w:r>
              <w:rPr>
                <w:rFonts w:ascii="Arial" w:eastAsia="Arial" w:hAnsi="Arial" w:cs="Arial"/>
                <w:color w:val="333333"/>
                <w:sz w:val="14"/>
              </w:rPr>
              <w:t>Informatiikka</w:t>
            </w:r>
          </w:p>
        </w:tc>
        <w:tc>
          <w:tcPr>
            <w:tcW w:w="2241" w:type="dxa"/>
            <w:tcBorders>
              <w:top w:val="single" w:sz="6" w:space="0" w:color="CCCCCC"/>
              <w:left w:val="single" w:sz="6" w:space="0" w:color="CCCCCC"/>
              <w:bottom w:val="single" w:sz="6" w:space="0" w:color="CCCCCC"/>
              <w:right w:val="nil"/>
            </w:tcBorders>
            <w:vAlign w:val="center"/>
          </w:tcPr>
          <w:p w14:paraId="78D92DD0"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3EBF8D02" w14:textId="77777777" w:rsidR="004745A2" w:rsidRDefault="004745A2" w:rsidP="00822167">
            <w:pPr>
              <w:ind w:left="158"/>
            </w:pPr>
            <w:r>
              <w:rPr>
                <w:rFonts w:ascii="Arial" w:eastAsia="Arial" w:hAnsi="Arial" w:cs="Arial"/>
                <w:color w:val="666666"/>
                <w:sz w:val="14"/>
              </w:rPr>
              <w:t>1</w:t>
            </w:r>
          </w:p>
        </w:tc>
      </w:tr>
      <w:tr w:rsidR="004745A2" w14:paraId="3DF36589"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43B8DE9C" w14:textId="77777777" w:rsidR="004745A2" w:rsidRDefault="004745A2" w:rsidP="00822167">
            <w:pPr>
              <w:ind w:left="458"/>
            </w:pPr>
            <w:r>
              <w:rPr>
                <w:rFonts w:ascii="Arial" w:eastAsia="Arial" w:hAnsi="Arial" w:cs="Arial"/>
                <w:color w:val="333333"/>
                <w:sz w:val="14"/>
              </w:rPr>
              <w:t>Yhteiskuntatieteellinen ympäristötutkimus</w:t>
            </w:r>
          </w:p>
        </w:tc>
        <w:tc>
          <w:tcPr>
            <w:tcW w:w="2241" w:type="dxa"/>
            <w:tcBorders>
              <w:top w:val="single" w:sz="6" w:space="0" w:color="CCCCCC"/>
              <w:left w:val="single" w:sz="6" w:space="0" w:color="CCCCCC"/>
              <w:bottom w:val="single" w:sz="6" w:space="0" w:color="CCCCCC"/>
              <w:right w:val="nil"/>
            </w:tcBorders>
            <w:vAlign w:val="center"/>
          </w:tcPr>
          <w:p w14:paraId="2640D3A0"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20036982" w14:textId="77777777" w:rsidR="004745A2" w:rsidRDefault="004745A2" w:rsidP="00822167">
            <w:pPr>
              <w:ind w:left="158"/>
            </w:pPr>
            <w:r>
              <w:rPr>
                <w:rFonts w:ascii="Arial" w:eastAsia="Arial" w:hAnsi="Arial" w:cs="Arial"/>
                <w:color w:val="666666"/>
                <w:sz w:val="14"/>
              </w:rPr>
              <w:t>1</w:t>
            </w:r>
          </w:p>
        </w:tc>
      </w:tr>
      <w:tr w:rsidR="004745A2" w14:paraId="74B14A78"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3D8B1349" w14:textId="77777777" w:rsidR="004745A2" w:rsidRDefault="004745A2" w:rsidP="00822167">
            <w:pPr>
              <w:ind w:left="458"/>
            </w:pPr>
            <w:r>
              <w:rPr>
                <w:rFonts w:ascii="Arial" w:eastAsia="Arial" w:hAnsi="Arial" w:cs="Arial"/>
                <w:color w:val="333333"/>
                <w:sz w:val="14"/>
              </w:rPr>
              <w:t>Biolääketieteet</w:t>
            </w:r>
          </w:p>
        </w:tc>
        <w:tc>
          <w:tcPr>
            <w:tcW w:w="2241" w:type="dxa"/>
            <w:tcBorders>
              <w:top w:val="single" w:sz="6" w:space="0" w:color="CCCCCC"/>
              <w:left w:val="single" w:sz="6" w:space="0" w:color="CCCCCC"/>
              <w:bottom w:val="single" w:sz="6" w:space="0" w:color="CCCCCC"/>
              <w:right w:val="nil"/>
            </w:tcBorders>
            <w:vAlign w:val="center"/>
          </w:tcPr>
          <w:p w14:paraId="1B6F9B2F"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23A10E60" w14:textId="77777777" w:rsidR="004745A2" w:rsidRDefault="004745A2" w:rsidP="00822167">
            <w:pPr>
              <w:ind w:left="158"/>
            </w:pPr>
            <w:r>
              <w:rPr>
                <w:rFonts w:ascii="Arial" w:eastAsia="Arial" w:hAnsi="Arial" w:cs="Arial"/>
                <w:color w:val="666666"/>
                <w:sz w:val="14"/>
              </w:rPr>
              <w:t>1</w:t>
            </w:r>
          </w:p>
        </w:tc>
      </w:tr>
      <w:tr w:rsidR="004745A2" w14:paraId="3EA3EC83"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5082D661" w14:textId="77777777" w:rsidR="004745A2" w:rsidRDefault="004745A2" w:rsidP="00822167">
            <w:pPr>
              <w:ind w:left="458"/>
            </w:pPr>
            <w:r>
              <w:rPr>
                <w:rFonts w:ascii="Arial" w:eastAsia="Arial" w:hAnsi="Arial" w:cs="Arial"/>
                <w:color w:val="333333"/>
                <w:sz w:val="14"/>
              </w:rPr>
              <w:t>Kansanterveystiede</w:t>
            </w:r>
          </w:p>
        </w:tc>
        <w:tc>
          <w:tcPr>
            <w:tcW w:w="2241" w:type="dxa"/>
            <w:tcBorders>
              <w:top w:val="single" w:sz="6" w:space="0" w:color="CCCCCC"/>
              <w:left w:val="single" w:sz="6" w:space="0" w:color="CCCCCC"/>
              <w:bottom w:val="single" w:sz="6" w:space="0" w:color="CCCCCC"/>
              <w:right w:val="nil"/>
            </w:tcBorders>
            <w:vAlign w:val="center"/>
          </w:tcPr>
          <w:p w14:paraId="46671996"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7C4D5ADE" w14:textId="77777777" w:rsidR="004745A2" w:rsidRDefault="004745A2" w:rsidP="00822167">
            <w:pPr>
              <w:ind w:left="158"/>
            </w:pPr>
            <w:r>
              <w:rPr>
                <w:rFonts w:ascii="Arial" w:eastAsia="Arial" w:hAnsi="Arial" w:cs="Arial"/>
                <w:color w:val="666666"/>
                <w:sz w:val="14"/>
              </w:rPr>
              <w:t>1</w:t>
            </w:r>
          </w:p>
        </w:tc>
      </w:tr>
      <w:tr w:rsidR="004745A2" w14:paraId="655AC3F4"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31B52CCA" w14:textId="77777777" w:rsidR="004745A2" w:rsidRDefault="004745A2" w:rsidP="00822167">
            <w:pPr>
              <w:ind w:left="458"/>
            </w:pPr>
            <w:r>
              <w:rPr>
                <w:rFonts w:ascii="Arial" w:eastAsia="Arial" w:hAnsi="Arial" w:cs="Arial"/>
                <w:color w:val="333333"/>
                <w:sz w:val="14"/>
              </w:rPr>
              <w:t>Automaatio- ja systeemitekniikka</w:t>
            </w:r>
          </w:p>
        </w:tc>
        <w:tc>
          <w:tcPr>
            <w:tcW w:w="2241" w:type="dxa"/>
            <w:tcBorders>
              <w:top w:val="single" w:sz="6" w:space="0" w:color="CCCCCC"/>
              <w:left w:val="single" w:sz="6" w:space="0" w:color="CCCCCC"/>
              <w:bottom w:val="single" w:sz="6" w:space="0" w:color="CCCCCC"/>
              <w:right w:val="nil"/>
            </w:tcBorders>
            <w:vAlign w:val="center"/>
          </w:tcPr>
          <w:p w14:paraId="0E841B00"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7D0C8BC3" w14:textId="77777777" w:rsidR="004745A2" w:rsidRDefault="004745A2" w:rsidP="00822167">
            <w:pPr>
              <w:ind w:left="158"/>
            </w:pPr>
            <w:r>
              <w:rPr>
                <w:rFonts w:ascii="Arial" w:eastAsia="Arial" w:hAnsi="Arial" w:cs="Arial"/>
                <w:color w:val="666666"/>
                <w:sz w:val="14"/>
              </w:rPr>
              <w:t>1</w:t>
            </w:r>
          </w:p>
        </w:tc>
      </w:tr>
      <w:tr w:rsidR="004745A2" w14:paraId="12CF60C2" w14:textId="77777777" w:rsidTr="00822167">
        <w:trPr>
          <w:trHeight w:val="401"/>
        </w:trPr>
        <w:tc>
          <w:tcPr>
            <w:tcW w:w="8484" w:type="dxa"/>
            <w:tcBorders>
              <w:top w:val="single" w:sz="6" w:space="0" w:color="CCCCCC"/>
              <w:left w:val="nil"/>
              <w:bottom w:val="single" w:sz="6" w:space="0" w:color="CCCCCC"/>
              <w:right w:val="single" w:sz="6" w:space="0" w:color="CCCCCC"/>
            </w:tcBorders>
          </w:tcPr>
          <w:p w14:paraId="661C5B41" w14:textId="77777777" w:rsidR="004745A2" w:rsidRDefault="004745A2" w:rsidP="00822167">
            <w:pPr>
              <w:ind w:left="458"/>
            </w:pPr>
            <w:r>
              <w:rPr>
                <w:rFonts w:ascii="Arial" w:eastAsia="Arial" w:hAnsi="Arial" w:cs="Arial"/>
                <w:color w:val="333333"/>
                <w:sz w:val="14"/>
              </w:rPr>
              <w:t>Tilastotiede</w:t>
            </w:r>
          </w:p>
        </w:tc>
        <w:tc>
          <w:tcPr>
            <w:tcW w:w="2241" w:type="dxa"/>
            <w:tcBorders>
              <w:top w:val="single" w:sz="6" w:space="0" w:color="CCCCCC"/>
              <w:left w:val="single" w:sz="6" w:space="0" w:color="CCCCCC"/>
              <w:bottom w:val="single" w:sz="6" w:space="0" w:color="CCCCCC"/>
              <w:right w:val="nil"/>
            </w:tcBorders>
            <w:vAlign w:val="center"/>
          </w:tcPr>
          <w:p w14:paraId="68E5B0DD"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4EBF0FD6" w14:textId="77777777" w:rsidR="004745A2" w:rsidRDefault="004745A2" w:rsidP="00822167">
            <w:pPr>
              <w:ind w:left="158"/>
            </w:pPr>
            <w:r>
              <w:rPr>
                <w:rFonts w:ascii="Arial" w:eastAsia="Arial" w:hAnsi="Arial" w:cs="Arial"/>
                <w:color w:val="666666"/>
                <w:sz w:val="14"/>
              </w:rPr>
              <w:t>1</w:t>
            </w:r>
          </w:p>
        </w:tc>
      </w:tr>
      <w:tr w:rsidR="004745A2" w14:paraId="4006DF0B" w14:textId="77777777" w:rsidTr="00822167">
        <w:trPr>
          <w:trHeight w:val="399"/>
        </w:trPr>
        <w:tc>
          <w:tcPr>
            <w:tcW w:w="8484" w:type="dxa"/>
            <w:tcBorders>
              <w:top w:val="single" w:sz="6" w:space="0" w:color="CCCCCC"/>
              <w:left w:val="nil"/>
              <w:bottom w:val="single" w:sz="6" w:space="0" w:color="CCCCCC"/>
              <w:right w:val="single" w:sz="6" w:space="0" w:color="CCCCCC"/>
            </w:tcBorders>
          </w:tcPr>
          <w:p w14:paraId="38BFA80D" w14:textId="77777777" w:rsidR="004745A2" w:rsidRDefault="004745A2" w:rsidP="00822167">
            <w:pPr>
              <w:ind w:left="458"/>
            </w:pPr>
            <w:r>
              <w:rPr>
                <w:rFonts w:ascii="Arial" w:eastAsia="Arial" w:hAnsi="Arial" w:cs="Arial"/>
                <w:color w:val="333333"/>
                <w:sz w:val="14"/>
              </w:rPr>
              <w:t>Tuotantotalous</w:t>
            </w:r>
          </w:p>
        </w:tc>
        <w:tc>
          <w:tcPr>
            <w:tcW w:w="2241" w:type="dxa"/>
            <w:tcBorders>
              <w:top w:val="single" w:sz="6" w:space="0" w:color="CCCCCC"/>
              <w:left w:val="single" w:sz="6" w:space="0" w:color="CCCCCC"/>
              <w:bottom w:val="single" w:sz="6" w:space="0" w:color="CCCCCC"/>
              <w:right w:val="nil"/>
            </w:tcBorders>
            <w:vAlign w:val="center"/>
          </w:tcPr>
          <w:p w14:paraId="2B9ECFB1" w14:textId="77777777" w:rsidR="004745A2" w:rsidRDefault="004745A2" w:rsidP="00822167">
            <w:pPr>
              <w:ind w:left="136"/>
            </w:pPr>
            <w:r>
              <w:rPr>
                <w:rFonts w:ascii="Arial" w:eastAsia="Arial" w:hAnsi="Arial" w:cs="Arial"/>
                <w:b/>
                <w:color w:val="333333"/>
                <w:sz w:val="14"/>
              </w:rPr>
              <w:t>1%</w:t>
            </w:r>
          </w:p>
        </w:tc>
        <w:tc>
          <w:tcPr>
            <w:tcW w:w="372" w:type="dxa"/>
            <w:tcBorders>
              <w:top w:val="single" w:sz="6" w:space="0" w:color="CCCCCC"/>
              <w:left w:val="nil"/>
              <w:bottom w:val="single" w:sz="6" w:space="0" w:color="CCCCCC"/>
              <w:right w:val="nil"/>
            </w:tcBorders>
            <w:vAlign w:val="center"/>
          </w:tcPr>
          <w:p w14:paraId="06929265" w14:textId="77777777" w:rsidR="004745A2" w:rsidRDefault="004745A2" w:rsidP="00822167">
            <w:pPr>
              <w:ind w:left="158"/>
            </w:pPr>
            <w:r>
              <w:rPr>
                <w:rFonts w:ascii="Arial" w:eastAsia="Arial" w:hAnsi="Arial" w:cs="Arial"/>
                <w:color w:val="666666"/>
                <w:sz w:val="14"/>
              </w:rPr>
              <w:t>1</w:t>
            </w:r>
          </w:p>
        </w:tc>
      </w:tr>
      <w:tr w:rsidR="004745A2" w14:paraId="69960044" w14:textId="77777777" w:rsidTr="00822167">
        <w:trPr>
          <w:trHeight w:val="315"/>
        </w:trPr>
        <w:tc>
          <w:tcPr>
            <w:tcW w:w="8484" w:type="dxa"/>
            <w:tcBorders>
              <w:top w:val="single" w:sz="6" w:space="0" w:color="CCCCCC"/>
              <w:left w:val="nil"/>
              <w:bottom w:val="single" w:sz="6" w:space="0" w:color="CCCCCC"/>
              <w:right w:val="single" w:sz="6" w:space="0" w:color="CCCCCC"/>
            </w:tcBorders>
            <w:shd w:val="clear" w:color="auto" w:fill="EAEAE8"/>
          </w:tcPr>
          <w:p w14:paraId="62A7853B" w14:textId="77777777" w:rsidR="004745A2" w:rsidRDefault="004745A2" w:rsidP="00822167">
            <w:pPr>
              <w:ind w:left="129"/>
            </w:pPr>
            <w:r>
              <w:rPr>
                <w:rFonts w:ascii="Arial" w:eastAsia="Arial" w:hAnsi="Arial" w:cs="Arial"/>
                <w:b/>
                <w:color w:val="333333"/>
                <w:sz w:val="14"/>
              </w:rPr>
              <w:t>Yhteensä</w:t>
            </w:r>
          </w:p>
        </w:tc>
        <w:tc>
          <w:tcPr>
            <w:tcW w:w="2241" w:type="dxa"/>
            <w:tcBorders>
              <w:top w:val="single" w:sz="6" w:space="0" w:color="CCCCCC"/>
              <w:left w:val="single" w:sz="6" w:space="0" w:color="CCCCCC"/>
              <w:bottom w:val="single" w:sz="6" w:space="0" w:color="CCCCCC"/>
              <w:right w:val="nil"/>
            </w:tcBorders>
            <w:shd w:val="clear" w:color="auto" w:fill="EAEAE8"/>
          </w:tcPr>
          <w:p w14:paraId="4FAF1946" w14:textId="77777777" w:rsidR="004745A2" w:rsidRDefault="004745A2" w:rsidP="00822167"/>
        </w:tc>
        <w:tc>
          <w:tcPr>
            <w:tcW w:w="372" w:type="dxa"/>
            <w:tcBorders>
              <w:top w:val="single" w:sz="6" w:space="0" w:color="CCCCCC"/>
              <w:left w:val="nil"/>
              <w:bottom w:val="single" w:sz="6" w:space="0" w:color="CCCCCC"/>
              <w:right w:val="nil"/>
            </w:tcBorders>
            <w:shd w:val="clear" w:color="auto" w:fill="EAEAE8"/>
          </w:tcPr>
          <w:p w14:paraId="0B698167" w14:textId="77777777" w:rsidR="004745A2" w:rsidRDefault="004745A2" w:rsidP="00822167">
            <w:r>
              <w:rPr>
                <w:rFonts w:ascii="Arial" w:eastAsia="Arial" w:hAnsi="Arial" w:cs="Arial"/>
                <w:b/>
                <w:color w:val="333333"/>
                <w:sz w:val="14"/>
              </w:rPr>
              <w:t>200</w:t>
            </w:r>
          </w:p>
        </w:tc>
      </w:tr>
    </w:tbl>
    <w:p w14:paraId="3A952538" w14:textId="77777777" w:rsidR="004745A2" w:rsidRDefault="004745A2" w:rsidP="004745A2"/>
    <w:p w14:paraId="11C345CA" w14:textId="09595CD9" w:rsidR="004745A2" w:rsidRDefault="004745A2">
      <w:pPr>
        <w:rPr>
          <w:sz w:val="24"/>
          <w:szCs w:val="24"/>
        </w:rPr>
      </w:pPr>
    </w:p>
    <w:p w14:paraId="444BA19C" w14:textId="1CDD7D4D" w:rsidR="005D6786" w:rsidRDefault="005D6786">
      <w:pPr>
        <w:rPr>
          <w:sz w:val="24"/>
          <w:szCs w:val="24"/>
        </w:rPr>
      </w:pPr>
    </w:p>
    <w:p w14:paraId="781CB6DB" w14:textId="610D6013" w:rsidR="005D6786" w:rsidRDefault="005D6786">
      <w:pPr>
        <w:rPr>
          <w:sz w:val="24"/>
          <w:szCs w:val="24"/>
        </w:rPr>
      </w:pPr>
    </w:p>
    <w:p w14:paraId="592BB4FB" w14:textId="0B42C479" w:rsidR="005D6786" w:rsidRDefault="005D6786">
      <w:pPr>
        <w:rPr>
          <w:sz w:val="24"/>
          <w:szCs w:val="24"/>
        </w:rPr>
      </w:pPr>
    </w:p>
    <w:p w14:paraId="1B780AEF" w14:textId="16A32F70" w:rsidR="005D6786" w:rsidRDefault="005D6786">
      <w:pPr>
        <w:rPr>
          <w:sz w:val="24"/>
          <w:szCs w:val="24"/>
        </w:rPr>
      </w:pPr>
    </w:p>
    <w:p w14:paraId="0D5FAA84" w14:textId="2B9A2766" w:rsidR="005D6786" w:rsidRDefault="005D6786">
      <w:pPr>
        <w:rPr>
          <w:sz w:val="24"/>
          <w:szCs w:val="24"/>
        </w:rPr>
      </w:pPr>
    </w:p>
    <w:p w14:paraId="53E63A69" w14:textId="10573B4E" w:rsidR="005D6786" w:rsidRDefault="005D6786">
      <w:pPr>
        <w:rPr>
          <w:sz w:val="24"/>
          <w:szCs w:val="24"/>
        </w:rPr>
      </w:pPr>
    </w:p>
    <w:p w14:paraId="51B41564" w14:textId="47632FF8" w:rsidR="00FD200D" w:rsidRDefault="00FD200D">
      <w:pPr>
        <w:rPr>
          <w:sz w:val="24"/>
          <w:szCs w:val="24"/>
        </w:rPr>
      </w:pPr>
    </w:p>
    <w:p w14:paraId="43342911" w14:textId="77777777" w:rsidR="00FD200D" w:rsidRDefault="00FD200D">
      <w:pPr>
        <w:rPr>
          <w:sz w:val="24"/>
          <w:szCs w:val="24"/>
        </w:rPr>
      </w:pPr>
    </w:p>
    <w:p w14:paraId="69EAB558" w14:textId="35A050B5" w:rsidR="004745A2" w:rsidRPr="004745A2" w:rsidRDefault="00CF0867" w:rsidP="005D6786">
      <w:pPr>
        <w:ind w:left="1304"/>
        <w:rPr>
          <w:sz w:val="24"/>
          <w:szCs w:val="24"/>
        </w:rPr>
      </w:pPr>
      <w:r>
        <w:rPr>
          <w:b/>
          <w:sz w:val="24"/>
          <w:szCs w:val="24"/>
        </w:rPr>
        <w:t>LIITE 4</w:t>
      </w:r>
      <w:r w:rsidR="004745A2">
        <w:rPr>
          <w:sz w:val="24"/>
          <w:szCs w:val="24"/>
        </w:rPr>
        <w:t xml:space="preserve"> TOISSIJAISET TUTKIMUSALAT</w:t>
      </w:r>
    </w:p>
    <w:p w14:paraId="3569E912" w14:textId="77777777" w:rsidR="004745A2" w:rsidRDefault="004745A2" w:rsidP="005D6786">
      <w:pPr>
        <w:spacing w:after="0"/>
        <w:ind w:left="1304"/>
      </w:pPr>
    </w:p>
    <w:tbl>
      <w:tblPr>
        <w:tblStyle w:val="TableGrid"/>
        <w:tblW w:w="11098" w:type="dxa"/>
        <w:tblInd w:w="-1087" w:type="dxa"/>
        <w:tblCellMar>
          <w:top w:w="105" w:type="dxa"/>
          <w:right w:w="115" w:type="dxa"/>
        </w:tblCellMar>
        <w:tblLook w:val="04A0" w:firstRow="1" w:lastRow="0" w:firstColumn="1" w:lastColumn="0" w:noHBand="0" w:noVBand="1"/>
      </w:tblPr>
      <w:tblGrid>
        <w:gridCol w:w="9215"/>
        <w:gridCol w:w="1597"/>
        <w:gridCol w:w="286"/>
      </w:tblGrid>
      <w:tr w:rsidR="004745A2" w14:paraId="1803AA4B" w14:textId="77777777" w:rsidTr="005D6786">
        <w:trPr>
          <w:trHeight w:val="315"/>
        </w:trPr>
        <w:tc>
          <w:tcPr>
            <w:tcW w:w="9215" w:type="dxa"/>
            <w:tcBorders>
              <w:top w:val="single" w:sz="6" w:space="0" w:color="CCCCCC"/>
              <w:left w:val="nil"/>
              <w:bottom w:val="single" w:sz="6" w:space="0" w:color="CCCCCC"/>
              <w:right w:val="single" w:sz="6" w:space="0" w:color="CCCCCC"/>
            </w:tcBorders>
            <w:shd w:val="clear" w:color="auto" w:fill="EAEAE8"/>
          </w:tcPr>
          <w:p w14:paraId="3B1F314E" w14:textId="77777777" w:rsidR="004745A2" w:rsidRDefault="004745A2" w:rsidP="00822167">
            <w:pPr>
              <w:ind w:left="129"/>
            </w:pPr>
            <w:r>
              <w:rPr>
                <w:rFonts w:ascii="Arial" w:eastAsia="Arial" w:hAnsi="Arial" w:cs="Arial"/>
                <w:b/>
                <w:color w:val="333333"/>
                <w:sz w:val="14"/>
              </w:rPr>
              <w:t>Vastausvaihtoehdot</w:t>
            </w:r>
          </w:p>
        </w:tc>
        <w:tc>
          <w:tcPr>
            <w:tcW w:w="1597" w:type="dxa"/>
            <w:tcBorders>
              <w:top w:val="single" w:sz="6" w:space="0" w:color="CCCCCC"/>
              <w:left w:val="single" w:sz="6" w:space="0" w:color="CCCCCC"/>
              <w:bottom w:val="single" w:sz="6" w:space="0" w:color="CCCCCC"/>
              <w:right w:val="nil"/>
            </w:tcBorders>
            <w:shd w:val="clear" w:color="auto" w:fill="EAEAE8"/>
          </w:tcPr>
          <w:p w14:paraId="36B3480A" w14:textId="77777777" w:rsidR="004745A2" w:rsidRDefault="004745A2" w:rsidP="00822167">
            <w:pPr>
              <w:ind w:left="136"/>
            </w:pPr>
            <w:r>
              <w:rPr>
                <w:rFonts w:ascii="Arial" w:eastAsia="Arial" w:hAnsi="Arial" w:cs="Arial"/>
                <w:b/>
                <w:color w:val="333333"/>
                <w:sz w:val="14"/>
              </w:rPr>
              <w:t>Vastaukset</w:t>
            </w:r>
          </w:p>
        </w:tc>
        <w:tc>
          <w:tcPr>
            <w:tcW w:w="286" w:type="dxa"/>
            <w:tcBorders>
              <w:top w:val="single" w:sz="6" w:space="0" w:color="CCCCCC"/>
              <w:left w:val="nil"/>
              <w:bottom w:val="single" w:sz="6" w:space="0" w:color="CCCCCC"/>
              <w:right w:val="nil"/>
            </w:tcBorders>
            <w:shd w:val="clear" w:color="auto" w:fill="EAEAE8"/>
          </w:tcPr>
          <w:p w14:paraId="16DF8525" w14:textId="77777777" w:rsidR="004745A2" w:rsidRDefault="004745A2" w:rsidP="00822167"/>
        </w:tc>
      </w:tr>
      <w:tr w:rsidR="004745A2" w14:paraId="422C7C71" w14:textId="77777777" w:rsidTr="005D6786">
        <w:trPr>
          <w:trHeight w:val="403"/>
        </w:trPr>
        <w:tc>
          <w:tcPr>
            <w:tcW w:w="9215" w:type="dxa"/>
            <w:tcBorders>
              <w:top w:val="single" w:sz="6" w:space="0" w:color="CCCCCC"/>
              <w:left w:val="nil"/>
              <w:bottom w:val="single" w:sz="6" w:space="0" w:color="CCCCCC"/>
              <w:right w:val="single" w:sz="6" w:space="0" w:color="CCCCCC"/>
            </w:tcBorders>
          </w:tcPr>
          <w:p w14:paraId="5FA8CE85" w14:textId="77777777" w:rsidR="004745A2" w:rsidRDefault="004745A2" w:rsidP="00822167">
            <w:pPr>
              <w:ind w:left="458"/>
            </w:pPr>
            <w:r>
              <w:rPr>
                <w:rFonts w:ascii="Arial" w:eastAsia="Arial" w:hAnsi="Arial" w:cs="Arial"/>
                <w:color w:val="333333"/>
                <w:sz w:val="14"/>
              </w:rPr>
              <w:t>606 Nais- ja sukupuolentutkimus</w:t>
            </w:r>
          </w:p>
        </w:tc>
        <w:tc>
          <w:tcPr>
            <w:tcW w:w="1597" w:type="dxa"/>
            <w:tcBorders>
              <w:top w:val="single" w:sz="6" w:space="0" w:color="CCCCCC"/>
              <w:left w:val="single" w:sz="6" w:space="0" w:color="CCCCCC"/>
              <w:bottom w:val="single" w:sz="6" w:space="0" w:color="CCCCCC"/>
              <w:right w:val="nil"/>
            </w:tcBorders>
            <w:vAlign w:val="center"/>
          </w:tcPr>
          <w:p w14:paraId="6A07A4E6" w14:textId="77777777" w:rsidR="004745A2" w:rsidRDefault="004745A2" w:rsidP="00822167">
            <w:pPr>
              <w:ind w:left="136"/>
            </w:pPr>
            <w:r>
              <w:rPr>
                <w:rFonts w:ascii="Arial" w:eastAsia="Arial" w:hAnsi="Arial" w:cs="Arial"/>
                <w:b/>
                <w:color w:val="333333"/>
                <w:sz w:val="14"/>
              </w:rPr>
              <w:t>8,77%</w:t>
            </w:r>
          </w:p>
        </w:tc>
        <w:tc>
          <w:tcPr>
            <w:tcW w:w="286" w:type="dxa"/>
            <w:tcBorders>
              <w:top w:val="single" w:sz="6" w:space="0" w:color="CCCCCC"/>
              <w:left w:val="nil"/>
              <w:bottom w:val="single" w:sz="6" w:space="0" w:color="CCCCCC"/>
              <w:right w:val="nil"/>
            </w:tcBorders>
            <w:vAlign w:val="center"/>
          </w:tcPr>
          <w:p w14:paraId="424DEA90" w14:textId="77777777" w:rsidR="004745A2" w:rsidRDefault="004745A2" w:rsidP="00822167">
            <w:r>
              <w:rPr>
                <w:rFonts w:ascii="Arial" w:eastAsia="Arial" w:hAnsi="Arial" w:cs="Arial"/>
                <w:color w:val="666666"/>
                <w:sz w:val="14"/>
              </w:rPr>
              <w:t>10</w:t>
            </w:r>
          </w:p>
        </w:tc>
      </w:tr>
      <w:tr w:rsidR="004745A2" w14:paraId="0725880F"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3FAEC4A1" w14:textId="77777777" w:rsidR="004745A2" w:rsidRDefault="004745A2" w:rsidP="00822167">
            <w:pPr>
              <w:ind w:left="458"/>
            </w:pPr>
            <w:r>
              <w:rPr>
                <w:rFonts w:ascii="Arial" w:eastAsia="Arial" w:hAnsi="Arial" w:cs="Arial"/>
                <w:color w:val="333333"/>
                <w:sz w:val="14"/>
              </w:rPr>
              <w:t>611 Valtiotieteet</w:t>
            </w:r>
          </w:p>
        </w:tc>
        <w:tc>
          <w:tcPr>
            <w:tcW w:w="1597" w:type="dxa"/>
            <w:tcBorders>
              <w:top w:val="single" w:sz="6" w:space="0" w:color="CCCCCC"/>
              <w:left w:val="single" w:sz="6" w:space="0" w:color="CCCCCC"/>
              <w:bottom w:val="single" w:sz="6" w:space="0" w:color="CCCCCC"/>
              <w:right w:val="nil"/>
            </w:tcBorders>
            <w:vAlign w:val="center"/>
          </w:tcPr>
          <w:p w14:paraId="2EBA3C91" w14:textId="77777777" w:rsidR="004745A2" w:rsidRDefault="004745A2" w:rsidP="00822167">
            <w:pPr>
              <w:ind w:left="136"/>
            </w:pPr>
            <w:r>
              <w:rPr>
                <w:rFonts w:ascii="Arial" w:eastAsia="Arial" w:hAnsi="Arial" w:cs="Arial"/>
                <w:b/>
                <w:color w:val="333333"/>
                <w:sz w:val="14"/>
              </w:rPr>
              <w:t>7,02%</w:t>
            </w:r>
          </w:p>
        </w:tc>
        <w:tc>
          <w:tcPr>
            <w:tcW w:w="286" w:type="dxa"/>
            <w:tcBorders>
              <w:top w:val="single" w:sz="6" w:space="0" w:color="CCCCCC"/>
              <w:left w:val="nil"/>
              <w:bottom w:val="single" w:sz="6" w:space="0" w:color="CCCCCC"/>
              <w:right w:val="nil"/>
            </w:tcBorders>
            <w:vAlign w:val="center"/>
          </w:tcPr>
          <w:p w14:paraId="39B2459E" w14:textId="77777777" w:rsidR="004745A2" w:rsidRDefault="004745A2" w:rsidP="00822167">
            <w:pPr>
              <w:ind w:left="72"/>
            </w:pPr>
            <w:r>
              <w:rPr>
                <w:rFonts w:ascii="Arial" w:eastAsia="Arial" w:hAnsi="Arial" w:cs="Arial"/>
                <w:color w:val="666666"/>
                <w:sz w:val="14"/>
              </w:rPr>
              <w:t>8</w:t>
            </w:r>
          </w:p>
        </w:tc>
      </w:tr>
      <w:tr w:rsidR="004745A2" w14:paraId="5CB06BCB"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45E149C4" w14:textId="77777777" w:rsidR="004745A2" w:rsidRDefault="004745A2" w:rsidP="00822167">
            <w:pPr>
              <w:ind w:left="458"/>
            </w:pPr>
            <w:r>
              <w:rPr>
                <w:rFonts w:ascii="Arial" w:eastAsia="Arial" w:hAnsi="Arial" w:cs="Arial"/>
                <w:color w:val="333333"/>
                <w:sz w:val="14"/>
              </w:rPr>
              <w:t>607 Oikeustiede</w:t>
            </w:r>
          </w:p>
        </w:tc>
        <w:tc>
          <w:tcPr>
            <w:tcW w:w="1597" w:type="dxa"/>
            <w:tcBorders>
              <w:top w:val="single" w:sz="6" w:space="0" w:color="CCCCCC"/>
              <w:left w:val="single" w:sz="6" w:space="0" w:color="CCCCCC"/>
              <w:bottom w:val="single" w:sz="6" w:space="0" w:color="CCCCCC"/>
              <w:right w:val="nil"/>
            </w:tcBorders>
            <w:vAlign w:val="center"/>
          </w:tcPr>
          <w:p w14:paraId="6ED7C562" w14:textId="77777777" w:rsidR="004745A2" w:rsidRDefault="004745A2" w:rsidP="00822167">
            <w:pPr>
              <w:ind w:left="136"/>
            </w:pPr>
            <w:r>
              <w:rPr>
                <w:rFonts w:ascii="Arial" w:eastAsia="Arial" w:hAnsi="Arial" w:cs="Arial"/>
                <w:b/>
                <w:color w:val="333333"/>
                <w:sz w:val="14"/>
              </w:rPr>
              <w:t>6,14%</w:t>
            </w:r>
          </w:p>
        </w:tc>
        <w:tc>
          <w:tcPr>
            <w:tcW w:w="286" w:type="dxa"/>
            <w:tcBorders>
              <w:top w:val="single" w:sz="6" w:space="0" w:color="CCCCCC"/>
              <w:left w:val="nil"/>
              <w:bottom w:val="single" w:sz="6" w:space="0" w:color="CCCCCC"/>
              <w:right w:val="nil"/>
            </w:tcBorders>
            <w:vAlign w:val="center"/>
          </w:tcPr>
          <w:p w14:paraId="66BC30FE" w14:textId="77777777" w:rsidR="004745A2" w:rsidRDefault="004745A2" w:rsidP="00822167">
            <w:pPr>
              <w:ind w:left="72"/>
            </w:pPr>
            <w:r>
              <w:rPr>
                <w:rFonts w:ascii="Arial" w:eastAsia="Arial" w:hAnsi="Arial" w:cs="Arial"/>
                <w:color w:val="666666"/>
                <w:sz w:val="14"/>
              </w:rPr>
              <w:t>7</w:t>
            </w:r>
          </w:p>
        </w:tc>
      </w:tr>
      <w:tr w:rsidR="004745A2" w14:paraId="66F8F653"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77243DAF" w14:textId="77777777" w:rsidR="004745A2" w:rsidRDefault="004745A2" w:rsidP="00822167">
            <w:pPr>
              <w:ind w:left="458"/>
            </w:pPr>
            <w:r>
              <w:rPr>
                <w:rFonts w:ascii="Arial" w:eastAsia="Arial" w:hAnsi="Arial" w:cs="Arial"/>
                <w:color w:val="333333"/>
                <w:sz w:val="14"/>
              </w:rPr>
              <w:t>609 Sosiaalitieteet</w:t>
            </w:r>
          </w:p>
        </w:tc>
        <w:tc>
          <w:tcPr>
            <w:tcW w:w="1597" w:type="dxa"/>
            <w:tcBorders>
              <w:top w:val="single" w:sz="6" w:space="0" w:color="CCCCCC"/>
              <w:left w:val="single" w:sz="6" w:space="0" w:color="CCCCCC"/>
              <w:bottom w:val="single" w:sz="6" w:space="0" w:color="CCCCCC"/>
              <w:right w:val="nil"/>
            </w:tcBorders>
            <w:vAlign w:val="center"/>
          </w:tcPr>
          <w:p w14:paraId="445F54D7" w14:textId="77777777" w:rsidR="004745A2" w:rsidRDefault="004745A2" w:rsidP="00822167">
            <w:pPr>
              <w:ind w:left="136"/>
            </w:pPr>
            <w:r>
              <w:rPr>
                <w:rFonts w:ascii="Arial" w:eastAsia="Arial" w:hAnsi="Arial" w:cs="Arial"/>
                <w:b/>
                <w:color w:val="333333"/>
                <w:sz w:val="14"/>
              </w:rPr>
              <w:t>6,14%</w:t>
            </w:r>
          </w:p>
        </w:tc>
        <w:tc>
          <w:tcPr>
            <w:tcW w:w="286" w:type="dxa"/>
            <w:tcBorders>
              <w:top w:val="single" w:sz="6" w:space="0" w:color="CCCCCC"/>
              <w:left w:val="nil"/>
              <w:bottom w:val="single" w:sz="6" w:space="0" w:color="CCCCCC"/>
              <w:right w:val="nil"/>
            </w:tcBorders>
            <w:vAlign w:val="center"/>
          </w:tcPr>
          <w:p w14:paraId="18469619" w14:textId="77777777" w:rsidR="004745A2" w:rsidRDefault="004745A2" w:rsidP="00822167">
            <w:pPr>
              <w:ind w:left="72"/>
            </w:pPr>
            <w:r>
              <w:rPr>
                <w:rFonts w:ascii="Arial" w:eastAsia="Arial" w:hAnsi="Arial" w:cs="Arial"/>
                <w:color w:val="666666"/>
                <w:sz w:val="14"/>
              </w:rPr>
              <w:t>7</w:t>
            </w:r>
          </w:p>
        </w:tc>
      </w:tr>
      <w:tr w:rsidR="004745A2" w14:paraId="1A20C39A"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780EC5A9" w14:textId="77777777" w:rsidR="004745A2" w:rsidRDefault="004745A2" w:rsidP="00822167">
            <w:pPr>
              <w:ind w:left="458"/>
            </w:pPr>
            <w:r>
              <w:rPr>
                <w:rFonts w:ascii="Arial" w:eastAsia="Arial" w:hAnsi="Arial" w:cs="Arial"/>
                <w:color w:val="333333"/>
                <w:sz w:val="14"/>
              </w:rPr>
              <w:t>6091 Antropologia ja etnologia</w:t>
            </w:r>
          </w:p>
        </w:tc>
        <w:tc>
          <w:tcPr>
            <w:tcW w:w="1597" w:type="dxa"/>
            <w:tcBorders>
              <w:top w:val="single" w:sz="6" w:space="0" w:color="CCCCCC"/>
              <w:left w:val="single" w:sz="6" w:space="0" w:color="CCCCCC"/>
              <w:bottom w:val="single" w:sz="6" w:space="0" w:color="CCCCCC"/>
              <w:right w:val="nil"/>
            </w:tcBorders>
            <w:vAlign w:val="center"/>
          </w:tcPr>
          <w:p w14:paraId="69C1D9BB" w14:textId="77777777" w:rsidR="004745A2" w:rsidRDefault="004745A2" w:rsidP="00822167">
            <w:pPr>
              <w:ind w:left="136"/>
            </w:pPr>
            <w:r>
              <w:rPr>
                <w:rFonts w:ascii="Arial" w:eastAsia="Arial" w:hAnsi="Arial" w:cs="Arial"/>
                <w:b/>
                <w:color w:val="333333"/>
                <w:sz w:val="14"/>
              </w:rPr>
              <w:t>5,26%</w:t>
            </w:r>
          </w:p>
        </w:tc>
        <w:tc>
          <w:tcPr>
            <w:tcW w:w="286" w:type="dxa"/>
            <w:tcBorders>
              <w:top w:val="single" w:sz="6" w:space="0" w:color="CCCCCC"/>
              <w:left w:val="nil"/>
              <w:bottom w:val="single" w:sz="6" w:space="0" w:color="CCCCCC"/>
              <w:right w:val="nil"/>
            </w:tcBorders>
            <w:vAlign w:val="center"/>
          </w:tcPr>
          <w:p w14:paraId="4CCAC628" w14:textId="77777777" w:rsidR="004745A2" w:rsidRDefault="004745A2" w:rsidP="00822167">
            <w:pPr>
              <w:ind w:left="72"/>
            </w:pPr>
            <w:r>
              <w:rPr>
                <w:rFonts w:ascii="Arial" w:eastAsia="Arial" w:hAnsi="Arial" w:cs="Arial"/>
                <w:color w:val="666666"/>
                <w:sz w:val="14"/>
              </w:rPr>
              <w:t>6</w:t>
            </w:r>
          </w:p>
        </w:tc>
      </w:tr>
      <w:tr w:rsidR="004745A2" w14:paraId="13075AAE"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75FCA0F7" w14:textId="77777777" w:rsidR="004745A2" w:rsidRDefault="004745A2" w:rsidP="00822167">
            <w:pPr>
              <w:ind w:left="458"/>
            </w:pPr>
            <w:r>
              <w:rPr>
                <w:rFonts w:ascii="Arial" w:eastAsia="Arial" w:hAnsi="Arial" w:cs="Arial"/>
                <w:color w:val="333333"/>
                <w:sz w:val="14"/>
              </w:rPr>
              <w:t>6093 Sosiologia, väestötiede</w:t>
            </w:r>
          </w:p>
        </w:tc>
        <w:tc>
          <w:tcPr>
            <w:tcW w:w="1597" w:type="dxa"/>
            <w:tcBorders>
              <w:top w:val="single" w:sz="6" w:space="0" w:color="CCCCCC"/>
              <w:left w:val="single" w:sz="6" w:space="0" w:color="CCCCCC"/>
              <w:bottom w:val="single" w:sz="6" w:space="0" w:color="CCCCCC"/>
              <w:right w:val="nil"/>
            </w:tcBorders>
            <w:vAlign w:val="center"/>
          </w:tcPr>
          <w:p w14:paraId="77B82282" w14:textId="77777777" w:rsidR="004745A2" w:rsidRDefault="004745A2" w:rsidP="00822167">
            <w:pPr>
              <w:ind w:left="136"/>
            </w:pPr>
            <w:r>
              <w:rPr>
                <w:rFonts w:ascii="Arial" w:eastAsia="Arial" w:hAnsi="Arial" w:cs="Arial"/>
                <w:b/>
                <w:color w:val="333333"/>
                <w:sz w:val="14"/>
              </w:rPr>
              <w:t>5,26%</w:t>
            </w:r>
          </w:p>
        </w:tc>
        <w:tc>
          <w:tcPr>
            <w:tcW w:w="286" w:type="dxa"/>
            <w:tcBorders>
              <w:top w:val="single" w:sz="6" w:space="0" w:color="CCCCCC"/>
              <w:left w:val="nil"/>
              <w:bottom w:val="single" w:sz="6" w:space="0" w:color="CCCCCC"/>
              <w:right w:val="nil"/>
            </w:tcBorders>
            <w:vAlign w:val="center"/>
          </w:tcPr>
          <w:p w14:paraId="6E10BBF3" w14:textId="77777777" w:rsidR="004745A2" w:rsidRDefault="004745A2" w:rsidP="00822167">
            <w:pPr>
              <w:ind w:left="72"/>
            </w:pPr>
            <w:r>
              <w:rPr>
                <w:rFonts w:ascii="Arial" w:eastAsia="Arial" w:hAnsi="Arial" w:cs="Arial"/>
                <w:color w:val="666666"/>
                <w:sz w:val="14"/>
              </w:rPr>
              <w:t>6</w:t>
            </w:r>
          </w:p>
        </w:tc>
      </w:tr>
      <w:tr w:rsidR="004745A2" w14:paraId="008E9F3A"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1C2E935D" w14:textId="77777777" w:rsidR="004745A2" w:rsidRDefault="004745A2" w:rsidP="00822167">
            <w:pPr>
              <w:ind w:left="458"/>
            </w:pPr>
            <w:r>
              <w:rPr>
                <w:rFonts w:ascii="Arial" w:eastAsia="Arial" w:hAnsi="Arial" w:cs="Arial"/>
                <w:color w:val="333333"/>
                <w:sz w:val="14"/>
              </w:rPr>
              <w:t>6112 Kansainvälinen politiikka</w:t>
            </w:r>
          </w:p>
        </w:tc>
        <w:tc>
          <w:tcPr>
            <w:tcW w:w="1597" w:type="dxa"/>
            <w:tcBorders>
              <w:top w:val="single" w:sz="6" w:space="0" w:color="CCCCCC"/>
              <w:left w:val="single" w:sz="6" w:space="0" w:color="CCCCCC"/>
              <w:bottom w:val="single" w:sz="6" w:space="0" w:color="CCCCCC"/>
              <w:right w:val="nil"/>
            </w:tcBorders>
            <w:vAlign w:val="center"/>
          </w:tcPr>
          <w:p w14:paraId="41D81B92" w14:textId="77777777" w:rsidR="004745A2" w:rsidRDefault="004745A2" w:rsidP="00822167">
            <w:pPr>
              <w:ind w:left="136"/>
            </w:pPr>
            <w:r>
              <w:rPr>
                <w:rFonts w:ascii="Arial" w:eastAsia="Arial" w:hAnsi="Arial" w:cs="Arial"/>
                <w:b/>
                <w:color w:val="333333"/>
                <w:sz w:val="14"/>
              </w:rPr>
              <w:t>5,26%</w:t>
            </w:r>
          </w:p>
        </w:tc>
        <w:tc>
          <w:tcPr>
            <w:tcW w:w="286" w:type="dxa"/>
            <w:tcBorders>
              <w:top w:val="single" w:sz="6" w:space="0" w:color="CCCCCC"/>
              <w:left w:val="nil"/>
              <w:bottom w:val="single" w:sz="6" w:space="0" w:color="CCCCCC"/>
              <w:right w:val="nil"/>
            </w:tcBorders>
            <w:vAlign w:val="center"/>
          </w:tcPr>
          <w:p w14:paraId="1AA68024" w14:textId="77777777" w:rsidR="004745A2" w:rsidRDefault="004745A2" w:rsidP="00822167">
            <w:pPr>
              <w:ind w:left="72"/>
            </w:pPr>
            <w:r>
              <w:rPr>
                <w:rFonts w:ascii="Arial" w:eastAsia="Arial" w:hAnsi="Arial" w:cs="Arial"/>
                <w:color w:val="666666"/>
                <w:sz w:val="14"/>
              </w:rPr>
              <w:t>6</w:t>
            </w:r>
          </w:p>
        </w:tc>
      </w:tr>
      <w:tr w:rsidR="004745A2" w14:paraId="6C8588A0"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7A7F25BF" w14:textId="77777777" w:rsidR="004745A2" w:rsidRDefault="004745A2" w:rsidP="00822167">
            <w:pPr>
              <w:ind w:left="458"/>
            </w:pPr>
            <w:r>
              <w:rPr>
                <w:rFonts w:ascii="Arial" w:eastAsia="Arial" w:hAnsi="Arial" w:cs="Arial"/>
                <w:color w:val="333333"/>
                <w:sz w:val="14"/>
              </w:rPr>
              <w:t>6036 Yleinen kasvatustiede ja opettajankoulutus</w:t>
            </w:r>
          </w:p>
        </w:tc>
        <w:tc>
          <w:tcPr>
            <w:tcW w:w="1597" w:type="dxa"/>
            <w:tcBorders>
              <w:top w:val="single" w:sz="6" w:space="0" w:color="CCCCCC"/>
              <w:left w:val="single" w:sz="6" w:space="0" w:color="CCCCCC"/>
              <w:bottom w:val="single" w:sz="6" w:space="0" w:color="CCCCCC"/>
              <w:right w:val="nil"/>
            </w:tcBorders>
            <w:vAlign w:val="center"/>
          </w:tcPr>
          <w:p w14:paraId="7AD7FAA2" w14:textId="77777777" w:rsidR="004745A2" w:rsidRDefault="004745A2" w:rsidP="00822167">
            <w:pPr>
              <w:ind w:left="136"/>
            </w:pPr>
            <w:r>
              <w:rPr>
                <w:rFonts w:ascii="Arial" w:eastAsia="Arial" w:hAnsi="Arial" w:cs="Arial"/>
                <w:b/>
                <w:color w:val="333333"/>
                <w:sz w:val="14"/>
              </w:rPr>
              <w:t>4,39%</w:t>
            </w:r>
          </w:p>
        </w:tc>
        <w:tc>
          <w:tcPr>
            <w:tcW w:w="286" w:type="dxa"/>
            <w:tcBorders>
              <w:top w:val="single" w:sz="6" w:space="0" w:color="CCCCCC"/>
              <w:left w:val="nil"/>
              <w:bottom w:val="single" w:sz="6" w:space="0" w:color="CCCCCC"/>
              <w:right w:val="nil"/>
            </w:tcBorders>
            <w:vAlign w:val="center"/>
          </w:tcPr>
          <w:p w14:paraId="4AB713F5" w14:textId="77777777" w:rsidR="004745A2" w:rsidRDefault="004745A2" w:rsidP="00822167">
            <w:pPr>
              <w:ind w:left="72"/>
            </w:pPr>
            <w:r>
              <w:rPr>
                <w:rFonts w:ascii="Arial" w:eastAsia="Arial" w:hAnsi="Arial" w:cs="Arial"/>
                <w:color w:val="666666"/>
                <w:sz w:val="14"/>
              </w:rPr>
              <w:t>5</w:t>
            </w:r>
          </w:p>
        </w:tc>
      </w:tr>
      <w:tr w:rsidR="004745A2" w14:paraId="3CCC547A"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59D74E2C" w14:textId="77777777" w:rsidR="004745A2" w:rsidRDefault="004745A2" w:rsidP="00822167">
            <w:pPr>
              <w:ind w:left="458"/>
            </w:pPr>
            <w:r>
              <w:rPr>
                <w:rFonts w:ascii="Arial" w:eastAsia="Arial" w:hAnsi="Arial" w:cs="Arial"/>
                <w:color w:val="333333"/>
                <w:sz w:val="14"/>
              </w:rPr>
              <w:t>Muu (täsmennä)</w:t>
            </w:r>
          </w:p>
        </w:tc>
        <w:tc>
          <w:tcPr>
            <w:tcW w:w="1597" w:type="dxa"/>
            <w:tcBorders>
              <w:top w:val="single" w:sz="6" w:space="0" w:color="CCCCCC"/>
              <w:left w:val="single" w:sz="6" w:space="0" w:color="CCCCCC"/>
              <w:bottom w:val="single" w:sz="6" w:space="0" w:color="CCCCCC"/>
              <w:right w:val="nil"/>
            </w:tcBorders>
            <w:vAlign w:val="center"/>
          </w:tcPr>
          <w:p w14:paraId="33DEC521" w14:textId="77777777" w:rsidR="004745A2" w:rsidRDefault="004745A2" w:rsidP="00822167">
            <w:pPr>
              <w:ind w:left="136"/>
            </w:pPr>
            <w:r>
              <w:rPr>
                <w:rFonts w:ascii="Arial" w:eastAsia="Arial" w:hAnsi="Arial" w:cs="Arial"/>
                <w:b/>
                <w:color w:val="333333"/>
                <w:sz w:val="14"/>
              </w:rPr>
              <w:t>4,39%</w:t>
            </w:r>
          </w:p>
        </w:tc>
        <w:tc>
          <w:tcPr>
            <w:tcW w:w="286" w:type="dxa"/>
            <w:tcBorders>
              <w:top w:val="single" w:sz="6" w:space="0" w:color="CCCCCC"/>
              <w:left w:val="nil"/>
              <w:bottom w:val="single" w:sz="6" w:space="0" w:color="CCCCCC"/>
              <w:right w:val="nil"/>
            </w:tcBorders>
            <w:vAlign w:val="center"/>
          </w:tcPr>
          <w:p w14:paraId="043D3FFC" w14:textId="77777777" w:rsidR="004745A2" w:rsidRDefault="004745A2" w:rsidP="00822167">
            <w:pPr>
              <w:ind w:left="72"/>
            </w:pPr>
            <w:r>
              <w:rPr>
                <w:rFonts w:ascii="Arial" w:eastAsia="Arial" w:hAnsi="Arial" w:cs="Arial"/>
                <w:color w:val="666666"/>
                <w:sz w:val="14"/>
              </w:rPr>
              <w:t>5</w:t>
            </w:r>
          </w:p>
        </w:tc>
      </w:tr>
      <w:tr w:rsidR="004745A2" w14:paraId="64A3F64A"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05D1B36D" w14:textId="77777777" w:rsidR="004745A2" w:rsidRDefault="004745A2" w:rsidP="00822167">
            <w:pPr>
              <w:tabs>
                <w:tab w:val="left" w:pos="5472"/>
              </w:tabs>
              <w:ind w:left="458"/>
            </w:pPr>
            <w:r>
              <w:rPr>
                <w:rFonts w:ascii="Arial" w:eastAsia="Arial" w:hAnsi="Arial" w:cs="Arial"/>
                <w:color w:val="333333"/>
                <w:sz w:val="14"/>
              </w:rPr>
              <w:t>7011 Filosofian historia</w:t>
            </w:r>
            <w:r>
              <w:rPr>
                <w:rFonts w:ascii="Arial" w:eastAsia="Arial" w:hAnsi="Arial" w:cs="Arial"/>
                <w:color w:val="333333"/>
                <w:sz w:val="14"/>
              </w:rPr>
              <w:tab/>
            </w:r>
          </w:p>
        </w:tc>
        <w:tc>
          <w:tcPr>
            <w:tcW w:w="1597" w:type="dxa"/>
            <w:tcBorders>
              <w:top w:val="single" w:sz="6" w:space="0" w:color="CCCCCC"/>
              <w:left w:val="single" w:sz="6" w:space="0" w:color="CCCCCC"/>
              <w:bottom w:val="single" w:sz="6" w:space="0" w:color="CCCCCC"/>
              <w:right w:val="nil"/>
            </w:tcBorders>
            <w:vAlign w:val="center"/>
          </w:tcPr>
          <w:p w14:paraId="58DD0DAD" w14:textId="77777777" w:rsidR="004745A2" w:rsidRDefault="004745A2" w:rsidP="00822167">
            <w:pPr>
              <w:ind w:left="136"/>
            </w:pPr>
            <w:r>
              <w:rPr>
                <w:rFonts w:ascii="Arial" w:eastAsia="Arial" w:hAnsi="Arial" w:cs="Arial"/>
                <w:b/>
                <w:color w:val="333333"/>
                <w:sz w:val="14"/>
              </w:rPr>
              <w:t>3,51%</w:t>
            </w:r>
          </w:p>
        </w:tc>
        <w:tc>
          <w:tcPr>
            <w:tcW w:w="286" w:type="dxa"/>
            <w:tcBorders>
              <w:top w:val="single" w:sz="6" w:space="0" w:color="CCCCCC"/>
              <w:left w:val="nil"/>
              <w:bottom w:val="single" w:sz="6" w:space="0" w:color="CCCCCC"/>
              <w:right w:val="nil"/>
            </w:tcBorders>
            <w:vAlign w:val="center"/>
          </w:tcPr>
          <w:p w14:paraId="33627EB7" w14:textId="77777777" w:rsidR="004745A2" w:rsidRDefault="004745A2" w:rsidP="00822167">
            <w:pPr>
              <w:ind w:left="72"/>
            </w:pPr>
            <w:r>
              <w:rPr>
                <w:rFonts w:ascii="Arial" w:eastAsia="Arial" w:hAnsi="Arial" w:cs="Arial"/>
                <w:color w:val="666666"/>
                <w:sz w:val="14"/>
              </w:rPr>
              <w:t>4</w:t>
            </w:r>
          </w:p>
        </w:tc>
      </w:tr>
      <w:tr w:rsidR="004745A2" w14:paraId="11C010AA"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012C5D7D" w14:textId="77777777" w:rsidR="004745A2" w:rsidRDefault="004745A2" w:rsidP="00822167">
            <w:pPr>
              <w:ind w:left="458"/>
            </w:pPr>
            <w:r>
              <w:rPr>
                <w:rFonts w:ascii="Arial" w:eastAsia="Arial" w:hAnsi="Arial" w:cs="Arial"/>
                <w:color w:val="333333"/>
                <w:sz w:val="14"/>
              </w:rPr>
              <w:t>7033 Soveltava kielitiede</w:t>
            </w:r>
          </w:p>
        </w:tc>
        <w:tc>
          <w:tcPr>
            <w:tcW w:w="1597" w:type="dxa"/>
            <w:tcBorders>
              <w:top w:val="single" w:sz="6" w:space="0" w:color="CCCCCC"/>
              <w:left w:val="single" w:sz="6" w:space="0" w:color="CCCCCC"/>
              <w:bottom w:val="single" w:sz="6" w:space="0" w:color="CCCCCC"/>
              <w:right w:val="nil"/>
            </w:tcBorders>
            <w:vAlign w:val="center"/>
          </w:tcPr>
          <w:p w14:paraId="1E0B2767" w14:textId="77777777" w:rsidR="004745A2" w:rsidRDefault="004745A2" w:rsidP="00822167">
            <w:pPr>
              <w:ind w:left="136"/>
            </w:pPr>
            <w:r>
              <w:rPr>
                <w:rFonts w:ascii="Arial" w:eastAsia="Arial" w:hAnsi="Arial" w:cs="Arial"/>
                <w:b/>
                <w:color w:val="333333"/>
                <w:sz w:val="14"/>
              </w:rPr>
              <w:t>3,51%</w:t>
            </w:r>
          </w:p>
        </w:tc>
        <w:tc>
          <w:tcPr>
            <w:tcW w:w="286" w:type="dxa"/>
            <w:tcBorders>
              <w:top w:val="single" w:sz="6" w:space="0" w:color="CCCCCC"/>
              <w:left w:val="nil"/>
              <w:bottom w:val="single" w:sz="6" w:space="0" w:color="CCCCCC"/>
              <w:right w:val="nil"/>
            </w:tcBorders>
            <w:vAlign w:val="center"/>
          </w:tcPr>
          <w:p w14:paraId="2CF36D97" w14:textId="77777777" w:rsidR="004745A2" w:rsidRDefault="004745A2" w:rsidP="00822167">
            <w:pPr>
              <w:ind w:left="72"/>
            </w:pPr>
            <w:r>
              <w:rPr>
                <w:rFonts w:ascii="Arial" w:eastAsia="Arial" w:hAnsi="Arial" w:cs="Arial"/>
                <w:color w:val="666666"/>
                <w:sz w:val="14"/>
              </w:rPr>
              <w:t>4</w:t>
            </w:r>
          </w:p>
        </w:tc>
      </w:tr>
      <w:tr w:rsidR="004745A2" w14:paraId="58DEEE89"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104BFA94" w14:textId="77777777" w:rsidR="004745A2" w:rsidRDefault="004745A2" w:rsidP="00822167">
            <w:pPr>
              <w:ind w:left="458"/>
            </w:pPr>
            <w:r>
              <w:rPr>
                <w:rFonts w:ascii="Arial" w:eastAsia="Arial" w:hAnsi="Arial" w:cs="Arial"/>
                <w:color w:val="333333"/>
                <w:sz w:val="14"/>
              </w:rPr>
              <w:t>6094 Yhteiskunta- ja sosiaalipolitiikka, sosiaalityö</w:t>
            </w:r>
          </w:p>
        </w:tc>
        <w:tc>
          <w:tcPr>
            <w:tcW w:w="1597" w:type="dxa"/>
            <w:tcBorders>
              <w:top w:val="single" w:sz="6" w:space="0" w:color="CCCCCC"/>
              <w:left w:val="single" w:sz="6" w:space="0" w:color="CCCCCC"/>
              <w:bottom w:val="single" w:sz="6" w:space="0" w:color="CCCCCC"/>
              <w:right w:val="nil"/>
            </w:tcBorders>
            <w:vAlign w:val="center"/>
          </w:tcPr>
          <w:p w14:paraId="4DD8AD0F" w14:textId="77777777" w:rsidR="004745A2" w:rsidRDefault="004745A2" w:rsidP="00822167">
            <w:pPr>
              <w:ind w:left="136"/>
            </w:pPr>
            <w:r>
              <w:rPr>
                <w:rFonts w:ascii="Arial" w:eastAsia="Arial" w:hAnsi="Arial" w:cs="Arial"/>
                <w:b/>
                <w:color w:val="333333"/>
                <w:sz w:val="14"/>
              </w:rPr>
              <w:t>3,51%</w:t>
            </w:r>
          </w:p>
        </w:tc>
        <w:tc>
          <w:tcPr>
            <w:tcW w:w="286" w:type="dxa"/>
            <w:tcBorders>
              <w:top w:val="single" w:sz="6" w:space="0" w:color="CCCCCC"/>
              <w:left w:val="nil"/>
              <w:bottom w:val="single" w:sz="6" w:space="0" w:color="CCCCCC"/>
              <w:right w:val="nil"/>
            </w:tcBorders>
            <w:vAlign w:val="center"/>
          </w:tcPr>
          <w:p w14:paraId="0C73FDDE" w14:textId="77777777" w:rsidR="004745A2" w:rsidRDefault="004745A2" w:rsidP="00822167">
            <w:pPr>
              <w:ind w:left="72"/>
            </w:pPr>
            <w:r>
              <w:rPr>
                <w:rFonts w:ascii="Arial" w:eastAsia="Arial" w:hAnsi="Arial" w:cs="Arial"/>
                <w:color w:val="666666"/>
                <w:sz w:val="14"/>
              </w:rPr>
              <w:t>4</w:t>
            </w:r>
          </w:p>
        </w:tc>
      </w:tr>
      <w:tr w:rsidR="004745A2" w14:paraId="315490E0"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7B71E325" w14:textId="77777777" w:rsidR="004745A2" w:rsidRDefault="004745A2" w:rsidP="00822167">
            <w:pPr>
              <w:ind w:left="458"/>
            </w:pPr>
            <w:r>
              <w:rPr>
                <w:rFonts w:ascii="Arial" w:eastAsia="Arial" w:hAnsi="Arial" w:cs="Arial"/>
                <w:color w:val="333333"/>
                <w:sz w:val="14"/>
              </w:rPr>
              <w:t>7022 Historiatieteet</w:t>
            </w:r>
          </w:p>
        </w:tc>
        <w:tc>
          <w:tcPr>
            <w:tcW w:w="1597" w:type="dxa"/>
            <w:tcBorders>
              <w:top w:val="single" w:sz="6" w:space="0" w:color="CCCCCC"/>
              <w:left w:val="single" w:sz="6" w:space="0" w:color="CCCCCC"/>
              <w:bottom w:val="single" w:sz="6" w:space="0" w:color="CCCCCC"/>
              <w:right w:val="nil"/>
            </w:tcBorders>
            <w:vAlign w:val="center"/>
          </w:tcPr>
          <w:p w14:paraId="5B23F96D" w14:textId="77777777" w:rsidR="004745A2" w:rsidRDefault="004745A2" w:rsidP="00822167">
            <w:pPr>
              <w:ind w:left="136"/>
            </w:pPr>
            <w:r>
              <w:rPr>
                <w:rFonts w:ascii="Arial" w:eastAsia="Arial" w:hAnsi="Arial" w:cs="Arial"/>
                <w:b/>
                <w:color w:val="333333"/>
                <w:sz w:val="14"/>
              </w:rPr>
              <w:t>2,63%</w:t>
            </w:r>
          </w:p>
        </w:tc>
        <w:tc>
          <w:tcPr>
            <w:tcW w:w="286" w:type="dxa"/>
            <w:tcBorders>
              <w:top w:val="single" w:sz="6" w:space="0" w:color="CCCCCC"/>
              <w:left w:val="nil"/>
              <w:bottom w:val="single" w:sz="6" w:space="0" w:color="CCCCCC"/>
              <w:right w:val="nil"/>
            </w:tcBorders>
            <w:vAlign w:val="center"/>
          </w:tcPr>
          <w:p w14:paraId="0E24B586" w14:textId="77777777" w:rsidR="004745A2" w:rsidRDefault="004745A2" w:rsidP="00822167">
            <w:pPr>
              <w:ind w:left="72"/>
            </w:pPr>
            <w:r>
              <w:rPr>
                <w:rFonts w:ascii="Arial" w:eastAsia="Arial" w:hAnsi="Arial" w:cs="Arial"/>
                <w:color w:val="666666"/>
                <w:sz w:val="14"/>
              </w:rPr>
              <w:t>3</w:t>
            </w:r>
          </w:p>
        </w:tc>
      </w:tr>
      <w:tr w:rsidR="004745A2" w14:paraId="0D3E0770"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1446A7E3" w14:textId="77777777" w:rsidR="004745A2" w:rsidRDefault="004745A2" w:rsidP="00822167">
            <w:pPr>
              <w:ind w:left="458"/>
            </w:pPr>
            <w:r>
              <w:rPr>
                <w:rFonts w:ascii="Arial" w:eastAsia="Arial" w:hAnsi="Arial" w:cs="Arial"/>
                <w:color w:val="333333"/>
                <w:sz w:val="14"/>
              </w:rPr>
              <w:t>7032 Kieli, yhteiskunta ja kulttuuri</w:t>
            </w:r>
          </w:p>
        </w:tc>
        <w:tc>
          <w:tcPr>
            <w:tcW w:w="1597" w:type="dxa"/>
            <w:tcBorders>
              <w:top w:val="single" w:sz="6" w:space="0" w:color="CCCCCC"/>
              <w:left w:val="single" w:sz="6" w:space="0" w:color="CCCCCC"/>
              <w:bottom w:val="single" w:sz="6" w:space="0" w:color="CCCCCC"/>
              <w:right w:val="nil"/>
            </w:tcBorders>
            <w:vAlign w:val="center"/>
          </w:tcPr>
          <w:p w14:paraId="75A36004" w14:textId="77777777" w:rsidR="004745A2" w:rsidRDefault="004745A2" w:rsidP="00822167">
            <w:pPr>
              <w:ind w:left="136"/>
            </w:pPr>
            <w:r>
              <w:rPr>
                <w:rFonts w:ascii="Arial" w:eastAsia="Arial" w:hAnsi="Arial" w:cs="Arial"/>
                <w:b/>
                <w:color w:val="333333"/>
                <w:sz w:val="14"/>
              </w:rPr>
              <w:t>2,63%</w:t>
            </w:r>
          </w:p>
        </w:tc>
        <w:tc>
          <w:tcPr>
            <w:tcW w:w="286" w:type="dxa"/>
            <w:tcBorders>
              <w:top w:val="single" w:sz="6" w:space="0" w:color="CCCCCC"/>
              <w:left w:val="nil"/>
              <w:bottom w:val="single" w:sz="6" w:space="0" w:color="CCCCCC"/>
              <w:right w:val="nil"/>
            </w:tcBorders>
            <w:vAlign w:val="center"/>
          </w:tcPr>
          <w:p w14:paraId="17A76E45" w14:textId="77777777" w:rsidR="004745A2" w:rsidRDefault="004745A2" w:rsidP="00822167">
            <w:pPr>
              <w:ind w:left="72"/>
            </w:pPr>
            <w:r>
              <w:rPr>
                <w:rFonts w:ascii="Arial" w:eastAsia="Arial" w:hAnsi="Arial" w:cs="Arial"/>
                <w:color w:val="666666"/>
                <w:sz w:val="14"/>
              </w:rPr>
              <w:t>3</w:t>
            </w:r>
          </w:p>
        </w:tc>
      </w:tr>
      <w:tr w:rsidR="004745A2" w14:paraId="22D81321"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1FB01A46" w14:textId="77777777" w:rsidR="004745A2" w:rsidRDefault="004745A2" w:rsidP="00822167">
            <w:pPr>
              <w:ind w:left="458"/>
            </w:pPr>
            <w:r>
              <w:rPr>
                <w:rFonts w:ascii="Arial" w:eastAsia="Arial" w:hAnsi="Arial" w:cs="Arial"/>
                <w:color w:val="333333"/>
                <w:sz w:val="14"/>
              </w:rPr>
              <w:t>6111 Hallintotiede</w:t>
            </w:r>
          </w:p>
        </w:tc>
        <w:tc>
          <w:tcPr>
            <w:tcW w:w="1597" w:type="dxa"/>
            <w:tcBorders>
              <w:top w:val="single" w:sz="6" w:space="0" w:color="CCCCCC"/>
              <w:left w:val="single" w:sz="6" w:space="0" w:color="CCCCCC"/>
              <w:bottom w:val="single" w:sz="6" w:space="0" w:color="CCCCCC"/>
              <w:right w:val="nil"/>
            </w:tcBorders>
            <w:vAlign w:val="center"/>
          </w:tcPr>
          <w:p w14:paraId="41ECA6F4" w14:textId="77777777" w:rsidR="004745A2" w:rsidRDefault="004745A2" w:rsidP="00822167">
            <w:pPr>
              <w:ind w:left="136"/>
            </w:pPr>
            <w:r>
              <w:rPr>
                <w:rFonts w:ascii="Arial" w:eastAsia="Arial" w:hAnsi="Arial" w:cs="Arial"/>
                <w:b/>
                <w:color w:val="333333"/>
                <w:sz w:val="14"/>
              </w:rPr>
              <w:t>2,63%</w:t>
            </w:r>
          </w:p>
        </w:tc>
        <w:tc>
          <w:tcPr>
            <w:tcW w:w="286" w:type="dxa"/>
            <w:tcBorders>
              <w:top w:val="single" w:sz="6" w:space="0" w:color="CCCCCC"/>
              <w:left w:val="nil"/>
              <w:bottom w:val="single" w:sz="6" w:space="0" w:color="CCCCCC"/>
              <w:right w:val="nil"/>
            </w:tcBorders>
            <w:vAlign w:val="center"/>
          </w:tcPr>
          <w:p w14:paraId="2ECDA8F9" w14:textId="77777777" w:rsidR="004745A2" w:rsidRDefault="004745A2" w:rsidP="00822167">
            <w:pPr>
              <w:ind w:left="72"/>
            </w:pPr>
            <w:r>
              <w:rPr>
                <w:rFonts w:ascii="Arial" w:eastAsia="Arial" w:hAnsi="Arial" w:cs="Arial"/>
                <w:color w:val="666666"/>
                <w:sz w:val="14"/>
              </w:rPr>
              <w:t>3</w:t>
            </w:r>
          </w:p>
        </w:tc>
      </w:tr>
      <w:tr w:rsidR="004745A2" w14:paraId="5933F93E"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56629514" w14:textId="77777777" w:rsidR="004745A2" w:rsidRDefault="004745A2" w:rsidP="00822167">
            <w:pPr>
              <w:ind w:left="458"/>
            </w:pPr>
            <w:r>
              <w:rPr>
                <w:rFonts w:ascii="Arial" w:eastAsia="Arial" w:hAnsi="Arial" w:cs="Arial"/>
                <w:color w:val="333333"/>
                <w:sz w:val="14"/>
              </w:rPr>
              <w:t>701 Filosofia</w:t>
            </w:r>
          </w:p>
        </w:tc>
        <w:tc>
          <w:tcPr>
            <w:tcW w:w="1597" w:type="dxa"/>
            <w:tcBorders>
              <w:top w:val="single" w:sz="6" w:space="0" w:color="CCCCCC"/>
              <w:left w:val="single" w:sz="6" w:space="0" w:color="CCCCCC"/>
              <w:bottom w:val="single" w:sz="6" w:space="0" w:color="CCCCCC"/>
              <w:right w:val="nil"/>
            </w:tcBorders>
            <w:vAlign w:val="center"/>
          </w:tcPr>
          <w:p w14:paraId="1EFE1408" w14:textId="77777777" w:rsidR="004745A2" w:rsidRDefault="004745A2" w:rsidP="00822167">
            <w:pPr>
              <w:ind w:left="136"/>
            </w:pPr>
            <w:r>
              <w:rPr>
                <w:rFonts w:ascii="Arial" w:eastAsia="Arial" w:hAnsi="Arial" w:cs="Arial"/>
                <w:b/>
                <w:color w:val="333333"/>
                <w:sz w:val="14"/>
              </w:rPr>
              <w:t>1,75%</w:t>
            </w:r>
          </w:p>
        </w:tc>
        <w:tc>
          <w:tcPr>
            <w:tcW w:w="286" w:type="dxa"/>
            <w:tcBorders>
              <w:top w:val="single" w:sz="6" w:space="0" w:color="CCCCCC"/>
              <w:left w:val="nil"/>
              <w:bottom w:val="single" w:sz="6" w:space="0" w:color="CCCCCC"/>
              <w:right w:val="nil"/>
            </w:tcBorders>
            <w:vAlign w:val="center"/>
          </w:tcPr>
          <w:p w14:paraId="145342BD" w14:textId="77777777" w:rsidR="004745A2" w:rsidRDefault="004745A2" w:rsidP="00822167">
            <w:pPr>
              <w:ind w:left="72"/>
            </w:pPr>
            <w:r>
              <w:rPr>
                <w:rFonts w:ascii="Arial" w:eastAsia="Arial" w:hAnsi="Arial" w:cs="Arial"/>
                <w:color w:val="666666"/>
                <w:sz w:val="14"/>
              </w:rPr>
              <w:t>2</w:t>
            </w:r>
          </w:p>
        </w:tc>
      </w:tr>
      <w:tr w:rsidR="004745A2" w14:paraId="5BE91A53"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39ED9C49" w14:textId="77777777" w:rsidR="004745A2" w:rsidRDefault="004745A2" w:rsidP="00822167">
            <w:pPr>
              <w:ind w:left="458"/>
            </w:pPr>
            <w:r>
              <w:rPr>
                <w:rFonts w:ascii="Arial" w:eastAsia="Arial" w:hAnsi="Arial" w:cs="Arial"/>
                <w:color w:val="333333"/>
                <w:sz w:val="14"/>
              </w:rPr>
              <w:t>7034 Yksittäiset kielet ja kielialueet</w:t>
            </w:r>
          </w:p>
        </w:tc>
        <w:tc>
          <w:tcPr>
            <w:tcW w:w="1597" w:type="dxa"/>
            <w:tcBorders>
              <w:top w:val="single" w:sz="6" w:space="0" w:color="CCCCCC"/>
              <w:left w:val="single" w:sz="6" w:space="0" w:color="CCCCCC"/>
              <w:bottom w:val="single" w:sz="6" w:space="0" w:color="CCCCCC"/>
              <w:right w:val="nil"/>
            </w:tcBorders>
            <w:vAlign w:val="center"/>
          </w:tcPr>
          <w:p w14:paraId="6B917169" w14:textId="77777777" w:rsidR="004745A2" w:rsidRDefault="004745A2" w:rsidP="00822167">
            <w:pPr>
              <w:ind w:left="136"/>
            </w:pPr>
            <w:r>
              <w:rPr>
                <w:rFonts w:ascii="Arial" w:eastAsia="Arial" w:hAnsi="Arial" w:cs="Arial"/>
                <w:b/>
                <w:color w:val="333333"/>
                <w:sz w:val="14"/>
              </w:rPr>
              <w:t>1,75%</w:t>
            </w:r>
          </w:p>
        </w:tc>
        <w:tc>
          <w:tcPr>
            <w:tcW w:w="286" w:type="dxa"/>
            <w:tcBorders>
              <w:top w:val="single" w:sz="6" w:space="0" w:color="CCCCCC"/>
              <w:left w:val="nil"/>
              <w:bottom w:val="single" w:sz="6" w:space="0" w:color="CCCCCC"/>
              <w:right w:val="nil"/>
            </w:tcBorders>
            <w:vAlign w:val="center"/>
          </w:tcPr>
          <w:p w14:paraId="45B8C1A1" w14:textId="77777777" w:rsidR="004745A2" w:rsidRDefault="004745A2" w:rsidP="00822167">
            <w:pPr>
              <w:ind w:left="72"/>
            </w:pPr>
            <w:r>
              <w:rPr>
                <w:rFonts w:ascii="Arial" w:eastAsia="Arial" w:hAnsi="Arial" w:cs="Arial"/>
                <w:color w:val="666666"/>
                <w:sz w:val="14"/>
              </w:rPr>
              <w:t>2</w:t>
            </w:r>
          </w:p>
        </w:tc>
      </w:tr>
      <w:tr w:rsidR="004745A2" w14:paraId="6FA4CD08"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18A3BE04" w14:textId="77777777" w:rsidR="004745A2" w:rsidRDefault="004745A2" w:rsidP="00822167">
            <w:pPr>
              <w:ind w:left="458"/>
            </w:pPr>
            <w:r>
              <w:rPr>
                <w:rFonts w:ascii="Arial" w:eastAsia="Arial" w:hAnsi="Arial" w:cs="Arial"/>
                <w:color w:val="333333"/>
                <w:sz w:val="14"/>
              </w:rPr>
              <w:t>7075 Systemaattinen teologia</w:t>
            </w:r>
          </w:p>
        </w:tc>
        <w:tc>
          <w:tcPr>
            <w:tcW w:w="1597" w:type="dxa"/>
            <w:tcBorders>
              <w:top w:val="single" w:sz="6" w:space="0" w:color="CCCCCC"/>
              <w:left w:val="single" w:sz="6" w:space="0" w:color="CCCCCC"/>
              <w:bottom w:val="single" w:sz="6" w:space="0" w:color="CCCCCC"/>
              <w:right w:val="nil"/>
            </w:tcBorders>
            <w:vAlign w:val="center"/>
          </w:tcPr>
          <w:p w14:paraId="5CBD6D74" w14:textId="77777777" w:rsidR="004745A2" w:rsidRDefault="004745A2" w:rsidP="00822167">
            <w:pPr>
              <w:ind w:left="136"/>
            </w:pPr>
            <w:r>
              <w:rPr>
                <w:rFonts w:ascii="Arial" w:eastAsia="Arial" w:hAnsi="Arial" w:cs="Arial"/>
                <w:b/>
                <w:color w:val="333333"/>
                <w:sz w:val="14"/>
              </w:rPr>
              <w:t>1,75%</w:t>
            </w:r>
          </w:p>
        </w:tc>
        <w:tc>
          <w:tcPr>
            <w:tcW w:w="286" w:type="dxa"/>
            <w:tcBorders>
              <w:top w:val="single" w:sz="6" w:space="0" w:color="CCCCCC"/>
              <w:left w:val="nil"/>
              <w:bottom w:val="single" w:sz="6" w:space="0" w:color="CCCCCC"/>
              <w:right w:val="nil"/>
            </w:tcBorders>
            <w:vAlign w:val="center"/>
          </w:tcPr>
          <w:p w14:paraId="6A1CD859" w14:textId="77777777" w:rsidR="004745A2" w:rsidRDefault="004745A2" w:rsidP="00822167">
            <w:pPr>
              <w:ind w:left="72"/>
            </w:pPr>
            <w:r>
              <w:rPr>
                <w:rFonts w:ascii="Arial" w:eastAsia="Arial" w:hAnsi="Arial" w:cs="Arial"/>
                <w:color w:val="666666"/>
                <w:sz w:val="14"/>
              </w:rPr>
              <w:t>2</w:t>
            </w:r>
          </w:p>
        </w:tc>
      </w:tr>
      <w:tr w:rsidR="004745A2" w14:paraId="5A960BF2"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205AB208" w14:textId="77777777" w:rsidR="004745A2" w:rsidRDefault="004745A2" w:rsidP="00822167">
            <w:pPr>
              <w:ind w:left="458"/>
            </w:pPr>
            <w:r>
              <w:rPr>
                <w:rFonts w:ascii="Arial" w:eastAsia="Arial" w:hAnsi="Arial" w:cs="Arial"/>
                <w:color w:val="333333"/>
                <w:sz w:val="14"/>
              </w:rPr>
              <w:t>613 Yhteiskuntatieteellinen ympäristötutkimus</w:t>
            </w:r>
          </w:p>
        </w:tc>
        <w:tc>
          <w:tcPr>
            <w:tcW w:w="1597" w:type="dxa"/>
            <w:tcBorders>
              <w:top w:val="single" w:sz="6" w:space="0" w:color="CCCCCC"/>
              <w:left w:val="single" w:sz="6" w:space="0" w:color="CCCCCC"/>
              <w:bottom w:val="single" w:sz="6" w:space="0" w:color="CCCCCC"/>
              <w:right w:val="nil"/>
            </w:tcBorders>
            <w:vAlign w:val="center"/>
          </w:tcPr>
          <w:p w14:paraId="526C95C7" w14:textId="77777777" w:rsidR="004745A2" w:rsidRDefault="004745A2" w:rsidP="00822167">
            <w:pPr>
              <w:ind w:left="136"/>
            </w:pPr>
            <w:r>
              <w:rPr>
                <w:rFonts w:ascii="Arial" w:eastAsia="Arial" w:hAnsi="Arial" w:cs="Arial"/>
                <w:b/>
                <w:color w:val="333333"/>
                <w:sz w:val="14"/>
              </w:rPr>
              <w:t>1,75%</w:t>
            </w:r>
          </w:p>
        </w:tc>
        <w:tc>
          <w:tcPr>
            <w:tcW w:w="286" w:type="dxa"/>
            <w:tcBorders>
              <w:top w:val="single" w:sz="6" w:space="0" w:color="CCCCCC"/>
              <w:left w:val="nil"/>
              <w:bottom w:val="single" w:sz="6" w:space="0" w:color="CCCCCC"/>
              <w:right w:val="nil"/>
            </w:tcBorders>
            <w:vAlign w:val="center"/>
          </w:tcPr>
          <w:p w14:paraId="2ABAC7F7" w14:textId="77777777" w:rsidR="004745A2" w:rsidRDefault="004745A2" w:rsidP="00822167">
            <w:pPr>
              <w:ind w:left="72"/>
            </w:pPr>
            <w:r>
              <w:rPr>
                <w:rFonts w:ascii="Arial" w:eastAsia="Arial" w:hAnsi="Arial" w:cs="Arial"/>
                <w:color w:val="666666"/>
                <w:sz w:val="14"/>
              </w:rPr>
              <w:t>2</w:t>
            </w:r>
          </w:p>
        </w:tc>
      </w:tr>
      <w:tr w:rsidR="004745A2" w14:paraId="267CCCF0"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49552C1D" w14:textId="77777777" w:rsidR="004745A2" w:rsidRDefault="004745A2" w:rsidP="00822167">
            <w:pPr>
              <w:ind w:left="458"/>
            </w:pPr>
            <w:r>
              <w:rPr>
                <w:rFonts w:ascii="Arial" w:eastAsia="Arial" w:hAnsi="Arial" w:cs="Arial"/>
                <w:color w:val="333333"/>
                <w:sz w:val="14"/>
              </w:rPr>
              <w:t>7013 Teoreettinen filosofia</w:t>
            </w:r>
          </w:p>
        </w:tc>
        <w:tc>
          <w:tcPr>
            <w:tcW w:w="1597" w:type="dxa"/>
            <w:tcBorders>
              <w:top w:val="single" w:sz="6" w:space="0" w:color="CCCCCC"/>
              <w:left w:val="single" w:sz="6" w:space="0" w:color="CCCCCC"/>
              <w:bottom w:val="single" w:sz="6" w:space="0" w:color="CCCCCC"/>
              <w:right w:val="nil"/>
            </w:tcBorders>
            <w:vAlign w:val="center"/>
          </w:tcPr>
          <w:p w14:paraId="638A2F45" w14:textId="77777777" w:rsidR="004745A2" w:rsidRDefault="004745A2" w:rsidP="00822167">
            <w:pPr>
              <w:ind w:left="136"/>
            </w:pPr>
            <w:r>
              <w:rPr>
                <w:rFonts w:ascii="Arial" w:eastAsia="Arial" w:hAnsi="Arial" w:cs="Arial"/>
                <w:b/>
                <w:color w:val="333333"/>
                <w:sz w:val="14"/>
              </w:rPr>
              <w:t>0,88%</w:t>
            </w:r>
          </w:p>
        </w:tc>
        <w:tc>
          <w:tcPr>
            <w:tcW w:w="286" w:type="dxa"/>
            <w:tcBorders>
              <w:top w:val="single" w:sz="6" w:space="0" w:color="CCCCCC"/>
              <w:left w:val="nil"/>
              <w:bottom w:val="single" w:sz="6" w:space="0" w:color="CCCCCC"/>
              <w:right w:val="nil"/>
            </w:tcBorders>
            <w:vAlign w:val="center"/>
          </w:tcPr>
          <w:p w14:paraId="474468FF" w14:textId="77777777" w:rsidR="004745A2" w:rsidRDefault="004745A2" w:rsidP="00822167">
            <w:pPr>
              <w:ind w:left="72"/>
            </w:pPr>
            <w:r>
              <w:rPr>
                <w:rFonts w:ascii="Arial" w:eastAsia="Arial" w:hAnsi="Arial" w:cs="Arial"/>
                <w:color w:val="666666"/>
                <w:sz w:val="14"/>
              </w:rPr>
              <w:t>1</w:t>
            </w:r>
          </w:p>
        </w:tc>
      </w:tr>
      <w:tr w:rsidR="004745A2" w14:paraId="06D8917A"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1CCEE5E9" w14:textId="77777777" w:rsidR="004745A2" w:rsidRDefault="004745A2" w:rsidP="00822167">
            <w:pPr>
              <w:ind w:left="458"/>
            </w:pPr>
            <w:r>
              <w:rPr>
                <w:rFonts w:ascii="Arial" w:eastAsia="Arial" w:hAnsi="Arial" w:cs="Arial"/>
                <w:color w:val="333333"/>
                <w:sz w:val="14"/>
              </w:rPr>
              <w:t>7014 Tieteenfilosofia ja metodologia</w:t>
            </w:r>
          </w:p>
        </w:tc>
        <w:tc>
          <w:tcPr>
            <w:tcW w:w="1597" w:type="dxa"/>
            <w:tcBorders>
              <w:top w:val="single" w:sz="6" w:space="0" w:color="CCCCCC"/>
              <w:left w:val="single" w:sz="6" w:space="0" w:color="CCCCCC"/>
              <w:bottom w:val="single" w:sz="6" w:space="0" w:color="CCCCCC"/>
              <w:right w:val="nil"/>
            </w:tcBorders>
            <w:vAlign w:val="center"/>
          </w:tcPr>
          <w:p w14:paraId="4856E380" w14:textId="77777777" w:rsidR="004745A2" w:rsidRDefault="004745A2" w:rsidP="00822167">
            <w:pPr>
              <w:ind w:left="136"/>
            </w:pPr>
            <w:r>
              <w:rPr>
                <w:rFonts w:ascii="Arial" w:eastAsia="Arial" w:hAnsi="Arial" w:cs="Arial"/>
                <w:b/>
                <w:color w:val="333333"/>
                <w:sz w:val="14"/>
              </w:rPr>
              <w:t>0,88%</w:t>
            </w:r>
          </w:p>
        </w:tc>
        <w:tc>
          <w:tcPr>
            <w:tcW w:w="286" w:type="dxa"/>
            <w:tcBorders>
              <w:top w:val="single" w:sz="6" w:space="0" w:color="CCCCCC"/>
              <w:left w:val="nil"/>
              <w:bottom w:val="single" w:sz="6" w:space="0" w:color="CCCCCC"/>
              <w:right w:val="nil"/>
            </w:tcBorders>
            <w:vAlign w:val="center"/>
          </w:tcPr>
          <w:p w14:paraId="486286C2" w14:textId="77777777" w:rsidR="004745A2" w:rsidRDefault="004745A2" w:rsidP="00822167">
            <w:pPr>
              <w:ind w:left="72"/>
            </w:pPr>
            <w:r>
              <w:rPr>
                <w:rFonts w:ascii="Arial" w:eastAsia="Arial" w:hAnsi="Arial" w:cs="Arial"/>
                <w:color w:val="666666"/>
                <w:sz w:val="14"/>
              </w:rPr>
              <w:t>1</w:t>
            </w:r>
          </w:p>
        </w:tc>
      </w:tr>
      <w:tr w:rsidR="004745A2" w14:paraId="59BD9C49"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3D51B65C" w14:textId="77777777" w:rsidR="004745A2" w:rsidRDefault="004745A2" w:rsidP="00822167">
            <w:pPr>
              <w:ind w:left="458"/>
            </w:pPr>
            <w:r>
              <w:rPr>
                <w:rFonts w:ascii="Arial" w:eastAsia="Arial" w:hAnsi="Arial" w:cs="Arial"/>
                <w:color w:val="333333"/>
                <w:sz w:val="14"/>
              </w:rPr>
              <w:t>702 Historia ja arkeologia</w:t>
            </w:r>
          </w:p>
        </w:tc>
        <w:tc>
          <w:tcPr>
            <w:tcW w:w="1597" w:type="dxa"/>
            <w:tcBorders>
              <w:top w:val="single" w:sz="6" w:space="0" w:color="CCCCCC"/>
              <w:left w:val="single" w:sz="6" w:space="0" w:color="CCCCCC"/>
              <w:bottom w:val="single" w:sz="6" w:space="0" w:color="CCCCCC"/>
              <w:right w:val="nil"/>
            </w:tcBorders>
            <w:vAlign w:val="center"/>
          </w:tcPr>
          <w:p w14:paraId="02CDB461" w14:textId="77777777" w:rsidR="004745A2" w:rsidRDefault="004745A2" w:rsidP="00822167">
            <w:pPr>
              <w:ind w:left="136"/>
            </w:pPr>
            <w:r>
              <w:rPr>
                <w:rFonts w:ascii="Arial" w:eastAsia="Arial" w:hAnsi="Arial" w:cs="Arial"/>
                <w:b/>
                <w:color w:val="333333"/>
                <w:sz w:val="14"/>
              </w:rPr>
              <w:t>0,88%</w:t>
            </w:r>
          </w:p>
        </w:tc>
        <w:tc>
          <w:tcPr>
            <w:tcW w:w="286" w:type="dxa"/>
            <w:tcBorders>
              <w:top w:val="single" w:sz="6" w:space="0" w:color="CCCCCC"/>
              <w:left w:val="nil"/>
              <w:bottom w:val="single" w:sz="6" w:space="0" w:color="CCCCCC"/>
              <w:right w:val="nil"/>
            </w:tcBorders>
            <w:vAlign w:val="center"/>
          </w:tcPr>
          <w:p w14:paraId="288D8F42" w14:textId="77777777" w:rsidR="004745A2" w:rsidRDefault="004745A2" w:rsidP="00822167">
            <w:pPr>
              <w:ind w:left="72"/>
            </w:pPr>
            <w:r>
              <w:rPr>
                <w:rFonts w:ascii="Arial" w:eastAsia="Arial" w:hAnsi="Arial" w:cs="Arial"/>
                <w:color w:val="666666"/>
                <w:sz w:val="14"/>
              </w:rPr>
              <w:t>1</w:t>
            </w:r>
          </w:p>
        </w:tc>
      </w:tr>
      <w:tr w:rsidR="004745A2" w14:paraId="2D536B79"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5A218E09" w14:textId="77777777" w:rsidR="004745A2" w:rsidRDefault="004745A2" w:rsidP="00822167">
            <w:pPr>
              <w:ind w:left="458"/>
            </w:pPr>
            <w:r>
              <w:rPr>
                <w:rFonts w:ascii="Arial" w:eastAsia="Arial" w:hAnsi="Arial" w:cs="Arial"/>
                <w:color w:val="333333"/>
                <w:sz w:val="14"/>
              </w:rPr>
              <w:t>706 Taiteiden tutkimus</w:t>
            </w:r>
          </w:p>
        </w:tc>
        <w:tc>
          <w:tcPr>
            <w:tcW w:w="1597" w:type="dxa"/>
            <w:tcBorders>
              <w:top w:val="single" w:sz="6" w:space="0" w:color="CCCCCC"/>
              <w:left w:val="single" w:sz="6" w:space="0" w:color="CCCCCC"/>
              <w:bottom w:val="single" w:sz="6" w:space="0" w:color="CCCCCC"/>
              <w:right w:val="nil"/>
            </w:tcBorders>
            <w:vAlign w:val="center"/>
          </w:tcPr>
          <w:p w14:paraId="5452D03A" w14:textId="77777777" w:rsidR="004745A2" w:rsidRDefault="004745A2" w:rsidP="00822167">
            <w:pPr>
              <w:ind w:left="136"/>
            </w:pPr>
            <w:r>
              <w:rPr>
                <w:rFonts w:ascii="Arial" w:eastAsia="Arial" w:hAnsi="Arial" w:cs="Arial"/>
                <w:b/>
                <w:color w:val="333333"/>
                <w:sz w:val="14"/>
              </w:rPr>
              <w:t>0,88%</w:t>
            </w:r>
          </w:p>
        </w:tc>
        <w:tc>
          <w:tcPr>
            <w:tcW w:w="286" w:type="dxa"/>
            <w:tcBorders>
              <w:top w:val="single" w:sz="6" w:space="0" w:color="CCCCCC"/>
              <w:left w:val="nil"/>
              <w:bottom w:val="single" w:sz="6" w:space="0" w:color="CCCCCC"/>
              <w:right w:val="nil"/>
            </w:tcBorders>
            <w:vAlign w:val="center"/>
          </w:tcPr>
          <w:p w14:paraId="080B1C90" w14:textId="77777777" w:rsidR="004745A2" w:rsidRDefault="004745A2" w:rsidP="00822167">
            <w:pPr>
              <w:ind w:left="72"/>
            </w:pPr>
            <w:r>
              <w:rPr>
                <w:rFonts w:ascii="Arial" w:eastAsia="Arial" w:hAnsi="Arial" w:cs="Arial"/>
                <w:color w:val="666666"/>
                <w:sz w:val="14"/>
              </w:rPr>
              <w:t>1</w:t>
            </w:r>
          </w:p>
        </w:tc>
      </w:tr>
      <w:tr w:rsidR="004745A2" w14:paraId="23947A66"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744ECC68" w14:textId="77777777" w:rsidR="004745A2" w:rsidRDefault="004745A2" w:rsidP="00822167">
            <w:pPr>
              <w:ind w:left="458"/>
            </w:pPr>
            <w:r>
              <w:rPr>
                <w:rFonts w:ascii="Arial" w:eastAsia="Arial" w:hAnsi="Arial" w:cs="Arial"/>
                <w:color w:val="333333"/>
                <w:sz w:val="14"/>
              </w:rPr>
              <w:t>7066 Taiteiden tutkimus, taidehistoria, arkkitehtuuri</w:t>
            </w:r>
          </w:p>
        </w:tc>
        <w:tc>
          <w:tcPr>
            <w:tcW w:w="1597" w:type="dxa"/>
            <w:tcBorders>
              <w:top w:val="single" w:sz="6" w:space="0" w:color="CCCCCC"/>
              <w:left w:val="single" w:sz="6" w:space="0" w:color="CCCCCC"/>
              <w:bottom w:val="single" w:sz="6" w:space="0" w:color="CCCCCC"/>
              <w:right w:val="nil"/>
            </w:tcBorders>
            <w:vAlign w:val="center"/>
          </w:tcPr>
          <w:p w14:paraId="0E04AE9D" w14:textId="77777777" w:rsidR="004745A2" w:rsidRDefault="004745A2" w:rsidP="00822167">
            <w:pPr>
              <w:ind w:left="136"/>
            </w:pPr>
            <w:r>
              <w:rPr>
                <w:rFonts w:ascii="Arial" w:eastAsia="Arial" w:hAnsi="Arial" w:cs="Arial"/>
                <w:b/>
                <w:color w:val="333333"/>
                <w:sz w:val="14"/>
              </w:rPr>
              <w:t>0,88%</w:t>
            </w:r>
          </w:p>
        </w:tc>
        <w:tc>
          <w:tcPr>
            <w:tcW w:w="286" w:type="dxa"/>
            <w:tcBorders>
              <w:top w:val="single" w:sz="6" w:space="0" w:color="CCCCCC"/>
              <w:left w:val="nil"/>
              <w:bottom w:val="single" w:sz="6" w:space="0" w:color="CCCCCC"/>
              <w:right w:val="nil"/>
            </w:tcBorders>
            <w:vAlign w:val="center"/>
          </w:tcPr>
          <w:p w14:paraId="64AB8830" w14:textId="77777777" w:rsidR="004745A2" w:rsidRDefault="004745A2" w:rsidP="00822167">
            <w:pPr>
              <w:ind w:left="72"/>
            </w:pPr>
            <w:r>
              <w:rPr>
                <w:rFonts w:ascii="Arial" w:eastAsia="Arial" w:hAnsi="Arial" w:cs="Arial"/>
                <w:color w:val="666666"/>
                <w:sz w:val="14"/>
              </w:rPr>
              <w:t>1</w:t>
            </w:r>
          </w:p>
        </w:tc>
      </w:tr>
      <w:tr w:rsidR="004745A2" w14:paraId="10F7E8B8"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1228502F" w14:textId="77777777" w:rsidR="004745A2" w:rsidRDefault="004745A2" w:rsidP="00822167">
            <w:pPr>
              <w:ind w:left="458"/>
            </w:pPr>
            <w:r>
              <w:rPr>
                <w:rFonts w:ascii="Arial" w:eastAsia="Arial" w:hAnsi="Arial" w:cs="Arial"/>
                <w:color w:val="333333"/>
                <w:sz w:val="14"/>
              </w:rPr>
              <w:t>707 Teologia</w:t>
            </w:r>
          </w:p>
        </w:tc>
        <w:tc>
          <w:tcPr>
            <w:tcW w:w="1597" w:type="dxa"/>
            <w:tcBorders>
              <w:top w:val="single" w:sz="6" w:space="0" w:color="CCCCCC"/>
              <w:left w:val="single" w:sz="6" w:space="0" w:color="CCCCCC"/>
              <w:bottom w:val="single" w:sz="6" w:space="0" w:color="CCCCCC"/>
              <w:right w:val="nil"/>
            </w:tcBorders>
            <w:vAlign w:val="center"/>
          </w:tcPr>
          <w:p w14:paraId="2F98C63C" w14:textId="77777777" w:rsidR="004745A2" w:rsidRDefault="004745A2" w:rsidP="00822167">
            <w:pPr>
              <w:ind w:left="136"/>
            </w:pPr>
            <w:r>
              <w:rPr>
                <w:rFonts w:ascii="Arial" w:eastAsia="Arial" w:hAnsi="Arial" w:cs="Arial"/>
                <w:b/>
                <w:color w:val="333333"/>
                <w:sz w:val="14"/>
              </w:rPr>
              <w:t>0,88%</w:t>
            </w:r>
          </w:p>
        </w:tc>
        <w:tc>
          <w:tcPr>
            <w:tcW w:w="286" w:type="dxa"/>
            <w:tcBorders>
              <w:top w:val="single" w:sz="6" w:space="0" w:color="CCCCCC"/>
              <w:left w:val="nil"/>
              <w:bottom w:val="single" w:sz="6" w:space="0" w:color="CCCCCC"/>
              <w:right w:val="nil"/>
            </w:tcBorders>
            <w:vAlign w:val="center"/>
          </w:tcPr>
          <w:p w14:paraId="12F9B741" w14:textId="77777777" w:rsidR="004745A2" w:rsidRDefault="004745A2" w:rsidP="00822167">
            <w:pPr>
              <w:ind w:left="72"/>
            </w:pPr>
            <w:r>
              <w:rPr>
                <w:rFonts w:ascii="Arial" w:eastAsia="Arial" w:hAnsi="Arial" w:cs="Arial"/>
                <w:color w:val="666666"/>
                <w:sz w:val="14"/>
              </w:rPr>
              <w:t>1</w:t>
            </w:r>
          </w:p>
        </w:tc>
      </w:tr>
      <w:tr w:rsidR="004745A2" w14:paraId="46D372DF"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11A7A5DA" w14:textId="77777777" w:rsidR="004745A2" w:rsidRDefault="004745A2" w:rsidP="00822167">
            <w:pPr>
              <w:ind w:left="458"/>
            </w:pPr>
            <w:r>
              <w:rPr>
                <w:rFonts w:ascii="Arial" w:eastAsia="Arial" w:hAnsi="Arial" w:cs="Arial"/>
                <w:color w:val="333333"/>
                <w:sz w:val="14"/>
              </w:rPr>
              <w:t>7076 Uskontotiede</w:t>
            </w:r>
          </w:p>
        </w:tc>
        <w:tc>
          <w:tcPr>
            <w:tcW w:w="1597" w:type="dxa"/>
            <w:tcBorders>
              <w:top w:val="single" w:sz="6" w:space="0" w:color="CCCCCC"/>
              <w:left w:val="single" w:sz="6" w:space="0" w:color="CCCCCC"/>
              <w:bottom w:val="single" w:sz="6" w:space="0" w:color="CCCCCC"/>
              <w:right w:val="nil"/>
            </w:tcBorders>
            <w:vAlign w:val="center"/>
          </w:tcPr>
          <w:p w14:paraId="679248DA" w14:textId="77777777" w:rsidR="004745A2" w:rsidRDefault="004745A2" w:rsidP="00822167">
            <w:pPr>
              <w:ind w:left="136"/>
            </w:pPr>
            <w:r>
              <w:rPr>
                <w:rFonts w:ascii="Arial" w:eastAsia="Arial" w:hAnsi="Arial" w:cs="Arial"/>
                <w:b/>
                <w:color w:val="333333"/>
                <w:sz w:val="14"/>
              </w:rPr>
              <w:t>0,88%</w:t>
            </w:r>
          </w:p>
        </w:tc>
        <w:tc>
          <w:tcPr>
            <w:tcW w:w="286" w:type="dxa"/>
            <w:tcBorders>
              <w:top w:val="single" w:sz="6" w:space="0" w:color="CCCCCC"/>
              <w:left w:val="nil"/>
              <w:bottom w:val="single" w:sz="6" w:space="0" w:color="CCCCCC"/>
              <w:right w:val="nil"/>
            </w:tcBorders>
            <w:vAlign w:val="center"/>
          </w:tcPr>
          <w:p w14:paraId="7201B6EC" w14:textId="77777777" w:rsidR="004745A2" w:rsidRDefault="004745A2" w:rsidP="00822167">
            <w:pPr>
              <w:ind w:left="72"/>
            </w:pPr>
            <w:r>
              <w:rPr>
                <w:rFonts w:ascii="Arial" w:eastAsia="Arial" w:hAnsi="Arial" w:cs="Arial"/>
                <w:color w:val="666666"/>
                <w:sz w:val="14"/>
              </w:rPr>
              <w:t>1</w:t>
            </w:r>
          </w:p>
        </w:tc>
      </w:tr>
    </w:tbl>
    <w:p w14:paraId="38EAA7A9" w14:textId="77777777" w:rsidR="004745A2" w:rsidRDefault="004745A2" w:rsidP="005D6786">
      <w:pPr>
        <w:spacing w:after="0"/>
        <w:ind w:right="7157"/>
      </w:pPr>
    </w:p>
    <w:tbl>
      <w:tblPr>
        <w:tblStyle w:val="TableGrid"/>
        <w:tblW w:w="11098" w:type="dxa"/>
        <w:tblInd w:w="-1087" w:type="dxa"/>
        <w:tblCellMar>
          <w:top w:w="105" w:type="dxa"/>
          <w:right w:w="115" w:type="dxa"/>
        </w:tblCellMar>
        <w:tblLook w:val="04A0" w:firstRow="1" w:lastRow="0" w:firstColumn="1" w:lastColumn="0" w:noHBand="0" w:noVBand="1"/>
      </w:tblPr>
      <w:tblGrid>
        <w:gridCol w:w="9215"/>
        <w:gridCol w:w="1511"/>
        <w:gridCol w:w="372"/>
      </w:tblGrid>
      <w:tr w:rsidR="004745A2" w14:paraId="40360140"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1D2EBF49" w14:textId="77777777" w:rsidR="004745A2" w:rsidRDefault="004745A2" w:rsidP="00822167">
            <w:pPr>
              <w:ind w:left="458"/>
            </w:pPr>
            <w:r>
              <w:rPr>
                <w:rFonts w:ascii="Arial" w:eastAsia="Arial" w:hAnsi="Arial" w:cs="Arial"/>
                <w:color w:val="333333"/>
                <w:sz w:val="14"/>
              </w:rPr>
              <w:t>6011 Talousmaantiede, alueellisen kehittämisen ja matkailun tutkimus</w:t>
            </w:r>
          </w:p>
        </w:tc>
        <w:tc>
          <w:tcPr>
            <w:tcW w:w="1511" w:type="dxa"/>
            <w:tcBorders>
              <w:top w:val="single" w:sz="6" w:space="0" w:color="CCCCCC"/>
              <w:left w:val="single" w:sz="6" w:space="0" w:color="CCCCCC"/>
              <w:bottom w:val="single" w:sz="6" w:space="0" w:color="CCCCCC"/>
              <w:right w:val="nil"/>
            </w:tcBorders>
            <w:vAlign w:val="center"/>
          </w:tcPr>
          <w:p w14:paraId="256D1289"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646CE264" w14:textId="77777777" w:rsidR="004745A2" w:rsidRDefault="004745A2" w:rsidP="00822167">
            <w:pPr>
              <w:ind w:left="158"/>
            </w:pPr>
            <w:r>
              <w:rPr>
                <w:rFonts w:ascii="Arial" w:eastAsia="Arial" w:hAnsi="Arial" w:cs="Arial"/>
                <w:color w:val="666666"/>
                <w:sz w:val="14"/>
              </w:rPr>
              <w:t>1</w:t>
            </w:r>
          </w:p>
        </w:tc>
      </w:tr>
      <w:tr w:rsidR="004745A2" w14:paraId="4A215ECE"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72DAD5CE" w14:textId="77777777" w:rsidR="004745A2" w:rsidRDefault="004745A2" w:rsidP="00822167">
            <w:pPr>
              <w:ind w:left="458"/>
            </w:pPr>
            <w:r>
              <w:rPr>
                <w:rFonts w:ascii="Arial" w:eastAsia="Arial" w:hAnsi="Arial" w:cs="Arial"/>
                <w:color w:val="333333"/>
                <w:sz w:val="14"/>
              </w:rPr>
              <w:t>6012 Yhteiskunta- ja kulttuurimaantiede, kaupunkitutkimus, aluetiede</w:t>
            </w:r>
          </w:p>
        </w:tc>
        <w:tc>
          <w:tcPr>
            <w:tcW w:w="1511" w:type="dxa"/>
            <w:tcBorders>
              <w:top w:val="single" w:sz="6" w:space="0" w:color="CCCCCC"/>
              <w:left w:val="single" w:sz="6" w:space="0" w:color="CCCCCC"/>
              <w:bottom w:val="single" w:sz="6" w:space="0" w:color="CCCCCC"/>
              <w:right w:val="nil"/>
            </w:tcBorders>
            <w:vAlign w:val="center"/>
          </w:tcPr>
          <w:p w14:paraId="50492CB5"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2244F2BF" w14:textId="77777777" w:rsidR="004745A2" w:rsidRDefault="004745A2" w:rsidP="00822167">
            <w:pPr>
              <w:ind w:left="158"/>
            </w:pPr>
            <w:r>
              <w:rPr>
                <w:rFonts w:ascii="Arial" w:eastAsia="Arial" w:hAnsi="Arial" w:cs="Arial"/>
                <w:color w:val="666666"/>
                <w:sz w:val="14"/>
              </w:rPr>
              <w:t>1</w:t>
            </w:r>
          </w:p>
        </w:tc>
      </w:tr>
      <w:tr w:rsidR="004745A2" w14:paraId="01B6C419"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7D3EE15E" w14:textId="77777777" w:rsidR="004745A2" w:rsidRDefault="004745A2" w:rsidP="00822167">
            <w:pPr>
              <w:ind w:left="458"/>
            </w:pPr>
            <w:r>
              <w:rPr>
                <w:rFonts w:ascii="Arial" w:eastAsia="Arial" w:hAnsi="Arial" w:cs="Arial"/>
                <w:color w:val="333333"/>
                <w:sz w:val="14"/>
              </w:rPr>
              <w:t>602 Kansantaloustiede</w:t>
            </w:r>
          </w:p>
        </w:tc>
        <w:tc>
          <w:tcPr>
            <w:tcW w:w="1511" w:type="dxa"/>
            <w:tcBorders>
              <w:top w:val="single" w:sz="6" w:space="0" w:color="CCCCCC"/>
              <w:left w:val="single" w:sz="6" w:space="0" w:color="CCCCCC"/>
              <w:bottom w:val="single" w:sz="6" w:space="0" w:color="CCCCCC"/>
              <w:right w:val="nil"/>
            </w:tcBorders>
            <w:vAlign w:val="center"/>
          </w:tcPr>
          <w:p w14:paraId="7058DFDC"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1C90FFEC" w14:textId="77777777" w:rsidR="004745A2" w:rsidRDefault="004745A2" w:rsidP="00822167">
            <w:pPr>
              <w:ind w:left="158"/>
            </w:pPr>
            <w:r>
              <w:rPr>
                <w:rFonts w:ascii="Arial" w:eastAsia="Arial" w:hAnsi="Arial" w:cs="Arial"/>
                <w:color w:val="666666"/>
                <w:sz w:val="14"/>
              </w:rPr>
              <w:t>1</w:t>
            </w:r>
          </w:p>
        </w:tc>
      </w:tr>
      <w:tr w:rsidR="004745A2" w14:paraId="3B63FB4F"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5B8DB1DF" w14:textId="77777777" w:rsidR="004745A2" w:rsidRDefault="004745A2" w:rsidP="00822167">
            <w:pPr>
              <w:ind w:left="458"/>
            </w:pPr>
            <w:r>
              <w:rPr>
                <w:rFonts w:ascii="Arial" w:eastAsia="Arial" w:hAnsi="Arial" w:cs="Arial"/>
                <w:color w:val="333333"/>
                <w:sz w:val="14"/>
              </w:rPr>
              <w:t>603 Kasvatustieteet</w:t>
            </w:r>
          </w:p>
        </w:tc>
        <w:tc>
          <w:tcPr>
            <w:tcW w:w="1511" w:type="dxa"/>
            <w:tcBorders>
              <w:top w:val="single" w:sz="6" w:space="0" w:color="CCCCCC"/>
              <w:left w:val="single" w:sz="6" w:space="0" w:color="CCCCCC"/>
              <w:bottom w:val="single" w:sz="6" w:space="0" w:color="CCCCCC"/>
              <w:right w:val="nil"/>
            </w:tcBorders>
            <w:vAlign w:val="center"/>
          </w:tcPr>
          <w:p w14:paraId="65ED9A18"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673D72A4" w14:textId="77777777" w:rsidR="004745A2" w:rsidRDefault="004745A2" w:rsidP="00822167">
            <w:pPr>
              <w:ind w:left="158"/>
            </w:pPr>
            <w:r>
              <w:rPr>
                <w:rFonts w:ascii="Arial" w:eastAsia="Arial" w:hAnsi="Arial" w:cs="Arial"/>
                <w:color w:val="666666"/>
                <w:sz w:val="14"/>
              </w:rPr>
              <w:t>1</w:t>
            </w:r>
          </w:p>
        </w:tc>
      </w:tr>
      <w:tr w:rsidR="004745A2" w14:paraId="5A5633CD"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05ACD79A" w14:textId="77777777" w:rsidR="004745A2" w:rsidRDefault="004745A2" w:rsidP="00822167">
            <w:pPr>
              <w:ind w:left="458"/>
            </w:pPr>
            <w:r>
              <w:rPr>
                <w:rFonts w:ascii="Arial" w:eastAsia="Arial" w:hAnsi="Arial" w:cs="Arial"/>
                <w:color w:val="333333"/>
                <w:sz w:val="14"/>
              </w:rPr>
              <w:t>6032 Ammattikasvatuksen tutkimus</w:t>
            </w:r>
          </w:p>
        </w:tc>
        <w:tc>
          <w:tcPr>
            <w:tcW w:w="1511" w:type="dxa"/>
            <w:tcBorders>
              <w:top w:val="single" w:sz="6" w:space="0" w:color="CCCCCC"/>
              <w:left w:val="single" w:sz="6" w:space="0" w:color="CCCCCC"/>
              <w:bottom w:val="single" w:sz="6" w:space="0" w:color="CCCCCC"/>
              <w:right w:val="nil"/>
            </w:tcBorders>
            <w:vAlign w:val="center"/>
          </w:tcPr>
          <w:p w14:paraId="52D7D083"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3C6719D1" w14:textId="77777777" w:rsidR="004745A2" w:rsidRDefault="004745A2" w:rsidP="00822167">
            <w:pPr>
              <w:ind w:left="158"/>
            </w:pPr>
            <w:r>
              <w:rPr>
                <w:rFonts w:ascii="Arial" w:eastAsia="Arial" w:hAnsi="Arial" w:cs="Arial"/>
                <w:color w:val="666666"/>
                <w:sz w:val="14"/>
              </w:rPr>
              <w:t>1</w:t>
            </w:r>
          </w:p>
        </w:tc>
      </w:tr>
      <w:tr w:rsidR="004745A2" w14:paraId="749C7FE0"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380E2740" w14:textId="77777777" w:rsidR="004745A2" w:rsidRDefault="004745A2" w:rsidP="00822167">
            <w:pPr>
              <w:ind w:left="458"/>
            </w:pPr>
            <w:r>
              <w:rPr>
                <w:rFonts w:ascii="Arial" w:eastAsia="Arial" w:hAnsi="Arial" w:cs="Arial"/>
                <w:color w:val="333333"/>
                <w:sz w:val="14"/>
              </w:rPr>
              <w:t>6034 Koulutuksen arvioinnin tutkimus</w:t>
            </w:r>
          </w:p>
        </w:tc>
        <w:tc>
          <w:tcPr>
            <w:tcW w:w="1511" w:type="dxa"/>
            <w:tcBorders>
              <w:top w:val="single" w:sz="6" w:space="0" w:color="CCCCCC"/>
              <w:left w:val="single" w:sz="6" w:space="0" w:color="CCCCCC"/>
              <w:bottom w:val="single" w:sz="6" w:space="0" w:color="CCCCCC"/>
              <w:right w:val="nil"/>
            </w:tcBorders>
            <w:vAlign w:val="center"/>
          </w:tcPr>
          <w:p w14:paraId="12048BAF"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536F6C59" w14:textId="77777777" w:rsidR="004745A2" w:rsidRDefault="004745A2" w:rsidP="00822167">
            <w:pPr>
              <w:ind w:left="158"/>
            </w:pPr>
            <w:r>
              <w:rPr>
                <w:rFonts w:ascii="Arial" w:eastAsia="Arial" w:hAnsi="Arial" w:cs="Arial"/>
                <w:color w:val="666666"/>
                <w:sz w:val="14"/>
              </w:rPr>
              <w:t>1</w:t>
            </w:r>
          </w:p>
        </w:tc>
      </w:tr>
      <w:tr w:rsidR="004745A2" w14:paraId="3C91FE8F"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32E2A3A5" w14:textId="77777777" w:rsidR="004745A2" w:rsidRDefault="004745A2" w:rsidP="00822167">
            <w:pPr>
              <w:ind w:left="458"/>
            </w:pPr>
            <w:r>
              <w:rPr>
                <w:rFonts w:ascii="Arial" w:eastAsia="Arial" w:hAnsi="Arial" w:cs="Arial"/>
                <w:color w:val="333333"/>
                <w:sz w:val="14"/>
              </w:rPr>
              <w:t>604 Kehitystutkimus</w:t>
            </w:r>
          </w:p>
        </w:tc>
        <w:tc>
          <w:tcPr>
            <w:tcW w:w="1511" w:type="dxa"/>
            <w:tcBorders>
              <w:top w:val="single" w:sz="6" w:space="0" w:color="CCCCCC"/>
              <w:left w:val="single" w:sz="6" w:space="0" w:color="CCCCCC"/>
              <w:bottom w:val="single" w:sz="6" w:space="0" w:color="CCCCCC"/>
              <w:right w:val="nil"/>
            </w:tcBorders>
            <w:vAlign w:val="center"/>
          </w:tcPr>
          <w:p w14:paraId="3BACC0BE"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6D6AFDA8" w14:textId="77777777" w:rsidR="004745A2" w:rsidRDefault="004745A2" w:rsidP="00822167">
            <w:pPr>
              <w:ind w:left="158"/>
            </w:pPr>
            <w:r>
              <w:rPr>
                <w:rFonts w:ascii="Arial" w:eastAsia="Arial" w:hAnsi="Arial" w:cs="Arial"/>
                <w:color w:val="666666"/>
                <w:sz w:val="14"/>
              </w:rPr>
              <w:t>1</w:t>
            </w:r>
          </w:p>
        </w:tc>
      </w:tr>
      <w:tr w:rsidR="004745A2" w14:paraId="34CD1149"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47DF7669" w14:textId="77777777" w:rsidR="004745A2" w:rsidRDefault="004745A2" w:rsidP="00822167">
            <w:pPr>
              <w:ind w:left="458"/>
            </w:pPr>
            <w:r>
              <w:rPr>
                <w:rFonts w:ascii="Arial" w:eastAsia="Arial" w:hAnsi="Arial" w:cs="Arial"/>
                <w:color w:val="333333"/>
                <w:sz w:val="14"/>
              </w:rPr>
              <w:t>6081 Kehitys- ja kasvatuspsykologia</w:t>
            </w:r>
          </w:p>
        </w:tc>
        <w:tc>
          <w:tcPr>
            <w:tcW w:w="1511" w:type="dxa"/>
            <w:tcBorders>
              <w:top w:val="single" w:sz="6" w:space="0" w:color="CCCCCC"/>
              <w:left w:val="single" w:sz="6" w:space="0" w:color="CCCCCC"/>
              <w:bottom w:val="single" w:sz="6" w:space="0" w:color="CCCCCC"/>
              <w:right w:val="nil"/>
            </w:tcBorders>
            <w:vAlign w:val="center"/>
          </w:tcPr>
          <w:p w14:paraId="62CE7867"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25EDF497" w14:textId="77777777" w:rsidR="004745A2" w:rsidRDefault="004745A2" w:rsidP="00822167">
            <w:pPr>
              <w:ind w:left="158"/>
            </w:pPr>
            <w:r>
              <w:rPr>
                <w:rFonts w:ascii="Arial" w:eastAsia="Arial" w:hAnsi="Arial" w:cs="Arial"/>
                <w:color w:val="666666"/>
                <w:sz w:val="14"/>
              </w:rPr>
              <w:t>1</w:t>
            </w:r>
          </w:p>
        </w:tc>
      </w:tr>
      <w:tr w:rsidR="004745A2" w14:paraId="7FED64F7"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3A1CDB7C" w14:textId="77777777" w:rsidR="004745A2" w:rsidRDefault="004745A2" w:rsidP="00822167">
            <w:pPr>
              <w:ind w:left="458"/>
            </w:pPr>
            <w:r>
              <w:rPr>
                <w:rFonts w:ascii="Arial" w:eastAsia="Arial" w:hAnsi="Arial" w:cs="Arial"/>
                <w:color w:val="333333"/>
                <w:sz w:val="14"/>
              </w:rPr>
              <w:t>6113 Politologia</w:t>
            </w:r>
          </w:p>
        </w:tc>
        <w:tc>
          <w:tcPr>
            <w:tcW w:w="1511" w:type="dxa"/>
            <w:tcBorders>
              <w:top w:val="single" w:sz="6" w:space="0" w:color="CCCCCC"/>
              <w:left w:val="single" w:sz="6" w:space="0" w:color="CCCCCC"/>
              <w:bottom w:val="single" w:sz="6" w:space="0" w:color="CCCCCC"/>
              <w:right w:val="nil"/>
            </w:tcBorders>
            <w:vAlign w:val="center"/>
          </w:tcPr>
          <w:p w14:paraId="001D0635"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7483D0C7" w14:textId="77777777" w:rsidR="004745A2" w:rsidRDefault="004745A2" w:rsidP="00822167">
            <w:pPr>
              <w:ind w:left="158"/>
            </w:pPr>
            <w:r>
              <w:rPr>
                <w:rFonts w:ascii="Arial" w:eastAsia="Arial" w:hAnsi="Arial" w:cs="Arial"/>
                <w:color w:val="666666"/>
                <w:sz w:val="14"/>
              </w:rPr>
              <w:t>1</w:t>
            </w:r>
          </w:p>
        </w:tc>
      </w:tr>
      <w:tr w:rsidR="004745A2" w14:paraId="4D612561"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51475DED" w14:textId="77777777" w:rsidR="004745A2" w:rsidRDefault="004745A2" w:rsidP="00822167">
            <w:pPr>
              <w:ind w:left="458"/>
            </w:pPr>
            <w:r>
              <w:rPr>
                <w:rFonts w:ascii="Arial" w:eastAsia="Arial" w:hAnsi="Arial" w:cs="Arial"/>
                <w:color w:val="333333"/>
                <w:sz w:val="14"/>
              </w:rPr>
              <w:t>612 Viestintätieteet</w:t>
            </w:r>
          </w:p>
        </w:tc>
        <w:tc>
          <w:tcPr>
            <w:tcW w:w="1511" w:type="dxa"/>
            <w:tcBorders>
              <w:top w:val="single" w:sz="6" w:space="0" w:color="CCCCCC"/>
              <w:left w:val="single" w:sz="6" w:space="0" w:color="CCCCCC"/>
              <w:bottom w:val="single" w:sz="6" w:space="0" w:color="CCCCCC"/>
              <w:right w:val="nil"/>
            </w:tcBorders>
            <w:vAlign w:val="center"/>
          </w:tcPr>
          <w:p w14:paraId="39EB333A"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0F1901A7" w14:textId="77777777" w:rsidR="004745A2" w:rsidRDefault="004745A2" w:rsidP="00822167">
            <w:pPr>
              <w:ind w:left="158"/>
            </w:pPr>
            <w:r>
              <w:rPr>
                <w:rFonts w:ascii="Arial" w:eastAsia="Arial" w:hAnsi="Arial" w:cs="Arial"/>
                <w:color w:val="666666"/>
                <w:sz w:val="14"/>
              </w:rPr>
              <w:t>1</w:t>
            </w:r>
          </w:p>
        </w:tc>
      </w:tr>
      <w:tr w:rsidR="004745A2" w14:paraId="3767EF04"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22E3DF8B" w14:textId="77777777" w:rsidR="004745A2" w:rsidRDefault="004745A2" w:rsidP="00822167">
            <w:pPr>
              <w:ind w:left="458"/>
            </w:pPr>
            <w:r>
              <w:rPr>
                <w:rFonts w:ascii="Arial" w:eastAsia="Arial" w:hAnsi="Arial" w:cs="Arial"/>
                <w:color w:val="333333"/>
                <w:sz w:val="14"/>
              </w:rPr>
              <w:t>6122 Journalistiikka</w:t>
            </w:r>
          </w:p>
        </w:tc>
        <w:tc>
          <w:tcPr>
            <w:tcW w:w="1511" w:type="dxa"/>
            <w:tcBorders>
              <w:top w:val="single" w:sz="6" w:space="0" w:color="CCCCCC"/>
              <w:left w:val="single" w:sz="6" w:space="0" w:color="CCCCCC"/>
              <w:bottom w:val="single" w:sz="6" w:space="0" w:color="CCCCCC"/>
              <w:right w:val="nil"/>
            </w:tcBorders>
            <w:vAlign w:val="center"/>
          </w:tcPr>
          <w:p w14:paraId="1B03A127"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754A1DD8" w14:textId="77777777" w:rsidR="004745A2" w:rsidRDefault="004745A2" w:rsidP="00822167">
            <w:pPr>
              <w:ind w:left="158"/>
            </w:pPr>
            <w:r>
              <w:rPr>
                <w:rFonts w:ascii="Arial" w:eastAsia="Arial" w:hAnsi="Arial" w:cs="Arial"/>
                <w:color w:val="666666"/>
                <w:sz w:val="14"/>
              </w:rPr>
              <w:t>1</w:t>
            </w:r>
          </w:p>
        </w:tc>
      </w:tr>
      <w:tr w:rsidR="004745A2" w14:paraId="22BD6890"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2949368F" w14:textId="77777777" w:rsidR="004745A2" w:rsidRDefault="004745A2" w:rsidP="00822167">
            <w:pPr>
              <w:ind w:left="458"/>
            </w:pPr>
            <w:r>
              <w:rPr>
                <w:rFonts w:ascii="Arial" w:eastAsia="Arial" w:hAnsi="Arial" w:cs="Arial"/>
                <w:color w:val="333333"/>
                <w:sz w:val="14"/>
              </w:rPr>
              <w:t>6125 Viestintä ja mediatutkimus</w:t>
            </w:r>
          </w:p>
        </w:tc>
        <w:tc>
          <w:tcPr>
            <w:tcW w:w="1511" w:type="dxa"/>
            <w:tcBorders>
              <w:top w:val="single" w:sz="6" w:space="0" w:color="CCCCCC"/>
              <w:left w:val="single" w:sz="6" w:space="0" w:color="CCCCCC"/>
              <w:bottom w:val="single" w:sz="6" w:space="0" w:color="CCCCCC"/>
              <w:right w:val="nil"/>
            </w:tcBorders>
            <w:vAlign w:val="center"/>
          </w:tcPr>
          <w:p w14:paraId="78BED813"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4C743FB9" w14:textId="77777777" w:rsidR="004745A2" w:rsidRDefault="004745A2" w:rsidP="00822167">
            <w:pPr>
              <w:ind w:left="158"/>
            </w:pPr>
            <w:r>
              <w:rPr>
                <w:rFonts w:ascii="Arial" w:eastAsia="Arial" w:hAnsi="Arial" w:cs="Arial"/>
                <w:color w:val="666666"/>
                <w:sz w:val="14"/>
              </w:rPr>
              <w:t>1</w:t>
            </w:r>
          </w:p>
        </w:tc>
      </w:tr>
      <w:tr w:rsidR="004745A2" w14:paraId="75E91413"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5761134F" w14:textId="77777777" w:rsidR="004745A2" w:rsidRDefault="004745A2" w:rsidP="00822167">
            <w:pPr>
              <w:ind w:left="458"/>
            </w:pPr>
            <w:r>
              <w:rPr>
                <w:rFonts w:ascii="Arial" w:eastAsia="Arial" w:hAnsi="Arial" w:cs="Arial"/>
                <w:color w:val="333333"/>
                <w:sz w:val="14"/>
              </w:rPr>
              <w:t>406 Kansanterveystiede</w:t>
            </w:r>
          </w:p>
        </w:tc>
        <w:tc>
          <w:tcPr>
            <w:tcW w:w="1511" w:type="dxa"/>
            <w:tcBorders>
              <w:top w:val="single" w:sz="6" w:space="0" w:color="CCCCCC"/>
              <w:left w:val="single" w:sz="6" w:space="0" w:color="CCCCCC"/>
              <w:bottom w:val="single" w:sz="6" w:space="0" w:color="CCCCCC"/>
              <w:right w:val="nil"/>
            </w:tcBorders>
            <w:vAlign w:val="center"/>
          </w:tcPr>
          <w:p w14:paraId="422EA3FA"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12558557" w14:textId="77777777" w:rsidR="004745A2" w:rsidRDefault="004745A2" w:rsidP="00822167">
            <w:pPr>
              <w:ind w:left="158"/>
            </w:pPr>
            <w:r>
              <w:rPr>
                <w:rFonts w:ascii="Arial" w:eastAsia="Arial" w:hAnsi="Arial" w:cs="Arial"/>
                <w:color w:val="666666"/>
                <w:sz w:val="14"/>
              </w:rPr>
              <w:t>1</w:t>
            </w:r>
          </w:p>
        </w:tc>
      </w:tr>
      <w:tr w:rsidR="004745A2" w14:paraId="5C336224"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09B402F5" w14:textId="77777777" w:rsidR="004745A2" w:rsidRDefault="004745A2" w:rsidP="00822167">
            <w:pPr>
              <w:ind w:left="458"/>
            </w:pPr>
            <w:r>
              <w:rPr>
                <w:rFonts w:ascii="Arial" w:eastAsia="Arial" w:hAnsi="Arial" w:cs="Arial"/>
                <w:color w:val="333333"/>
                <w:sz w:val="14"/>
              </w:rPr>
              <w:t>206 Perinnöllisyystiede</w:t>
            </w:r>
          </w:p>
        </w:tc>
        <w:tc>
          <w:tcPr>
            <w:tcW w:w="1511" w:type="dxa"/>
            <w:tcBorders>
              <w:top w:val="single" w:sz="6" w:space="0" w:color="CCCCCC"/>
              <w:left w:val="single" w:sz="6" w:space="0" w:color="CCCCCC"/>
              <w:bottom w:val="single" w:sz="6" w:space="0" w:color="CCCCCC"/>
              <w:right w:val="nil"/>
            </w:tcBorders>
            <w:vAlign w:val="center"/>
          </w:tcPr>
          <w:p w14:paraId="59E233C4"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55E8B9F9" w14:textId="77777777" w:rsidR="004745A2" w:rsidRDefault="004745A2" w:rsidP="00822167">
            <w:pPr>
              <w:ind w:left="158"/>
            </w:pPr>
            <w:r>
              <w:rPr>
                <w:rFonts w:ascii="Arial" w:eastAsia="Arial" w:hAnsi="Arial" w:cs="Arial"/>
                <w:color w:val="666666"/>
                <w:sz w:val="14"/>
              </w:rPr>
              <w:t>1</w:t>
            </w:r>
          </w:p>
        </w:tc>
      </w:tr>
      <w:tr w:rsidR="004745A2" w14:paraId="3CFCA7C4"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3A48F35E" w14:textId="77777777" w:rsidR="004745A2" w:rsidRDefault="004745A2" w:rsidP="00822167">
            <w:pPr>
              <w:ind w:left="458"/>
            </w:pPr>
            <w:r>
              <w:rPr>
                <w:rFonts w:ascii="Arial" w:eastAsia="Arial" w:hAnsi="Arial" w:cs="Arial"/>
                <w:color w:val="333333"/>
                <w:sz w:val="14"/>
              </w:rPr>
              <w:t>1155 Tietokonetekniikka, tietokonearkkitehtuurit</w:t>
            </w:r>
          </w:p>
        </w:tc>
        <w:tc>
          <w:tcPr>
            <w:tcW w:w="1511" w:type="dxa"/>
            <w:tcBorders>
              <w:top w:val="single" w:sz="6" w:space="0" w:color="CCCCCC"/>
              <w:left w:val="single" w:sz="6" w:space="0" w:color="CCCCCC"/>
              <w:bottom w:val="single" w:sz="6" w:space="0" w:color="CCCCCC"/>
              <w:right w:val="nil"/>
            </w:tcBorders>
            <w:vAlign w:val="center"/>
          </w:tcPr>
          <w:p w14:paraId="1BAD3365"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5E995FCA" w14:textId="77777777" w:rsidR="004745A2" w:rsidRDefault="004745A2" w:rsidP="00822167">
            <w:pPr>
              <w:ind w:left="158"/>
            </w:pPr>
            <w:r>
              <w:rPr>
                <w:rFonts w:ascii="Arial" w:eastAsia="Arial" w:hAnsi="Arial" w:cs="Arial"/>
                <w:color w:val="666666"/>
                <w:sz w:val="14"/>
              </w:rPr>
              <w:t>1</w:t>
            </w:r>
          </w:p>
        </w:tc>
      </w:tr>
      <w:tr w:rsidR="004745A2" w14:paraId="35F7EF8A"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43BCECCF" w14:textId="77777777" w:rsidR="004745A2" w:rsidRDefault="004745A2" w:rsidP="00822167">
            <w:pPr>
              <w:ind w:left="458"/>
            </w:pPr>
            <w:r>
              <w:rPr>
                <w:rFonts w:ascii="Arial" w:eastAsia="Arial" w:hAnsi="Arial" w:cs="Arial"/>
                <w:color w:val="333333"/>
                <w:sz w:val="14"/>
              </w:rPr>
              <w:t>118 Tilastotiede</w:t>
            </w:r>
          </w:p>
        </w:tc>
        <w:tc>
          <w:tcPr>
            <w:tcW w:w="1511" w:type="dxa"/>
            <w:tcBorders>
              <w:top w:val="single" w:sz="6" w:space="0" w:color="CCCCCC"/>
              <w:left w:val="single" w:sz="6" w:space="0" w:color="CCCCCC"/>
              <w:bottom w:val="single" w:sz="6" w:space="0" w:color="CCCCCC"/>
              <w:right w:val="nil"/>
            </w:tcBorders>
            <w:vAlign w:val="center"/>
          </w:tcPr>
          <w:p w14:paraId="41D59C89"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3AE31DB8" w14:textId="77777777" w:rsidR="004745A2" w:rsidRDefault="004745A2" w:rsidP="00822167">
            <w:pPr>
              <w:ind w:left="158"/>
            </w:pPr>
            <w:r>
              <w:rPr>
                <w:rFonts w:ascii="Arial" w:eastAsia="Arial" w:hAnsi="Arial" w:cs="Arial"/>
                <w:color w:val="666666"/>
                <w:sz w:val="14"/>
              </w:rPr>
              <w:t>1</w:t>
            </w:r>
          </w:p>
        </w:tc>
      </w:tr>
      <w:tr w:rsidR="004745A2" w14:paraId="49784F50" w14:textId="77777777" w:rsidTr="005D6786">
        <w:trPr>
          <w:trHeight w:val="401"/>
        </w:trPr>
        <w:tc>
          <w:tcPr>
            <w:tcW w:w="9215" w:type="dxa"/>
            <w:tcBorders>
              <w:top w:val="single" w:sz="6" w:space="0" w:color="CCCCCC"/>
              <w:left w:val="nil"/>
              <w:bottom w:val="single" w:sz="6" w:space="0" w:color="CCCCCC"/>
              <w:right w:val="single" w:sz="6" w:space="0" w:color="CCCCCC"/>
            </w:tcBorders>
          </w:tcPr>
          <w:p w14:paraId="03AD56DB" w14:textId="77777777" w:rsidR="004745A2" w:rsidRDefault="004745A2" w:rsidP="00822167">
            <w:pPr>
              <w:ind w:left="458"/>
            </w:pPr>
            <w:r>
              <w:rPr>
                <w:rFonts w:ascii="Arial" w:eastAsia="Arial" w:hAnsi="Arial" w:cs="Arial"/>
                <w:color w:val="333333"/>
                <w:sz w:val="14"/>
              </w:rPr>
              <w:t>1031 Bioenergiatutkimus</w:t>
            </w:r>
          </w:p>
        </w:tc>
        <w:tc>
          <w:tcPr>
            <w:tcW w:w="1511" w:type="dxa"/>
            <w:tcBorders>
              <w:top w:val="single" w:sz="6" w:space="0" w:color="CCCCCC"/>
              <w:left w:val="single" w:sz="6" w:space="0" w:color="CCCCCC"/>
              <w:bottom w:val="single" w:sz="6" w:space="0" w:color="CCCCCC"/>
              <w:right w:val="nil"/>
            </w:tcBorders>
            <w:vAlign w:val="center"/>
          </w:tcPr>
          <w:p w14:paraId="2BE9BB3E"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40C10F64" w14:textId="77777777" w:rsidR="004745A2" w:rsidRDefault="004745A2" w:rsidP="00822167">
            <w:pPr>
              <w:ind w:left="158"/>
            </w:pPr>
            <w:r>
              <w:rPr>
                <w:rFonts w:ascii="Arial" w:eastAsia="Arial" w:hAnsi="Arial" w:cs="Arial"/>
                <w:color w:val="666666"/>
                <w:sz w:val="14"/>
              </w:rPr>
              <w:t>1</w:t>
            </w:r>
          </w:p>
        </w:tc>
      </w:tr>
      <w:tr w:rsidR="004745A2" w14:paraId="635D540F" w14:textId="77777777" w:rsidTr="005D6786">
        <w:trPr>
          <w:trHeight w:val="399"/>
        </w:trPr>
        <w:tc>
          <w:tcPr>
            <w:tcW w:w="9215" w:type="dxa"/>
            <w:tcBorders>
              <w:top w:val="single" w:sz="6" w:space="0" w:color="CCCCCC"/>
              <w:left w:val="nil"/>
              <w:bottom w:val="single" w:sz="6" w:space="0" w:color="CCCCCC"/>
              <w:right w:val="single" w:sz="6" w:space="0" w:color="CCCCCC"/>
            </w:tcBorders>
          </w:tcPr>
          <w:p w14:paraId="27877DB1" w14:textId="77777777" w:rsidR="004745A2" w:rsidRDefault="004745A2" w:rsidP="00822167">
            <w:pPr>
              <w:ind w:left="458"/>
            </w:pPr>
            <w:r>
              <w:rPr>
                <w:rFonts w:ascii="Arial" w:eastAsia="Arial" w:hAnsi="Arial" w:cs="Arial"/>
                <w:color w:val="333333"/>
                <w:sz w:val="14"/>
              </w:rPr>
              <w:t>108 Laskennallinen tiede</w:t>
            </w:r>
          </w:p>
        </w:tc>
        <w:tc>
          <w:tcPr>
            <w:tcW w:w="1511" w:type="dxa"/>
            <w:tcBorders>
              <w:top w:val="single" w:sz="6" w:space="0" w:color="CCCCCC"/>
              <w:left w:val="single" w:sz="6" w:space="0" w:color="CCCCCC"/>
              <w:bottom w:val="single" w:sz="6" w:space="0" w:color="CCCCCC"/>
              <w:right w:val="nil"/>
            </w:tcBorders>
            <w:vAlign w:val="center"/>
          </w:tcPr>
          <w:p w14:paraId="13EDA9AC" w14:textId="77777777" w:rsidR="004745A2" w:rsidRDefault="004745A2" w:rsidP="00822167">
            <w:pPr>
              <w:ind w:left="136"/>
            </w:pPr>
            <w:r>
              <w:rPr>
                <w:rFonts w:ascii="Arial" w:eastAsia="Arial" w:hAnsi="Arial" w:cs="Arial"/>
                <w:b/>
                <w:color w:val="333333"/>
                <w:sz w:val="14"/>
              </w:rPr>
              <w:t>0,88%</w:t>
            </w:r>
          </w:p>
        </w:tc>
        <w:tc>
          <w:tcPr>
            <w:tcW w:w="372" w:type="dxa"/>
            <w:tcBorders>
              <w:top w:val="single" w:sz="6" w:space="0" w:color="CCCCCC"/>
              <w:left w:val="nil"/>
              <w:bottom w:val="single" w:sz="6" w:space="0" w:color="CCCCCC"/>
              <w:right w:val="nil"/>
            </w:tcBorders>
            <w:vAlign w:val="center"/>
          </w:tcPr>
          <w:p w14:paraId="1F92F212" w14:textId="77777777" w:rsidR="004745A2" w:rsidRDefault="004745A2" w:rsidP="00822167">
            <w:pPr>
              <w:ind w:left="158"/>
            </w:pPr>
            <w:r>
              <w:rPr>
                <w:rFonts w:ascii="Arial" w:eastAsia="Arial" w:hAnsi="Arial" w:cs="Arial"/>
                <w:color w:val="666666"/>
                <w:sz w:val="14"/>
              </w:rPr>
              <w:t>1</w:t>
            </w:r>
          </w:p>
        </w:tc>
      </w:tr>
      <w:tr w:rsidR="004745A2" w14:paraId="1321ABE4" w14:textId="77777777" w:rsidTr="005D6786">
        <w:trPr>
          <w:trHeight w:val="315"/>
        </w:trPr>
        <w:tc>
          <w:tcPr>
            <w:tcW w:w="9215" w:type="dxa"/>
            <w:tcBorders>
              <w:top w:val="single" w:sz="6" w:space="0" w:color="CCCCCC"/>
              <w:left w:val="nil"/>
              <w:bottom w:val="single" w:sz="6" w:space="0" w:color="CCCCCC"/>
              <w:right w:val="single" w:sz="6" w:space="0" w:color="CCCCCC"/>
            </w:tcBorders>
            <w:shd w:val="clear" w:color="auto" w:fill="EAEAE8"/>
          </w:tcPr>
          <w:p w14:paraId="0E6EB425" w14:textId="77777777" w:rsidR="004745A2" w:rsidRDefault="004745A2" w:rsidP="00822167">
            <w:pPr>
              <w:ind w:left="129"/>
            </w:pPr>
            <w:r>
              <w:rPr>
                <w:rFonts w:ascii="Arial" w:eastAsia="Arial" w:hAnsi="Arial" w:cs="Arial"/>
                <w:b/>
                <w:color w:val="333333"/>
                <w:sz w:val="14"/>
              </w:rPr>
              <w:t>Yhteensä</w:t>
            </w:r>
          </w:p>
        </w:tc>
        <w:tc>
          <w:tcPr>
            <w:tcW w:w="1511" w:type="dxa"/>
            <w:tcBorders>
              <w:top w:val="single" w:sz="6" w:space="0" w:color="CCCCCC"/>
              <w:left w:val="single" w:sz="6" w:space="0" w:color="CCCCCC"/>
              <w:bottom w:val="single" w:sz="6" w:space="0" w:color="CCCCCC"/>
              <w:right w:val="nil"/>
            </w:tcBorders>
            <w:shd w:val="clear" w:color="auto" w:fill="EAEAE8"/>
          </w:tcPr>
          <w:p w14:paraId="4801AA1C" w14:textId="77777777" w:rsidR="004745A2" w:rsidRDefault="004745A2" w:rsidP="00822167"/>
        </w:tc>
        <w:tc>
          <w:tcPr>
            <w:tcW w:w="372" w:type="dxa"/>
            <w:tcBorders>
              <w:top w:val="single" w:sz="6" w:space="0" w:color="CCCCCC"/>
              <w:left w:val="nil"/>
              <w:bottom w:val="single" w:sz="6" w:space="0" w:color="CCCCCC"/>
              <w:right w:val="nil"/>
            </w:tcBorders>
            <w:shd w:val="clear" w:color="auto" w:fill="EAEAE8"/>
          </w:tcPr>
          <w:p w14:paraId="02E7D6A2" w14:textId="77777777" w:rsidR="004745A2" w:rsidRDefault="004745A2" w:rsidP="00822167">
            <w:r>
              <w:rPr>
                <w:rFonts w:ascii="Arial" w:eastAsia="Arial" w:hAnsi="Arial" w:cs="Arial"/>
                <w:b/>
                <w:color w:val="333333"/>
                <w:sz w:val="14"/>
              </w:rPr>
              <w:t>114</w:t>
            </w:r>
          </w:p>
        </w:tc>
      </w:tr>
    </w:tbl>
    <w:p w14:paraId="3104133C" w14:textId="7F5D3D7C" w:rsidR="004745A2" w:rsidRDefault="004745A2">
      <w:pPr>
        <w:rPr>
          <w:sz w:val="24"/>
          <w:szCs w:val="24"/>
        </w:rPr>
      </w:pPr>
    </w:p>
    <w:p w14:paraId="2C5BC902" w14:textId="77777777" w:rsidR="007D1BC7" w:rsidRDefault="007D1BC7">
      <w:pPr>
        <w:rPr>
          <w:sz w:val="24"/>
          <w:szCs w:val="24"/>
        </w:rPr>
      </w:pPr>
    </w:p>
    <w:p w14:paraId="583B0BDF" w14:textId="77777777" w:rsidR="007D1BC7" w:rsidRDefault="007D1BC7">
      <w:pPr>
        <w:rPr>
          <w:sz w:val="24"/>
          <w:szCs w:val="24"/>
        </w:rPr>
      </w:pPr>
    </w:p>
    <w:p w14:paraId="6C43420D" w14:textId="77777777" w:rsidR="007D1BC7" w:rsidRDefault="007D1BC7">
      <w:pPr>
        <w:rPr>
          <w:sz w:val="24"/>
          <w:szCs w:val="24"/>
        </w:rPr>
      </w:pPr>
    </w:p>
    <w:p w14:paraId="226B161A" w14:textId="26D4A3EC" w:rsidR="0028310C" w:rsidRDefault="0028310C">
      <w:pPr>
        <w:rPr>
          <w:sz w:val="24"/>
          <w:szCs w:val="24"/>
        </w:rPr>
      </w:pPr>
    </w:p>
    <w:p w14:paraId="560C19CF" w14:textId="17B06D36" w:rsidR="007D1BC7" w:rsidRPr="007D1BC7" w:rsidRDefault="00BF4A6B">
      <w:pPr>
        <w:rPr>
          <w:sz w:val="24"/>
          <w:szCs w:val="24"/>
        </w:rPr>
      </w:pPr>
      <w:r>
        <w:rPr>
          <w:noProof/>
          <w:lang w:eastAsia="fi-FI"/>
        </w:rPr>
        <mc:AlternateContent>
          <mc:Choice Requires="wpg">
            <w:drawing>
              <wp:anchor distT="0" distB="0" distL="114300" distR="114300" simplePos="0" relativeHeight="251662336" behindDoc="0" locked="0" layoutInCell="1" allowOverlap="1" wp14:anchorId="665A72A1" wp14:editId="4AB3EB90">
                <wp:simplePos x="0" y="0"/>
                <wp:positionH relativeFrom="margin">
                  <wp:posOffset>-914400</wp:posOffset>
                </wp:positionH>
                <wp:positionV relativeFrom="page">
                  <wp:posOffset>0</wp:posOffset>
                </wp:positionV>
                <wp:extent cx="7543800" cy="10684933"/>
                <wp:effectExtent l="0" t="0" r="0" b="2540"/>
                <wp:wrapTopAndBottom/>
                <wp:docPr id="164036" name="Group 164036"/>
                <wp:cNvGraphicFramePr/>
                <a:graphic xmlns:a="http://schemas.openxmlformats.org/drawingml/2006/main">
                  <a:graphicData uri="http://schemas.microsoft.com/office/word/2010/wordprocessingGroup">
                    <wpg:wgp>
                      <wpg:cNvGrpSpPr/>
                      <wpg:grpSpPr>
                        <a:xfrm>
                          <a:off x="0" y="0"/>
                          <a:ext cx="7543800" cy="10684933"/>
                          <a:chOff x="-105816" y="619534"/>
                          <a:chExt cx="6654412" cy="8419877"/>
                        </a:xfrm>
                      </wpg:grpSpPr>
                      <wps:wsp>
                        <wps:cNvPr id="172808" name="Shape 172808"/>
                        <wps:cNvSpPr/>
                        <wps:spPr>
                          <a:xfrm>
                            <a:off x="-105816" y="619534"/>
                            <a:ext cx="6654412" cy="8419877"/>
                          </a:xfrm>
                          <a:custGeom>
                            <a:avLst/>
                            <a:gdLst/>
                            <a:ahLst/>
                            <a:cxnLst/>
                            <a:rect l="0" t="0" r="0" b="0"/>
                            <a:pathLst>
                              <a:path w="6336005" h="8999995">
                                <a:moveTo>
                                  <a:pt x="0" y="0"/>
                                </a:moveTo>
                                <a:lnTo>
                                  <a:pt x="6336005" y="0"/>
                                </a:lnTo>
                                <a:lnTo>
                                  <a:pt x="6336005" y="8999995"/>
                                </a:lnTo>
                                <a:lnTo>
                                  <a:pt x="0" y="8999995"/>
                                </a:lnTo>
                                <a:lnTo>
                                  <a:pt x="0" y="0"/>
                                </a:lnTo>
                              </a:path>
                            </a:pathLst>
                          </a:custGeom>
                          <a:solidFill>
                            <a:srgbClr val="F26549"/>
                          </a:solidFill>
                          <a:ln w="0" cap="flat">
                            <a:miter lim="127000"/>
                          </a:ln>
                        </wps:spPr>
                        <wps:style>
                          <a:lnRef idx="0">
                            <a:srgbClr val="000000">
                              <a:alpha val="0"/>
                            </a:srgbClr>
                          </a:lnRef>
                          <a:fillRef idx="1">
                            <a:srgbClr val="BDD1A1"/>
                          </a:fillRef>
                          <a:effectRef idx="0">
                            <a:scrgbClr r="0" g="0" b="0"/>
                          </a:effectRef>
                          <a:fontRef idx="none"/>
                        </wps:style>
                        <wps:bodyPr/>
                      </wps:wsp>
                      <wps:wsp>
                        <wps:cNvPr id="11719" name="Shape 11719"/>
                        <wps:cNvSpPr/>
                        <wps:spPr>
                          <a:xfrm>
                            <a:off x="3452775" y="7181987"/>
                            <a:ext cx="35706" cy="73943"/>
                          </a:xfrm>
                          <a:custGeom>
                            <a:avLst/>
                            <a:gdLst/>
                            <a:ahLst/>
                            <a:cxnLst/>
                            <a:rect l="0" t="0" r="0" b="0"/>
                            <a:pathLst>
                              <a:path w="35706" h="73943">
                                <a:moveTo>
                                  <a:pt x="35706" y="0"/>
                                </a:moveTo>
                                <a:lnTo>
                                  <a:pt x="35706" y="17007"/>
                                </a:lnTo>
                                <a:lnTo>
                                  <a:pt x="27660" y="38624"/>
                                </a:lnTo>
                                <a:lnTo>
                                  <a:pt x="35706" y="38624"/>
                                </a:lnTo>
                                <a:lnTo>
                                  <a:pt x="35706" y="44479"/>
                                </a:lnTo>
                                <a:lnTo>
                                  <a:pt x="25870" y="44479"/>
                                </a:lnTo>
                                <a:lnTo>
                                  <a:pt x="17754" y="65675"/>
                                </a:lnTo>
                                <a:lnTo>
                                  <a:pt x="28715" y="69739"/>
                                </a:lnTo>
                                <a:lnTo>
                                  <a:pt x="28715" y="73943"/>
                                </a:lnTo>
                                <a:lnTo>
                                  <a:pt x="0" y="73943"/>
                                </a:lnTo>
                                <a:lnTo>
                                  <a:pt x="0" y="69435"/>
                                </a:lnTo>
                                <a:cubicBezTo>
                                  <a:pt x="4076" y="69435"/>
                                  <a:pt x="9030" y="67034"/>
                                  <a:pt x="14440" y="53356"/>
                                </a:cubicBezTo>
                                <a:lnTo>
                                  <a:pt x="3570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0" name="Shape 11720"/>
                        <wps:cNvSpPr/>
                        <wps:spPr>
                          <a:xfrm>
                            <a:off x="3332391" y="7180174"/>
                            <a:ext cx="106426" cy="76352"/>
                          </a:xfrm>
                          <a:custGeom>
                            <a:avLst/>
                            <a:gdLst/>
                            <a:ahLst/>
                            <a:cxnLst/>
                            <a:rect l="0" t="0" r="0" b="0"/>
                            <a:pathLst>
                              <a:path w="106426" h="76352">
                                <a:moveTo>
                                  <a:pt x="4369" y="0"/>
                                </a:moveTo>
                                <a:cubicBezTo>
                                  <a:pt x="4369" y="0"/>
                                  <a:pt x="14288" y="305"/>
                                  <a:pt x="18936" y="305"/>
                                </a:cubicBezTo>
                                <a:cubicBezTo>
                                  <a:pt x="23304" y="305"/>
                                  <a:pt x="30061" y="152"/>
                                  <a:pt x="30061" y="152"/>
                                </a:cubicBezTo>
                                <a:lnTo>
                                  <a:pt x="53518" y="54419"/>
                                </a:lnTo>
                                <a:lnTo>
                                  <a:pt x="53975" y="54419"/>
                                </a:lnTo>
                                <a:lnTo>
                                  <a:pt x="76810" y="305"/>
                                </a:lnTo>
                                <a:lnTo>
                                  <a:pt x="100114" y="305"/>
                                </a:lnTo>
                                <a:lnTo>
                                  <a:pt x="100114" y="5410"/>
                                </a:lnTo>
                                <a:lnTo>
                                  <a:pt x="90043" y="7823"/>
                                </a:lnTo>
                                <a:lnTo>
                                  <a:pt x="94704" y="62826"/>
                                </a:lnTo>
                                <a:cubicBezTo>
                                  <a:pt x="95301" y="69138"/>
                                  <a:pt x="98908" y="69888"/>
                                  <a:pt x="106426" y="71247"/>
                                </a:cubicBezTo>
                                <a:lnTo>
                                  <a:pt x="105969" y="75755"/>
                                </a:lnTo>
                                <a:lnTo>
                                  <a:pt x="72161" y="75755"/>
                                </a:lnTo>
                                <a:lnTo>
                                  <a:pt x="72161" y="71551"/>
                                </a:lnTo>
                                <a:lnTo>
                                  <a:pt x="82080" y="68542"/>
                                </a:lnTo>
                                <a:cubicBezTo>
                                  <a:pt x="81178" y="47053"/>
                                  <a:pt x="77711" y="16840"/>
                                  <a:pt x="77711" y="16383"/>
                                </a:cubicBezTo>
                                <a:lnTo>
                                  <a:pt x="77101" y="16383"/>
                                </a:lnTo>
                                <a:lnTo>
                                  <a:pt x="52616" y="76060"/>
                                </a:lnTo>
                                <a:lnTo>
                                  <a:pt x="48412" y="76352"/>
                                </a:lnTo>
                                <a:cubicBezTo>
                                  <a:pt x="48260" y="75908"/>
                                  <a:pt x="21209" y="16242"/>
                                  <a:pt x="20752" y="16242"/>
                                </a:cubicBezTo>
                                <a:lnTo>
                                  <a:pt x="17450" y="62674"/>
                                </a:lnTo>
                                <a:cubicBezTo>
                                  <a:pt x="16992" y="69290"/>
                                  <a:pt x="21361" y="70040"/>
                                  <a:pt x="28854" y="71247"/>
                                </a:cubicBezTo>
                                <a:lnTo>
                                  <a:pt x="28410" y="75755"/>
                                </a:lnTo>
                                <a:lnTo>
                                  <a:pt x="0" y="75755"/>
                                </a:lnTo>
                                <a:lnTo>
                                  <a:pt x="0" y="71551"/>
                                </a:lnTo>
                                <a:lnTo>
                                  <a:pt x="10084" y="68376"/>
                                </a:lnTo>
                                <a:lnTo>
                                  <a:pt x="13691" y="12026"/>
                                </a:lnTo>
                                <a:cubicBezTo>
                                  <a:pt x="13995" y="7074"/>
                                  <a:pt x="8281" y="5410"/>
                                  <a:pt x="4369" y="5270"/>
                                </a:cubicBezTo>
                                <a:lnTo>
                                  <a:pt x="436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1" name="Shape 11721"/>
                        <wps:cNvSpPr/>
                        <wps:spPr>
                          <a:xfrm>
                            <a:off x="3455886" y="7179425"/>
                            <a:ext cx="16230" cy="16231"/>
                          </a:xfrm>
                          <a:custGeom>
                            <a:avLst/>
                            <a:gdLst/>
                            <a:ahLst/>
                            <a:cxnLst/>
                            <a:rect l="0" t="0" r="0" b="0"/>
                            <a:pathLst>
                              <a:path w="16230" h="16231">
                                <a:moveTo>
                                  <a:pt x="8103" y="0"/>
                                </a:moveTo>
                                <a:cubicBezTo>
                                  <a:pt x="12624" y="0"/>
                                  <a:pt x="16230" y="3607"/>
                                  <a:pt x="16230" y="8268"/>
                                </a:cubicBezTo>
                                <a:cubicBezTo>
                                  <a:pt x="16230" y="12776"/>
                                  <a:pt x="12624" y="16231"/>
                                  <a:pt x="8103" y="16231"/>
                                </a:cubicBezTo>
                                <a:cubicBezTo>
                                  <a:pt x="3454" y="16231"/>
                                  <a:pt x="0" y="12776"/>
                                  <a:pt x="0" y="8268"/>
                                </a:cubicBezTo>
                                <a:cubicBezTo>
                                  <a:pt x="0" y="3607"/>
                                  <a:pt x="3454" y="0"/>
                                  <a:pt x="810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2" name="Shape 11722"/>
                        <wps:cNvSpPr/>
                        <wps:spPr>
                          <a:xfrm>
                            <a:off x="3803688" y="7292683"/>
                            <a:ext cx="79363" cy="77254"/>
                          </a:xfrm>
                          <a:custGeom>
                            <a:avLst/>
                            <a:gdLst/>
                            <a:ahLst/>
                            <a:cxnLst/>
                            <a:rect l="0" t="0" r="0" b="0"/>
                            <a:pathLst>
                              <a:path w="79363" h="77254">
                                <a:moveTo>
                                  <a:pt x="0" y="0"/>
                                </a:moveTo>
                                <a:lnTo>
                                  <a:pt x="35014" y="0"/>
                                </a:lnTo>
                                <a:lnTo>
                                  <a:pt x="35014" y="4800"/>
                                </a:lnTo>
                                <a:lnTo>
                                  <a:pt x="24511" y="7963"/>
                                </a:lnTo>
                                <a:lnTo>
                                  <a:pt x="24511" y="52007"/>
                                </a:lnTo>
                                <a:cubicBezTo>
                                  <a:pt x="24511" y="65672"/>
                                  <a:pt x="32309" y="69888"/>
                                  <a:pt x="43002" y="69888"/>
                                </a:cubicBezTo>
                                <a:cubicBezTo>
                                  <a:pt x="54267" y="69888"/>
                                  <a:pt x="61468" y="64770"/>
                                  <a:pt x="61468" y="53797"/>
                                </a:cubicBezTo>
                                <a:lnTo>
                                  <a:pt x="61468" y="7963"/>
                                </a:lnTo>
                                <a:lnTo>
                                  <a:pt x="51257" y="4800"/>
                                </a:lnTo>
                                <a:lnTo>
                                  <a:pt x="51257" y="0"/>
                                </a:lnTo>
                                <a:lnTo>
                                  <a:pt x="79363" y="0"/>
                                </a:lnTo>
                                <a:lnTo>
                                  <a:pt x="79363" y="5411"/>
                                </a:lnTo>
                                <a:cubicBezTo>
                                  <a:pt x="74257" y="5411"/>
                                  <a:pt x="69596" y="6312"/>
                                  <a:pt x="69596" y="18186"/>
                                </a:cubicBezTo>
                                <a:lnTo>
                                  <a:pt x="69596" y="50635"/>
                                </a:lnTo>
                                <a:cubicBezTo>
                                  <a:pt x="69596" y="70638"/>
                                  <a:pt x="56972" y="77254"/>
                                  <a:pt x="41644" y="77254"/>
                                </a:cubicBezTo>
                                <a:cubicBezTo>
                                  <a:pt x="21641" y="77254"/>
                                  <a:pt x="10986" y="67335"/>
                                  <a:pt x="10986" y="49441"/>
                                </a:cubicBezTo>
                                <a:lnTo>
                                  <a:pt x="10986" y="20282"/>
                                </a:lnTo>
                                <a:cubicBezTo>
                                  <a:pt x="10986" y="6909"/>
                                  <a:pt x="5867" y="6007"/>
                                  <a:pt x="0" y="5411"/>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3" name="Shape 11723"/>
                        <wps:cNvSpPr/>
                        <wps:spPr>
                          <a:xfrm>
                            <a:off x="3693833" y="7292683"/>
                            <a:ext cx="90183" cy="75451"/>
                          </a:xfrm>
                          <a:custGeom>
                            <a:avLst/>
                            <a:gdLst/>
                            <a:ahLst/>
                            <a:cxnLst/>
                            <a:rect l="0" t="0" r="0" b="0"/>
                            <a:pathLst>
                              <a:path w="90183" h="75451">
                                <a:moveTo>
                                  <a:pt x="0" y="0"/>
                                </a:moveTo>
                                <a:lnTo>
                                  <a:pt x="35306" y="0"/>
                                </a:lnTo>
                                <a:lnTo>
                                  <a:pt x="35306" y="4661"/>
                                </a:lnTo>
                                <a:lnTo>
                                  <a:pt x="24346" y="7519"/>
                                </a:lnTo>
                                <a:lnTo>
                                  <a:pt x="24346" y="32157"/>
                                </a:lnTo>
                                <a:lnTo>
                                  <a:pt x="64922" y="32157"/>
                                </a:lnTo>
                                <a:lnTo>
                                  <a:pt x="64922" y="16980"/>
                                </a:lnTo>
                                <a:cubicBezTo>
                                  <a:pt x="64922" y="6909"/>
                                  <a:pt x="60871" y="5411"/>
                                  <a:pt x="53962" y="5411"/>
                                </a:cubicBezTo>
                                <a:lnTo>
                                  <a:pt x="53962" y="0"/>
                                </a:lnTo>
                                <a:lnTo>
                                  <a:pt x="89268" y="0"/>
                                </a:lnTo>
                                <a:lnTo>
                                  <a:pt x="89268" y="4661"/>
                                </a:lnTo>
                                <a:lnTo>
                                  <a:pt x="78308" y="7519"/>
                                </a:lnTo>
                                <a:lnTo>
                                  <a:pt x="78308" y="57862"/>
                                </a:lnTo>
                                <a:cubicBezTo>
                                  <a:pt x="78308" y="70041"/>
                                  <a:pt x="82804" y="68986"/>
                                  <a:pt x="90183" y="70942"/>
                                </a:cubicBezTo>
                                <a:lnTo>
                                  <a:pt x="89878" y="75451"/>
                                </a:lnTo>
                                <a:lnTo>
                                  <a:pt x="53962" y="75451"/>
                                </a:lnTo>
                                <a:lnTo>
                                  <a:pt x="53962" y="71234"/>
                                </a:lnTo>
                                <a:lnTo>
                                  <a:pt x="64922" y="67628"/>
                                </a:lnTo>
                                <a:lnTo>
                                  <a:pt x="64922" y="38926"/>
                                </a:lnTo>
                                <a:lnTo>
                                  <a:pt x="24346" y="38926"/>
                                </a:lnTo>
                                <a:lnTo>
                                  <a:pt x="24346" y="57862"/>
                                </a:lnTo>
                                <a:cubicBezTo>
                                  <a:pt x="24346" y="70041"/>
                                  <a:pt x="28994" y="68986"/>
                                  <a:pt x="36220" y="70942"/>
                                </a:cubicBezTo>
                                <a:lnTo>
                                  <a:pt x="35928" y="75451"/>
                                </a:lnTo>
                                <a:lnTo>
                                  <a:pt x="0" y="75451"/>
                                </a:lnTo>
                                <a:lnTo>
                                  <a:pt x="0" y="71234"/>
                                </a:lnTo>
                                <a:lnTo>
                                  <a:pt x="11125" y="67628"/>
                                </a:lnTo>
                                <a:lnTo>
                                  <a:pt x="11125" y="16980"/>
                                </a:lnTo>
                                <a:cubicBezTo>
                                  <a:pt x="11125" y="6909"/>
                                  <a:pt x="4966" y="5411"/>
                                  <a:pt x="0" y="5411"/>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4" name="Shape 11724"/>
                        <wps:cNvSpPr/>
                        <wps:spPr>
                          <a:xfrm>
                            <a:off x="3899738" y="7292378"/>
                            <a:ext cx="106413" cy="76340"/>
                          </a:xfrm>
                          <a:custGeom>
                            <a:avLst/>
                            <a:gdLst/>
                            <a:ahLst/>
                            <a:cxnLst/>
                            <a:rect l="0" t="0" r="0" b="0"/>
                            <a:pathLst>
                              <a:path w="106413" h="76340">
                                <a:moveTo>
                                  <a:pt x="4356" y="0"/>
                                </a:moveTo>
                                <a:cubicBezTo>
                                  <a:pt x="4356" y="0"/>
                                  <a:pt x="14275" y="305"/>
                                  <a:pt x="18936" y="305"/>
                                </a:cubicBezTo>
                                <a:cubicBezTo>
                                  <a:pt x="23292" y="305"/>
                                  <a:pt x="30061" y="140"/>
                                  <a:pt x="30061" y="140"/>
                                </a:cubicBezTo>
                                <a:lnTo>
                                  <a:pt x="53505" y="54407"/>
                                </a:lnTo>
                                <a:lnTo>
                                  <a:pt x="53962" y="54407"/>
                                </a:lnTo>
                                <a:lnTo>
                                  <a:pt x="76810" y="305"/>
                                </a:lnTo>
                                <a:lnTo>
                                  <a:pt x="100101" y="305"/>
                                </a:lnTo>
                                <a:lnTo>
                                  <a:pt x="100101" y="5397"/>
                                </a:lnTo>
                                <a:lnTo>
                                  <a:pt x="90030" y="7824"/>
                                </a:lnTo>
                                <a:lnTo>
                                  <a:pt x="94691" y="62815"/>
                                </a:lnTo>
                                <a:cubicBezTo>
                                  <a:pt x="95288" y="69138"/>
                                  <a:pt x="98895" y="69888"/>
                                  <a:pt x="106413" y="71247"/>
                                </a:cubicBezTo>
                                <a:lnTo>
                                  <a:pt x="105956" y="75756"/>
                                </a:lnTo>
                                <a:lnTo>
                                  <a:pt x="72136" y="75756"/>
                                </a:lnTo>
                                <a:lnTo>
                                  <a:pt x="72136" y="71539"/>
                                </a:lnTo>
                                <a:lnTo>
                                  <a:pt x="82067" y="68542"/>
                                </a:lnTo>
                                <a:cubicBezTo>
                                  <a:pt x="81153" y="47041"/>
                                  <a:pt x="77711" y="16840"/>
                                  <a:pt x="77711" y="16383"/>
                                </a:cubicBezTo>
                                <a:lnTo>
                                  <a:pt x="77089" y="16383"/>
                                </a:lnTo>
                                <a:lnTo>
                                  <a:pt x="52591" y="76048"/>
                                </a:lnTo>
                                <a:lnTo>
                                  <a:pt x="48387" y="76340"/>
                                </a:lnTo>
                                <a:cubicBezTo>
                                  <a:pt x="48247" y="75908"/>
                                  <a:pt x="21196" y="16231"/>
                                  <a:pt x="20739" y="16231"/>
                                </a:cubicBezTo>
                                <a:lnTo>
                                  <a:pt x="17437" y="62674"/>
                                </a:lnTo>
                                <a:cubicBezTo>
                                  <a:pt x="16980" y="69291"/>
                                  <a:pt x="21336" y="70041"/>
                                  <a:pt x="28842" y="71247"/>
                                </a:cubicBezTo>
                                <a:lnTo>
                                  <a:pt x="28397" y="75756"/>
                                </a:lnTo>
                                <a:lnTo>
                                  <a:pt x="0" y="75756"/>
                                </a:lnTo>
                                <a:lnTo>
                                  <a:pt x="0" y="71539"/>
                                </a:lnTo>
                                <a:lnTo>
                                  <a:pt x="10071" y="68390"/>
                                </a:lnTo>
                                <a:lnTo>
                                  <a:pt x="13678" y="12015"/>
                                </a:lnTo>
                                <a:cubicBezTo>
                                  <a:pt x="13970" y="7062"/>
                                  <a:pt x="8255" y="5397"/>
                                  <a:pt x="4356" y="5258"/>
                                </a:cubicBezTo>
                                <a:lnTo>
                                  <a:pt x="435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5" name="Shape 11725"/>
                        <wps:cNvSpPr/>
                        <wps:spPr>
                          <a:xfrm>
                            <a:off x="3883990" y="7180479"/>
                            <a:ext cx="79654" cy="75450"/>
                          </a:xfrm>
                          <a:custGeom>
                            <a:avLst/>
                            <a:gdLst/>
                            <a:ahLst/>
                            <a:cxnLst/>
                            <a:rect l="0" t="0" r="0" b="0"/>
                            <a:pathLst>
                              <a:path w="79654" h="75450">
                                <a:moveTo>
                                  <a:pt x="0" y="0"/>
                                </a:moveTo>
                                <a:lnTo>
                                  <a:pt x="34874" y="0"/>
                                </a:lnTo>
                                <a:lnTo>
                                  <a:pt x="34874" y="4661"/>
                                </a:lnTo>
                                <a:lnTo>
                                  <a:pt x="24346" y="7518"/>
                                </a:lnTo>
                                <a:lnTo>
                                  <a:pt x="24346" y="35623"/>
                                </a:lnTo>
                                <a:lnTo>
                                  <a:pt x="54407" y="8268"/>
                                </a:lnTo>
                                <a:lnTo>
                                  <a:pt x="44945" y="4661"/>
                                </a:lnTo>
                                <a:lnTo>
                                  <a:pt x="44945" y="0"/>
                                </a:lnTo>
                                <a:lnTo>
                                  <a:pt x="73787" y="0"/>
                                </a:lnTo>
                                <a:lnTo>
                                  <a:pt x="73787" y="5397"/>
                                </a:lnTo>
                                <a:cubicBezTo>
                                  <a:pt x="63119" y="5397"/>
                                  <a:pt x="49886" y="20891"/>
                                  <a:pt x="38481" y="31420"/>
                                </a:cubicBezTo>
                                <a:lnTo>
                                  <a:pt x="64935" y="61620"/>
                                </a:lnTo>
                                <a:cubicBezTo>
                                  <a:pt x="68377" y="65684"/>
                                  <a:pt x="73635" y="70942"/>
                                  <a:pt x="79654" y="71247"/>
                                </a:cubicBezTo>
                                <a:lnTo>
                                  <a:pt x="79363" y="75450"/>
                                </a:lnTo>
                                <a:lnTo>
                                  <a:pt x="57417" y="75450"/>
                                </a:lnTo>
                                <a:lnTo>
                                  <a:pt x="28410" y="40132"/>
                                </a:lnTo>
                                <a:lnTo>
                                  <a:pt x="24346" y="43738"/>
                                </a:lnTo>
                                <a:lnTo>
                                  <a:pt x="24346" y="57861"/>
                                </a:lnTo>
                                <a:cubicBezTo>
                                  <a:pt x="24346" y="69888"/>
                                  <a:pt x="28689" y="68986"/>
                                  <a:pt x="35928" y="70942"/>
                                </a:cubicBezTo>
                                <a:lnTo>
                                  <a:pt x="35611" y="75450"/>
                                </a:lnTo>
                                <a:lnTo>
                                  <a:pt x="0" y="75450"/>
                                </a:lnTo>
                                <a:lnTo>
                                  <a:pt x="0" y="71247"/>
                                </a:lnTo>
                                <a:lnTo>
                                  <a:pt x="11125" y="67932"/>
                                </a:lnTo>
                                <a:lnTo>
                                  <a:pt x="11125" y="16980"/>
                                </a:lnTo>
                                <a:cubicBezTo>
                                  <a:pt x="11125" y="6909"/>
                                  <a:pt x="7049" y="5397"/>
                                  <a:pt x="0" y="5397"/>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6" name="Shape 11726"/>
                        <wps:cNvSpPr/>
                        <wps:spPr>
                          <a:xfrm>
                            <a:off x="3753688" y="7180479"/>
                            <a:ext cx="36207" cy="75450"/>
                          </a:xfrm>
                          <a:custGeom>
                            <a:avLst/>
                            <a:gdLst/>
                            <a:ahLst/>
                            <a:cxnLst/>
                            <a:rect l="0" t="0" r="0" b="0"/>
                            <a:pathLst>
                              <a:path w="36207" h="75450">
                                <a:moveTo>
                                  <a:pt x="0" y="0"/>
                                </a:moveTo>
                                <a:lnTo>
                                  <a:pt x="35318" y="0"/>
                                </a:lnTo>
                                <a:lnTo>
                                  <a:pt x="35318" y="4661"/>
                                </a:lnTo>
                                <a:lnTo>
                                  <a:pt x="24346" y="7518"/>
                                </a:lnTo>
                                <a:lnTo>
                                  <a:pt x="24346" y="57861"/>
                                </a:lnTo>
                                <a:cubicBezTo>
                                  <a:pt x="24346" y="70040"/>
                                  <a:pt x="29007" y="68986"/>
                                  <a:pt x="36207" y="70942"/>
                                </a:cubicBezTo>
                                <a:lnTo>
                                  <a:pt x="35916" y="75450"/>
                                </a:lnTo>
                                <a:lnTo>
                                  <a:pt x="0" y="75450"/>
                                </a:lnTo>
                                <a:lnTo>
                                  <a:pt x="0" y="71247"/>
                                </a:lnTo>
                                <a:lnTo>
                                  <a:pt x="11125" y="67640"/>
                                </a:lnTo>
                                <a:lnTo>
                                  <a:pt x="11125" y="16980"/>
                                </a:lnTo>
                                <a:cubicBezTo>
                                  <a:pt x="11125" y="6909"/>
                                  <a:pt x="4940" y="5397"/>
                                  <a:pt x="0" y="5397"/>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7" name="Shape 11727"/>
                        <wps:cNvSpPr/>
                        <wps:spPr>
                          <a:xfrm>
                            <a:off x="3651479" y="7180326"/>
                            <a:ext cx="81471" cy="75908"/>
                          </a:xfrm>
                          <a:custGeom>
                            <a:avLst/>
                            <a:gdLst/>
                            <a:ahLst/>
                            <a:cxnLst/>
                            <a:rect l="0" t="0" r="0" b="0"/>
                            <a:pathLst>
                              <a:path w="81471" h="75908">
                                <a:moveTo>
                                  <a:pt x="53061" y="0"/>
                                </a:moveTo>
                                <a:lnTo>
                                  <a:pt x="81471" y="0"/>
                                </a:lnTo>
                                <a:lnTo>
                                  <a:pt x="81471" y="4814"/>
                                </a:lnTo>
                                <a:lnTo>
                                  <a:pt x="71400" y="7366"/>
                                </a:lnTo>
                                <a:lnTo>
                                  <a:pt x="71400" y="75908"/>
                                </a:lnTo>
                                <a:lnTo>
                                  <a:pt x="66891" y="75908"/>
                                </a:lnTo>
                                <a:cubicBezTo>
                                  <a:pt x="66739" y="75603"/>
                                  <a:pt x="17729" y="16090"/>
                                  <a:pt x="17437" y="16090"/>
                                </a:cubicBezTo>
                                <a:lnTo>
                                  <a:pt x="17437" y="62522"/>
                                </a:lnTo>
                                <a:cubicBezTo>
                                  <a:pt x="17437" y="70041"/>
                                  <a:pt x="21946" y="70041"/>
                                  <a:pt x="28715" y="71095"/>
                                </a:cubicBezTo>
                                <a:lnTo>
                                  <a:pt x="28397" y="75603"/>
                                </a:lnTo>
                                <a:lnTo>
                                  <a:pt x="0" y="75603"/>
                                </a:lnTo>
                                <a:lnTo>
                                  <a:pt x="0" y="71400"/>
                                </a:lnTo>
                                <a:lnTo>
                                  <a:pt x="10363" y="68542"/>
                                </a:lnTo>
                                <a:lnTo>
                                  <a:pt x="10363" y="12485"/>
                                </a:lnTo>
                                <a:cubicBezTo>
                                  <a:pt x="10363" y="7950"/>
                                  <a:pt x="3911" y="5715"/>
                                  <a:pt x="152" y="5411"/>
                                </a:cubicBezTo>
                                <a:lnTo>
                                  <a:pt x="152" y="153"/>
                                </a:lnTo>
                                <a:cubicBezTo>
                                  <a:pt x="152" y="153"/>
                                  <a:pt x="9030" y="457"/>
                                  <a:pt x="13678" y="457"/>
                                </a:cubicBezTo>
                                <a:cubicBezTo>
                                  <a:pt x="18047" y="457"/>
                                  <a:pt x="23304" y="305"/>
                                  <a:pt x="23304" y="305"/>
                                </a:cubicBezTo>
                                <a:lnTo>
                                  <a:pt x="64033" y="52006"/>
                                </a:lnTo>
                                <a:lnTo>
                                  <a:pt x="64478" y="52006"/>
                                </a:lnTo>
                                <a:lnTo>
                                  <a:pt x="64186" y="13221"/>
                                </a:lnTo>
                                <a:cubicBezTo>
                                  <a:pt x="64186" y="6312"/>
                                  <a:pt x="60427" y="5715"/>
                                  <a:pt x="53061" y="5118"/>
                                </a:cubicBezTo>
                                <a:lnTo>
                                  <a:pt x="5306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8" name="Shape 11728"/>
                        <wps:cNvSpPr/>
                        <wps:spPr>
                          <a:xfrm>
                            <a:off x="3549282" y="7180326"/>
                            <a:ext cx="81445" cy="75908"/>
                          </a:xfrm>
                          <a:custGeom>
                            <a:avLst/>
                            <a:gdLst/>
                            <a:ahLst/>
                            <a:cxnLst/>
                            <a:rect l="0" t="0" r="0" b="0"/>
                            <a:pathLst>
                              <a:path w="81445" h="75908">
                                <a:moveTo>
                                  <a:pt x="53060" y="0"/>
                                </a:moveTo>
                                <a:lnTo>
                                  <a:pt x="81445" y="0"/>
                                </a:lnTo>
                                <a:lnTo>
                                  <a:pt x="81445" y="4814"/>
                                </a:lnTo>
                                <a:lnTo>
                                  <a:pt x="71374" y="7366"/>
                                </a:lnTo>
                                <a:lnTo>
                                  <a:pt x="71374" y="75908"/>
                                </a:lnTo>
                                <a:lnTo>
                                  <a:pt x="66878" y="75908"/>
                                </a:lnTo>
                                <a:cubicBezTo>
                                  <a:pt x="66739" y="75603"/>
                                  <a:pt x="17742" y="16090"/>
                                  <a:pt x="17424" y="16090"/>
                                </a:cubicBezTo>
                                <a:lnTo>
                                  <a:pt x="17424" y="62522"/>
                                </a:lnTo>
                                <a:cubicBezTo>
                                  <a:pt x="17424" y="70041"/>
                                  <a:pt x="21946" y="70041"/>
                                  <a:pt x="28702" y="71095"/>
                                </a:cubicBezTo>
                                <a:lnTo>
                                  <a:pt x="28397" y="75603"/>
                                </a:lnTo>
                                <a:lnTo>
                                  <a:pt x="0" y="75603"/>
                                </a:lnTo>
                                <a:lnTo>
                                  <a:pt x="0" y="71400"/>
                                </a:lnTo>
                                <a:lnTo>
                                  <a:pt x="10376" y="68542"/>
                                </a:lnTo>
                                <a:lnTo>
                                  <a:pt x="10376" y="12485"/>
                                </a:lnTo>
                                <a:cubicBezTo>
                                  <a:pt x="10376" y="7950"/>
                                  <a:pt x="3911" y="5715"/>
                                  <a:pt x="152" y="5411"/>
                                </a:cubicBezTo>
                                <a:lnTo>
                                  <a:pt x="152" y="153"/>
                                </a:lnTo>
                                <a:cubicBezTo>
                                  <a:pt x="152" y="153"/>
                                  <a:pt x="9017" y="457"/>
                                  <a:pt x="13665" y="457"/>
                                </a:cubicBezTo>
                                <a:cubicBezTo>
                                  <a:pt x="18034" y="457"/>
                                  <a:pt x="23292" y="305"/>
                                  <a:pt x="23292" y="305"/>
                                </a:cubicBezTo>
                                <a:lnTo>
                                  <a:pt x="64033" y="52006"/>
                                </a:lnTo>
                                <a:lnTo>
                                  <a:pt x="64465" y="52006"/>
                                </a:lnTo>
                                <a:lnTo>
                                  <a:pt x="64173" y="13221"/>
                                </a:lnTo>
                                <a:cubicBezTo>
                                  <a:pt x="64173" y="6312"/>
                                  <a:pt x="60427" y="5715"/>
                                  <a:pt x="53060" y="5118"/>
                                </a:cubicBezTo>
                                <a:lnTo>
                                  <a:pt x="5306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29" name="Shape 11729"/>
                        <wps:cNvSpPr/>
                        <wps:spPr>
                          <a:xfrm>
                            <a:off x="3512528" y="7179425"/>
                            <a:ext cx="16231" cy="16231"/>
                          </a:xfrm>
                          <a:custGeom>
                            <a:avLst/>
                            <a:gdLst/>
                            <a:ahLst/>
                            <a:cxnLst/>
                            <a:rect l="0" t="0" r="0" b="0"/>
                            <a:pathLst>
                              <a:path w="16231" h="16231">
                                <a:moveTo>
                                  <a:pt x="8103" y="0"/>
                                </a:moveTo>
                                <a:cubicBezTo>
                                  <a:pt x="12624" y="0"/>
                                  <a:pt x="16231" y="3607"/>
                                  <a:pt x="16231" y="8268"/>
                                </a:cubicBezTo>
                                <a:cubicBezTo>
                                  <a:pt x="16231" y="12776"/>
                                  <a:pt x="12624" y="16231"/>
                                  <a:pt x="8103" y="16231"/>
                                </a:cubicBezTo>
                                <a:cubicBezTo>
                                  <a:pt x="3454" y="16231"/>
                                  <a:pt x="0" y="12776"/>
                                  <a:pt x="0" y="8268"/>
                                </a:cubicBezTo>
                                <a:cubicBezTo>
                                  <a:pt x="0" y="3607"/>
                                  <a:pt x="3454" y="0"/>
                                  <a:pt x="810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0" name="Shape 11730"/>
                        <wps:cNvSpPr/>
                        <wps:spPr>
                          <a:xfrm>
                            <a:off x="3488480" y="7179425"/>
                            <a:ext cx="43364" cy="76505"/>
                          </a:xfrm>
                          <a:custGeom>
                            <a:avLst/>
                            <a:gdLst/>
                            <a:ahLst/>
                            <a:cxnLst/>
                            <a:rect l="0" t="0" r="0" b="0"/>
                            <a:pathLst>
                              <a:path w="43364" h="76505">
                                <a:moveTo>
                                  <a:pt x="6852" y="0"/>
                                </a:moveTo>
                                <a:lnTo>
                                  <a:pt x="30436" y="59969"/>
                                </a:lnTo>
                                <a:cubicBezTo>
                                  <a:pt x="33903" y="68542"/>
                                  <a:pt x="38399" y="71996"/>
                                  <a:pt x="43364" y="71996"/>
                                </a:cubicBezTo>
                                <a:lnTo>
                                  <a:pt x="43073" y="76505"/>
                                </a:lnTo>
                                <a:lnTo>
                                  <a:pt x="7601" y="76505"/>
                                </a:lnTo>
                                <a:lnTo>
                                  <a:pt x="7601" y="72301"/>
                                </a:lnTo>
                                <a:lnTo>
                                  <a:pt x="18257" y="68834"/>
                                </a:lnTo>
                                <a:lnTo>
                                  <a:pt x="10002" y="47041"/>
                                </a:lnTo>
                                <a:lnTo>
                                  <a:pt x="0" y="47041"/>
                                </a:lnTo>
                                <a:lnTo>
                                  <a:pt x="0" y="41186"/>
                                </a:lnTo>
                                <a:lnTo>
                                  <a:pt x="8046" y="41186"/>
                                </a:lnTo>
                                <a:lnTo>
                                  <a:pt x="235" y="18936"/>
                                </a:lnTo>
                                <a:lnTo>
                                  <a:pt x="0" y="19569"/>
                                </a:lnTo>
                                <a:lnTo>
                                  <a:pt x="0" y="2562"/>
                                </a:lnTo>
                                <a:lnTo>
                                  <a:pt x="540" y="1206"/>
                                </a:lnTo>
                                <a:lnTo>
                                  <a:pt x="685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1" name="Shape 11731"/>
                        <wps:cNvSpPr/>
                        <wps:spPr>
                          <a:xfrm>
                            <a:off x="3977310" y="7179260"/>
                            <a:ext cx="38716" cy="78321"/>
                          </a:xfrm>
                          <a:custGeom>
                            <a:avLst/>
                            <a:gdLst/>
                            <a:ahLst/>
                            <a:cxnLst/>
                            <a:rect l="0" t="0" r="0" b="0"/>
                            <a:pathLst>
                              <a:path w="38716" h="78321">
                                <a:moveTo>
                                  <a:pt x="38493" y="0"/>
                                </a:moveTo>
                                <a:lnTo>
                                  <a:pt x="38716" y="37"/>
                                </a:lnTo>
                                <a:lnTo>
                                  <a:pt x="38716" y="7348"/>
                                </a:lnTo>
                                <a:lnTo>
                                  <a:pt x="37135" y="6934"/>
                                </a:lnTo>
                                <a:cubicBezTo>
                                  <a:pt x="23914" y="6934"/>
                                  <a:pt x="15189" y="19710"/>
                                  <a:pt x="15189" y="37440"/>
                                </a:cubicBezTo>
                                <a:cubicBezTo>
                                  <a:pt x="15189" y="50860"/>
                                  <a:pt x="20518" y="63174"/>
                                  <a:pt x="29778" y="68491"/>
                                </a:cubicBezTo>
                                <a:lnTo>
                                  <a:pt x="38716" y="70843"/>
                                </a:lnTo>
                                <a:lnTo>
                                  <a:pt x="38716" y="78281"/>
                                </a:lnTo>
                                <a:lnTo>
                                  <a:pt x="38493" y="78321"/>
                                </a:lnTo>
                                <a:cubicBezTo>
                                  <a:pt x="20307" y="78321"/>
                                  <a:pt x="0" y="65697"/>
                                  <a:pt x="0" y="38798"/>
                                </a:cubicBezTo>
                                <a:cubicBezTo>
                                  <a:pt x="0" y="11747"/>
                                  <a:pt x="20307" y="0"/>
                                  <a:pt x="3849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2" name="Shape 11732"/>
                        <wps:cNvSpPr/>
                        <wps:spPr>
                          <a:xfrm>
                            <a:off x="3813353" y="7179260"/>
                            <a:ext cx="49454" cy="78321"/>
                          </a:xfrm>
                          <a:custGeom>
                            <a:avLst/>
                            <a:gdLst/>
                            <a:ahLst/>
                            <a:cxnLst/>
                            <a:rect l="0" t="0" r="0" b="0"/>
                            <a:pathLst>
                              <a:path w="49454" h="78321">
                                <a:moveTo>
                                  <a:pt x="27800" y="0"/>
                                </a:moveTo>
                                <a:cubicBezTo>
                                  <a:pt x="39382" y="0"/>
                                  <a:pt x="47346" y="4521"/>
                                  <a:pt x="47346" y="4521"/>
                                </a:cubicBezTo>
                                <a:lnTo>
                                  <a:pt x="45237" y="22416"/>
                                </a:lnTo>
                                <a:lnTo>
                                  <a:pt x="38926" y="22416"/>
                                </a:lnTo>
                                <a:cubicBezTo>
                                  <a:pt x="38926" y="8890"/>
                                  <a:pt x="31699" y="7226"/>
                                  <a:pt x="24790" y="7226"/>
                                </a:cubicBezTo>
                                <a:cubicBezTo>
                                  <a:pt x="19685" y="7226"/>
                                  <a:pt x="12014" y="8890"/>
                                  <a:pt x="12014" y="17005"/>
                                </a:cubicBezTo>
                                <a:cubicBezTo>
                                  <a:pt x="12014" y="23470"/>
                                  <a:pt x="18783" y="26619"/>
                                  <a:pt x="25095" y="29476"/>
                                </a:cubicBezTo>
                                <a:lnTo>
                                  <a:pt x="34112" y="33541"/>
                                </a:lnTo>
                                <a:cubicBezTo>
                                  <a:pt x="42672" y="37440"/>
                                  <a:pt x="49454" y="42850"/>
                                  <a:pt x="49454" y="55778"/>
                                </a:cubicBezTo>
                                <a:cubicBezTo>
                                  <a:pt x="49454" y="70662"/>
                                  <a:pt x="37122" y="78321"/>
                                  <a:pt x="24181" y="78321"/>
                                </a:cubicBezTo>
                                <a:cubicBezTo>
                                  <a:pt x="14884" y="78321"/>
                                  <a:pt x="9169" y="76974"/>
                                  <a:pt x="4966" y="75311"/>
                                </a:cubicBezTo>
                                <a:cubicBezTo>
                                  <a:pt x="3454" y="74714"/>
                                  <a:pt x="1359" y="73368"/>
                                  <a:pt x="1054" y="69761"/>
                                </a:cubicBezTo>
                                <a:lnTo>
                                  <a:pt x="0" y="54876"/>
                                </a:lnTo>
                                <a:lnTo>
                                  <a:pt x="6909" y="54876"/>
                                </a:lnTo>
                                <a:cubicBezTo>
                                  <a:pt x="8712" y="65253"/>
                                  <a:pt x="15481" y="71565"/>
                                  <a:pt x="24346" y="71565"/>
                                </a:cubicBezTo>
                                <a:cubicBezTo>
                                  <a:pt x="32461" y="71565"/>
                                  <a:pt x="36957" y="66294"/>
                                  <a:pt x="36957" y="60439"/>
                                </a:cubicBezTo>
                                <a:cubicBezTo>
                                  <a:pt x="36957" y="53963"/>
                                  <a:pt x="33807" y="50521"/>
                                  <a:pt x="26759" y="47066"/>
                                </a:cubicBezTo>
                                <a:lnTo>
                                  <a:pt x="18491" y="43002"/>
                                </a:lnTo>
                                <a:cubicBezTo>
                                  <a:pt x="12471" y="39992"/>
                                  <a:pt x="1207" y="36093"/>
                                  <a:pt x="1207" y="21513"/>
                                </a:cubicBezTo>
                                <a:cubicBezTo>
                                  <a:pt x="1207" y="6032"/>
                                  <a:pt x="14427" y="0"/>
                                  <a:pt x="2780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3" name="Shape 11733"/>
                        <wps:cNvSpPr/>
                        <wps:spPr>
                          <a:xfrm>
                            <a:off x="3969487" y="7068122"/>
                            <a:ext cx="46539" cy="75463"/>
                          </a:xfrm>
                          <a:custGeom>
                            <a:avLst/>
                            <a:gdLst/>
                            <a:ahLst/>
                            <a:cxnLst/>
                            <a:rect l="0" t="0" r="0" b="0"/>
                            <a:pathLst>
                              <a:path w="46539" h="75463">
                                <a:moveTo>
                                  <a:pt x="0" y="0"/>
                                </a:moveTo>
                                <a:lnTo>
                                  <a:pt x="35306" y="0"/>
                                </a:lnTo>
                                <a:lnTo>
                                  <a:pt x="35306" y="4660"/>
                                </a:lnTo>
                                <a:lnTo>
                                  <a:pt x="24346" y="7518"/>
                                </a:lnTo>
                                <a:lnTo>
                                  <a:pt x="24346" y="32169"/>
                                </a:lnTo>
                                <a:lnTo>
                                  <a:pt x="46539" y="32169"/>
                                </a:lnTo>
                                <a:lnTo>
                                  <a:pt x="46539" y="38938"/>
                                </a:lnTo>
                                <a:lnTo>
                                  <a:pt x="24346" y="38938"/>
                                </a:lnTo>
                                <a:lnTo>
                                  <a:pt x="24346" y="57873"/>
                                </a:lnTo>
                                <a:cubicBezTo>
                                  <a:pt x="24346" y="70040"/>
                                  <a:pt x="28994" y="68999"/>
                                  <a:pt x="36220" y="70941"/>
                                </a:cubicBezTo>
                                <a:lnTo>
                                  <a:pt x="35903" y="75463"/>
                                </a:lnTo>
                                <a:lnTo>
                                  <a:pt x="0" y="75463"/>
                                </a:lnTo>
                                <a:lnTo>
                                  <a:pt x="0" y="71247"/>
                                </a:lnTo>
                                <a:lnTo>
                                  <a:pt x="11125" y="67640"/>
                                </a:lnTo>
                                <a:lnTo>
                                  <a:pt x="11125" y="16992"/>
                                </a:lnTo>
                                <a:cubicBezTo>
                                  <a:pt x="11125" y="6908"/>
                                  <a:pt x="4953" y="5423"/>
                                  <a:pt x="0" y="542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4" name="Shape 11734"/>
                        <wps:cNvSpPr/>
                        <wps:spPr>
                          <a:xfrm>
                            <a:off x="3910559" y="7068122"/>
                            <a:ext cx="36233" cy="75463"/>
                          </a:xfrm>
                          <a:custGeom>
                            <a:avLst/>
                            <a:gdLst/>
                            <a:ahLst/>
                            <a:cxnLst/>
                            <a:rect l="0" t="0" r="0" b="0"/>
                            <a:pathLst>
                              <a:path w="36233" h="75463">
                                <a:moveTo>
                                  <a:pt x="0" y="0"/>
                                </a:moveTo>
                                <a:lnTo>
                                  <a:pt x="35332" y="0"/>
                                </a:lnTo>
                                <a:lnTo>
                                  <a:pt x="35332" y="4660"/>
                                </a:lnTo>
                                <a:lnTo>
                                  <a:pt x="24346" y="7518"/>
                                </a:lnTo>
                                <a:lnTo>
                                  <a:pt x="24346" y="57873"/>
                                </a:lnTo>
                                <a:cubicBezTo>
                                  <a:pt x="24346" y="70040"/>
                                  <a:pt x="29020" y="68999"/>
                                  <a:pt x="36233" y="70941"/>
                                </a:cubicBezTo>
                                <a:lnTo>
                                  <a:pt x="35916" y="75463"/>
                                </a:lnTo>
                                <a:lnTo>
                                  <a:pt x="0" y="75463"/>
                                </a:lnTo>
                                <a:lnTo>
                                  <a:pt x="0" y="71247"/>
                                </a:lnTo>
                                <a:lnTo>
                                  <a:pt x="11113" y="67640"/>
                                </a:lnTo>
                                <a:lnTo>
                                  <a:pt x="11113" y="16992"/>
                                </a:lnTo>
                                <a:cubicBezTo>
                                  <a:pt x="11113" y="6908"/>
                                  <a:pt x="4966" y="5423"/>
                                  <a:pt x="0" y="542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5" name="Shape 11735"/>
                        <wps:cNvSpPr/>
                        <wps:spPr>
                          <a:xfrm>
                            <a:off x="4020122" y="7294174"/>
                            <a:ext cx="35700" cy="73961"/>
                          </a:xfrm>
                          <a:custGeom>
                            <a:avLst/>
                            <a:gdLst/>
                            <a:ahLst/>
                            <a:cxnLst/>
                            <a:rect l="0" t="0" r="0" b="0"/>
                            <a:pathLst>
                              <a:path w="35700" h="73961">
                                <a:moveTo>
                                  <a:pt x="35700" y="0"/>
                                </a:moveTo>
                                <a:lnTo>
                                  <a:pt x="35700" y="16972"/>
                                </a:lnTo>
                                <a:lnTo>
                                  <a:pt x="27660" y="38642"/>
                                </a:lnTo>
                                <a:lnTo>
                                  <a:pt x="35700" y="38642"/>
                                </a:lnTo>
                                <a:lnTo>
                                  <a:pt x="35700" y="44497"/>
                                </a:lnTo>
                                <a:lnTo>
                                  <a:pt x="25844" y="44497"/>
                                </a:lnTo>
                                <a:lnTo>
                                  <a:pt x="17742" y="65693"/>
                                </a:lnTo>
                                <a:lnTo>
                                  <a:pt x="28715" y="69744"/>
                                </a:lnTo>
                                <a:lnTo>
                                  <a:pt x="28715" y="73961"/>
                                </a:lnTo>
                                <a:lnTo>
                                  <a:pt x="0" y="73961"/>
                                </a:lnTo>
                                <a:lnTo>
                                  <a:pt x="0" y="69452"/>
                                </a:lnTo>
                                <a:cubicBezTo>
                                  <a:pt x="4064" y="69452"/>
                                  <a:pt x="9017" y="67039"/>
                                  <a:pt x="14440" y="53349"/>
                                </a:cubicBezTo>
                                <a:lnTo>
                                  <a:pt x="3570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6" name="Shape 11736"/>
                        <wps:cNvSpPr/>
                        <wps:spPr>
                          <a:xfrm>
                            <a:off x="4016026" y="7179297"/>
                            <a:ext cx="38398" cy="78244"/>
                          </a:xfrm>
                          <a:custGeom>
                            <a:avLst/>
                            <a:gdLst/>
                            <a:ahLst/>
                            <a:cxnLst/>
                            <a:rect l="0" t="0" r="0" b="0"/>
                            <a:pathLst>
                              <a:path w="38398" h="78244">
                                <a:moveTo>
                                  <a:pt x="0" y="0"/>
                                </a:moveTo>
                                <a:lnTo>
                                  <a:pt x="13549" y="2284"/>
                                </a:lnTo>
                                <a:cubicBezTo>
                                  <a:pt x="26990" y="6959"/>
                                  <a:pt x="38398" y="18806"/>
                                  <a:pt x="38398" y="38761"/>
                                </a:cubicBezTo>
                                <a:cubicBezTo>
                                  <a:pt x="38398" y="58706"/>
                                  <a:pt x="26990" y="70965"/>
                                  <a:pt x="13549" y="75848"/>
                                </a:cubicBezTo>
                                <a:lnTo>
                                  <a:pt x="0" y="78244"/>
                                </a:lnTo>
                                <a:lnTo>
                                  <a:pt x="0" y="70806"/>
                                </a:lnTo>
                                <a:lnTo>
                                  <a:pt x="1581" y="71222"/>
                                </a:lnTo>
                                <a:cubicBezTo>
                                  <a:pt x="14802" y="71222"/>
                                  <a:pt x="23527" y="57849"/>
                                  <a:pt x="23527" y="39955"/>
                                </a:cubicBezTo>
                                <a:cubicBezTo>
                                  <a:pt x="23527" y="26648"/>
                                  <a:pt x="17776" y="14707"/>
                                  <a:pt x="8621" y="9568"/>
                                </a:cubicBezTo>
                                <a:lnTo>
                                  <a:pt x="0" y="731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7" name="Shape 11737"/>
                        <wps:cNvSpPr/>
                        <wps:spPr>
                          <a:xfrm>
                            <a:off x="4016026" y="7068122"/>
                            <a:ext cx="39796" cy="75463"/>
                          </a:xfrm>
                          <a:custGeom>
                            <a:avLst/>
                            <a:gdLst/>
                            <a:ahLst/>
                            <a:cxnLst/>
                            <a:rect l="0" t="0" r="0" b="0"/>
                            <a:pathLst>
                              <a:path w="39796" h="75463">
                                <a:moveTo>
                                  <a:pt x="7410" y="0"/>
                                </a:moveTo>
                                <a:lnTo>
                                  <a:pt x="39796" y="0"/>
                                </a:lnTo>
                                <a:lnTo>
                                  <a:pt x="39796" y="5425"/>
                                </a:lnTo>
                                <a:lnTo>
                                  <a:pt x="31769" y="7518"/>
                                </a:lnTo>
                                <a:lnTo>
                                  <a:pt x="31769" y="57873"/>
                                </a:lnTo>
                                <a:cubicBezTo>
                                  <a:pt x="31769" y="63957"/>
                                  <a:pt x="32896" y="66738"/>
                                  <a:pt x="34944" y="68242"/>
                                </a:cubicBezTo>
                                <a:lnTo>
                                  <a:pt x="39796" y="69747"/>
                                </a:lnTo>
                                <a:lnTo>
                                  <a:pt x="39796" y="75463"/>
                                </a:lnTo>
                                <a:lnTo>
                                  <a:pt x="7410" y="75463"/>
                                </a:lnTo>
                                <a:lnTo>
                                  <a:pt x="7410" y="71247"/>
                                </a:lnTo>
                                <a:lnTo>
                                  <a:pt x="18371" y="67640"/>
                                </a:lnTo>
                                <a:lnTo>
                                  <a:pt x="18371" y="38938"/>
                                </a:lnTo>
                                <a:lnTo>
                                  <a:pt x="0" y="38938"/>
                                </a:lnTo>
                                <a:lnTo>
                                  <a:pt x="0" y="32169"/>
                                </a:lnTo>
                                <a:lnTo>
                                  <a:pt x="18371" y="32169"/>
                                </a:lnTo>
                                <a:lnTo>
                                  <a:pt x="18371" y="16992"/>
                                </a:lnTo>
                                <a:cubicBezTo>
                                  <a:pt x="18371" y="6908"/>
                                  <a:pt x="14332" y="5423"/>
                                  <a:pt x="7410" y="5423"/>
                                </a:cubicBezTo>
                                <a:lnTo>
                                  <a:pt x="741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8" name="Shape 11738"/>
                        <wps:cNvSpPr/>
                        <wps:spPr>
                          <a:xfrm>
                            <a:off x="4055822" y="7291630"/>
                            <a:ext cx="43370" cy="76505"/>
                          </a:xfrm>
                          <a:custGeom>
                            <a:avLst/>
                            <a:gdLst/>
                            <a:ahLst/>
                            <a:cxnLst/>
                            <a:rect l="0" t="0" r="0" b="0"/>
                            <a:pathLst>
                              <a:path w="43370" h="76505">
                                <a:moveTo>
                                  <a:pt x="6845" y="0"/>
                                </a:moveTo>
                                <a:lnTo>
                                  <a:pt x="30429" y="59969"/>
                                </a:lnTo>
                                <a:cubicBezTo>
                                  <a:pt x="33896" y="68529"/>
                                  <a:pt x="38392" y="71996"/>
                                  <a:pt x="43370" y="71996"/>
                                </a:cubicBezTo>
                                <a:lnTo>
                                  <a:pt x="43053" y="76505"/>
                                </a:lnTo>
                                <a:lnTo>
                                  <a:pt x="7594" y="76505"/>
                                </a:lnTo>
                                <a:lnTo>
                                  <a:pt x="7594" y="72288"/>
                                </a:lnTo>
                                <a:lnTo>
                                  <a:pt x="18250" y="68834"/>
                                </a:lnTo>
                                <a:lnTo>
                                  <a:pt x="9995" y="47041"/>
                                </a:lnTo>
                                <a:lnTo>
                                  <a:pt x="0" y="47041"/>
                                </a:lnTo>
                                <a:lnTo>
                                  <a:pt x="0" y="41186"/>
                                </a:lnTo>
                                <a:lnTo>
                                  <a:pt x="8039" y="41186"/>
                                </a:lnTo>
                                <a:lnTo>
                                  <a:pt x="215" y="18935"/>
                                </a:lnTo>
                                <a:lnTo>
                                  <a:pt x="0" y="19516"/>
                                </a:lnTo>
                                <a:lnTo>
                                  <a:pt x="0" y="2544"/>
                                </a:lnTo>
                                <a:lnTo>
                                  <a:pt x="533" y="1206"/>
                                </a:lnTo>
                                <a:lnTo>
                                  <a:pt x="684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39" name="Shape 11739"/>
                        <wps:cNvSpPr/>
                        <wps:spPr>
                          <a:xfrm>
                            <a:off x="4073970" y="7180479"/>
                            <a:ext cx="35230" cy="75450"/>
                          </a:xfrm>
                          <a:custGeom>
                            <a:avLst/>
                            <a:gdLst/>
                            <a:ahLst/>
                            <a:cxnLst/>
                            <a:rect l="0" t="0" r="0" b="0"/>
                            <a:pathLst>
                              <a:path w="35230" h="75450">
                                <a:moveTo>
                                  <a:pt x="0" y="0"/>
                                </a:moveTo>
                                <a:cubicBezTo>
                                  <a:pt x="0" y="0"/>
                                  <a:pt x="11570" y="597"/>
                                  <a:pt x="16967" y="597"/>
                                </a:cubicBezTo>
                                <a:cubicBezTo>
                                  <a:pt x="20581" y="597"/>
                                  <a:pt x="22984" y="447"/>
                                  <a:pt x="25687" y="298"/>
                                </a:cubicBezTo>
                                <a:lnTo>
                                  <a:pt x="35230" y="28"/>
                                </a:lnTo>
                                <a:lnTo>
                                  <a:pt x="35230" y="7965"/>
                                </a:lnTo>
                                <a:lnTo>
                                  <a:pt x="31852" y="6464"/>
                                </a:lnTo>
                                <a:cubicBezTo>
                                  <a:pt x="25083" y="6464"/>
                                  <a:pt x="23876" y="7214"/>
                                  <a:pt x="23876" y="7214"/>
                                </a:cubicBezTo>
                                <a:lnTo>
                                  <a:pt x="23876" y="33972"/>
                                </a:lnTo>
                                <a:cubicBezTo>
                                  <a:pt x="23876" y="37871"/>
                                  <a:pt x="25984" y="38773"/>
                                  <a:pt x="30797" y="38773"/>
                                </a:cubicBezTo>
                                <a:lnTo>
                                  <a:pt x="35230" y="36895"/>
                                </a:lnTo>
                                <a:lnTo>
                                  <a:pt x="35230" y="48823"/>
                                </a:lnTo>
                                <a:lnTo>
                                  <a:pt x="31394" y="43891"/>
                                </a:lnTo>
                                <a:cubicBezTo>
                                  <a:pt x="29146" y="43891"/>
                                  <a:pt x="23876" y="43586"/>
                                  <a:pt x="23876" y="43586"/>
                                </a:cubicBezTo>
                                <a:lnTo>
                                  <a:pt x="23876" y="58623"/>
                                </a:lnTo>
                                <a:cubicBezTo>
                                  <a:pt x="23876" y="63881"/>
                                  <a:pt x="25572" y="66811"/>
                                  <a:pt x="28188" y="68464"/>
                                </a:cubicBezTo>
                                <a:lnTo>
                                  <a:pt x="35230" y="70020"/>
                                </a:lnTo>
                                <a:lnTo>
                                  <a:pt x="35230" y="75450"/>
                                </a:lnTo>
                                <a:lnTo>
                                  <a:pt x="0" y="75450"/>
                                </a:lnTo>
                                <a:lnTo>
                                  <a:pt x="0" y="71247"/>
                                </a:lnTo>
                                <a:lnTo>
                                  <a:pt x="10973" y="67932"/>
                                </a:lnTo>
                                <a:lnTo>
                                  <a:pt x="10973" y="16687"/>
                                </a:lnTo>
                                <a:cubicBezTo>
                                  <a:pt x="10973" y="7214"/>
                                  <a:pt x="6909" y="5397"/>
                                  <a:pt x="0" y="5397"/>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0" name="Shape 11740"/>
                        <wps:cNvSpPr/>
                        <wps:spPr>
                          <a:xfrm>
                            <a:off x="4055822" y="7137869"/>
                            <a:ext cx="3848" cy="5716"/>
                          </a:xfrm>
                          <a:custGeom>
                            <a:avLst/>
                            <a:gdLst/>
                            <a:ahLst/>
                            <a:cxnLst/>
                            <a:rect l="0" t="0" r="0" b="0"/>
                            <a:pathLst>
                              <a:path w="3848" h="5716">
                                <a:moveTo>
                                  <a:pt x="0" y="0"/>
                                </a:moveTo>
                                <a:lnTo>
                                  <a:pt x="3848" y="1195"/>
                                </a:lnTo>
                                <a:lnTo>
                                  <a:pt x="3530" y="5716"/>
                                </a:lnTo>
                                <a:lnTo>
                                  <a:pt x="0" y="571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1" name="Shape 11741"/>
                        <wps:cNvSpPr/>
                        <wps:spPr>
                          <a:xfrm>
                            <a:off x="4055822" y="7068122"/>
                            <a:ext cx="2934" cy="5425"/>
                          </a:xfrm>
                          <a:custGeom>
                            <a:avLst/>
                            <a:gdLst/>
                            <a:ahLst/>
                            <a:cxnLst/>
                            <a:rect l="0" t="0" r="0" b="0"/>
                            <a:pathLst>
                              <a:path w="2934" h="5425">
                                <a:moveTo>
                                  <a:pt x="0" y="0"/>
                                </a:moveTo>
                                <a:lnTo>
                                  <a:pt x="2934" y="0"/>
                                </a:lnTo>
                                <a:lnTo>
                                  <a:pt x="2934" y="4660"/>
                                </a:lnTo>
                                <a:lnTo>
                                  <a:pt x="0" y="542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2" name="Shape 11742"/>
                        <wps:cNvSpPr/>
                        <wps:spPr>
                          <a:xfrm>
                            <a:off x="4080993" y="7067829"/>
                            <a:ext cx="28207" cy="75756"/>
                          </a:xfrm>
                          <a:custGeom>
                            <a:avLst/>
                            <a:gdLst/>
                            <a:ahLst/>
                            <a:cxnLst/>
                            <a:rect l="0" t="0" r="0" b="0"/>
                            <a:pathLst>
                              <a:path w="28207" h="75756">
                                <a:moveTo>
                                  <a:pt x="4369" y="0"/>
                                </a:moveTo>
                                <a:cubicBezTo>
                                  <a:pt x="4369" y="0"/>
                                  <a:pt x="14275" y="293"/>
                                  <a:pt x="18948" y="293"/>
                                </a:cubicBezTo>
                                <a:cubicBezTo>
                                  <a:pt x="21120" y="293"/>
                                  <a:pt x="23898" y="258"/>
                                  <a:pt x="26133" y="223"/>
                                </a:cubicBezTo>
                                <a:lnTo>
                                  <a:pt x="28207" y="186"/>
                                </a:lnTo>
                                <a:lnTo>
                                  <a:pt x="28207" y="32016"/>
                                </a:lnTo>
                                <a:lnTo>
                                  <a:pt x="25240" y="25561"/>
                                </a:lnTo>
                                <a:cubicBezTo>
                                  <a:pt x="22637" y="19961"/>
                                  <a:pt x="20863" y="16232"/>
                                  <a:pt x="20751" y="16232"/>
                                </a:cubicBezTo>
                                <a:lnTo>
                                  <a:pt x="17437" y="62675"/>
                                </a:lnTo>
                                <a:cubicBezTo>
                                  <a:pt x="17208" y="65984"/>
                                  <a:pt x="18186" y="67825"/>
                                  <a:pt x="20161" y="68988"/>
                                </a:cubicBezTo>
                                <a:lnTo>
                                  <a:pt x="28207" y="71064"/>
                                </a:lnTo>
                                <a:lnTo>
                                  <a:pt x="28207" y="75756"/>
                                </a:lnTo>
                                <a:lnTo>
                                  <a:pt x="0" y="75756"/>
                                </a:lnTo>
                                <a:lnTo>
                                  <a:pt x="0" y="71540"/>
                                </a:lnTo>
                                <a:lnTo>
                                  <a:pt x="10071" y="68390"/>
                                </a:lnTo>
                                <a:lnTo>
                                  <a:pt x="13678" y="12027"/>
                                </a:lnTo>
                                <a:cubicBezTo>
                                  <a:pt x="13982" y="7062"/>
                                  <a:pt x="8280" y="5411"/>
                                  <a:pt x="4369" y="5259"/>
                                </a:cubicBezTo>
                                <a:lnTo>
                                  <a:pt x="4369"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3" name="Shape 11743"/>
                        <wps:cNvSpPr/>
                        <wps:spPr>
                          <a:xfrm>
                            <a:off x="4116616" y="7292518"/>
                            <a:ext cx="79908" cy="75909"/>
                          </a:xfrm>
                          <a:custGeom>
                            <a:avLst/>
                            <a:gdLst/>
                            <a:ahLst/>
                            <a:cxnLst/>
                            <a:rect l="0" t="0" r="0" b="0"/>
                            <a:pathLst>
                              <a:path w="79908" h="75909">
                                <a:moveTo>
                                  <a:pt x="53061" y="0"/>
                                </a:moveTo>
                                <a:lnTo>
                                  <a:pt x="79908" y="0"/>
                                </a:lnTo>
                                <a:lnTo>
                                  <a:pt x="79908" y="5219"/>
                                </a:lnTo>
                                <a:lnTo>
                                  <a:pt x="71400" y="7379"/>
                                </a:lnTo>
                                <a:lnTo>
                                  <a:pt x="71400" y="75909"/>
                                </a:lnTo>
                                <a:lnTo>
                                  <a:pt x="66878" y="75909"/>
                                </a:lnTo>
                                <a:cubicBezTo>
                                  <a:pt x="66739" y="75616"/>
                                  <a:pt x="17729" y="16091"/>
                                  <a:pt x="17437" y="16091"/>
                                </a:cubicBezTo>
                                <a:lnTo>
                                  <a:pt x="17437" y="62535"/>
                                </a:lnTo>
                                <a:cubicBezTo>
                                  <a:pt x="17437" y="70053"/>
                                  <a:pt x="21946" y="70053"/>
                                  <a:pt x="28715" y="71107"/>
                                </a:cubicBezTo>
                                <a:lnTo>
                                  <a:pt x="28397" y="75616"/>
                                </a:lnTo>
                                <a:lnTo>
                                  <a:pt x="0" y="75616"/>
                                </a:lnTo>
                                <a:lnTo>
                                  <a:pt x="0" y="71400"/>
                                </a:lnTo>
                                <a:lnTo>
                                  <a:pt x="10363" y="68542"/>
                                </a:lnTo>
                                <a:lnTo>
                                  <a:pt x="10363" y="12485"/>
                                </a:lnTo>
                                <a:cubicBezTo>
                                  <a:pt x="10363" y="7976"/>
                                  <a:pt x="3911" y="5728"/>
                                  <a:pt x="152" y="5423"/>
                                </a:cubicBezTo>
                                <a:lnTo>
                                  <a:pt x="152" y="165"/>
                                </a:lnTo>
                                <a:cubicBezTo>
                                  <a:pt x="152" y="165"/>
                                  <a:pt x="9017" y="457"/>
                                  <a:pt x="13678" y="457"/>
                                </a:cubicBezTo>
                                <a:cubicBezTo>
                                  <a:pt x="18034" y="457"/>
                                  <a:pt x="23292" y="318"/>
                                  <a:pt x="23292" y="318"/>
                                </a:cubicBezTo>
                                <a:lnTo>
                                  <a:pt x="64033" y="52019"/>
                                </a:lnTo>
                                <a:lnTo>
                                  <a:pt x="64478" y="52019"/>
                                </a:lnTo>
                                <a:lnTo>
                                  <a:pt x="64173" y="13233"/>
                                </a:lnTo>
                                <a:cubicBezTo>
                                  <a:pt x="64173" y="6325"/>
                                  <a:pt x="60427" y="5728"/>
                                  <a:pt x="53061" y="5118"/>
                                </a:cubicBezTo>
                                <a:lnTo>
                                  <a:pt x="5306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4" name="Shape 11744"/>
                        <wps:cNvSpPr/>
                        <wps:spPr>
                          <a:xfrm>
                            <a:off x="4109200" y="7250499"/>
                            <a:ext cx="2794" cy="5431"/>
                          </a:xfrm>
                          <a:custGeom>
                            <a:avLst/>
                            <a:gdLst/>
                            <a:ahLst/>
                            <a:cxnLst/>
                            <a:rect l="0" t="0" r="0" b="0"/>
                            <a:pathLst>
                              <a:path w="2794" h="5431">
                                <a:moveTo>
                                  <a:pt x="0" y="0"/>
                                </a:moveTo>
                                <a:lnTo>
                                  <a:pt x="2794" y="617"/>
                                </a:lnTo>
                                <a:lnTo>
                                  <a:pt x="2476" y="5431"/>
                                </a:lnTo>
                                <a:lnTo>
                                  <a:pt x="0" y="543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5" name="Shape 11745"/>
                        <wps:cNvSpPr/>
                        <wps:spPr>
                          <a:xfrm>
                            <a:off x="4160825" y="7181969"/>
                            <a:ext cx="35700" cy="73961"/>
                          </a:xfrm>
                          <a:custGeom>
                            <a:avLst/>
                            <a:gdLst/>
                            <a:ahLst/>
                            <a:cxnLst/>
                            <a:rect l="0" t="0" r="0" b="0"/>
                            <a:pathLst>
                              <a:path w="35700" h="73961">
                                <a:moveTo>
                                  <a:pt x="35700" y="0"/>
                                </a:moveTo>
                                <a:lnTo>
                                  <a:pt x="35700" y="17007"/>
                                </a:lnTo>
                                <a:lnTo>
                                  <a:pt x="27648" y="38642"/>
                                </a:lnTo>
                                <a:lnTo>
                                  <a:pt x="35700" y="38642"/>
                                </a:lnTo>
                                <a:lnTo>
                                  <a:pt x="35700" y="44497"/>
                                </a:lnTo>
                                <a:lnTo>
                                  <a:pt x="25857" y="44497"/>
                                </a:lnTo>
                                <a:lnTo>
                                  <a:pt x="17742" y="65693"/>
                                </a:lnTo>
                                <a:lnTo>
                                  <a:pt x="28702" y="69757"/>
                                </a:lnTo>
                                <a:lnTo>
                                  <a:pt x="28702" y="73961"/>
                                </a:lnTo>
                                <a:lnTo>
                                  <a:pt x="0" y="73961"/>
                                </a:lnTo>
                                <a:lnTo>
                                  <a:pt x="0" y="69452"/>
                                </a:lnTo>
                                <a:cubicBezTo>
                                  <a:pt x="4064" y="69452"/>
                                  <a:pt x="9017" y="67052"/>
                                  <a:pt x="14427" y="53374"/>
                                </a:cubicBezTo>
                                <a:lnTo>
                                  <a:pt x="3570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6" name="Shape 11746"/>
                        <wps:cNvSpPr/>
                        <wps:spPr>
                          <a:xfrm>
                            <a:off x="4109200" y="7180479"/>
                            <a:ext cx="43066" cy="76657"/>
                          </a:xfrm>
                          <a:custGeom>
                            <a:avLst/>
                            <a:gdLst/>
                            <a:ahLst/>
                            <a:cxnLst/>
                            <a:rect l="0" t="0" r="0" b="0"/>
                            <a:pathLst>
                              <a:path w="43066" h="76657">
                                <a:moveTo>
                                  <a:pt x="977" y="0"/>
                                </a:moveTo>
                                <a:cubicBezTo>
                                  <a:pt x="12116" y="0"/>
                                  <a:pt x="25031" y="6007"/>
                                  <a:pt x="25031" y="21196"/>
                                </a:cubicBezTo>
                                <a:cubicBezTo>
                                  <a:pt x="25031" y="34569"/>
                                  <a:pt x="17666" y="38633"/>
                                  <a:pt x="9106" y="41631"/>
                                </a:cubicBezTo>
                                <a:lnTo>
                                  <a:pt x="27584" y="61620"/>
                                </a:lnTo>
                                <a:cubicBezTo>
                                  <a:pt x="32537" y="67183"/>
                                  <a:pt x="38112" y="71527"/>
                                  <a:pt x="43066" y="71527"/>
                                </a:cubicBezTo>
                                <a:lnTo>
                                  <a:pt x="43066" y="75450"/>
                                </a:lnTo>
                                <a:cubicBezTo>
                                  <a:pt x="43066" y="75450"/>
                                  <a:pt x="40360" y="76657"/>
                                  <a:pt x="32397" y="76657"/>
                                </a:cubicBezTo>
                                <a:cubicBezTo>
                                  <a:pt x="24435" y="76657"/>
                                  <a:pt x="18567" y="72745"/>
                                  <a:pt x="13462" y="66129"/>
                                </a:cubicBezTo>
                                <a:lnTo>
                                  <a:pt x="0" y="48823"/>
                                </a:lnTo>
                                <a:lnTo>
                                  <a:pt x="0" y="36895"/>
                                </a:lnTo>
                                <a:lnTo>
                                  <a:pt x="7461" y="33734"/>
                                </a:lnTo>
                                <a:cubicBezTo>
                                  <a:pt x="10074" y="30690"/>
                                  <a:pt x="11354" y="26594"/>
                                  <a:pt x="11354" y="22390"/>
                                </a:cubicBezTo>
                                <a:cubicBezTo>
                                  <a:pt x="11354" y="18409"/>
                                  <a:pt x="10227" y="14427"/>
                                  <a:pt x="7821" y="11441"/>
                                </a:cubicBezTo>
                                <a:lnTo>
                                  <a:pt x="0" y="7965"/>
                                </a:lnTo>
                                <a:lnTo>
                                  <a:pt x="0" y="28"/>
                                </a:lnTo>
                                <a:lnTo>
                                  <a:pt x="977"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7" name="Shape 11747"/>
                        <wps:cNvSpPr/>
                        <wps:spPr>
                          <a:xfrm>
                            <a:off x="4163924" y="7179425"/>
                            <a:ext cx="16230" cy="16231"/>
                          </a:xfrm>
                          <a:custGeom>
                            <a:avLst/>
                            <a:gdLst/>
                            <a:ahLst/>
                            <a:cxnLst/>
                            <a:rect l="0" t="0" r="0" b="0"/>
                            <a:pathLst>
                              <a:path w="16230" h="16231">
                                <a:moveTo>
                                  <a:pt x="8103" y="0"/>
                                </a:moveTo>
                                <a:cubicBezTo>
                                  <a:pt x="12624" y="0"/>
                                  <a:pt x="16230" y="3607"/>
                                  <a:pt x="16230" y="8268"/>
                                </a:cubicBezTo>
                                <a:cubicBezTo>
                                  <a:pt x="16230" y="12776"/>
                                  <a:pt x="12624" y="16231"/>
                                  <a:pt x="8103" y="16231"/>
                                </a:cubicBezTo>
                                <a:cubicBezTo>
                                  <a:pt x="3454" y="16231"/>
                                  <a:pt x="0" y="12776"/>
                                  <a:pt x="0" y="8268"/>
                                </a:cubicBezTo>
                                <a:cubicBezTo>
                                  <a:pt x="0" y="3607"/>
                                  <a:pt x="3454" y="0"/>
                                  <a:pt x="810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8" name="Shape 11748"/>
                        <wps:cNvSpPr/>
                        <wps:spPr>
                          <a:xfrm>
                            <a:off x="4109200" y="7138893"/>
                            <a:ext cx="660" cy="4692"/>
                          </a:xfrm>
                          <a:custGeom>
                            <a:avLst/>
                            <a:gdLst/>
                            <a:ahLst/>
                            <a:cxnLst/>
                            <a:rect l="0" t="0" r="0" b="0"/>
                            <a:pathLst>
                              <a:path w="660" h="4692">
                                <a:moveTo>
                                  <a:pt x="0" y="0"/>
                                </a:moveTo>
                                <a:lnTo>
                                  <a:pt x="660" y="171"/>
                                </a:lnTo>
                                <a:lnTo>
                                  <a:pt x="215" y="4692"/>
                                </a:lnTo>
                                <a:lnTo>
                                  <a:pt x="0" y="469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49" name="Shape 11749"/>
                        <wps:cNvSpPr/>
                        <wps:spPr>
                          <a:xfrm>
                            <a:off x="4109200" y="7067982"/>
                            <a:ext cx="78206" cy="76200"/>
                          </a:xfrm>
                          <a:custGeom>
                            <a:avLst/>
                            <a:gdLst/>
                            <a:ahLst/>
                            <a:cxnLst/>
                            <a:rect l="0" t="0" r="0" b="0"/>
                            <a:pathLst>
                              <a:path w="78206" h="76200">
                                <a:moveTo>
                                  <a:pt x="1854" y="0"/>
                                </a:moveTo>
                                <a:lnTo>
                                  <a:pt x="25298" y="54255"/>
                                </a:lnTo>
                                <a:lnTo>
                                  <a:pt x="25743" y="54255"/>
                                </a:lnTo>
                                <a:lnTo>
                                  <a:pt x="48590" y="140"/>
                                </a:lnTo>
                                <a:lnTo>
                                  <a:pt x="71894" y="140"/>
                                </a:lnTo>
                                <a:lnTo>
                                  <a:pt x="71894" y="5258"/>
                                </a:lnTo>
                                <a:lnTo>
                                  <a:pt x="61823" y="7658"/>
                                </a:lnTo>
                                <a:lnTo>
                                  <a:pt x="66484" y="62674"/>
                                </a:lnTo>
                                <a:cubicBezTo>
                                  <a:pt x="67081" y="68986"/>
                                  <a:pt x="70688" y="69724"/>
                                  <a:pt x="78206" y="71082"/>
                                </a:cubicBezTo>
                                <a:lnTo>
                                  <a:pt x="77762" y="75603"/>
                                </a:lnTo>
                                <a:lnTo>
                                  <a:pt x="43942" y="75603"/>
                                </a:lnTo>
                                <a:lnTo>
                                  <a:pt x="43942" y="71387"/>
                                </a:lnTo>
                                <a:lnTo>
                                  <a:pt x="53860" y="68377"/>
                                </a:lnTo>
                                <a:cubicBezTo>
                                  <a:pt x="52959" y="46889"/>
                                  <a:pt x="49492" y="16676"/>
                                  <a:pt x="49492" y="16231"/>
                                </a:cubicBezTo>
                                <a:lnTo>
                                  <a:pt x="48907" y="16231"/>
                                </a:lnTo>
                                <a:lnTo>
                                  <a:pt x="24409" y="75895"/>
                                </a:lnTo>
                                <a:lnTo>
                                  <a:pt x="20205" y="76200"/>
                                </a:lnTo>
                                <a:cubicBezTo>
                                  <a:pt x="20129" y="75971"/>
                                  <a:pt x="13325" y="60941"/>
                                  <a:pt x="6484" y="45969"/>
                                </a:cubicBezTo>
                                <a:lnTo>
                                  <a:pt x="0" y="31863"/>
                                </a:lnTo>
                                <a:lnTo>
                                  <a:pt x="0" y="33"/>
                                </a:lnTo>
                                <a:lnTo>
                                  <a:pt x="185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0" name="Shape 11750"/>
                        <wps:cNvSpPr/>
                        <wps:spPr>
                          <a:xfrm>
                            <a:off x="4257294" y="7292683"/>
                            <a:ext cx="35249" cy="75451"/>
                          </a:xfrm>
                          <a:custGeom>
                            <a:avLst/>
                            <a:gdLst/>
                            <a:ahLst/>
                            <a:cxnLst/>
                            <a:rect l="0" t="0" r="0" b="0"/>
                            <a:pathLst>
                              <a:path w="35249" h="75451">
                                <a:moveTo>
                                  <a:pt x="0" y="0"/>
                                </a:moveTo>
                                <a:cubicBezTo>
                                  <a:pt x="0" y="0"/>
                                  <a:pt x="11557" y="598"/>
                                  <a:pt x="16980" y="598"/>
                                </a:cubicBezTo>
                                <a:cubicBezTo>
                                  <a:pt x="20581" y="598"/>
                                  <a:pt x="22987" y="448"/>
                                  <a:pt x="25695" y="298"/>
                                </a:cubicBezTo>
                                <a:lnTo>
                                  <a:pt x="35249" y="28"/>
                                </a:lnTo>
                                <a:lnTo>
                                  <a:pt x="35249" y="7969"/>
                                </a:lnTo>
                                <a:lnTo>
                                  <a:pt x="31864" y="6465"/>
                                </a:lnTo>
                                <a:cubicBezTo>
                                  <a:pt x="25095" y="6465"/>
                                  <a:pt x="23901" y="7214"/>
                                  <a:pt x="23901" y="7214"/>
                                </a:cubicBezTo>
                                <a:lnTo>
                                  <a:pt x="23901" y="33960"/>
                                </a:lnTo>
                                <a:cubicBezTo>
                                  <a:pt x="23901" y="37871"/>
                                  <a:pt x="26010" y="38774"/>
                                  <a:pt x="30810" y="38774"/>
                                </a:cubicBezTo>
                                <a:lnTo>
                                  <a:pt x="35249" y="36895"/>
                                </a:lnTo>
                                <a:lnTo>
                                  <a:pt x="35249" y="48808"/>
                                </a:lnTo>
                                <a:lnTo>
                                  <a:pt x="31420" y="43879"/>
                                </a:lnTo>
                                <a:cubicBezTo>
                                  <a:pt x="29159" y="43879"/>
                                  <a:pt x="23901" y="43586"/>
                                  <a:pt x="23901" y="43586"/>
                                </a:cubicBezTo>
                                <a:lnTo>
                                  <a:pt x="23901" y="58611"/>
                                </a:lnTo>
                                <a:cubicBezTo>
                                  <a:pt x="23901" y="63869"/>
                                  <a:pt x="25587" y="66800"/>
                                  <a:pt x="28194" y="68453"/>
                                </a:cubicBezTo>
                                <a:lnTo>
                                  <a:pt x="35249" y="70023"/>
                                </a:lnTo>
                                <a:lnTo>
                                  <a:pt x="35249" y="75451"/>
                                </a:lnTo>
                                <a:lnTo>
                                  <a:pt x="0" y="75451"/>
                                </a:lnTo>
                                <a:lnTo>
                                  <a:pt x="0" y="71234"/>
                                </a:lnTo>
                                <a:lnTo>
                                  <a:pt x="10960" y="67932"/>
                                </a:lnTo>
                                <a:lnTo>
                                  <a:pt x="10960" y="16676"/>
                                </a:lnTo>
                                <a:cubicBezTo>
                                  <a:pt x="10960" y="7214"/>
                                  <a:pt x="6922" y="5411"/>
                                  <a:pt x="0" y="5411"/>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1" name="Shape 11751"/>
                        <wps:cNvSpPr/>
                        <wps:spPr>
                          <a:xfrm>
                            <a:off x="4196525" y="7292518"/>
                            <a:ext cx="1550" cy="5219"/>
                          </a:xfrm>
                          <a:custGeom>
                            <a:avLst/>
                            <a:gdLst/>
                            <a:ahLst/>
                            <a:cxnLst/>
                            <a:rect l="0" t="0" r="0" b="0"/>
                            <a:pathLst>
                              <a:path w="1550" h="5219">
                                <a:moveTo>
                                  <a:pt x="0" y="0"/>
                                </a:moveTo>
                                <a:lnTo>
                                  <a:pt x="1550" y="0"/>
                                </a:lnTo>
                                <a:lnTo>
                                  <a:pt x="1550" y="4826"/>
                                </a:lnTo>
                                <a:lnTo>
                                  <a:pt x="0" y="521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2" name="Shape 11752"/>
                        <wps:cNvSpPr/>
                        <wps:spPr>
                          <a:xfrm>
                            <a:off x="4253256" y="7179729"/>
                            <a:ext cx="39287" cy="76200"/>
                          </a:xfrm>
                          <a:custGeom>
                            <a:avLst/>
                            <a:gdLst/>
                            <a:ahLst/>
                            <a:cxnLst/>
                            <a:rect l="0" t="0" r="0" b="0"/>
                            <a:pathLst>
                              <a:path w="39287" h="76200">
                                <a:moveTo>
                                  <a:pt x="0" y="0"/>
                                </a:moveTo>
                                <a:cubicBezTo>
                                  <a:pt x="22530" y="750"/>
                                  <a:pt x="13678" y="1346"/>
                                  <a:pt x="36525" y="1346"/>
                                </a:cubicBezTo>
                                <a:lnTo>
                                  <a:pt x="39287" y="1309"/>
                                </a:lnTo>
                                <a:lnTo>
                                  <a:pt x="39287" y="76200"/>
                                </a:lnTo>
                                <a:lnTo>
                                  <a:pt x="18631" y="76200"/>
                                </a:lnTo>
                                <a:lnTo>
                                  <a:pt x="18631" y="71996"/>
                                </a:lnTo>
                                <a:lnTo>
                                  <a:pt x="29604" y="68682"/>
                                </a:lnTo>
                                <a:lnTo>
                                  <a:pt x="29604" y="8268"/>
                                </a:lnTo>
                                <a:lnTo>
                                  <a:pt x="18034" y="8268"/>
                                </a:lnTo>
                                <a:cubicBezTo>
                                  <a:pt x="7810" y="8268"/>
                                  <a:pt x="7518" y="19393"/>
                                  <a:pt x="7518" y="25845"/>
                                </a:cubicBezTo>
                                <a:lnTo>
                                  <a:pt x="2108" y="2584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3" name="Shape 11753"/>
                        <wps:cNvSpPr/>
                        <wps:spPr>
                          <a:xfrm>
                            <a:off x="4220579" y="7179425"/>
                            <a:ext cx="16230" cy="16231"/>
                          </a:xfrm>
                          <a:custGeom>
                            <a:avLst/>
                            <a:gdLst/>
                            <a:ahLst/>
                            <a:cxnLst/>
                            <a:rect l="0" t="0" r="0" b="0"/>
                            <a:pathLst>
                              <a:path w="16230" h="16231">
                                <a:moveTo>
                                  <a:pt x="8103" y="0"/>
                                </a:moveTo>
                                <a:cubicBezTo>
                                  <a:pt x="12624" y="0"/>
                                  <a:pt x="16230" y="3607"/>
                                  <a:pt x="16230" y="8268"/>
                                </a:cubicBezTo>
                                <a:cubicBezTo>
                                  <a:pt x="16230" y="12776"/>
                                  <a:pt x="12624" y="16231"/>
                                  <a:pt x="8103" y="16231"/>
                                </a:cubicBezTo>
                                <a:cubicBezTo>
                                  <a:pt x="3454" y="16231"/>
                                  <a:pt x="0" y="12776"/>
                                  <a:pt x="0" y="8268"/>
                                </a:cubicBezTo>
                                <a:cubicBezTo>
                                  <a:pt x="0" y="3607"/>
                                  <a:pt x="3454" y="0"/>
                                  <a:pt x="810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4" name="Shape 11754"/>
                        <wps:cNvSpPr/>
                        <wps:spPr>
                          <a:xfrm>
                            <a:off x="4196525" y="7179425"/>
                            <a:ext cx="43371" cy="76505"/>
                          </a:xfrm>
                          <a:custGeom>
                            <a:avLst/>
                            <a:gdLst/>
                            <a:ahLst/>
                            <a:cxnLst/>
                            <a:rect l="0" t="0" r="0" b="0"/>
                            <a:pathLst>
                              <a:path w="43371" h="76505">
                                <a:moveTo>
                                  <a:pt x="6845" y="0"/>
                                </a:moveTo>
                                <a:lnTo>
                                  <a:pt x="30429" y="59969"/>
                                </a:lnTo>
                                <a:cubicBezTo>
                                  <a:pt x="33896" y="68542"/>
                                  <a:pt x="38392" y="71996"/>
                                  <a:pt x="43371" y="71996"/>
                                </a:cubicBezTo>
                                <a:lnTo>
                                  <a:pt x="43066" y="76505"/>
                                </a:lnTo>
                                <a:lnTo>
                                  <a:pt x="7594" y="76505"/>
                                </a:lnTo>
                                <a:lnTo>
                                  <a:pt x="7594" y="72301"/>
                                </a:lnTo>
                                <a:lnTo>
                                  <a:pt x="18262" y="68834"/>
                                </a:lnTo>
                                <a:lnTo>
                                  <a:pt x="10008" y="47041"/>
                                </a:lnTo>
                                <a:lnTo>
                                  <a:pt x="0" y="47041"/>
                                </a:lnTo>
                                <a:lnTo>
                                  <a:pt x="0" y="41186"/>
                                </a:lnTo>
                                <a:lnTo>
                                  <a:pt x="8052" y="41186"/>
                                </a:lnTo>
                                <a:lnTo>
                                  <a:pt x="229" y="18936"/>
                                </a:lnTo>
                                <a:lnTo>
                                  <a:pt x="0" y="19551"/>
                                </a:lnTo>
                                <a:lnTo>
                                  <a:pt x="0" y="2544"/>
                                </a:lnTo>
                                <a:lnTo>
                                  <a:pt x="533" y="1206"/>
                                </a:lnTo>
                                <a:lnTo>
                                  <a:pt x="684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5" name="Shape 11755"/>
                        <wps:cNvSpPr/>
                        <wps:spPr>
                          <a:xfrm>
                            <a:off x="4266463" y="7121779"/>
                            <a:ext cx="26079" cy="23457"/>
                          </a:xfrm>
                          <a:custGeom>
                            <a:avLst/>
                            <a:gdLst/>
                            <a:ahLst/>
                            <a:cxnLst/>
                            <a:rect l="0" t="0" r="0" b="0"/>
                            <a:pathLst>
                              <a:path w="26079" h="23457">
                                <a:moveTo>
                                  <a:pt x="0" y="0"/>
                                </a:moveTo>
                                <a:lnTo>
                                  <a:pt x="6922" y="0"/>
                                </a:lnTo>
                                <a:cubicBezTo>
                                  <a:pt x="8712" y="10376"/>
                                  <a:pt x="15482" y="16687"/>
                                  <a:pt x="24359" y="16687"/>
                                </a:cubicBezTo>
                                <a:lnTo>
                                  <a:pt x="26079" y="16069"/>
                                </a:lnTo>
                                <a:lnTo>
                                  <a:pt x="26079" y="22846"/>
                                </a:lnTo>
                                <a:lnTo>
                                  <a:pt x="24206" y="23457"/>
                                </a:lnTo>
                                <a:cubicBezTo>
                                  <a:pt x="14885" y="23457"/>
                                  <a:pt x="9157" y="22098"/>
                                  <a:pt x="4953" y="20447"/>
                                </a:cubicBezTo>
                                <a:cubicBezTo>
                                  <a:pt x="3454" y="19850"/>
                                  <a:pt x="1346" y="18491"/>
                                  <a:pt x="1054" y="14884"/>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6" name="Shape 11756"/>
                        <wps:cNvSpPr/>
                        <wps:spPr>
                          <a:xfrm>
                            <a:off x="4206799" y="7068122"/>
                            <a:ext cx="36208" cy="75463"/>
                          </a:xfrm>
                          <a:custGeom>
                            <a:avLst/>
                            <a:gdLst/>
                            <a:ahLst/>
                            <a:cxnLst/>
                            <a:rect l="0" t="0" r="0" b="0"/>
                            <a:pathLst>
                              <a:path w="36208" h="75463">
                                <a:moveTo>
                                  <a:pt x="0" y="0"/>
                                </a:moveTo>
                                <a:lnTo>
                                  <a:pt x="35319" y="0"/>
                                </a:lnTo>
                                <a:lnTo>
                                  <a:pt x="35319" y="4660"/>
                                </a:lnTo>
                                <a:lnTo>
                                  <a:pt x="24346" y="7518"/>
                                </a:lnTo>
                                <a:lnTo>
                                  <a:pt x="24346" y="57873"/>
                                </a:lnTo>
                                <a:cubicBezTo>
                                  <a:pt x="24346" y="70040"/>
                                  <a:pt x="29007" y="68999"/>
                                  <a:pt x="36208" y="70941"/>
                                </a:cubicBezTo>
                                <a:lnTo>
                                  <a:pt x="35928" y="75463"/>
                                </a:lnTo>
                                <a:lnTo>
                                  <a:pt x="0" y="75463"/>
                                </a:lnTo>
                                <a:lnTo>
                                  <a:pt x="0" y="71247"/>
                                </a:lnTo>
                                <a:lnTo>
                                  <a:pt x="11125" y="67640"/>
                                </a:lnTo>
                                <a:lnTo>
                                  <a:pt x="11125" y="16992"/>
                                </a:lnTo>
                                <a:cubicBezTo>
                                  <a:pt x="11125" y="6908"/>
                                  <a:pt x="4953" y="5423"/>
                                  <a:pt x="0" y="542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7" name="Shape 11757"/>
                        <wps:cNvSpPr/>
                        <wps:spPr>
                          <a:xfrm>
                            <a:off x="4267670" y="7067391"/>
                            <a:ext cx="24873" cy="46251"/>
                          </a:xfrm>
                          <a:custGeom>
                            <a:avLst/>
                            <a:gdLst/>
                            <a:ahLst/>
                            <a:cxnLst/>
                            <a:rect l="0" t="0" r="0" b="0"/>
                            <a:pathLst>
                              <a:path w="24873" h="46251">
                                <a:moveTo>
                                  <a:pt x="24873" y="0"/>
                                </a:moveTo>
                                <a:lnTo>
                                  <a:pt x="24873" y="7083"/>
                                </a:lnTo>
                                <a:lnTo>
                                  <a:pt x="23597" y="6751"/>
                                </a:lnTo>
                                <a:cubicBezTo>
                                  <a:pt x="18492" y="6751"/>
                                  <a:pt x="10821" y="8402"/>
                                  <a:pt x="10821" y="16517"/>
                                </a:cubicBezTo>
                                <a:cubicBezTo>
                                  <a:pt x="10821" y="22968"/>
                                  <a:pt x="17577" y="26131"/>
                                  <a:pt x="23889" y="28988"/>
                                </a:cubicBezTo>
                                <a:lnTo>
                                  <a:pt x="24873" y="29430"/>
                                </a:lnTo>
                                <a:lnTo>
                                  <a:pt x="24873" y="46251"/>
                                </a:lnTo>
                                <a:lnTo>
                                  <a:pt x="17285" y="42526"/>
                                </a:lnTo>
                                <a:cubicBezTo>
                                  <a:pt x="11265" y="39516"/>
                                  <a:pt x="0" y="35605"/>
                                  <a:pt x="0" y="21025"/>
                                </a:cubicBezTo>
                                <a:cubicBezTo>
                                  <a:pt x="0" y="13277"/>
                                  <a:pt x="3308" y="7906"/>
                                  <a:pt x="8287" y="4470"/>
                                </a:cubicBezTo>
                                <a:lnTo>
                                  <a:pt x="2487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8" name="Shape 11758"/>
                        <wps:cNvSpPr/>
                        <wps:spPr>
                          <a:xfrm>
                            <a:off x="4292543" y="7362706"/>
                            <a:ext cx="2763" cy="5428"/>
                          </a:xfrm>
                          <a:custGeom>
                            <a:avLst/>
                            <a:gdLst/>
                            <a:ahLst/>
                            <a:cxnLst/>
                            <a:rect l="0" t="0" r="0" b="0"/>
                            <a:pathLst>
                              <a:path w="2763" h="5428">
                                <a:moveTo>
                                  <a:pt x="0" y="0"/>
                                </a:moveTo>
                                <a:lnTo>
                                  <a:pt x="2763" y="615"/>
                                </a:lnTo>
                                <a:lnTo>
                                  <a:pt x="2483" y="5428"/>
                                </a:lnTo>
                                <a:lnTo>
                                  <a:pt x="0" y="5428"/>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59" name="Shape 11759"/>
                        <wps:cNvSpPr/>
                        <wps:spPr>
                          <a:xfrm>
                            <a:off x="4349712" y="7292683"/>
                            <a:ext cx="22790" cy="75451"/>
                          </a:xfrm>
                          <a:custGeom>
                            <a:avLst/>
                            <a:gdLst/>
                            <a:ahLst/>
                            <a:cxnLst/>
                            <a:rect l="0" t="0" r="0" b="0"/>
                            <a:pathLst>
                              <a:path w="22790" h="75451">
                                <a:moveTo>
                                  <a:pt x="0" y="0"/>
                                </a:moveTo>
                                <a:lnTo>
                                  <a:pt x="22790" y="0"/>
                                </a:lnTo>
                                <a:lnTo>
                                  <a:pt x="22790" y="75451"/>
                                </a:lnTo>
                                <a:lnTo>
                                  <a:pt x="0" y="75451"/>
                                </a:lnTo>
                                <a:lnTo>
                                  <a:pt x="0" y="71234"/>
                                </a:lnTo>
                                <a:lnTo>
                                  <a:pt x="11125" y="67628"/>
                                </a:lnTo>
                                <a:lnTo>
                                  <a:pt x="11125" y="16980"/>
                                </a:lnTo>
                                <a:cubicBezTo>
                                  <a:pt x="11125" y="6909"/>
                                  <a:pt x="4978" y="5411"/>
                                  <a:pt x="0" y="5411"/>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0" name="Shape 11760"/>
                        <wps:cNvSpPr/>
                        <wps:spPr>
                          <a:xfrm>
                            <a:off x="4292543" y="7292683"/>
                            <a:ext cx="43047" cy="76645"/>
                          </a:xfrm>
                          <a:custGeom>
                            <a:avLst/>
                            <a:gdLst/>
                            <a:ahLst/>
                            <a:cxnLst/>
                            <a:rect l="0" t="0" r="0" b="0"/>
                            <a:pathLst>
                              <a:path w="43047" h="76645">
                                <a:moveTo>
                                  <a:pt x="972" y="0"/>
                                </a:moveTo>
                                <a:cubicBezTo>
                                  <a:pt x="12097" y="0"/>
                                  <a:pt x="25013" y="6007"/>
                                  <a:pt x="25013" y="21184"/>
                                </a:cubicBezTo>
                                <a:cubicBezTo>
                                  <a:pt x="25013" y="34569"/>
                                  <a:pt x="17647" y="38621"/>
                                  <a:pt x="9074" y="41631"/>
                                </a:cubicBezTo>
                                <a:lnTo>
                                  <a:pt x="27565" y="61620"/>
                                </a:lnTo>
                                <a:cubicBezTo>
                                  <a:pt x="32531" y="67184"/>
                                  <a:pt x="38094" y="71539"/>
                                  <a:pt x="43047" y="71539"/>
                                </a:cubicBezTo>
                                <a:lnTo>
                                  <a:pt x="43047" y="75451"/>
                                </a:lnTo>
                                <a:cubicBezTo>
                                  <a:pt x="43047" y="75451"/>
                                  <a:pt x="40342" y="76645"/>
                                  <a:pt x="32379" y="76645"/>
                                </a:cubicBezTo>
                                <a:cubicBezTo>
                                  <a:pt x="24403" y="76645"/>
                                  <a:pt x="18548" y="72746"/>
                                  <a:pt x="13456" y="66129"/>
                                </a:cubicBezTo>
                                <a:lnTo>
                                  <a:pt x="0" y="48808"/>
                                </a:lnTo>
                                <a:lnTo>
                                  <a:pt x="0" y="36895"/>
                                </a:lnTo>
                                <a:lnTo>
                                  <a:pt x="7455" y="33740"/>
                                </a:lnTo>
                                <a:cubicBezTo>
                                  <a:pt x="10068" y="30697"/>
                                  <a:pt x="11348" y="26601"/>
                                  <a:pt x="11348" y="22390"/>
                                </a:cubicBezTo>
                                <a:cubicBezTo>
                                  <a:pt x="11348" y="18409"/>
                                  <a:pt x="10221" y="14428"/>
                                  <a:pt x="7815" y="11442"/>
                                </a:cubicBezTo>
                                <a:lnTo>
                                  <a:pt x="0" y="7969"/>
                                </a:lnTo>
                                <a:lnTo>
                                  <a:pt x="0" y="28"/>
                                </a:lnTo>
                                <a:lnTo>
                                  <a:pt x="97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1" name="Shape 11761"/>
                        <wps:cNvSpPr/>
                        <wps:spPr>
                          <a:xfrm>
                            <a:off x="4362768" y="7248786"/>
                            <a:ext cx="9735" cy="7144"/>
                          </a:xfrm>
                          <a:custGeom>
                            <a:avLst/>
                            <a:gdLst/>
                            <a:ahLst/>
                            <a:cxnLst/>
                            <a:rect l="0" t="0" r="0" b="0"/>
                            <a:pathLst>
                              <a:path w="9735" h="7144">
                                <a:moveTo>
                                  <a:pt x="9735" y="0"/>
                                </a:moveTo>
                                <a:lnTo>
                                  <a:pt x="9735" y="7144"/>
                                </a:lnTo>
                                <a:lnTo>
                                  <a:pt x="0" y="7144"/>
                                </a:lnTo>
                                <a:lnTo>
                                  <a:pt x="0" y="2940"/>
                                </a:lnTo>
                                <a:lnTo>
                                  <a:pt x="973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2" name="Shape 11762"/>
                        <wps:cNvSpPr/>
                        <wps:spPr>
                          <a:xfrm>
                            <a:off x="4344137" y="7179729"/>
                            <a:ext cx="28365" cy="25845"/>
                          </a:xfrm>
                          <a:custGeom>
                            <a:avLst/>
                            <a:gdLst/>
                            <a:ahLst/>
                            <a:cxnLst/>
                            <a:rect l="0" t="0" r="0" b="0"/>
                            <a:pathLst>
                              <a:path w="28365" h="25845">
                                <a:moveTo>
                                  <a:pt x="0" y="0"/>
                                </a:moveTo>
                                <a:cubicBezTo>
                                  <a:pt x="16897" y="562"/>
                                  <a:pt x="16128" y="1039"/>
                                  <a:pt x="24331" y="1242"/>
                                </a:cubicBezTo>
                                <a:lnTo>
                                  <a:pt x="28365" y="1276"/>
                                </a:lnTo>
                                <a:lnTo>
                                  <a:pt x="28365" y="8268"/>
                                </a:lnTo>
                                <a:lnTo>
                                  <a:pt x="18034" y="8268"/>
                                </a:lnTo>
                                <a:cubicBezTo>
                                  <a:pt x="7798" y="8268"/>
                                  <a:pt x="7505" y="19393"/>
                                  <a:pt x="7505" y="25845"/>
                                </a:cubicBezTo>
                                <a:lnTo>
                                  <a:pt x="2095" y="2584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3" name="Shape 11763"/>
                        <wps:cNvSpPr/>
                        <wps:spPr>
                          <a:xfrm>
                            <a:off x="4292543" y="7179729"/>
                            <a:ext cx="33446" cy="76200"/>
                          </a:xfrm>
                          <a:custGeom>
                            <a:avLst/>
                            <a:gdLst/>
                            <a:ahLst/>
                            <a:cxnLst/>
                            <a:rect l="0" t="0" r="0" b="0"/>
                            <a:pathLst>
                              <a:path w="33446" h="76200">
                                <a:moveTo>
                                  <a:pt x="33446" y="0"/>
                                </a:moveTo>
                                <a:lnTo>
                                  <a:pt x="31503" y="25845"/>
                                </a:lnTo>
                                <a:lnTo>
                                  <a:pt x="26080" y="25845"/>
                                </a:lnTo>
                                <a:cubicBezTo>
                                  <a:pt x="26080" y="19393"/>
                                  <a:pt x="25788" y="8268"/>
                                  <a:pt x="15551" y="8268"/>
                                </a:cubicBezTo>
                                <a:lnTo>
                                  <a:pt x="3702" y="8268"/>
                                </a:lnTo>
                                <a:lnTo>
                                  <a:pt x="3702" y="58610"/>
                                </a:lnTo>
                                <a:cubicBezTo>
                                  <a:pt x="3702" y="68529"/>
                                  <a:pt x="10014" y="70333"/>
                                  <a:pt x="18269" y="71539"/>
                                </a:cubicBezTo>
                                <a:lnTo>
                                  <a:pt x="17977" y="76200"/>
                                </a:lnTo>
                                <a:lnTo>
                                  <a:pt x="0" y="76200"/>
                                </a:lnTo>
                                <a:lnTo>
                                  <a:pt x="0" y="1309"/>
                                </a:lnTo>
                                <a:lnTo>
                                  <a:pt x="11393" y="1157"/>
                                </a:lnTo>
                                <a:cubicBezTo>
                                  <a:pt x="22973" y="815"/>
                                  <a:pt x="27702" y="115"/>
                                  <a:pt x="3344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4" name="Shape 11764"/>
                        <wps:cNvSpPr/>
                        <wps:spPr>
                          <a:xfrm>
                            <a:off x="4292543" y="7096821"/>
                            <a:ext cx="23362" cy="47804"/>
                          </a:xfrm>
                          <a:custGeom>
                            <a:avLst/>
                            <a:gdLst/>
                            <a:ahLst/>
                            <a:cxnLst/>
                            <a:rect l="0" t="0" r="0" b="0"/>
                            <a:pathLst>
                              <a:path w="23362" h="47804">
                                <a:moveTo>
                                  <a:pt x="0" y="0"/>
                                </a:moveTo>
                                <a:lnTo>
                                  <a:pt x="8033" y="3609"/>
                                </a:lnTo>
                                <a:cubicBezTo>
                                  <a:pt x="16593" y="7534"/>
                                  <a:pt x="23362" y="12943"/>
                                  <a:pt x="23362" y="25860"/>
                                </a:cubicBezTo>
                                <a:cubicBezTo>
                                  <a:pt x="23362" y="33302"/>
                                  <a:pt x="20285" y="38940"/>
                                  <a:pt x="15592" y="42719"/>
                                </a:cubicBezTo>
                                <a:lnTo>
                                  <a:pt x="0" y="47804"/>
                                </a:lnTo>
                                <a:lnTo>
                                  <a:pt x="0" y="41027"/>
                                </a:lnTo>
                                <a:lnTo>
                                  <a:pt x="7630" y="38284"/>
                                </a:lnTo>
                                <a:cubicBezTo>
                                  <a:pt x="9773" y="36236"/>
                                  <a:pt x="10903" y="33455"/>
                                  <a:pt x="10903" y="30521"/>
                                </a:cubicBezTo>
                                <a:cubicBezTo>
                                  <a:pt x="10903" y="24056"/>
                                  <a:pt x="7741" y="20602"/>
                                  <a:pt x="667" y="17148"/>
                                </a:cubicBezTo>
                                <a:lnTo>
                                  <a:pt x="0" y="1682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5" name="Shape 11765"/>
                        <wps:cNvSpPr/>
                        <wps:spPr>
                          <a:xfrm>
                            <a:off x="4333799" y="7066928"/>
                            <a:ext cx="38703" cy="78308"/>
                          </a:xfrm>
                          <a:custGeom>
                            <a:avLst/>
                            <a:gdLst/>
                            <a:ahLst/>
                            <a:cxnLst/>
                            <a:rect l="0" t="0" r="0" b="0"/>
                            <a:pathLst>
                              <a:path w="38703" h="78308">
                                <a:moveTo>
                                  <a:pt x="38481" y="0"/>
                                </a:moveTo>
                                <a:lnTo>
                                  <a:pt x="38703" y="37"/>
                                </a:lnTo>
                                <a:lnTo>
                                  <a:pt x="38703" y="7327"/>
                                </a:lnTo>
                                <a:lnTo>
                                  <a:pt x="37109" y="6909"/>
                                </a:lnTo>
                                <a:cubicBezTo>
                                  <a:pt x="23889" y="6909"/>
                                  <a:pt x="15177" y="19685"/>
                                  <a:pt x="15177" y="37427"/>
                                </a:cubicBezTo>
                                <a:cubicBezTo>
                                  <a:pt x="15177" y="50839"/>
                                  <a:pt x="20506" y="63150"/>
                                  <a:pt x="29761" y="68466"/>
                                </a:cubicBezTo>
                                <a:lnTo>
                                  <a:pt x="38703" y="70821"/>
                                </a:lnTo>
                                <a:lnTo>
                                  <a:pt x="38703" y="78269"/>
                                </a:lnTo>
                                <a:lnTo>
                                  <a:pt x="38481" y="78308"/>
                                </a:lnTo>
                                <a:cubicBezTo>
                                  <a:pt x="20282" y="78308"/>
                                  <a:pt x="0" y="65685"/>
                                  <a:pt x="0" y="38760"/>
                                </a:cubicBezTo>
                                <a:cubicBezTo>
                                  <a:pt x="0" y="11723"/>
                                  <a:pt x="20282" y="0"/>
                                  <a:pt x="3848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6" name="Shape 11766"/>
                        <wps:cNvSpPr/>
                        <wps:spPr>
                          <a:xfrm>
                            <a:off x="4292543" y="7066928"/>
                            <a:ext cx="21254" cy="22378"/>
                          </a:xfrm>
                          <a:custGeom>
                            <a:avLst/>
                            <a:gdLst/>
                            <a:ahLst/>
                            <a:cxnLst/>
                            <a:rect l="0" t="0" r="0" b="0"/>
                            <a:pathLst>
                              <a:path w="21254" h="22378">
                                <a:moveTo>
                                  <a:pt x="1721" y="0"/>
                                </a:moveTo>
                                <a:cubicBezTo>
                                  <a:pt x="13291" y="0"/>
                                  <a:pt x="21254" y="4509"/>
                                  <a:pt x="21254" y="4509"/>
                                </a:cubicBezTo>
                                <a:lnTo>
                                  <a:pt x="19158" y="22378"/>
                                </a:lnTo>
                                <a:lnTo>
                                  <a:pt x="12846" y="22378"/>
                                </a:lnTo>
                                <a:cubicBezTo>
                                  <a:pt x="12846" y="15622"/>
                                  <a:pt x="11046" y="11831"/>
                                  <a:pt x="8380" y="9729"/>
                                </a:cubicBezTo>
                                <a:lnTo>
                                  <a:pt x="0" y="7547"/>
                                </a:lnTo>
                                <a:lnTo>
                                  <a:pt x="0" y="464"/>
                                </a:lnTo>
                                <a:lnTo>
                                  <a:pt x="1721"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7" name="Shape 11767"/>
                        <wps:cNvSpPr/>
                        <wps:spPr>
                          <a:xfrm>
                            <a:off x="4900867" y="7361318"/>
                            <a:ext cx="8757" cy="6816"/>
                          </a:xfrm>
                          <a:custGeom>
                            <a:avLst/>
                            <a:gdLst/>
                            <a:ahLst/>
                            <a:cxnLst/>
                            <a:rect l="0" t="0" r="0" b="0"/>
                            <a:pathLst>
                              <a:path w="8757" h="6816">
                                <a:moveTo>
                                  <a:pt x="8757" y="0"/>
                                </a:moveTo>
                                <a:lnTo>
                                  <a:pt x="8757" y="6816"/>
                                </a:lnTo>
                                <a:lnTo>
                                  <a:pt x="0" y="6816"/>
                                </a:lnTo>
                                <a:lnTo>
                                  <a:pt x="0" y="2599"/>
                                </a:lnTo>
                                <a:lnTo>
                                  <a:pt x="8757"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8" name="Shape 11768"/>
                        <wps:cNvSpPr/>
                        <wps:spPr>
                          <a:xfrm>
                            <a:off x="4900867" y="7292683"/>
                            <a:ext cx="8757" cy="9154"/>
                          </a:xfrm>
                          <a:custGeom>
                            <a:avLst/>
                            <a:gdLst/>
                            <a:ahLst/>
                            <a:cxnLst/>
                            <a:rect l="0" t="0" r="0" b="0"/>
                            <a:pathLst>
                              <a:path w="8757" h="9154">
                                <a:moveTo>
                                  <a:pt x="0" y="0"/>
                                </a:moveTo>
                                <a:cubicBezTo>
                                  <a:pt x="0" y="0"/>
                                  <a:pt x="3305" y="150"/>
                                  <a:pt x="7287" y="298"/>
                                </a:cubicBezTo>
                                <a:lnTo>
                                  <a:pt x="8757" y="337"/>
                                </a:lnTo>
                                <a:lnTo>
                                  <a:pt x="8757" y="9154"/>
                                </a:lnTo>
                                <a:lnTo>
                                  <a:pt x="8211" y="7419"/>
                                </a:lnTo>
                                <a:cubicBezTo>
                                  <a:pt x="6312" y="5747"/>
                                  <a:pt x="3530" y="5258"/>
                                  <a:pt x="0" y="5258"/>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69" name="Shape 11769"/>
                        <wps:cNvSpPr/>
                        <wps:spPr>
                          <a:xfrm>
                            <a:off x="4501058" y="7292683"/>
                            <a:ext cx="90195" cy="75451"/>
                          </a:xfrm>
                          <a:custGeom>
                            <a:avLst/>
                            <a:gdLst/>
                            <a:ahLst/>
                            <a:cxnLst/>
                            <a:rect l="0" t="0" r="0" b="0"/>
                            <a:pathLst>
                              <a:path w="90195" h="75451">
                                <a:moveTo>
                                  <a:pt x="0" y="0"/>
                                </a:moveTo>
                                <a:lnTo>
                                  <a:pt x="35344" y="0"/>
                                </a:lnTo>
                                <a:lnTo>
                                  <a:pt x="35344" y="4661"/>
                                </a:lnTo>
                                <a:lnTo>
                                  <a:pt x="24359" y="7519"/>
                                </a:lnTo>
                                <a:lnTo>
                                  <a:pt x="24359" y="32157"/>
                                </a:lnTo>
                                <a:lnTo>
                                  <a:pt x="64948" y="32157"/>
                                </a:lnTo>
                                <a:lnTo>
                                  <a:pt x="64948" y="16980"/>
                                </a:lnTo>
                                <a:cubicBezTo>
                                  <a:pt x="64948" y="6909"/>
                                  <a:pt x="60871" y="5411"/>
                                  <a:pt x="53962" y="5411"/>
                                </a:cubicBezTo>
                                <a:lnTo>
                                  <a:pt x="53962" y="0"/>
                                </a:lnTo>
                                <a:lnTo>
                                  <a:pt x="89294" y="0"/>
                                </a:lnTo>
                                <a:lnTo>
                                  <a:pt x="89294" y="4661"/>
                                </a:lnTo>
                                <a:lnTo>
                                  <a:pt x="78308" y="7519"/>
                                </a:lnTo>
                                <a:lnTo>
                                  <a:pt x="78308" y="57862"/>
                                </a:lnTo>
                                <a:cubicBezTo>
                                  <a:pt x="78308" y="70041"/>
                                  <a:pt x="82829" y="68986"/>
                                  <a:pt x="90195" y="70942"/>
                                </a:cubicBezTo>
                                <a:lnTo>
                                  <a:pt x="89903" y="75451"/>
                                </a:lnTo>
                                <a:lnTo>
                                  <a:pt x="53962" y="75451"/>
                                </a:lnTo>
                                <a:lnTo>
                                  <a:pt x="53962" y="71234"/>
                                </a:lnTo>
                                <a:lnTo>
                                  <a:pt x="64948" y="67628"/>
                                </a:lnTo>
                                <a:lnTo>
                                  <a:pt x="64948" y="38926"/>
                                </a:lnTo>
                                <a:lnTo>
                                  <a:pt x="24359" y="38926"/>
                                </a:lnTo>
                                <a:lnTo>
                                  <a:pt x="24359" y="57862"/>
                                </a:lnTo>
                                <a:cubicBezTo>
                                  <a:pt x="24359" y="70041"/>
                                  <a:pt x="29032" y="68986"/>
                                  <a:pt x="36246" y="70942"/>
                                </a:cubicBezTo>
                                <a:lnTo>
                                  <a:pt x="35941" y="75451"/>
                                </a:lnTo>
                                <a:lnTo>
                                  <a:pt x="0" y="75451"/>
                                </a:lnTo>
                                <a:lnTo>
                                  <a:pt x="0" y="71234"/>
                                </a:lnTo>
                                <a:lnTo>
                                  <a:pt x="11125" y="67628"/>
                                </a:lnTo>
                                <a:lnTo>
                                  <a:pt x="11125" y="16980"/>
                                </a:lnTo>
                                <a:cubicBezTo>
                                  <a:pt x="11125" y="6909"/>
                                  <a:pt x="4978" y="5411"/>
                                  <a:pt x="0" y="5411"/>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0" name="Shape 11770"/>
                        <wps:cNvSpPr/>
                        <wps:spPr>
                          <a:xfrm>
                            <a:off x="4372502" y="7292683"/>
                            <a:ext cx="13443" cy="75451"/>
                          </a:xfrm>
                          <a:custGeom>
                            <a:avLst/>
                            <a:gdLst/>
                            <a:ahLst/>
                            <a:cxnLst/>
                            <a:rect l="0" t="0" r="0" b="0"/>
                            <a:pathLst>
                              <a:path w="13443" h="75451">
                                <a:moveTo>
                                  <a:pt x="0" y="0"/>
                                </a:moveTo>
                                <a:lnTo>
                                  <a:pt x="12541" y="0"/>
                                </a:lnTo>
                                <a:lnTo>
                                  <a:pt x="12541" y="4661"/>
                                </a:lnTo>
                                <a:lnTo>
                                  <a:pt x="1556" y="7519"/>
                                </a:lnTo>
                                <a:lnTo>
                                  <a:pt x="1556" y="57862"/>
                                </a:lnTo>
                                <a:cubicBezTo>
                                  <a:pt x="1556" y="70041"/>
                                  <a:pt x="6229" y="68986"/>
                                  <a:pt x="13443" y="70942"/>
                                </a:cubicBezTo>
                                <a:lnTo>
                                  <a:pt x="13151" y="75451"/>
                                </a:lnTo>
                                <a:lnTo>
                                  <a:pt x="0" y="7545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1" name="Shape 11771"/>
                        <wps:cNvSpPr/>
                        <wps:spPr>
                          <a:xfrm>
                            <a:off x="4612590" y="7291934"/>
                            <a:ext cx="72733" cy="76200"/>
                          </a:xfrm>
                          <a:custGeom>
                            <a:avLst/>
                            <a:gdLst/>
                            <a:ahLst/>
                            <a:cxnLst/>
                            <a:rect l="0" t="0" r="0" b="0"/>
                            <a:pathLst>
                              <a:path w="72733" h="76200">
                                <a:moveTo>
                                  <a:pt x="0" y="0"/>
                                </a:moveTo>
                                <a:cubicBezTo>
                                  <a:pt x="22555" y="749"/>
                                  <a:pt x="13678" y="1346"/>
                                  <a:pt x="36525" y="1346"/>
                                </a:cubicBezTo>
                                <a:cubicBezTo>
                                  <a:pt x="59220" y="1346"/>
                                  <a:pt x="65088" y="140"/>
                                  <a:pt x="72733" y="0"/>
                                </a:cubicBezTo>
                                <a:lnTo>
                                  <a:pt x="70802" y="25844"/>
                                </a:lnTo>
                                <a:lnTo>
                                  <a:pt x="65392" y="25844"/>
                                </a:lnTo>
                                <a:cubicBezTo>
                                  <a:pt x="65392" y="19380"/>
                                  <a:pt x="65088" y="8268"/>
                                  <a:pt x="54864" y="8268"/>
                                </a:cubicBezTo>
                                <a:lnTo>
                                  <a:pt x="42976" y="8268"/>
                                </a:lnTo>
                                <a:lnTo>
                                  <a:pt x="42976" y="58610"/>
                                </a:lnTo>
                                <a:cubicBezTo>
                                  <a:pt x="42976" y="68529"/>
                                  <a:pt x="49301" y="70332"/>
                                  <a:pt x="57569" y="71539"/>
                                </a:cubicBezTo>
                                <a:lnTo>
                                  <a:pt x="57264" y="76200"/>
                                </a:lnTo>
                                <a:lnTo>
                                  <a:pt x="18631" y="76200"/>
                                </a:lnTo>
                                <a:lnTo>
                                  <a:pt x="18631" y="71983"/>
                                </a:lnTo>
                                <a:lnTo>
                                  <a:pt x="29616" y="68681"/>
                                </a:lnTo>
                                <a:lnTo>
                                  <a:pt x="29616" y="8268"/>
                                </a:lnTo>
                                <a:lnTo>
                                  <a:pt x="18047" y="8268"/>
                                </a:lnTo>
                                <a:cubicBezTo>
                                  <a:pt x="7823" y="8268"/>
                                  <a:pt x="7518" y="19380"/>
                                  <a:pt x="7518" y="25844"/>
                                </a:cubicBezTo>
                                <a:lnTo>
                                  <a:pt x="2108" y="25844"/>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2" name="Shape 11772"/>
                        <wps:cNvSpPr/>
                        <wps:spPr>
                          <a:xfrm>
                            <a:off x="4812488" y="7291464"/>
                            <a:ext cx="67018" cy="78321"/>
                          </a:xfrm>
                          <a:custGeom>
                            <a:avLst/>
                            <a:gdLst/>
                            <a:ahLst/>
                            <a:cxnLst/>
                            <a:rect l="0" t="0" r="0" b="0"/>
                            <a:pathLst>
                              <a:path w="67018" h="78321">
                                <a:moveTo>
                                  <a:pt x="40881" y="0"/>
                                </a:moveTo>
                                <a:cubicBezTo>
                                  <a:pt x="54242" y="0"/>
                                  <a:pt x="62369" y="4077"/>
                                  <a:pt x="66129" y="5880"/>
                                </a:cubicBezTo>
                                <a:lnTo>
                                  <a:pt x="64630" y="26010"/>
                                </a:lnTo>
                                <a:lnTo>
                                  <a:pt x="58610" y="26010"/>
                                </a:lnTo>
                                <a:cubicBezTo>
                                  <a:pt x="58610" y="11291"/>
                                  <a:pt x="50355" y="7379"/>
                                  <a:pt x="39078" y="7379"/>
                                </a:cubicBezTo>
                                <a:cubicBezTo>
                                  <a:pt x="26911" y="7379"/>
                                  <a:pt x="16078" y="13843"/>
                                  <a:pt x="16078" y="36843"/>
                                </a:cubicBezTo>
                                <a:cubicBezTo>
                                  <a:pt x="16078" y="56972"/>
                                  <a:pt x="27661" y="70346"/>
                                  <a:pt x="41021" y="70346"/>
                                </a:cubicBezTo>
                                <a:cubicBezTo>
                                  <a:pt x="53061" y="70346"/>
                                  <a:pt x="60566" y="65240"/>
                                  <a:pt x="61760" y="56223"/>
                                </a:cubicBezTo>
                                <a:lnTo>
                                  <a:pt x="67018" y="56223"/>
                                </a:lnTo>
                                <a:lnTo>
                                  <a:pt x="65837" y="68695"/>
                                </a:lnTo>
                                <a:cubicBezTo>
                                  <a:pt x="65684" y="70955"/>
                                  <a:pt x="64313" y="72010"/>
                                  <a:pt x="63576" y="72454"/>
                                </a:cubicBezTo>
                                <a:cubicBezTo>
                                  <a:pt x="60871" y="73965"/>
                                  <a:pt x="51854" y="78321"/>
                                  <a:pt x="41021" y="78321"/>
                                </a:cubicBezTo>
                                <a:cubicBezTo>
                                  <a:pt x="21196" y="78321"/>
                                  <a:pt x="0" y="65393"/>
                                  <a:pt x="0" y="37745"/>
                                </a:cubicBezTo>
                                <a:cubicBezTo>
                                  <a:pt x="0" y="10682"/>
                                  <a:pt x="21488" y="0"/>
                                  <a:pt x="4088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3" name="Shape 11773"/>
                        <wps:cNvSpPr/>
                        <wps:spPr>
                          <a:xfrm>
                            <a:off x="4706684" y="7291464"/>
                            <a:ext cx="49428" cy="78321"/>
                          </a:xfrm>
                          <a:custGeom>
                            <a:avLst/>
                            <a:gdLst/>
                            <a:ahLst/>
                            <a:cxnLst/>
                            <a:rect l="0" t="0" r="0" b="0"/>
                            <a:pathLst>
                              <a:path w="49428" h="78321">
                                <a:moveTo>
                                  <a:pt x="27787" y="0"/>
                                </a:moveTo>
                                <a:cubicBezTo>
                                  <a:pt x="39370" y="0"/>
                                  <a:pt x="47333" y="4521"/>
                                  <a:pt x="47333" y="4521"/>
                                </a:cubicBezTo>
                                <a:lnTo>
                                  <a:pt x="45224" y="22403"/>
                                </a:lnTo>
                                <a:lnTo>
                                  <a:pt x="38913" y="22403"/>
                                </a:lnTo>
                                <a:cubicBezTo>
                                  <a:pt x="38913" y="8878"/>
                                  <a:pt x="31712" y="7227"/>
                                  <a:pt x="24803" y="7227"/>
                                </a:cubicBezTo>
                                <a:cubicBezTo>
                                  <a:pt x="19685" y="7227"/>
                                  <a:pt x="12014" y="8878"/>
                                  <a:pt x="12014" y="16993"/>
                                </a:cubicBezTo>
                                <a:cubicBezTo>
                                  <a:pt x="12014" y="23457"/>
                                  <a:pt x="18771" y="26619"/>
                                  <a:pt x="25082" y="29477"/>
                                </a:cubicBezTo>
                                <a:lnTo>
                                  <a:pt x="34099" y="33528"/>
                                </a:lnTo>
                                <a:cubicBezTo>
                                  <a:pt x="42672" y="37440"/>
                                  <a:pt x="49428" y="42850"/>
                                  <a:pt x="49428" y="55779"/>
                                </a:cubicBezTo>
                                <a:cubicBezTo>
                                  <a:pt x="49428" y="70651"/>
                                  <a:pt x="37122" y="78321"/>
                                  <a:pt x="24181" y="78321"/>
                                </a:cubicBezTo>
                                <a:cubicBezTo>
                                  <a:pt x="14884" y="78321"/>
                                  <a:pt x="9169" y="76963"/>
                                  <a:pt x="4953" y="75312"/>
                                </a:cubicBezTo>
                                <a:cubicBezTo>
                                  <a:pt x="3442" y="74715"/>
                                  <a:pt x="1333" y="73355"/>
                                  <a:pt x="1054" y="69749"/>
                                </a:cubicBezTo>
                                <a:lnTo>
                                  <a:pt x="0" y="54877"/>
                                </a:lnTo>
                                <a:lnTo>
                                  <a:pt x="6908" y="54877"/>
                                </a:lnTo>
                                <a:cubicBezTo>
                                  <a:pt x="8699" y="65240"/>
                                  <a:pt x="15481" y="71552"/>
                                  <a:pt x="24346" y="71552"/>
                                </a:cubicBezTo>
                                <a:cubicBezTo>
                                  <a:pt x="32461" y="71552"/>
                                  <a:pt x="36969" y="66294"/>
                                  <a:pt x="36969" y="60440"/>
                                </a:cubicBezTo>
                                <a:cubicBezTo>
                                  <a:pt x="36969" y="53975"/>
                                  <a:pt x="33820" y="50509"/>
                                  <a:pt x="26733" y="47054"/>
                                </a:cubicBezTo>
                                <a:lnTo>
                                  <a:pt x="18491" y="43003"/>
                                </a:lnTo>
                                <a:cubicBezTo>
                                  <a:pt x="12459" y="39993"/>
                                  <a:pt x="1207" y="36082"/>
                                  <a:pt x="1207" y="21501"/>
                                </a:cubicBezTo>
                                <a:cubicBezTo>
                                  <a:pt x="1207" y="6020"/>
                                  <a:pt x="14427" y="0"/>
                                  <a:pt x="2778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4" name="Shape 11774"/>
                        <wps:cNvSpPr/>
                        <wps:spPr>
                          <a:xfrm>
                            <a:off x="4405326" y="7291464"/>
                            <a:ext cx="76200" cy="78321"/>
                          </a:xfrm>
                          <a:custGeom>
                            <a:avLst/>
                            <a:gdLst/>
                            <a:ahLst/>
                            <a:cxnLst/>
                            <a:rect l="0" t="0" r="0" b="0"/>
                            <a:pathLst>
                              <a:path w="76200" h="78321">
                                <a:moveTo>
                                  <a:pt x="40589" y="0"/>
                                </a:moveTo>
                                <a:cubicBezTo>
                                  <a:pt x="53962" y="0"/>
                                  <a:pt x="62522" y="4077"/>
                                  <a:pt x="66281" y="5880"/>
                                </a:cubicBezTo>
                                <a:lnTo>
                                  <a:pt x="64795" y="24512"/>
                                </a:lnTo>
                                <a:lnTo>
                                  <a:pt x="58763" y="24512"/>
                                </a:lnTo>
                                <a:cubicBezTo>
                                  <a:pt x="58763" y="10541"/>
                                  <a:pt x="50063" y="7379"/>
                                  <a:pt x="38786" y="7379"/>
                                </a:cubicBezTo>
                                <a:cubicBezTo>
                                  <a:pt x="26619" y="7379"/>
                                  <a:pt x="15646" y="12192"/>
                                  <a:pt x="15646" y="36843"/>
                                </a:cubicBezTo>
                                <a:cubicBezTo>
                                  <a:pt x="15646" y="58484"/>
                                  <a:pt x="26911" y="70498"/>
                                  <a:pt x="41783" y="70498"/>
                                </a:cubicBezTo>
                                <a:cubicBezTo>
                                  <a:pt x="52908" y="70498"/>
                                  <a:pt x="56058" y="68098"/>
                                  <a:pt x="56058" y="68098"/>
                                </a:cubicBezTo>
                                <a:lnTo>
                                  <a:pt x="56058" y="55626"/>
                                </a:lnTo>
                                <a:cubicBezTo>
                                  <a:pt x="56058" y="48261"/>
                                  <a:pt x="51714" y="47664"/>
                                  <a:pt x="44653" y="46457"/>
                                </a:cubicBezTo>
                                <a:lnTo>
                                  <a:pt x="44653" y="41644"/>
                                </a:lnTo>
                                <a:lnTo>
                                  <a:pt x="76200" y="41644"/>
                                </a:lnTo>
                                <a:lnTo>
                                  <a:pt x="76200" y="46457"/>
                                </a:lnTo>
                                <a:lnTo>
                                  <a:pt x="67348" y="50216"/>
                                </a:lnTo>
                                <a:lnTo>
                                  <a:pt x="67348" y="71857"/>
                                </a:lnTo>
                                <a:cubicBezTo>
                                  <a:pt x="64491" y="73355"/>
                                  <a:pt x="51117" y="78321"/>
                                  <a:pt x="40284" y="78321"/>
                                </a:cubicBezTo>
                                <a:cubicBezTo>
                                  <a:pt x="20460" y="78321"/>
                                  <a:pt x="0" y="65393"/>
                                  <a:pt x="0" y="37745"/>
                                </a:cubicBezTo>
                                <a:cubicBezTo>
                                  <a:pt x="0" y="10682"/>
                                  <a:pt x="22695" y="0"/>
                                  <a:pt x="4058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5" name="Shape 11775"/>
                        <wps:cNvSpPr/>
                        <wps:spPr>
                          <a:xfrm>
                            <a:off x="4874374" y="7180479"/>
                            <a:ext cx="35249" cy="75450"/>
                          </a:xfrm>
                          <a:custGeom>
                            <a:avLst/>
                            <a:gdLst/>
                            <a:ahLst/>
                            <a:cxnLst/>
                            <a:rect l="0" t="0" r="0" b="0"/>
                            <a:pathLst>
                              <a:path w="35249" h="75450">
                                <a:moveTo>
                                  <a:pt x="0" y="0"/>
                                </a:moveTo>
                                <a:cubicBezTo>
                                  <a:pt x="0" y="0"/>
                                  <a:pt x="11570" y="597"/>
                                  <a:pt x="16993" y="597"/>
                                </a:cubicBezTo>
                                <a:cubicBezTo>
                                  <a:pt x="20593" y="597"/>
                                  <a:pt x="22997" y="447"/>
                                  <a:pt x="25702" y="298"/>
                                </a:cubicBezTo>
                                <a:lnTo>
                                  <a:pt x="35249" y="28"/>
                                </a:lnTo>
                                <a:lnTo>
                                  <a:pt x="35249" y="7969"/>
                                </a:lnTo>
                                <a:lnTo>
                                  <a:pt x="31864" y="6464"/>
                                </a:lnTo>
                                <a:cubicBezTo>
                                  <a:pt x="25108" y="6464"/>
                                  <a:pt x="23902" y="7214"/>
                                  <a:pt x="23902" y="7214"/>
                                </a:cubicBezTo>
                                <a:lnTo>
                                  <a:pt x="23902" y="33972"/>
                                </a:lnTo>
                                <a:cubicBezTo>
                                  <a:pt x="23902" y="37871"/>
                                  <a:pt x="26010" y="38773"/>
                                  <a:pt x="30810" y="38773"/>
                                </a:cubicBezTo>
                                <a:lnTo>
                                  <a:pt x="35249" y="36893"/>
                                </a:lnTo>
                                <a:lnTo>
                                  <a:pt x="35249" y="48817"/>
                                </a:lnTo>
                                <a:lnTo>
                                  <a:pt x="31420" y="43891"/>
                                </a:lnTo>
                                <a:cubicBezTo>
                                  <a:pt x="29159" y="43891"/>
                                  <a:pt x="23902" y="43586"/>
                                  <a:pt x="23902" y="43586"/>
                                </a:cubicBezTo>
                                <a:lnTo>
                                  <a:pt x="23902" y="58623"/>
                                </a:lnTo>
                                <a:cubicBezTo>
                                  <a:pt x="23902" y="63881"/>
                                  <a:pt x="25591" y="66811"/>
                                  <a:pt x="28199" y="68464"/>
                                </a:cubicBezTo>
                                <a:lnTo>
                                  <a:pt x="35249" y="70025"/>
                                </a:lnTo>
                                <a:lnTo>
                                  <a:pt x="35249" y="75450"/>
                                </a:lnTo>
                                <a:lnTo>
                                  <a:pt x="0" y="75450"/>
                                </a:lnTo>
                                <a:lnTo>
                                  <a:pt x="0" y="71247"/>
                                </a:lnTo>
                                <a:lnTo>
                                  <a:pt x="10960" y="67932"/>
                                </a:lnTo>
                                <a:lnTo>
                                  <a:pt x="10960" y="16687"/>
                                </a:lnTo>
                                <a:cubicBezTo>
                                  <a:pt x="10960" y="7214"/>
                                  <a:pt x="6922" y="5397"/>
                                  <a:pt x="0" y="5397"/>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6" name="Shape 11776"/>
                        <wps:cNvSpPr/>
                        <wps:spPr>
                          <a:xfrm>
                            <a:off x="4679594" y="7180326"/>
                            <a:ext cx="81445" cy="75908"/>
                          </a:xfrm>
                          <a:custGeom>
                            <a:avLst/>
                            <a:gdLst/>
                            <a:ahLst/>
                            <a:cxnLst/>
                            <a:rect l="0" t="0" r="0" b="0"/>
                            <a:pathLst>
                              <a:path w="81445" h="75908">
                                <a:moveTo>
                                  <a:pt x="53048" y="0"/>
                                </a:moveTo>
                                <a:lnTo>
                                  <a:pt x="81445" y="0"/>
                                </a:lnTo>
                                <a:lnTo>
                                  <a:pt x="81445" y="4814"/>
                                </a:lnTo>
                                <a:lnTo>
                                  <a:pt x="71374" y="7366"/>
                                </a:lnTo>
                                <a:lnTo>
                                  <a:pt x="71374" y="75908"/>
                                </a:lnTo>
                                <a:lnTo>
                                  <a:pt x="66878" y="75908"/>
                                </a:lnTo>
                                <a:cubicBezTo>
                                  <a:pt x="66726" y="75603"/>
                                  <a:pt x="17730" y="16090"/>
                                  <a:pt x="17437" y="16090"/>
                                </a:cubicBezTo>
                                <a:lnTo>
                                  <a:pt x="17437" y="62522"/>
                                </a:lnTo>
                                <a:cubicBezTo>
                                  <a:pt x="17437" y="70041"/>
                                  <a:pt x="21946" y="70041"/>
                                  <a:pt x="28702" y="71095"/>
                                </a:cubicBezTo>
                                <a:lnTo>
                                  <a:pt x="28397" y="75603"/>
                                </a:lnTo>
                                <a:lnTo>
                                  <a:pt x="0" y="75603"/>
                                </a:lnTo>
                                <a:lnTo>
                                  <a:pt x="0" y="71400"/>
                                </a:lnTo>
                                <a:lnTo>
                                  <a:pt x="10363" y="68542"/>
                                </a:lnTo>
                                <a:lnTo>
                                  <a:pt x="10363" y="12485"/>
                                </a:lnTo>
                                <a:cubicBezTo>
                                  <a:pt x="10363" y="7950"/>
                                  <a:pt x="3912" y="5715"/>
                                  <a:pt x="153" y="5411"/>
                                </a:cubicBezTo>
                                <a:lnTo>
                                  <a:pt x="153" y="153"/>
                                </a:lnTo>
                                <a:cubicBezTo>
                                  <a:pt x="153" y="153"/>
                                  <a:pt x="9017" y="457"/>
                                  <a:pt x="13665" y="457"/>
                                </a:cubicBezTo>
                                <a:cubicBezTo>
                                  <a:pt x="18034" y="457"/>
                                  <a:pt x="23292" y="305"/>
                                  <a:pt x="23292" y="305"/>
                                </a:cubicBezTo>
                                <a:lnTo>
                                  <a:pt x="64021" y="52006"/>
                                </a:lnTo>
                                <a:lnTo>
                                  <a:pt x="64465" y="52006"/>
                                </a:lnTo>
                                <a:lnTo>
                                  <a:pt x="64173" y="13221"/>
                                </a:lnTo>
                                <a:cubicBezTo>
                                  <a:pt x="64173" y="6312"/>
                                  <a:pt x="60414" y="5715"/>
                                  <a:pt x="53048" y="5118"/>
                                </a:cubicBezTo>
                                <a:lnTo>
                                  <a:pt x="53048"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7" name="Shape 11777"/>
                        <wps:cNvSpPr/>
                        <wps:spPr>
                          <a:xfrm>
                            <a:off x="4780293" y="7179729"/>
                            <a:ext cx="72733" cy="76200"/>
                          </a:xfrm>
                          <a:custGeom>
                            <a:avLst/>
                            <a:gdLst/>
                            <a:ahLst/>
                            <a:cxnLst/>
                            <a:rect l="0" t="0" r="0" b="0"/>
                            <a:pathLst>
                              <a:path w="72733" h="76200">
                                <a:moveTo>
                                  <a:pt x="0" y="0"/>
                                </a:moveTo>
                                <a:cubicBezTo>
                                  <a:pt x="22530" y="750"/>
                                  <a:pt x="13678" y="1346"/>
                                  <a:pt x="36525" y="1346"/>
                                </a:cubicBezTo>
                                <a:cubicBezTo>
                                  <a:pt x="59220" y="1346"/>
                                  <a:pt x="65075" y="153"/>
                                  <a:pt x="72733" y="0"/>
                                </a:cubicBezTo>
                                <a:lnTo>
                                  <a:pt x="70790" y="25845"/>
                                </a:lnTo>
                                <a:lnTo>
                                  <a:pt x="65367" y="25845"/>
                                </a:lnTo>
                                <a:cubicBezTo>
                                  <a:pt x="65367" y="19393"/>
                                  <a:pt x="65075" y="8268"/>
                                  <a:pt x="54851" y="8268"/>
                                </a:cubicBezTo>
                                <a:lnTo>
                                  <a:pt x="42990" y="8268"/>
                                </a:lnTo>
                                <a:lnTo>
                                  <a:pt x="42990" y="58610"/>
                                </a:lnTo>
                                <a:cubicBezTo>
                                  <a:pt x="42990" y="68529"/>
                                  <a:pt x="49301" y="70333"/>
                                  <a:pt x="57557" y="71539"/>
                                </a:cubicBezTo>
                                <a:lnTo>
                                  <a:pt x="57264" y="76200"/>
                                </a:lnTo>
                                <a:lnTo>
                                  <a:pt x="18631" y="76200"/>
                                </a:lnTo>
                                <a:lnTo>
                                  <a:pt x="18631" y="71996"/>
                                </a:lnTo>
                                <a:lnTo>
                                  <a:pt x="29604" y="68682"/>
                                </a:lnTo>
                                <a:lnTo>
                                  <a:pt x="29604" y="8268"/>
                                </a:lnTo>
                                <a:lnTo>
                                  <a:pt x="18034" y="8268"/>
                                </a:lnTo>
                                <a:cubicBezTo>
                                  <a:pt x="7810" y="8268"/>
                                  <a:pt x="7519" y="19393"/>
                                  <a:pt x="7519" y="25845"/>
                                </a:cubicBezTo>
                                <a:lnTo>
                                  <a:pt x="2108" y="2584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8" name="Shape 11778"/>
                        <wps:cNvSpPr/>
                        <wps:spPr>
                          <a:xfrm>
                            <a:off x="4593921" y="7179729"/>
                            <a:ext cx="64630" cy="76505"/>
                          </a:xfrm>
                          <a:custGeom>
                            <a:avLst/>
                            <a:gdLst/>
                            <a:ahLst/>
                            <a:cxnLst/>
                            <a:rect l="0" t="0" r="0" b="0"/>
                            <a:pathLst>
                              <a:path w="64630" h="76505">
                                <a:moveTo>
                                  <a:pt x="60871" y="0"/>
                                </a:moveTo>
                                <a:lnTo>
                                  <a:pt x="58915" y="23749"/>
                                </a:lnTo>
                                <a:lnTo>
                                  <a:pt x="53505" y="23749"/>
                                </a:lnTo>
                                <a:cubicBezTo>
                                  <a:pt x="53505" y="14122"/>
                                  <a:pt x="53200" y="7963"/>
                                  <a:pt x="42989" y="7963"/>
                                </a:cubicBezTo>
                                <a:lnTo>
                                  <a:pt x="24346" y="7963"/>
                                </a:lnTo>
                                <a:lnTo>
                                  <a:pt x="24346" y="35001"/>
                                </a:lnTo>
                                <a:lnTo>
                                  <a:pt x="37414" y="35001"/>
                                </a:lnTo>
                                <a:lnTo>
                                  <a:pt x="43726" y="23888"/>
                                </a:lnTo>
                                <a:lnTo>
                                  <a:pt x="46596" y="23888"/>
                                </a:lnTo>
                                <a:lnTo>
                                  <a:pt x="46596" y="51550"/>
                                </a:lnTo>
                                <a:lnTo>
                                  <a:pt x="43726" y="51550"/>
                                </a:lnTo>
                                <a:lnTo>
                                  <a:pt x="37414" y="40577"/>
                                </a:lnTo>
                                <a:lnTo>
                                  <a:pt x="24346" y="40577"/>
                                </a:lnTo>
                                <a:lnTo>
                                  <a:pt x="24346" y="59372"/>
                                </a:lnTo>
                                <a:cubicBezTo>
                                  <a:pt x="24346" y="69888"/>
                                  <a:pt x="30048" y="69888"/>
                                  <a:pt x="36525" y="69888"/>
                                </a:cubicBezTo>
                                <a:lnTo>
                                  <a:pt x="43281" y="69888"/>
                                </a:lnTo>
                                <a:cubicBezTo>
                                  <a:pt x="54242" y="69888"/>
                                  <a:pt x="57112" y="60122"/>
                                  <a:pt x="59055" y="54102"/>
                                </a:cubicBezTo>
                                <a:lnTo>
                                  <a:pt x="64630" y="54102"/>
                                </a:lnTo>
                                <a:lnTo>
                                  <a:pt x="62522" y="73037"/>
                                </a:lnTo>
                                <a:cubicBezTo>
                                  <a:pt x="62217" y="75755"/>
                                  <a:pt x="60706" y="76505"/>
                                  <a:pt x="58470" y="76505"/>
                                </a:cubicBezTo>
                                <a:cubicBezTo>
                                  <a:pt x="58470" y="76505"/>
                                  <a:pt x="54851" y="76200"/>
                                  <a:pt x="34709" y="76200"/>
                                </a:cubicBezTo>
                                <a:lnTo>
                                  <a:pt x="0" y="76200"/>
                                </a:lnTo>
                                <a:lnTo>
                                  <a:pt x="0" y="71996"/>
                                </a:lnTo>
                                <a:lnTo>
                                  <a:pt x="11125" y="68682"/>
                                </a:lnTo>
                                <a:lnTo>
                                  <a:pt x="11125" y="17437"/>
                                </a:lnTo>
                                <a:cubicBezTo>
                                  <a:pt x="11125" y="7963"/>
                                  <a:pt x="7061" y="6007"/>
                                  <a:pt x="0" y="6007"/>
                                </a:cubicBezTo>
                                <a:lnTo>
                                  <a:pt x="0" y="750"/>
                                </a:lnTo>
                                <a:cubicBezTo>
                                  <a:pt x="0" y="750"/>
                                  <a:pt x="13233" y="1346"/>
                                  <a:pt x="18643" y="1346"/>
                                </a:cubicBezTo>
                                <a:cubicBezTo>
                                  <a:pt x="48984" y="1346"/>
                                  <a:pt x="53200" y="153"/>
                                  <a:pt x="6087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79" name="Shape 11779"/>
                        <wps:cNvSpPr/>
                        <wps:spPr>
                          <a:xfrm>
                            <a:off x="4372502" y="7179729"/>
                            <a:ext cx="44367" cy="76200"/>
                          </a:xfrm>
                          <a:custGeom>
                            <a:avLst/>
                            <a:gdLst/>
                            <a:ahLst/>
                            <a:cxnLst/>
                            <a:rect l="0" t="0" r="0" b="0"/>
                            <a:pathLst>
                              <a:path w="44367" h="76200">
                                <a:moveTo>
                                  <a:pt x="44367" y="0"/>
                                </a:moveTo>
                                <a:lnTo>
                                  <a:pt x="42412" y="25845"/>
                                </a:lnTo>
                                <a:lnTo>
                                  <a:pt x="37001" y="25845"/>
                                </a:lnTo>
                                <a:cubicBezTo>
                                  <a:pt x="37001" y="19393"/>
                                  <a:pt x="36709" y="8268"/>
                                  <a:pt x="26473" y="8268"/>
                                </a:cubicBezTo>
                                <a:lnTo>
                                  <a:pt x="14611" y="8268"/>
                                </a:lnTo>
                                <a:lnTo>
                                  <a:pt x="14611" y="58610"/>
                                </a:lnTo>
                                <a:cubicBezTo>
                                  <a:pt x="14611" y="68529"/>
                                  <a:pt x="20923" y="70333"/>
                                  <a:pt x="29178" y="71539"/>
                                </a:cubicBezTo>
                                <a:lnTo>
                                  <a:pt x="28886" y="76200"/>
                                </a:lnTo>
                                <a:lnTo>
                                  <a:pt x="0" y="76200"/>
                                </a:lnTo>
                                <a:lnTo>
                                  <a:pt x="0" y="69056"/>
                                </a:lnTo>
                                <a:lnTo>
                                  <a:pt x="1238" y="68682"/>
                                </a:lnTo>
                                <a:lnTo>
                                  <a:pt x="1238" y="8268"/>
                                </a:lnTo>
                                <a:lnTo>
                                  <a:pt x="0" y="8268"/>
                                </a:lnTo>
                                <a:lnTo>
                                  <a:pt x="0" y="1276"/>
                                </a:lnTo>
                                <a:lnTo>
                                  <a:pt x="8147" y="1346"/>
                                </a:lnTo>
                                <a:cubicBezTo>
                                  <a:pt x="30842" y="1346"/>
                                  <a:pt x="36709" y="153"/>
                                  <a:pt x="4436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0" name="Shape 11780"/>
                        <wps:cNvSpPr/>
                        <wps:spPr>
                          <a:xfrm>
                            <a:off x="4505554" y="7179260"/>
                            <a:ext cx="67018" cy="78321"/>
                          </a:xfrm>
                          <a:custGeom>
                            <a:avLst/>
                            <a:gdLst/>
                            <a:ahLst/>
                            <a:cxnLst/>
                            <a:rect l="0" t="0" r="0" b="0"/>
                            <a:pathLst>
                              <a:path w="67018" h="78321">
                                <a:moveTo>
                                  <a:pt x="40881" y="0"/>
                                </a:moveTo>
                                <a:cubicBezTo>
                                  <a:pt x="54242" y="0"/>
                                  <a:pt x="62369" y="4076"/>
                                  <a:pt x="66129" y="5880"/>
                                </a:cubicBezTo>
                                <a:lnTo>
                                  <a:pt x="64617" y="26022"/>
                                </a:lnTo>
                                <a:lnTo>
                                  <a:pt x="58598" y="26022"/>
                                </a:lnTo>
                                <a:cubicBezTo>
                                  <a:pt x="58598" y="11290"/>
                                  <a:pt x="50343" y="7379"/>
                                  <a:pt x="39078" y="7379"/>
                                </a:cubicBezTo>
                                <a:cubicBezTo>
                                  <a:pt x="26886" y="7379"/>
                                  <a:pt x="16078" y="13843"/>
                                  <a:pt x="16078" y="36843"/>
                                </a:cubicBezTo>
                                <a:cubicBezTo>
                                  <a:pt x="16078" y="56985"/>
                                  <a:pt x="27648" y="70358"/>
                                  <a:pt x="41008" y="70358"/>
                                </a:cubicBezTo>
                                <a:cubicBezTo>
                                  <a:pt x="53048" y="70358"/>
                                  <a:pt x="60566" y="65253"/>
                                  <a:pt x="61760" y="56235"/>
                                </a:cubicBezTo>
                                <a:lnTo>
                                  <a:pt x="67018" y="56235"/>
                                </a:lnTo>
                                <a:lnTo>
                                  <a:pt x="65824" y="68707"/>
                                </a:lnTo>
                                <a:cubicBezTo>
                                  <a:pt x="65672" y="70955"/>
                                  <a:pt x="64313" y="72009"/>
                                  <a:pt x="63576" y="72466"/>
                                </a:cubicBezTo>
                                <a:cubicBezTo>
                                  <a:pt x="60871" y="73964"/>
                                  <a:pt x="51841" y="78321"/>
                                  <a:pt x="41008" y="78321"/>
                                </a:cubicBezTo>
                                <a:cubicBezTo>
                                  <a:pt x="21184" y="78321"/>
                                  <a:pt x="0" y="65392"/>
                                  <a:pt x="0" y="37744"/>
                                </a:cubicBezTo>
                                <a:cubicBezTo>
                                  <a:pt x="0" y="10693"/>
                                  <a:pt x="21476" y="0"/>
                                  <a:pt x="4088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1" name="Shape 11781"/>
                        <wps:cNvSpPr/>
                        <wps:spPr>
                          <a:xfrm>
                            <a:off x="4438206" y="7179260"/>
                            <a:ext cx="49454" cy="78321"/>
                          </a:xfrm>
                          <a:custGeom>
                            <a:avLst/>
                            <a:gdLst/>
                            <a:ahLst/>
                            <a:cxnLst/>
                            <a:rect l="0" t="0" r="0" b="0"/>
                            <a:pathLst>
                              <a:path w="49454" h="78321">
                                <a:moveTo>
                                  <a:pt x="27813" y="0"/>
                                </a:moveTo>
                                <a:cubicBezTo>
                                  <a:pt x="39395" y="0"/>
                                  <a:pt x="47358" y="4521"/>
                                  <a:pt x="47358" y="4521"/>
                                </a:cubicBezTo>
                                <a:lnTo>
                                  <a:pt x="45250" y="22416"/>
                                </a:lnTo>
                                <a:lnTo>
                                  <a:pt x="38938" y="22416"/>
                                </a:lnTo>
                                <a:cubicBezTo>
                                  <a:pt x="38938" y="8890"/>
                                  <a:pt x="31712" y="7226"/>
                                  <a:pt x="24803" y="7226"/>
                                </a:cubicBezTo>
                                <a:cubicBezTo>
                                  <a:pt x="19698" y="7226"/>
                                  <a:pt x="12040" y="8890"/>
                                  <a:pt x="12040" y="17005"/>
                                </a:cubicBezTo>
                                <a:cubicBezTo>
                                  <a:pt x="12040" y="23470"/>
                                  <a:pt x="18796" y="26619"/>
                                  <a:pt x="25108" y="29476"/>
                                </a:cubicBezTo>
                                <a:lnTo>
                                  <a:pt x="34125" y="33541"/>
                                </a:lnTo>
                                <a:cubicBezTo>
                                  <a:pt x="42697" y="37440"/>
                                  <a:pt x="49454" y="42850"/>
                                  <a:pt x="49454" y="55778"/>
                                </a:cubicBezTo>
                                <a:cubicBezTo>
                                  <a:pt x="49454" y="70662"/>
                                  <a:pt x="37135" y="78321"/>
                                  <a:pt x="24206" y="78321"/>
                                </a:cubicBezTo>
                                <a:cubicBezTo>
                                  <a:pt x="14897" y="78321"/>
                                  <a:pt x="9182" y="76974"/>
                                  <a:pt x="4966" y="75311"/>
                                </a:cubicBezTo>
                                <a:cubicBezTo>
                                  <a:pt x="3467" y="74714"/>
                                  <a:pt x="1359" y="73368"/>
                                  <a:pt x="1054" y="69761"/>
                                </a:cubicBezTo>
                                <a:lnTo>
                                  <a:pt x="0" y="54876"/>
                                </a:lnTo>
                                <a:lnTo>
                                  <a:pt x="6909" y="54876"/>
                                </a:lnTo>
                                <a:cubicBezTo>
                                  <a:pt x="8725" y="65253"/>
                                  <a:pt x="15494" y="71565"/>
                                  <a:pt x="24346" y="71565"/>
                                </a:cubicBezTo>
                                <a:cubicBezTo>
                                  <a:pt x="32474" y="71565"/>
                                  <a:pt x="36970" y="66294"/>
                                  <a:pt x="36970" y="60439"/>
                                </a:cubicBezTo>
                                <a:cubicBezTo>
                                  <a:pt x="36970" y="53963"/>
                                  <a:pt x="33820" y="50521"/>
                                  <a:pt x="26759" y="47066"/>
                                </a:cubicBezTo>
                                <a:lnTo>
                                  <a:pt x="18491" y="43002"/>
                                </a:lnTo>
                                <a:cubicBezTo>
                                  <a:pt x="12484" y="39992"/>
                                  <a:pt x="1219" y="36093"/>
                                  <a:pt x="1219" y="21513"/>
                                </a:cubicBezTo>
                                <a:cubicBezTo>
                                  <a:pt x="1219" y="6032"/>
                                  <a:pt x="14440" y="0"/>
                                  <a:pt x="2781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2" name="Shape 11782"/>
                        <wps:cNvSpPr/>
                        <wps:spPr>
                          <a:xfrm>
                            <a:off x="4838942" y="7068122"/>
                            <a:ext cx="70682" cy="75463"/>
                          </a:xfrm>
                          <a:custGeom>
                            <a:avLst/>
                            <a:gdLst/>
                            <a:ahLst/>
                            <a:cxnLst/>
                            <a:rect l="0" t="0" r="0" b="0"/>
                            <a:pathLst>
                              <a:path w="70682" h="75463">
                                <a:moveTo>
                                  <a:pt x="0" y="0"/>
                                </a:moveTo>
                                <a:lnTo>
                                  <a:pt x="34874" y="0"/>
                                </a:lnTo>
                                <a:lnTo>
                                  <a:pt x="34874" y="4660"/>
                                </a:lnTo>
                                <a:lnTo>
                                  <a:pt x="24359" y="7518"/>
                                </a:lnTo>
                                <a:lnTo>
                                  <a:pt x="24359" y="35623"/>
                                </a:lnTo>
                                <a:lnTo>
                                  <a:pt x="54394" y="8268"/>
                                </a:lnTo>
                                <a:lnTo>
                                  <a:pt x="44945" y="4660"/>
                                </a:lnTo>
                                <a:lnTo>
                                  <a:pt x="44945" y="0"/>
                                </a:lnTo>
                                <a:lnTo>
                                  <a:pt x="70682" y="0"/>
                                </a:lnTo>
                                <a:lnTo>
                                  <a:pt x="70682" y="6380"/>
                                </a:lnTo>
                                <a:lnTo>
                                  <a:pt x="65386" y="8006"/>
                                </a:lnTo>
                                <a:cubicBezTo>
                                  <a:pt x="56628" y="12853"/>
                                  <a:pt x="47041" y="23533"/>
                                  <a:pt x="38468" y="31420"/>
                                </a:cubicBezTo>
                                <a:lnTo>
                                  <a:pt x="64922" y="61633"/>
                                </a:lnTo>
                                <a:lnTo>
                                  <a:pt x="70682" y="67211"/>
                                </a:lnTo>
                                <a:lnTo>
                                  <a:pt x="70682" y="75463"/>
                                </a:lnTo>
                                <a:lnTo>
                                  <a:pt x="57404" y="75463"/>
                                </a:lnTo>
                                <a:lnTo>
                                  <a:pt x="28397" y="40132"/>
                                </a:lnTo>
                                <a:lnTo>
                                  <a:pt x="24359" y="43738"/>
                                </a:lnTo>
                                <a:lnTo>
                                  <a:pt x="24359" y="57873"/>
                                </a:lnTo>
                                <a:cubicBezTo>
                                  <a:pt x="24359" y="69887"/>
                                  <a:pt x="28715" y="68999"/>
                                  <a:pt x="35928" y="70941"/>
                                </a:cubicBezTo>
                                <a:lnTo>
                                  <a:pt x="35623" y="75463"/>
                                </a:lnTo>
                                <a:lnTo>
                                  <a:pt x="0" y="75463"/>
                                </a:lnTo>
                                <a:lnTo>
                                  <a:pt x="0" y="71247"/>
                                </a:lnTo>
                                <a:lnTo>
                                  <a:pt x="11125" y="67945"/>
                                </a:lnTo>
                                <a:lnTo>
                                  <a:pt x="11125" y="16992"/>
                                </a:lnTo>
                                <a:cubicBezTo>
                                  <a:pt x="11125" y="6908"/>
                                  <a:pt x="7074" y="5423"/>
                                  <a:pt x="0" y="542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3" name="Shape 11783"/>
                        <wps:cNvSpPr/>
                        <wps:spPr>
                          <a:xfrm>
                            <a:off x="4669270" y="7068122"/>
                            <a:ext cx="79350" cy="77253"/>
                          </a:xfrm>
                          <a:custGeom>
                            <a:avLst/>
                            <a:gdLst/>
                            <a:ahLst/>
                            <a:cxnLst/>
                            <a:rect l="0" t="0" r="0" b="0"/>
                            <a:pathLst>
                              <a:path w="79350" h="77253">
                                <a:moveTo>
                                  <a:pt x="0" y="0"/>
                                </a:moveTo>
                                <a:lnTo>
                                  <a:pt x="35001" y="0"/>
                                </a:lnTo>
                                <a:lnTo>
                                  <a:pt x="35001" y="4800"/>
                                </a:lnTo>
                                <a:lnTo>
                                  <a:pt x="24486" y="7975"/>
                                </a:lnTo>
                                <a:lnTo>
                                  <a:pt x="24486" y="52006"/>
                                </a:lnTo>
                                <a:cubicBezTo>
                                  <a:pt x="24486" y="65684"/>
                                  <a:pt x="32309" y="69887"/>
                                  <a:pt x="42964" y="69887"/>
                                </a:cubicBezTo>
                                <a:cubicBezTo>
                                  <a:pt x="54254" y="69887"/>
                                  <a:pt x="61455" y="64782"/>
                                  <a:pt x="61455" y="53809"/>
                                </a:cubicBezTo>
                                <a:lnTo>
                                  <a:pt x="61455" y="7975"/>
                                </a:lnTo>
                                <a:lnTo>
                                  <a:pt x="51245" y="4800"/>
                                </a:lnTo>
                                <a:lnTo>
                                  <a:pt x="51245" y="0"/>
                                </a:lnTo>
                                <a:lnTo>
                                  <a:pt x="79350" y="0"/>
                                </a:lnTo>
                                <a:lnTo>
                                  <a:pt x="79350" y="5423"/>
                                </a:lnTo>
                                <a:cubicBezTo>
                                  <a:pt x="74232" y="5423"/>
                                  <a:pt x="69583" y="6324"/>
                                  <a:pt x="69583" y="18199"/>
                                </a:cubicBezTo>
                                <a:lnTo>
                                  <a:pt x="69583" y="50660"/>
                                </a:lnTo>
                                <a:cubicBezTo>
                                  <a:pt x="69583" y="70650"/>
                                  <a:pt x="56960" y="77253"/>
                                  <a:pt x="41631" y="77253"/>
                                </a:cubicBezTo>
                                <a:cubicBezTo>
                                  <a:pt x="21641" y="77253"/>
                                  <a:pt x="10960" y="67335"/>
                                  <a:pt x="10960" y="49454"/>
                                </a:cubicBezTo>
                                <a:lnTo>
                                  <a:pt x="10960" y="20294"/>
                                </a:lnTo>
                                <a:cubicBezTo>
                                  <a:pt x="10960" y="6908"/>
                                  <a:pt x="5855" y="6020"/>
                                  <a:pt x="0" y="542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4" name="Shape 11784"/>
                        <wps:cNvSpPr/>
                        <wps:spPr>
                          <a:xfrm>
                            <a:off x="4489361" y="7068122"/>
                            <a:ext cx="79654" cy="75463"/>
                          </a:xfrm>
                          <a:custGeom>
                            <a:avLst/>
                            <a:gdLst/>
                            <a:ahLst/>
                            <a:cxnLst/>
                            <a:rect l="0" t="0" r="0" b="0"/>
                            <a:pathLst>
                              <a:path w="79654" h="75463">
                                <a:moveTo>
                                  <a:pt x="0" y="0"/>
                                </a:moveTo>
                                <a:lnTo>
                                  <a:pt x="34861" y="0"/>
                                </a:lnTo>
                                <a:lnTo>
                                  <a:pt x="34861" y="4660"/>
                                </a:lnTo>
                                <a:lnTo>
                                  <a:pt x="24346" y="7518"/>
                                </a:lnTo>
                                <a:lnTo>
                                  <a:pt x="24346" y="35623"/>
                                </a:lnTo>
                                <a:lnTo>
                                  <a:pt x="54407" y="8268"/>
                                </a:lnTo>
                                <a:lnTo>
                                  <a:pt x="44933" y="4660"/>
                                </a:lnTo>
                                <a:lnTo>
                                  <a:pt x="44933" y="0"/>
                                </a:lnTo>
                                <a:lnTo>
                                  <a:pt x="73774" y="0"/>
                                </a:lnTo>
                                <a:lnTo>
                                  <a:pt x="73774" y="5423"/>
                                </a:lnTo>
                                <a:cubicBezTo>
                                  <a:pt x="63106" y="5423"/>
                                  <a:pt x="49885" y="20904"/>
                                  <a:pt x="38468" y="31420"/>
                                </a:cubicBezTo>
                                <a:lnTo>
                                  <a:pt x="64922" y="61633"/>
                                </a:lnTo>
                                <a:cubicBezTo>
                                  <a:pt x="68364" y="65684"/>
                                  <a:pt x="73634" y="70941"/>
                                  <a:pt x="79654" y="71247"/>
                                </a:cubicBezTo>
                                <a:lnTo>
                                  <a:pt x="79349" y="75463"/>
                                </a:lnTo>
                                <a:lnTo>
                                  <a:pt x="57417" y="75463"/>
                                </a:lnTo>
                                <a:lnTo>
                                  <a:pt x="28397" y="40132"/>
                                </a:lnTo>
                                <a:lnTo>
                                  <a:pt x="24346" y="43738"/>
                                </a:lnTo>
                                <a:lnTo>
                                  <a:pt x="24346" y="57873"/>
                                </a:lnTo>
                                <a:cubicBezTo>
                                  <a:pt x="24346" y="69887"/>
                                  <a:pt x="28689" y="68999"/>
                                  <a:pt x="35916" y="70941"/>
                                </a:cubicBezTo>
                                <a:lnTo>
                                  <a:pt x="35611" y="75463"/>
                                </a:lnTo>
                                <a:lnTo>
                                  <a:pt x="0" y="75463"/>
                                </a:lnTo>
                                <a:lnTo>
                                  <a:pt x="0" y="71247"/>
                                </a:lnTo>
                                <a:lnTo>
                                  <a:pt x="11113" y="67945"/>
                                </a:lnTo>
                                <a:lnTo>
                                  <a:pt x="11113" y="16992"/>
                                </a:lnTo>
                                <a:cubicBezTo>
                                  <a:pt x="11113" y="6908"/>
                                  <a:pt x="7048" y="5423"/>
                                  <a:pt x="0" y="542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5" name="Shape 11785"/>
                        <wps:cNvSpPr/>
                        <wps:spPr>
                          <a:xfrm>
                            <a:off x="4430446" y="7068122"/>
                            <a:ext cx="36207" cy="75463"/>
                          </a:xfrm>
                          <a:custGeom>
                            <a:avLst/>
                            <a:gdLst/>
                            <a:ahLst/>
                            <a:cxnLst/>
                            <a:rect l="0" t="0" r="0" b="0"/>
                            <a:pathLst>
                              <a:path w="36207" h="75463">
                                <a:moveTo>
                                  <a:pt x="0" y="0"/>
                                </a:moveTo>
                                <a:lnTo>
                                  <a:pt x="35306" y="0"/>
                                </a:lnTo>
                                <a:lnTo>
                                  <a:pt x="35306" y="4660"/>
                                </a:lnTo>
                                <a:lnTo>
                                  <a:pt x="24346" y="7518"/>
                                </a:lnTo>
                                <a:lnTo>
                                  <a:pt x="24346" y="57873"/>
                                </a:lnTo>
                                <a:cubicBezTo>
                                  <a:pt x="24346" y="70040"/>
                                  <a:pt x="29007" y="68999"/>
                                  <a:pt x="36207" y="70941"/>
                                </a:cubicBezTo>
                                <a:lnTo>
                                  <a:pt x="35916" y="75463"/>
                                </a:lnTo>
                                <a:lnTo>
                                  <a:pt x="0" y="75463"/>
                                </a:lnTo>
                                <a:lnTo>
                                  <a:pt x="0" y="71247"/>
                                </a:lnTo>
                                <a:lnTo>
                                  <a:pt x="11113" y="67640"/>
                                </a:lnTo>
                                <a:lnTo>
                                  <a:pt x="11113" y="16992"/>
                                </a:lnTo>
                                <a:cubicBezTo>
                                  <a:pt x="11113" y="6908"/>
                                  <a:pt x="4953" y="5423"/>
                                  <a:pt x="0" y="542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6" name="Shape 11786"/>
                        <wps:cNvSpPr/>
                        <wps:spPr>
                          <a:xfrm>
                            <a:off x="4588256" y="7067373"/>
                            <a:ext cx="64630" cy="76505"/>
                          </a:xfrm>
                          <a:custGeom>
                            <a:avLst/>
                            <a:gdLst/>
                            <a:ahLst/>
                            <a:cxnLst/>
                            <a:rect l="0" t="0" r="0" b="0"/>
                            <a:pathLst>
                              <a:path w="64630" h="76505">
                                <a:moveTo>
                                  <a:pt x="60871" y="0"/>
                                </a:moveTo>
                                <a:lnTo>
                                  <a:pt x="58903" y="23749"/>
                                </a:lnTo>
                                <a:lnTo>
                                  <a:pt x="53505" y="23749"/>
                                </a:lnTo>
                                <a:cubicBezTo>
                                  <a:pt x="53505" y="14135"/>
                                  <a:pt x="53187" y="7975"/>
                                  <a:pt x="42964" y="7975"/>
                                </a:cubicBezTo>
                                <a:lnTo>
                                  <a:pt x="24346" y="7975"/>
                                </a:lnTo>
                                <a:lnTo>
                                  <a:pt x="24346" y="35027"/>
                                </a:lnTo>
                                <a:lnTo>
                                  <a:pt x="37427" y="35027"/>
                                </a:lnTo>
                                <a:lnTo>
                                  <a:pt x="43739" y="23902"/>
                                </a:lnTo>
                                <a:lnTo>
                                  <a:pt x="46584" y="23902"/>
                                </a:lnTo>
                                <a:lnTo>
                                  <a:pt x="46584" y="51550"/>
                                </a:lnTo>
                                <a:lnTo>
                                  <a:pt x="43739" y="51550"/>
                                </a:lnTo>
                                <a:lnTo>
                                  <a:pt x="37427" y="40589"/>
                                </a:lnTo>
                                <a:lnTo>
                                  <a:pt x="24346" y="40589"/>
                                </a:lnTo>
                                <a:lnTo>
                                  <a:pt x="24346" y="59372"/>
                                </a:lnTo>
                                <a:cubicBezTo>
                                  <a:pt x="24346" y="69888"/>
                                  <a:pt x="30061" y="69888"/>
                                  <a:pt x="36525" y="69888"/>
                                </a:cubicBezTo>
                                <a:lnTo>
                                  <a:pt x="43281" y="69888"/>
                                </a:lnTo>
                                <a:cubicBezTo>
                                  <a:pt x="54242" y="69888"/>
                                  <a:pt x="57112" y="60122"/>
                                  <a:pt x="59068" y="54115"/>
                                </a:cubicBezTo>
                                <a:lnTo>
                                  <a:pt x="64630" y="54115"/>
                                </a:lnTo>
                                <a:lnTo>
                                  <a:pt x="62522" y="73051"/>
                                </a:lnTo>
                                <a:cubicBezTo>
                                  <a:pt x="62217" y="75755"/>
                                  <a:pt x="60719" y="76505"/>
                                  <a:pt x="58445" y="76505"/>
                                </a:cubicBezTo>
                                <a:cubicBezTo>
                                  <a:pt x="58445" y="76505"/>
                                  <a:pt x="54851" y="76212"/>
                                  <a:pt x="34709" y="76212"/>
                                </a:cubicBezTo>
                                <a:lnTo>
                                  <a:pt x="0" y="76212"/>
                                </a:lnTo>
                                <a:lnTo>
                                  <a:pt x="0" y="71996"/>
                                </a:lnTo>
                                <a:lnTo>
                                  <a:pt x="11113" y="68694"/>
                                </a:lnTo>
                                <a:lnTo>
                                  <a:pt x="11113" y="17437"/>
                                </a:lnTo>
                                <a:cubicBezTo>
                                  <a:pt x="11113" y="7975"/>
                                  <a:pt x="7048" y="6020"/>
                                  <a:pt x="0" y="6020"/>
                                </a:cubicBezTo>
                                <a:lnTo>
                                  <a:pt x="0" y="750"/>
                                </a:lnTo>
                                <a:cubicBezTo>
                                  <a:pt x="0" y="750"/>
                                  <a:pt x="13221" y="1359"/>
                                  <a:pt x="18618" y="1359"/>
                                </a:cubicBezTo>
                                <a:cubicBezTo>
                                  <a:pt x="48997" y="1359"/>
                                  <a:pt x="53187" y="153"/>
                                  <a:pt x="6087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7" name="Shape 11787"/>
                        <wps:cNvSpPr/>
                        <wps:spPr>
                          <a:xfrm>
                            <a:off x="4372502" y="7066965"/>
                            <a:ext cx="38398" cy="78232"/>
                          </a:xfrm>
                          <a:custGeom>
                            <a:avLst/>
                            <a:gdLst/>
                            <a:ahLst/>
                            <a:cxnLst/>
                            <a:rect l="0" t="0" r="0" b="0"/>
                            <a:pathLst>
                              <a:path w="38398" h="78232">
                                <a:moveTo>
                                  <a:pt x="0" y="0"/>
                                </a:moveTo>
                                <a:lnTo>
                                  <a:pt x="13543" y="2280"/>
                                </a:lnTo>
                                <a:cubicBezTo>
                                  <a:pt x="26983" y="6948"/>
                                  <a:pt x="38398" y="18778"/>
                                  <a:pt x="38398" y="38723"/>
                                </a:cubicBezTo>
                                <a:cubicBezTo>
                                  <a:pt x="38398" y="58688"/>
                                  <a:pt x="26983" y="70951"/>
                                  <a:pt x="13543" y="75835"/>
                                </a:cubicBezTo>
                                <a:lnTo>
                                  <a:pt x="0" y="78232"/>
                                </a:lnTo>
                                <a:lnTo>
                                  <a:pt x="0" y="70784"/>
                                </a:lnTo>
                                <a:lnTo>
                                  <a:pt x="1569" y="71197"/>
                                </a:lnTo>
                                <a:cubicBezTo>
                                  <a:pt x="14789" y="71197"/>
                                  <a:pt x="23527" y="57811"/>
                                  <a:pt x="23527" y="39943"/>
                                </a:cubicBezTo>
                                <a:cubicBezTo>
                                  <a:pt x="23527" y="26636"/>
                                  <a:pt x="17769" y="14687"/>
                                  <a:pt x="8611" y="9544"/>
                                </a:cubicBezTo>
                                <a:lnTo>
                                  <a:pt x="0" y="728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8" name="Shape 11788"/>
                        <wps:cNvSpPr/>
                        <wps:spPr>
                          <a:xfrm>
                            <a:off x="4768291" y="7066928"/>
                            <a:ext cx="49467" cy="78308"/>
                          </a:xfrm>
                          <a:custGeom>
                            <a:avLst/>
                            <a:gdLst/>
                            <a:ahLst/>
                            <a:cxnLst/>
                            <a:rect l="0" t="0" r="0" b="0"/>
                            <a:pathLst>
                              <a:path w="49467" h="78308">
                                <a:moveTo>
                                  <a:pt x="27826" y="0"/>
                                </a:moveTo>
                                <a:cubicBezTo>
                                  <a:pt x="39396" y="0"/>
                                  <a:pt x="47358" y="4509"/>
                                  <a:pt x="47358" y="4509"/>
                                </a:cubicBezTo>
                                <a:lnTo>
                                  <a:pt x="45250" y="22378"/>
                                </a:lnTo>
                                <a:lnTo>
                                  <a:pt x="38938" y="22378"/>
                                </a:lnTo>
                                <a:cubicBezTo>
                                  <a:pt x="38938" y="8865"/>
                                  <a:pt x="31725" y="7214"/>
                                  <a:pt x="24816" y="7214"/>
                                </a:cubicBezTo>
                                <a:cubicBezTo>
                                  <a:pt x="19698" y="7214"/>
                                  <a:pt x="12040" y="8865"/>
                                  <a:pt x="12040" y="16980"/>
                                </a:cubicBezTo>
                                <a:cubicBezTo>
                                  <a:pt x="12040" y="23432"/>
                                  <a:pt x="18809" y="26595"/>
                                  <a:pt x="25121" y="29452"/>
                                </a:cubicBezTo>
                                <a:lnTo>
                                  <a:pt x="34138" y="33503"/>
                                </a:lnTo>
                                <a:cubicBezTo>
                                  <a:pt x="42697" y="37427"/>
                                  <a:pt x="49467" y="42837"/>
                                  <a:pt x="49467" y="55753"/>
                                </a:cubicBezTo>
                                <a:cubicBezTo>
                                  <a:pt x="49467" y="70638"/>
                                  <a:pt x="37122" y="78308"/>
                                  <a:pt x="24219" y="78308"/>
                                </a:cubicBezTo>
                                <a:cubicBezTo>
                                  <a:pt x="14884" y="78308"/>
                                  <a:pt x="9182" y="76950"/>
                                  <a:pt x="4978" y="75299"/>
                                </a:cubicBezTo>
                                <a:cubicBezTo>
                                  <a:pt x="3467" y="74702"/>
                                  <a:pt x="1372" y="73343"/>
                                  <a:pt x="1054" y="69736"/>
                                </a:cubicBezTo>
                                <a:lnTo>
                                  <a:pt x="0" y="54852"/>
                                </a:lnTo>
                                <a:lnTo>
                                  <a:pt x="6922" y="54852"/>
                                </a:lnTo>
                                <a:cubicBezTo>
                                  <a:pt x="8738" y="65228"/>
                                  <a:pt x="15481" y="71539"/>
                                  <a:pt x="24346" y="71539"/>
                                </a:cubicBezTo>
                                <a:cubicBezTo>
                                  <a:pt x="32487" y="71539"/>
                                  <a:pt x="36995" y="66282"/>
                                  <a:pt x="36995" y="60414"/>
                                </a:cubicBezTo>
                                <a:cubicBezTo>
                                  <a:pt x="36995" y="53949"/>
                                  <a:pt x="33833" y="50495"/>
                                  <a:pt x="26772" y="47041"/>
                                </a:cubicBezTo>
                                <a:lnTo>
                                  <a:pt x="18504" y="42990"/>
                                </a:lnTo>
                                <a:cubicBezTo>
                                  <a:pt x="12497" y="39980"/>
                                  <a:pt x="1207" y="36068"/>
                                  <a:pt x="1207" y="21489"/>
                                </a:cubicBezTo>
                                <a:cubicBezTo>
                                  <a:pt x="1207" y="5994"/>
                                  <a:pt x="14427" y="0"/>
                                  <a:pt x="2782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89" name="Shape 11789"/>
                        <wps:cNvSpPr/>
                        <wps:spPr>
                          <a:xfrm>
                            <a:off x="5181321" y="7292683"/>
                            <a:ext cx="35249" cy="75451"/>
                          </a:xfrm>
                          <a:custGeom>
                            <a:avLst/>
                            <a:gdLst/>
                            <a:ahLst/>
                            <a:cxnLst/>
                            <a:rect l="0" t="0" r="0" b="0"/>
                            <a:pathLst>
                              <a:path w="35249" h="75451">
                                <a:moveTo>
                                  <a:pt x="0" y="0"/>
                                </a:moveTo>
                                <a:cubicBezTo>
                                  <a:pt x="0" y="0"/>
                                  <a:pt x="11570" y="598"/>
                                  <a:pt x="16980" y="598"/>
                                </a:cubicBezTo>
                                <a:cubicBezTo>
                                  <a:pt x="20581" y="598"/>
                                  <a:pt x="22987" y="448"/>
                                  <a:pt x="25695" y="298"/>
                                </a:cubicBezTo>
                                <a:lnTo>
                                  <a:pt x="35249" y="28"/>
                                </a:lnTo>
                                <a:lnTo>
                                  <a:pt x="35249" y="7970"/>
                                </a:lnTo>
                                <a:lnTo>
                                  <a:pt x="31864" y="6465"/>
                                </a:lnTo>
                                <a:cubicBezTo>
                                  <a:pt x="25095" y="6465"/>
                                  <a:pt x="23901" y="7214"/>
                                  <a:pt x="23901" y="7214"/>
                                </a:cubicBezTo>
                                <a:lnTo>
                                  <a:pt x="23901" y="33960"/>
                                </a:lnTo>
                                <a:cubicBezTo>
                                  <a:pt x="23901" y="37871"/>
                                  <a:pt x="25997" y="38774"/>
                                  <a:pt x="30810" y="38774"/>
                                </a:cubicBezTo>
                                <a:lnTo>
                                  <a:pt x="35249" y="36895"/>
                                </a:lnTo>
                                <a:lnTo>
                                  <a:pt x="35249" y="48824"/>
                                </a:lnTo>
                                <a:lnTo>
                                  <a:pt x="31407" y="43879"/>
                                </a:lnTo>
                                <a:cubicBezTo>
                                  <a:pt x="29159" y="43879"/>
                                  <a:pt x="23901" y="43586"/>
                                  <a:pt x="23901" y="43586"/>
                                </a:cubicBezTo>
                                <a:lnTo>
                                  <a:pt x="23901" y="58611"/>
                                </a:lnTo>
                                <a:cubicBezTo>
                                  <a:pt x="23901" y="63869"/>
                                  <a:pt x="25590" y="66800"/>
                                  <a:pt x="28200" y="68453"/>
                                </a:cubicBezTo>
                                <a:lnTo>
                                  <a:pt x="35249" y="70021"/>
                                </a:lnTo>
                                <a:lnTo>
                                  <a:pt x="35249" y="75451"/>
                                </a:lnTo>
                                <a:lnTo>
                                  <a:pt x="0" y="75451"/>
                                </a:lnTo>
                                <a:lnTo>
                                  <a:pt x="0" y="71234"/>
                                </a:lnTo>
                                <a:lnTo>
                                  <a:pt x="10960" y="67932"/>
                                </a:lnTo>
                                <a:lnTo>
                                  <a:pt x="10960" y="16676"/>
                                </a:lnTo>
                                <a:cubicBezTo>
                                  <a:pt x="10960" y="7214"/>
                                  <a:pt x="6909" y="5411"/>
                                  <a:pt x="0" y="5411"/>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0" name="Shape 11790"/>
                        <wps:cNvSpPr/>
                        <wps:spPr>
                          <a:xfrm>
                            <a:off x="4986528" y="7292518"/>
                            <a:ext cx="81470" cy="75909"/>
                          </a:xfrm>
                          <a:custGeom>
                            <a:avLst/>
                            <a:gdLst/>
                            <a:ahLst/>
                            <a:cxnLst/>
                            <a:rect l="0" t="0" r="0" b="0"/>
                            <a:pathLst>
                              <a:path w="81470" h="75909">
                                <a:moveTo>
                                  <a:pt x="53060" y="0"/>
                                </a:moveTo>
                                <a:lnTo>
                                  <a:pt x="81470" y="0"/>
                                </a:lnTo>
                                <a:lnTo>
                                  <a:pt x="81470" y="4826"/>
                                </a:lnTo>
                                <a:lnTo>
                                  <a:pt x="71386" y="7379"/>
                                </a:lnTo>
                                <a:lnTo>
                                  <a:pt x="71386" y="75909"/>
                                </a:lnTo>
                                <a:lnTo>
                                  <a:pt x="66891" y="75909"/>
                                </a:lnTo>
                                <a:cubicBezTo>
                                  <a:pt x="66738" y="75616"/>
                                  <a:pt x="17742" y="16091"/>
                                  <a:pt x="17437" y="16091"/>
                                </a:cubicBezTo>
                                <a:lnTo>
                                  <a:pt x="17437" y="62535"/>
                                </a:lnTo>
                                <a:cubicBezTo>
                                  <a:pt x="17437" y="70053"/>
                                  <a:pt x="21946" y="70053"/>
                                  <a:pt x="28715" y="71107"/>
                                </a:cubicBezTo>
                                <a:lnTo>
                                  <a:pt x="28397" y="75616"/>
                                </a:lnTo>
                                <a:lnTo>
                                  <a:pt x="0" y="75616"/>
                                </a:lnTo>
                                <a:lnTo>
                                  <a:pt x="0" y="71400"/>
                                </a:lnTo>
                                <a:lnTo>
                                  <a:pt x="10363" y="68542"/>
                                </a:lnTo>
                                <a:lnTo>
                                  <a:pt x="10363" y="12485"/>
                                </a:lnTo>
                                <a:cubicBezTo>
                                  <a:pt x="10363" y="7976"/>
                                  <a:pt x="3911" y="5728"/>
                                  <a:pt x="152" y="5423"/>
                                </a:cubicBezTo>
                                <a:lnTo>
                                  <a:pt x="152" y="165"/>
                                </a:lnTo>
                                <a:cubicBezTo>
                                  <a:pt x="152" y="165"/>
                                  <a:pt x="9017" y="457"/>
                                  <a:pt x="13665" y="457"/>
                                </a:cubicBezTo>
                                <a:cubicBezTo>
                                  <a:pt x="18047" y="457"/>
                                  <a:pt x="23304" y="318"/>
                                  <a:pt x="23304" y="318"/>
                                </a:cubicBezTo>
                                <a:lnTo>
                                  <a:pt x="64033" y="52019"/>
                                </a:lnTo>
                                <a:lnTo>
                                  <a:pt x="64465" y="52019"/>
                                </a:lnTo>
                                <a:lnTo>
                                  <a:pt x="64186" y="13233"/>
                                </a:lnTo>
                                <a:cubicBezTo>
                                  <a:pt x="64186" y="6325"/>
                                  <a:pt x="60427" y="5728"/>
                                  <a:pt x="53060" y="5118"/>
                                </a:cubicBezTo>
                                <a:lnTo>
                                  <a:pt x="5306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1" name="Shape 11791"/>
                        <wps:cNvSpPr/>
                        <wps:spPr>
                          <a:xfrm>
                            <a:off x="5087227" y="7291934"/>
                            <a:ext cx="72733" cy="76200"/>
                          </a:xfrm>
                          <a:custGeom>
                            <a:avLst/>
                            <a:gdLst/>
                            <a:ahLst/>
                            <a:cxnLst/>
                            <a:rect l="0" t="0" r="0" b="0"/>
                            <a:pathLst>
                              <a:path w="72733" h="76200">
                                <a:moveTo>
                                  <a:pt x="0" y="0"/>
                                </a:moveTo>
                                <a:cubicBezTo>
                                  <a:pt x="22555" y="749"/>
                                  <a:pt x="13678" y="1346"/>
                                  <a:pt x="36525" y="1346"/>
                                </a:cubicBezTo>
                                <a:cubicBezTo>
                                  <a:pt x="59220" y="1346"/>
                                  <a:pt x="65088" y="140"/>
                                  <a:pt x="72733" y="0"/>
                                </a:cubicBezTo>
                                <a:lnTo>
                                  <a:pt x="70790" y="25844"/>
                                </a:lnTo>
                                <a:lnTo>
                                  <a:pt x="65367" y="25844"/>
                                </a:lnTo>
                                <a:cubicBezTo>
                                  <a:pt x="65367" y="19380"/>
                                  <a:pt x="65088" y="8268"/>
                                  <a:pt x="54864" y="8268"/>
                                </a:cubicBezTo>
                                <a:lnTo>
                                  <a:pt x="42990" y="8268"/>
                                </a:lnTo>
                                <a:lnTo>
                                  <a:pt x="42990" y="58610"/>
                                </a:lnTo>
                                <a:cubicBezTo>
                                  <a:pt x="42990" y="68529"/>
                                  <a:pt x="49301" y="70332"/>
                                  <a:pt x="57569" y="71539"/>
                                </a:cubicBezTo>
                                <a:lnTo>
                                  <a:pt x="57264" y="76200"/>
                                </a:lnTo>
                                <a:lnTo>
                                  <a:pt x="18643" y="76200"/>
                                </a:lnTo>
                                <a:lnTo>
                                  <a:pt x="18643" y="71983"/>
                                </a:lnTo>
                                <a:lnTo>
                                  <a:pt x="29616" y="68681"/>
                                </a:lnTo>
                                <a:lnTo>
                                  <a:pt x="29616" y="8268"/>
                                </a:lnTo>
                                <a:lnTo>
                                  <a:pt x="18047" y="8268"/>
                                </a:lnTo>
                                <a:cubicBezTo>
                                  <a:pt x="7823" y="8268"/>
                                  <a:pt x="7519" y="19380"/>
                                  <a:pt x="7519" y="25844"/>
                                </a:cubicBezTo>
                                <a:lnTo>
                                  <a:pt x="2108" y="25844"/>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2" name="Shape 11792"/>
                        <wps:cNvSpPr/>
                        <wps:spPr>
                          <a:xfrm>
                            <a:off x="4909623" y="7291934"/>
                            <a:ext cx="55874" cy="76492"/>
                          </a:xfrm>
                          <a:custGeom>
                            <a:avLst/>
                            <a:gdLst/>
                            <a:ahLst/>
                            <a:cxnLst/>
                            <a:rect l="0" t="0" r="0" b="0"/>
                            <a:pathLst>
                              <a:path w="55874" h="76492">
                                <a:moveTo>
                                  <a:pt x="52114" y="0"/>
                                </a:moveTo>
                                <a:lnTo>
                                  <a:pt x="50159" y="23736"/>
                                </a:lnTo>
                                <a:lnTo>
                                  <a:pt x="44748" y="23736"/>
                                </a:lnTo>
                                <a:cubicBezTo>
                                  <a:pt x="44748" y="14122"/>
                                  <a:pt x="44431" y="7963"/>
                                  <a:pt x="34233" y="7963"/>
                                </a:cubicBezTo>
                                <a:lnTo>
                                  <a:pt x="15589" y="7963"/>
                                </a:lnTo>
                                <a:lnTo>
                                  <a:pt x="15589" y="35014"/>
                                </a:lnTo>
                                <a:lnTo>
                                  <a:pt x="28658" y="35014"/>
                                </a:lnTo>
                                <a:lnTo>
                                  <a:pt x="34970" y="23875"/>
                                </a:lnTo>
                                <a:lnTo>
                                  <a:pt x="37840" y="23875"/>
                                </a:lnTo>
                                <a:lnTo>
                                  <a:pt x="37840" y="51549"/>
                                </a:lnTo>
                                <a:lnTo>
                                  <a:pt x="34970" y="51549"/>
                                </a:lnTo>
                                <a:lnTo>
                                  <a:pt x="28658" y="40577"/>
                                </a:lnTo>
                                <a:lnTo>
                                  <a:pt x="15589" y="40577"/>
                                </a:lnTo>
                                <a:lnTo>
                                  <a:pt x="15589" y="59360"/>
                                </a:lnTo>
                                <a:cubicBezTo>
                                  <a:pt x="15589" y="69876"/>
                                  <a:pt x="21291" y="69876"/>
                                  <a:pt x="27768" y="69876"/>
                                </a:cubicBezTo>
                                <a:lnTo>
                                  <a:pt x="34512" y="69876"/>
                                </a:lnTo>
                                <a:cubicBezTo>
                                  <a:pt x="45485" y="69876"/>
                                  <a:pt x="48355" y="60109"/>
                                  <a:pt x="50298" y="54101"/>
                                </a:cubicBezTo>
                                <a:lnTo>
                                  <a:pt x="55874" y="54101"/>
                                </a:lnTo>
                                <a:lnTo>
                                  <a:pt x="53765" y="73037"/>
                                </a:lnTo>
                                <a:cubicBezTo>
                                  <a:pt x="53448" y="75729"/>
                                  <a:pt x="51949" y="76492"/>
                                  <a:pt x="49689" y="76492"/>
                                </a:cubicBezTo>
                                <a:cubicBezTo>
                                  <a:pt x="49689" y="76492"/>
                                  <a:pt x="46082" y="76200"/>
                                  <a:pt x="25952" y="76200"/>
                                </a:cubicBezTo>
                                <a:lnTo>
                                  <a:pt x="0" y="76200"/>
                                </a:lnTo>
                                <a:lnTo>
                                  <a:pt x="0" y="69384"/>
                                </a:lnTo>
                                <a:lnTo>
                                  <a:pt x="2368" y="68681"/>
                                </a:lnTo>
                                <a:lnTo>
                                  <a:pt x="2368" y="17425"/>
                                </a:lnTo>
                                <a:lnTo>
                                  <a:pt x="0" y="9902"/>
                                </a:lnTo>
                                <a:lnTo>
                                  <a:pt x="0" y="1086"/>
                                </a:lnTo>
                                <a:lnTo>
                                  <a:pt x="9874" y="1346"/>
                                </a:lnTo>
                                <a:cubicBezTo>
                                  <a:pt x="40227" y="1346"/>
                                  <a:pt x="44431" y="140"/>
                                  <a:pt x="5211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3" name="Shape 11793"/>
                        <wps:cNvSpPr/>
                        <wps:spPr>
                          <a:xfrm>
                            <a:off x="4909623" y="7250504"/>
                            <a:ext cx="2762" cy="5425"/>
                          </a:xfrm>
                          <a:custGeom>
                            <a:avLst/>
                            <a:gdLst/>
                            <a:ahLst/>
                            <a:cxnLst/>
                            <a:rect l="0" t="0" r="0" b="0"/>
                            <a:pathLst>
                              <a:path w="2762" h="5425">
                                <a:moveTo>
                                  <a:pt x="0" y="0"/>
                                </a:moveTo>
                                <a:lnTo>
                                  <a:pt x="2762" y="612"/>
                                </a:lnTo>
                                <a:lnTo>
                                  <a:pt x="2483" y="5425"/>
                                </a:lnTo>
                                <a:lnTo>
                                  <a:pt x="0" y="542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4" name="Shape 11794"/>
                        <wps:cNvSpPr/>
                        <wps:spPr>
                          <a:xfrm>
                            <a:off x="4909623" y="7180479"/>
                            <a:ext cx="43059" cy="76657"/>
                          </a:xfrm>
                          <a:custGeom>
                            <a:avLst/>
                            <a:gdLst/>
                            <a:ahLst/>
                            <a:cxnLst/>
                            <a:rect l="0" t="0" r="0" b="0"/>
                            <a:pathLst>
                              <a:path w="43059" h="76657">
                                <a:moveTo>
                                  <a:pt x="972" y="0"/>
                                </a:moveTo>
                                <a:cubicBezTo>
                                  <a:pt x="12097" y="0"/>
                                  <a:pt x="25025" y="6007"/>
                                  <a:pt x="25025" y="21196"/>
                                </a:cubicBezTo>
                                <a:cubicBezTo>
                                  <a:pt x="25025" y="34569"/>
                                  <a:pt x="17659" y="38633"/>
                                  <a:pt x="9074" y="41631"/>
                                </a:cubicBezTo>
                                <a:lnTo>
                                  <a:pt x="27565" y="61620"/>
                                </a:lnTo>
                                <a:cubicBezTo>
                                  <a:pt x="32544" y="67183"/>
                                  <a:pt x="38081" y="71527"/>
                                  <a:pt x="43059" y="71527"/>
                                </a:cubicBezTo>
                                <a:lnTo>
                                  <a:pt x="43059" y="75450"/>
                                </a:lnTo>
                                <a:cubicBezTo>
                                  <a:pt x="43059" y="75450"/>
                                  <a:pt x="40341" y="76657"/>
                                  <a:pt x="32379" y="76657"/>
                                </a:cubicBezTo>
                                <a:cubicBezTo>
                                  <a:pt x="24416" y="76657"/>
                                  <a:pt x="18548" y="72745"/>
                                  <a:pt x="13456" y="66129"/>
                                </a:cubicBezTo>
                                <a:lnTo>
                                  <a:pt x="0" y="48817"/>
                                </a:lnTo>
                                <a:lnTo>
                                  <a:pt x="0" y="36893"/>
                                </a:lnTo>
                                <a:lnTo>
                                  <a:pt x="7460" y="33734"/>
                                </a:lnTo>
                                <a:cubicBezTo>
                                  <a:pt x="10071" y="30690"/>
                                  <a:pt x="11347" y="26594"/>
                                  <a:pt x="11347" y="22390"/>
                                </a:cubicBezTo>
                                <a:cubicBezTo>
                                  <a:pt x="11347" y="18409"/>
                                  <a:pt x="10217" y="14427"/>
                                  <a:pt x="7810" y="11441"/>
                                </a:cubicBezTo>
                                <a:lnTo>
                                  <a:pt x="0" y="7969"/>
                                </a:lnTo>
                                <a:lnTo>
                                  <a:pt x="0" y="28"/>
                                </a:lnTo>
                                <a:lnTo>
                                  <a:pt x="97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5" name="Shape 11795"/>
                        <wps:cNvSpPr/>
                        <wps:spPr>
                          <a:xfrm>
                            <a:off x="5048720" y="7179729"/>
                            <a:ext cx="72746" cy="76200"/>
                          </a:xfrm>
                          <a:custGeom>
                            <a:avLst/>
                            <a:gdLst/>
                            <a:ahLst/>
                            <a:cxnLst/>
                            <a:rect l="0" t="0" r="0" b="0"/>
                            <a:pathLst>
                              <a:path w="72746" h="76200">
                                <a:moveTo>
                                  <a:pt x="0" y="0"/>
                                </a:moveTo>
                                <a:cubicBezTo>
                                  <a:pt x="22543" y="750"/>
                                  <a:pt x="13678" y="1346"/>
                                  <a:pt x="36525" y="1346"/>
                                </a:cubicBezTo>
                                <a:cubicBezTo>
                                  <a:pt x="59220" y="1346"/>
                                  <a:pt x="65075" y="153"/>
                                  <a:pt x="72746" y="0"/>
                                </a:cubicBezTo>
                                <a:lnTo>
                                  <a:pt x="70790" y="25845"/>
                                </a:lnTo>
                                <a:lnTo>
                                  <a:pt x="65380" y="25845"/>
                                </a:lnTo>
                                <a:cubicBezTo>
                                  <a:pt x="65380" y="19393"/>
                                  <a:pt x="65075" y="8268"/>
                                  <a:pt x="54864" y="8268"/>
                                </a:cubicBezTo>
                                <a:lnTo>
                                  <a:pt x="42977" y="8268"/>
                                </a:lnTo>
                                <a:lnTo>
                                  <a:pt x="42977" y="58610"/>
                                </a:lnTo>
                                <a:cubicBezTo>
                                  <a:pt x="42977" y="68529"/>
                                  <a:pt x="49289" y="70333"/>
                                  <a:pt x="57569" y="71539"/>
                                </a:cubicBezTo>
                                <a:lnTo>
                                  <a:pt x="57252" y="76200"/>
                                </a:lnTo>
                                <a:lnTo>
                                  <a:pt x="18631" y="76200"/>
                                </a:lnTo>
                                <a:lnTo>
                                  <a:pt x="18631" y="71996"/>
                                </a:lnTo>
                                <a:lnTo>
                                  <a:pt x="29604" y="68682"/>
                                </a:lnTo>
                                <a:lnTo>
                                  <a:pt x="29604" y="8268"/>
                                </a:lnTo>
                                <a:lnTo>
                                  <a:pt x="18021" y="8268"/>
                                </a:lnTo>
                                <a:cubicBezTo>
                                  <a:pt x="7811" y="8268"/>
                                  <a:pt x="7506" y="19393"/>
                                  <a:pt x="7506" y="25845"/>
                                </a:cubicBezTo>
                                <a:lnTo>
                                  <a:pt x="2108" y="2584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6" name="Shape 11796"/>
                        <wps:cNvSpPr/>
                        <wps:spPr>
                          <a:xfrm>
                            <a:off x="4966792" y="7179729"/>
                            <a:ext cx="64630" cy="76505"/>
                          </a:xfrm>
                          <a:custGeom>
                            <a:avLst/>
                            <a:gdLst/>
                            <a:ahLst/>
                            <a:cxnLst/>
                            <a:rect l="0" t="0" r="0" b="0"/>
                            <a:pathLst>
                              <a:path w="64630" h="76505">
                                <a:moveTo>
                                  <a:pt x="60871" y="0"/>
                                </a:moveTo>
                                <a:lnTo>
                                  <a:pt x="58928" y="23749"/>
                                </a:lnTo>
                                <a:lnTo>
                                  <a:pt x="53505" y="23749"/>
                                </a:lnTo>
                                <a:cubicBezTo>
                                  <a:pt x="53505" y="14122"/>
                                  <a:pt x="53226" y="7963"/>
                                  <a:pt x="43002" y="7963"/>
                                </a:cubicBezTo>
                                <a:lnTo>
                                  <a:pt x="24359" y="7963"/>
                                </a:lnTo>
                                <a:lnTo>
                                  <a:pt x="24359" y="35001"/>
                                </a:lnTo>
                                <a:lnTo>
                                  <a:pt x="37440" y="35001"/>
                                </a:lnTo>
                                <a:lnTo>
                                  <a:pt x="43752" y="23888"/>
                                </a:lnTo>
                                <a:lnTo>
                                  <a:pt x="46596" y="23888"/>
                                </a:lnTo>
                                <a:lnTo>
                                  <a:pt x="46596" y="51550"/>
                                </a:lnTo>
                                <a:lnTo>
                                  <a:pt x="43752" y="51550"/>
                                </a:lnTo>
                                <a:lnTo>
                                  <a:pt x="37440" y="40577"/>
                                </a:lnTo>
                                <a:lnTo>
                                  <a:pt x="24359" y="40577"/>
                                </a:lnTo>
                                <a:lnTo>
                                  <a:pt x="24359" y="59372"/>
                                </a:lnTo>
                                <a:cubicBezTo>
                                  <a:pt x="24359" y="69888"/>
                                  <a:pt x="30074" y="69888"/>
                                  <a:pt x="36525" y="69888"/>
                                </a:cubicBezTo>
                                <a:lnTo>
                                  <a:pt x="43307" y="69888"/>
                                </a:lnTo>
                                <a:cubicBezTo>
                                  <a:pt x="54280" y="69888"/>
                                  <a:pt x="57112" y="60122"/>
                                  <a:pt x="59081" y="54102"/>
                                </a:cubicBezTo>
                                <a:lnTo>
                                  <a:pt x="64630" y="54102"/>
                                </a:lnTo>
                                <a:lnTo>
                                  <a:pt x="62522" y="73037"/>
                                </a:lnTo>
                                <a:cubicBezTo>
                                  <a:pt x="62243" y="75755"/>
                                  <a:pt x="60732" y="76505"/>
                                  <a:pt x="58484" y="76505"/>
                                </a:cubicBezTo>
                                <a:cubicBezTo>
                                  <a:pt x="58484" y="76505"/>
                                  <a:pt x="54877" y="76200"/>
                                  <a:pt x="34735" y="76200"/>
                                </a:cubicBezTo>
                                <a:lnTo>
                                  <a:pt x="0" y="76200"/>
                                </a:lnTo>
                                <a:lnTo>
                                  <a:pt x="0" y="71996"/>
                                </a:lnTo>
                                <a:lnTo>
                                  <a:pt x="11125" y="68682"/>
                                </a:lnTo>
                                <a:lnTo>
                                  <a:pt x="11125" y="17437"/>
                                </a:lnTo>
                                <a:cubicBezTo>
                                  <a:pt x="11125" y="7963"/>
                                  <a:pt x="7087" y="6007"/>
                                  <a:pt x="0" y="6007"/>
                                </a:cubicBezTo>
                                <a:lnTo>
                                  <a:pt x="0" y="750"/>
                                </a:lnTo>
                                <a:cubicBezTo>
                                  <a:pt x="0" y="750"/>
                                  <a:pt x="13233" y="1346"/>
                                  <a:pt x="18656" y="1346"/>
                                </a:cubicBezTo>
                                <a:cubicBezTo>
                                  <a:pt x="49009" y="1346"/>
                                  <a:pt x="53226" y="153"/>
                                  <a:pt x="6087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7" name="Shape 11797"/>
                        <wps:cNvSpPr/>
                        <wps:spPr>
                          <a:xfrm>
                            <a:off x="4909623" y="7135334"/>
                            <a:ext cx="8972" cy="8251"/>
                          </a:xfrm>
                          <a:custGeom>
                            <a:avLst/>
                            <a:gdLst/>
                            <a:ahLst/>
                            <a:cxnLst/>
                            <a:rect l="0" t="0" r="0" b="0"/>
                            <a:pathLst>
                              <a:path w="8972" h="8251">
                                <a:moveTo>
                                  <a:pt x="0" y="0"/>
                                </a:moveTo>
                                <a:lnTo>
                                  <a:pt x="654" y="633"/>
                                </a:lnTo>
                                <a:cubicBezTo>
                                  <a:pt x="3153" y="2492"/>
                                  <a:pt x="5969" y="3883"/>
                                  <a:pt x="8972" y="4035"/>
                                </a:cubicBezTo>
                                <a:lnTo>
                                  <a:pt x="8680" y="8251"/>
                                </a:lnTo>
                                <a:lnTo>
                                  <a:pt x="0" y="825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8" name="Shape 11798"/>
                        <wps:cNvSpPr/>
                        <wps:spPr>
                          <a:xfrm>
                            <a:off x="5189881" y="7068122"/>
                            <a:ext cx="26689" cy="72541"/>
                          </a:xfrm>
                          <a:custGeom>
                            <a:avLst/>
                            <a:gdLst/>
                            <a:ahLst/>
                            <a:cxnLst/>
                            <a:rect l="0" t="0" r="0" b="0"/>
                            <a:pathLst>
                              <a:path w="26689" h="72541">
                                <a:moveTo>
                                  <a:pt x="0" y="0"/>
                                </a:moveTo>
                                <a:lnTo>
                                  <a:pt x="26689" y="0"/>
                                </a:lnTo>
                                <a:lnTo>
                                  <a:pt x="26689" y="7311"/>
                                </a:lnTo>
                                <a:lnTo>
                                  <a:pt x="24485" y="7975"/>
                                </a:lnTo>
                                <a:lnTo>
                                  <a:pt x="24485" y="52006"/>
                                </a:lnTo>
                                <a:lnTo>
                                  <a:pt x="26689" y="57910"/>
                                </a:lnTo>
                                <a:lnTo>
                                  <a:pt x="26689" y="72541"/>
                                </a:lnTo>
                                <a:lnTo>
                                  <a:pt x="18812" y="70059"/>
                                </a:lnTo>
                                <a:cubicBezTo>
                                  <a:pt x="13643" y="65345"/>
                                  <a:pt x="10973" y="58395"/>
                                  <a:pt x="10973" y="49454"/>
                                </a:cubicBezTo>
                                <a:lnTo>
                                  <a:pt x="10973" y="20294"/>
                                </a:lnTo>
                                <a:cubicBezTo>
                                  <a:pt x="10973" y="6908"/>
                                  <a:pt x="5867" y="6020"/>
                                  <a:pt x="0" y="542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799" name="Shape 11799"/>
                        <wps:cNvSpPr/>
                        <wps:spPr>
                          <a:xfrm>
                            <a:off x="5094148" y="7068122"/>
                            <a:ext cx="79642" cy="75463"/>
                          </a:xfrm>
                          <a:custGeom>
                            <a:avLst/>
                            <a:gdLst/>
                            <a:ahLst/>
                            <a:cxnLst/>
                            <a:rect l="0" t="0" r="0" b="0"/>
                            <a:pathLst>
                              <a:path w="79642" h="75463">
                                <a:moveTo>
                                  <a:pt x="0" y="0"/>
                                </a:moveTo>
                                <a:lnTo>
                                  <a:pt x="34874" y="0"/>
                                </a:lnTo>
                                <a:lnTo>
                                  <a:pt x="34874" y="4660"/>
                                </a:lnTo>
                                <a:lnTo>
                                  <a:pt x="24346" y="7518"/>
                                </a:lnTo>
                                <a:lnTo>
                                  <a:pt x="24346" y="35623"/>
                                </a:lnTo>
                                <a:lnTo>
                                  <a:pt x="54407" y="8268"/>
                                </a:lnTo>
                                <a:lnTo>
                                  <a:pt x="44933" y="4660"/>
                                </a:lnTo>
                                <a:lnTo>
                                  <a:pt x="44933" y="0"/>
                                </a:lnTo>
                                <a:lnTo>
                                  <a:pt x="73787" y="0"/>
                                </a:lnTo>
                                <a:lnTo>
                                  <a:pt x="73787" y="5423"/>
                                </a:lnTo>
                                <a:cubicBezTo>
                                  <a:pt x="63106" y="5423"/>
                                  <a:pt x="49885" y="20904"/>
                                  <a:pt x="38481" y="31420"/>
                                </a:cubicBezTo>
                                <a:lnTo>
                                  <a:pt x="64922" y="61633"/>
                                </a:lnTo>
                                <a:cubicBezTo>
                                  <a:pt x="68376" y="65684"/>
                                  <a:pt x="73647" y="70941"/>
                                  <a:pt x="79642" y="71247"/>
                                </a:cubicBezTo>
                                <a:lnTo>
                                  <a:pt x="79362" y="75463"/>
                                </a:lnTo>
                                <a:lnTo>
                                  <a:pt x="57404" y="75463"/>
                                </a:lnTo>
                                <a:lnTo>
                                  <a:pt x="28410" y="40132"/>
                                </a:lnTo>
                                <a:lnTo>
                                  <a:pt x="24346" y="43738"/>
                                </a:lnTo>
                                <a:lnTo>
                                  <a:pt x="24346" y="57873"/>
                                </a:lnTo>
                                <a:cubicBezTo>
                                  <a:pt x="24346" y="69887"/>
                                  <a:pt x="28689" y="68999"/>
                                  <a:pt x="35915" y="70941"/>
                                </a:cubicBezTo>
                                <a:lnTo>
                                  <a:pt x="35611" y="75463"/>
                                </a:lnTo>
                                <a:lnTo>
                                  <a:pt x="0" y="75463"/>
                                </a:lnTo>
                                <a:lnTo>
                                  <a:pt x="0" y="71247"/>
                                </a:lnTo>
                                <a:lnTo>
                                  <a:pt x="11125" y="67945"/>
                                </a:lnTo>
                                <a:lnTo>
                                  <a:pt x="11125" y="16992"/>
                                </a:lnTo>
                                <a:cubicBezTo>
                                  <a:pt x="11125" y="6908"/>
                                  <a:pt x="7048" y="5423"/>
                                  <a:pt x="0" y="5423"/>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800" name="Shape 11800"/>
                        <wps:cNvSpPr/>
                        <wps:spPr>
                          <a:xfrm>
                            <a:off x="4909623" y="7068122"/>
                            <a:ext cx="3118" cy="6380"/>
                          </a:xfrm>
                          <a:custGeom>
                            <a:avLst/>
                            <a:gdLst/>
                            <a:ahLst/>
                            <a:cxnLst/>
                            <a:rect l="0" t="0" r="0" b="0"/>
                            <a:pathLst>
                              <a:path w="3118" h="6380">
                                <a:moveTo>
                                  <a:pt x="0" y="0"/>
                                </a:moveTo>
                                <a:lnTo>
                                  <a:pt x="3118" y="0"/>
                                </a:lnTo>
                                <a:lnTo>
                                  <a:pt x="3118" y="5423"/>
                                </a:lnTo>
                                <a:lnTo>
                                  <a:pt x="0" y="6380"/>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801" name="Shape 11801"/>
                        <wps:cNvSpPr/>
                        <wps:spPr>
                          <a:xfrm>
                            <a:off x="4937836" y="7067373"/>
                            <a:ext cx="64630" cy="76505"/>
                          </a:xfrm>
                          <a:custGeom>
                            <a:avLst/>
                            <a:gdLst/>
                            <a:ahLst/>
                            <a:cxnLst/>
                            <a:rect l="0" t="0" r="0" b="0"/>
                            <a:pathLst>
                              <a:path w="64630" h="76505">
                                <a:moveTo>
                                  <a:pt x="60871" y="0"/>
                                </a:moveTo>
                                <a:lnTo>
                                  <a:pt x="58915" y="23749"/>
                                </a:lnTo>
                                <a:lnTo>
                                  <a:pt x="53505" y="23749"/>
                                </a:lnTo>
                                <a:cubicBezTo>
                                  <a:pt x="53505" y="14135"/>
                                  <a:pt x="53213" y="7975"/>
                                  <a:pt x="42990" y="7975"/>
                                </a:cubicBezTo>
                                <a:lnTo>
                                  <a:pt x="24359" y="7975"/>
                                </a:lnTo>
                                <a:lnTo>
                                  <a:pt x="24359" y="35027"/>
                                </a:lnTo>
                                <a:lnTo>
                                  <a:pt x="37414" y="35027"/>
                                </a:lnTo>
                                <a:lnTo>
                                  <a:pt x="43726" y="23902"/>
                                </a:lnTo>
                                <a:lnTo>
                                  <a:pt x="46596" y="23902"/>
                                </a:lnTo>
                                <a:lnTo>
                                  <a:pt x="46596" y="51550"/>
                                </a:lnTo>
                                <a:lnTo>
                                  <a:pt x="43726" y="51550"/>
                                </a:lnTo>
                                <a:lnTo>
                                  <a:pt x="37414" y="40589"/>
                                </a:lnTo>
                                <a:lnTo>
                                  <a:pt x="24359" y="40589"/>
                                </a:lnTo>
                                <a:lnTo>
                                  <a:pt x="24359" y="59372"/>
                                </a:lnTo>
                                <a:cubicBezTo>
                                  <a:pt x="24359" y="69888"/>
                                  <a:pt x="30048" y="69888"/>
                                  <a:pt x="36525" y="69888"/>
                                </a:cubicBezTo>
                                <a:lnTo>
                                  <a:pt x="43281" y="69888"/>
                                </a:lnTo>
                                <a:cubicBezTo>
                                  <a:pt x="54267" y="69888"/>
                                  <a:pt x="57099" y="60122"/>
                                  <a:pt x="59055" y="54115"/>
                                </a:cubicBezTo>
                                <a:lnTo>
                                  <a:pt x="64630" y="54115"/>
                                </a:lnTo>
                                <a:lnTo>
                                  <a:pt x="62522" y="73051"/>
                                </a:lnTo>
                                <a:cubicBezTo>
                                  <a:pt x="62217" y="75755"/>
                                  <a:pt x="60706" y="76505"/>
                                  <a:pt x="58471" y="76505"/>
                                </a:cubicBezTo>
                                <a:cubicBezTo>
                                  <a:pt x="58471" y="76505"/>
                                  <a:pt x="54851" y="76212"/>
                                  <a:pt x="34709" y="76212"/>
                                </a:cubicBezTo>
                                <a:lnTo>
                                  <a:pt x="0" y="76212"/>
                                </a:lnTo>
                                <a:lnTo>
                                  <a:pt x="0" y="71996"/>
                                </a:lnTo>
                                <a:lnTo>
                                  <a:pt x="11125" y="68694"/>
                                </a:lnTo>
                                <a:lnTo>
                                  <a:pt x="11125" y="17437"/>
                                </a:lnTo>
                                <a:cubicBezTo>
                                  <a:pt x="11125" y="7975"/>
                                  <a:pt x="7074" y="6020"/>
                                  <a:pt x="0" y="6020"/>
                                </a:cubicBezTo>
                                <a:lnTo>
                                  <a:pt x="0" y="750"/>
                                </a:lnTo>
                                <a:cubicBezTo>
                                  <a:pt x="0" y="750"/>
                                  <a:pt x="13233" y="1359"/>
                                  <a:pt x="18643" y="1359"/>
                                </a:cubicBezTo>
                                <a:cubicBezTo>
                                  <a:pt x="48984" y="1359"/>
                                  <a:pt x="53213" y="153"/>
                                  <a:pt x="6087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802" name="Shape 11802"/>
                        <wps:cNvSpPr/>
                        <wps:spPr>
                          <a:xfrm>
                            <a:off x="5023498" y="7066928"/>
                            <a:ext cx="49454" cy="78308"/>
                          </a:xfrm>
                          <a:custGeom>
                            <a:avLst/>
                            <a:gdLst/>
                            <a:ahLst/>
                            <a:cxnLst/>
                            <a:rect l="0" t="0" r="0" b="0"/>
                            <a:pathLst>
                              <a:path w="49454" h="78308">
                                <a:moveTo>
                                  <a:pt x="27813" y="0"/>
                                </a:moveTo>
                                <a:cubicBezTo>
                                  <a:pt x="39396" y="0"/>
                                  <a:pt x="47358" y="4509"/>
                                  <a:pt x="47358" y="4509"/>
                                </a:cubicBezTo>
                                <a:lnTo>
                                  <a:pt x="45250" y="22378"/>
                                </a:lnTo>
                                <a:lnTo>
                                  <a:pt x="38938" y="22378"/>
                                </a:lnTo>
                                <a:cubicBezTo>
                                  <a:pt x="38938" y="8865"/>
                                  <a:pt x="31712" y="7214"/>
                                  <a:pt x="24803" y="7214"/>
                                </a:cubicBezTo>
                                <a:cubicBezTo>
                                  <a:pt x="19698" y="7214"/>
                                  <a:pt x="12027" y="8865"/>
                                  <a:pt x="12027" y="16980"/>
                                </a:cubicBezTo>
                                <a:cubicBezTo>
                                  <a:pt x="12027" y="23432"/>
                                  <a:pt x="18796" y="26595"/>
                                  <a:pt x="25108" y="29452"/>
                                </a:cubicBezTo>
                                <a:lnTo>
                                  <a:pt x="34125" y="33503"/>
                                </a:lnTo>
                                <a:cubicBezTo>
                                  <a:pt x="42697" y="37427"/>
                                  <a:pt x="49454" y="42837"/>
                                  <a:pt x="49454" y="55753"/>
                                </a:cubicBezTo>
                                <a:cubicBezTo>
                                  <a:pt x="49454" y="70638"/>
                                  <a:pt x="37135" y="78308"/>
                                  <a:pt x="24193" y="78308"/>
                                </a:cubicBezTo>
                                <a:cubicBezTo>
                                  <a:pt x="14897" y="78308"/>
                                  <a:pt x="9182" y="76950"/>
                                  <a:pt x="4966" y="75299"/>
                                </a:cubicBezTo>
                                <a:cubicBezTo>
                                  <a:pt x="3467" y="74702"/>
                                  <a:pt x="1359" y="73343"/>
                                  <a:pt x="1054" y="69736"/>
                                </a:cubicBezTo>
                                <a:lnTo>
                                  <a:pt x="0" y="54852"/>
                                </a:lnTo>
                                <a:lnTo>
                                  <a:pt x="6909" y="54852"/>
                                </a:lnTo>
                                <a:cubicBezTo>
                                  <a:pt x="8725" y="65228"/>
                                  <a:pt x="15494" y="71539"/>
                                  <a:pt x="24346" y="71539"/>
                                </a:cubicBezTo>
                                <a:cubicBezTo>
                                  <a:pt x="32474" y="71539"/>
                                  <a:pt x="36970" y="66282"/>
                                  <a:pt x="36970" y="60414"/>
                                </a:cubicBezTo>
                                <a:cubicBezTo>
                                  <a:pt x="36970" y="53949"/>
                                  <a:pt x="33820" y="50495"/>
                                  <a:pt x="26759" y="47041"/>
                                </a:cubicBezTo>
                                <a:lnTo>
                                  <a:pt x="18491" y="42990"/>
                                </a:lnTo>
                                <a:cubicBezTo>
                                  <a:pt x="12484" y="39980"/>
                                  <a:pt x="1219" y="36068"/>
                                  <a:pt x="1219" y="21489"/>
                                </a:cubicBezTo>
                                <a:cubicBezTo>
                                  <a:pt x="1219" y="5994"/>
                                  <a:pt x="14440" y="0"/>
                                  <a:pt x="2781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803" name="Shape 11803"/>
                        <wps:cNvSpPr/>
                        <wps:spPr>
                          <a:xfrm>
                            <a:off x="5216569" y="7362704"/>
                            <a:ext cx="2775" cy="5431"/>
                          </a:xfrm>
                          <a:custGeom>
                            <a:avLst/>
                            <a:gdLst/>
                            <a:ahLst/>
                            <a:cxnLst/>
                            <a:rect l="0" t="0" r="0" b="0"/>
                            <a:pathLst>
                              <a:path w="2775" h="5431">
                                <a:moveTo>
                                  <a:pt x="0" y="0"/>
                                </a:moveTo>
                                <a:lnTo>
                                  <a:pt x="2775" y="617"/>
                                </a:lnTo>
                                <a:lnTo>
                                  <a:pt x="2470" y="5431"/>
                                </a:lnTo>
                                <a:lnTo>
                                  <a:pt x="0" y="543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804" name="Shape 11804"/>
                        <wps:cNvSpPr/>
                        <wps:spPr>
                          <a:xfrm>
                            <a:off x="5216569" y="7292683"/>
                            <a:ext cx="43060" cy="76645"/>
                          </a:xfrm>
                          <a:custGeom>
                            <a:avLst/>
                            <a:gdLst/>
                            <a:ahLst/>
                            <a:cxnLst/>
                            <a:rect l="0" t="0" r="0" b="0"/>
                            <a:pathLst>
                              <a:path w="43060" h="76645">
                                <a:moveTo>
                                  <a:pt x="972" y="0"/>
                                </a:moveTo>
                                <a:cubicBezTo>
                                  <a:pt x="12084" y="0"/>
                                  <a:pt x="25013" y="6007"/>
                                  <a:pt x="25013" y="21184"/>
                                </a:cubicBezTo>
                                <a:cubicBezTo>
                                  <a:pt x="25013" y="34569"/>
                                  <a:pt x="17660" y="38621"/>
                                  <a:pt x="9074" y="41631"/>
                                </a:cubicBezTo>
                                <a:lnTo>
                                  <a:pt x="27566" y="61620"/>
                                </a:lnTo>
                                <a:cubicBezTo>
                                  <a:pt x="32531" y="67184"/>
                                  <a:pt x="38081" y="71539"/>
                                  <a:pt x="43060" y="71539"/>
                                </a:cubicBezTo>
                                <a:lnTo>
                                  <a:pt x="43060" y="75451"/>
                                </a:lnTo>
                                <a:cubicBezTo>
                                  <a:pt x="43060" y="75451"/>
                                  <a:pt x="40355" y="76645"/>
                                  <a:pt x="32366" y="76645"/>
                                </a:cubicBezTo>
                                <a:cubicBezTo>
                                  <a:pt x="24403" y="76645"/>
                                  <a:pt x="18548" y="72746"/>
                                  <a:pt x="13443" y="66129"/>
                                </a:cubicBezTo>
                                <a:lnTo>
                                  <a:pt x="0" y="48824"/>
                                </a:lnTo>
                                <a:lnTo>
                                  <a:pt x="0" y="36895"/>
                                </a:lnTo>
                                <a:lnTo>
                                  <a:pt x="7455" y="33740"/>
                                </a:lnTo>
                                <a:cubicBezTo>
                                  <a:pt x="10068" y="30697"/>
                                  <a:pt x="11348" y="26601"/>
                                  <a:pt x="11348" y="22390"/>
                                </a:cubicBezTo>
                                <a:cubicBezTo>
                                  <a:pt x="11348" y="18409"/>
                                  <a:pt x="10214" y="14428"/>
                                  <a:pt x="7806" y="11442"/>
                                </a:cubicBezTo>
                                <a:lnTo>
                                  <a:pt x="0" y="7970"/>
                                </a:lnTo>
                                <a:lnTo>
                                  <a:pt x="0" y="28"/>
                                </a:lnTo>
                                <a:lnTo>
                                  <a:pt x="97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2809" name="Shape 172809"/>
                        <wps:cNvSpPr/>
                        <wps:spPr>
                          <a:xfrm>
                            <a:off x="5487099" y="7292366"/>
                            <a:ext cx="488886" cy="198298"/>
                          </a:xfrm>
                          <a:custGeom>
                            <a:avLst/>
                            <a:gdLst/>
                            <a:ahLst/>
                            <a:cxnLst/>
                            <a:rect l="0" t="0" r="0" b="0"/>
                            <a:pathLst>
                              <a:path w="488886" h="198298">
                                <a:moveTo>
                                  <a:pt x="0" y="0"/>
                                </a:moveTo>
                                <a:lnTo>
                                  <a:pt x="488886" y="0"/>
                                </a:lnTo>
                                <a:lnTo>
                                  <a:pt x="488886" y="198298"/>
                                </a:lnTo>
                                <a:lnTo>
                                  <a:pt x="0" y="198298"/>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806" name="Shape 11806"/>
                        <wps:cNvSpPr/>
                        <wps:spPr>
                          <a:xfrm>
                            <a:off x="5273739" y="7291934"/>
                            <a:ext cx="64643" cy="76492"/>
                          </a:xfrm>
                          <a:custGeom>
                            <a:avLst/>
                            <a:gdLst/>
                            <a:ahLst/>
                            <a:cxnLst/>
                            <a:rect l="0" t="0" r="0" b="0"/>
                            <a:pathLst>
                              <a:path w="64643" h="76492">
                                <a:moveTo>
                                  <a:pt x="60871" y="0"/>
                                </a:moveTo>
                                <a:lnTo>
                                  <a:pt x="58928" y="23736"/>
                                </a:lnTo>
                                <a:lnTo>
                                  <a:pt x="53505" y="23736"/>
                                </a:lnTo>
                                <a:cubicBezTo>
                                  <a:pt x="53505" y="14122"/>
                                  <a:pt x="53213" y="7963"/>
                                  <a:pt x="43002" y="7963"/>
                                </a:cubicBezTo>
                                <a:lnTo>
                                  <a:pt x="24346" y="7963"/>
                                </a:lnTo>
                                <a:lnTo>
                                  <a:pt x="24346" y="35014"/>
                                </a:lnTo>
                                <a:lnTo>
                                  <a:pt x="37440" y="35014"/>
                                </a:lnTo>
                                <a:lnTo>
                                  <a:pt x="43752" y="23875"/>
                                </a:lnTo>
                                <a:lnTo>
                                  <a:pt x="46596" y="23875"/>
                                </a:lnTo>
                                <a:lnTo>
                                  <a:pt x="46596" y="51549"/>
                                </a:lnTo>
                                <a:lnTo>
                                  <a:pt x="43752" y="51549"/>
                                </a:lnTo>
                                <a:lnTo>
                                  <a:pt x="37440" y="40577"/>
                                </a:lnTo>
                                <a:lnTo>
                                  <a:pt x="24346" y="40577"/>
                                </a:lnTo>
                                <a:lnTo>
                                  <a:pt x="24346" y="59360"/>
                                </a:lnTo>
                                <a:cubicBezTo>
                                  <a:pt x="24346" y="69876"/>
                                  <a:pt x="30061" y="69876"/>
                                  <a:pt x="36525" y="69876"/>
                                </a:cubicBezTo>
                                <a:lnTo>
                                  <a:pt x="43281" y="69876"/>
                                </a:lnTo>
                                <a:cubicBezTo>
                                  <a:pt x="54267" y="69876"/>
                                  <a:pt x="57112" y="60109"/>
                                  <a:pt x="59081" y="54101"/>
                                </a:cubicBezTo>
                                <a:lnTo>
                                  <a:pt x="64643" y="54101"/>
                                </a:lnTo>
                                <a:lnTo>
                                  <a:pt x="62535" y="73037"/>
                                </a:lnTo>
                                <a:cubicBezTo>
                                  <a:pt x="62230" y="75729"/>
                                  <a:pt x="60731" y="76492"/>
                                  <a:pt x="58483" y="76492"/>
                                </a:cubicBezTo>
                                <a:cubicBezTo>
                                  <a:pt x="58483" y="76492"/>
                                  <a:pt x="54876" y="76200"/>
                                  <a:pt x="34734" y="76200"/>
                                </a:cubicBezTo>
                                <a:lnTo>
                                  <a:pt x="0" y="76200"/>
                                </a:lnTo>
                                <a:lnTo>
                                  <a:pt x="0" y="71983"/>
                                </a:lnTo>
                                <a:lnTo>
                                  <a:pt x="11125" y="68681"/>
                                </a:lnTo>
                                <a:lnTo>
                                  <a:pt x="11125" y="17425"/>
                                </a:lnTo>
                                <a:cubicBezTo>
                                  <a:pt x="11125" y="7963"/>
                                  <a:pt x="7074" y="6007"/>
                                  <a:pt x="0" y="6007"/>
                                </a:cubicBezTo>
                                <a:lnTo>
                                  <a:pt x="0" y="749"/>
                                </a:lnTo>
                                <a:cubicBezTo>
                                  <a:pt x="0" y="749"/>
                                  <a:pt x="13221" y="1346"/>
                                  <a:pt x="18643" y="1346"/>
                                </a:cubicBezTo>
                                <a:cubicBezTo>
                                  <a:pt x="49009" y="1346"/>
                                  <a:pt x="53213" y="140"/>
                                  <a:pt x="6087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807" name="Shape 11807"/>
                        <wps:cNvSpPr/>
                        <wps:spPr>
                          <a:xfrm>
                            <a:off x="5216569" y="7068122"/>
                            <a:ext cx="52674" cy="77253"/>
                          </a:xfrm>
                          <a:custGeom>
                            <a:avLst/>
                            <a:gdLst/>
                            <a:ahLst/>
                            <a:cxnLst/>
                            <a:rect l="0" t="0" r="0" b="0"/>
                            <a:pathLst>
                              <a:path w="52674" h="77253">
                                <a:moveTo>
                                  <a:pt x="24568" y="0"/>
                                </a:moveTo>
                                <a:lnTo>
                                  <a:pt x="52674" y="0"/>
                                </a:lnTo>
                                <a:lnTo>
                                  <a:pt x="52674" y="5423"/>
                                </a:lnTo>
                                <a:cubicBezTo>
                                  <a:pt x="47555" y="5423"/>
                                  <a:pt x="42895" y="6324"/>
                                  <a:pt x="42895" y="18199"/>
                                </a:cubicBezTo>
                                <a:lnTo>
                                  <a:pt x="42895" y="50660"/>
                                </a:lnTo>
                                <a:cubicBezTo>
                                  <a:pt x="42895" y="70650"/>
                                  <a:pt x="30283" y="77253"/>
                                  <a:pt x="14955" y="77253"/>
                                </a:cubicBezTo>
                                <a:lnTo>
                                  <a:pt x="0" y="72541"/>
                                </a:lnTo>
                                <a:lnTo>
                                  <a:pt x="0" y="57910"/>
                                </a:lnTo>
                                <a:lnTo>
                                  <a:pt x="3048" y="66076"/>
                                </a:lnTo>
                                <a:cubicBezTo>
                                  <a:pt x="6341" y="68836"/>
                                  <a:pt x="10967" y="69887"/>
                                  <a:pt x="16301" y="69887"/>
                                </a:cubicBezTo>
                                <a:cubicBezTo>
                                  <a:pt x="27566" y="69887"/>
                                  <a:pt x="34792" y="64782"/>
                                  <a:pt x="34792" y="53809"/>
                                </a:cubicBezTo>
                                <a:lnTo>
                                  <a:pt x="34792" y="7975"/>
                                </a:lnTo>
                                <a:lnTo>
                                  <a:pt x="24568" y="4800"/>
                                </a:lnTo>
                                <a:lnTo>
                                  <a:pt x="24568"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808" name="Shape 11808"/>
                        <wps:cNvSpPr/>
                        <wps:spPr>
                          <a:xfrm>
                            <a:off x="5216569" y="7068122"/>
                            <a:ext cx="8338" cy="7311"/>
                          </a:xfrm>
                          <a:custGeom>
                            <a:avLst/>
                            <a:gdLst/>
                            <a:ahLst/>
                            <a:cxnLst/>
                            <a:rect l="0" t="0" r="0" b="0"/>
                            <a:pathLst>
                              <a:path w="8338" h="7311">
                                <a:moveTo>
                                  <a:pt x="0" y="0"/>
                                </a:moveTo>
                                <a:lnTo>
                                  <a:pt x="8338" y="0"/>
                                </a:lnTo>
                                <a:lnTo>
                                  <a:pt x="8338" y="4800"/>
                                </a:lnTo>
                                <a:lnTo>
                                  <a:pt x="0" y="731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1809" name="Shape 11809"/>
                        <wps:cNvSpPr/>
                        <wps:spPr>
                          <a:xfrm>
                            <a:off x="5288928" y="7066928"/>
                            <a:ext cx="49454" cy="78308"/>
                          </a:xfrm>
                          <a:custGeom>
                            <a:avLst/>
                            <a:gdLst/>
                            <a:ahLst/>
                            <a:cxnLst/>
                            <a:rect l="0" t="0" r="0" b="0"/>
                            <a:pathLst>
                              <a:path w="49454" h="78308">
                                <a:moveTo>
                                  <a:pt x="27813" y="0"/>
                                </a:moveTo>
                                <a:cubicBezTo>
                                  <a:pt x="39370" y="0"/>
                                  <a:pt x="47346" y="4509"/>
                                  <a:pt x="47346" y="4509"/>
                                </a:cubicBezTo>
                                <a:lnTo>
                                  <a:pt x="45238" y="22378"/>
                                </a:lnTo>
                                <a:lnTo>
                                  <a:pt x="38926" y="22378"/>
                                </a:lnTo>
                                <a:cubicBezTo>
                                  <a:pt x="38926" y="8865"/>
                                  <a:pt x="31712" y="7214"/>
                                  <a:pt x="24803" y="7214"/>
                                </a:cubicBezTo>
                                <a:cubicBezTo>
                                  <a:pt x="19685" y="7214"/>
                                  <a:pt x="12027" y="8865"/>
                                  <a:pt x="12027" y="16980"/>
                                </a:cubicBezTo>
                                <a:cubicBezTo>
                                  <a:pt x="12027" y="23432"/>
                                  <a:pt x="18796" y="26595"/>
                                  <a:pt x="25095" y="29452"/>
                                </a:cubicBezTo>
                                <a:lnTo>
                                  <a:pt x="34125" y="33503"/>
                                </a:lnTo>
                                <a:cubicBezTo>
                                  <a:pt x="42685" y="37427"/>
                                  <a:pt x="49454" y="42837"/>
                                  <a:pt x="49454" y="55753"/>
                                </a:cubicBezTo>
                                <a:cubicBezTo>
                                  <a:pt x="49454" y="70638"/>
                                  <a:pt x="37109" y="78308"/>
                                  <a:pt x="24206" y="78308"/>
                                </a:cubicBezTo>
                                <a:cubicBezTo>
                                  <a:pt x="14872" y="78308"/>
                                  <a:pt x="9157" y="76950"/>
                                  <a:pt x="4953" y="75299"/>
                                </a:cubicBezTo>
                                <a:cubicBezTo>
                                  <a:pt x="3454" y="74702"/>
                                  <a:pt x="1359" y="73343"/>
                                  <a:pt x="1054" y="69736"/>
                                </a:cubicBezTo>
                                <a:lnTo>
                                  <a:pt x="0" y="54852"/>
                                </a:lnTo>
                                <a:lnTo>
                                  <a:pt x="6922" y="54852"/>
                                </a:lnTo>
                                <a:cubicBezTo>
                                  <a:pt x="8725" y="65228"/>
                                  <a:pt x="15469" y="71539"/>
                                  <a:pt x="24346" y="71539"/>
                                </a:cubicBezTo>
                                <a:cubicBezTo>
                                  <a:pt x="32449" y="71539"/>
                                  <a:pt x="36983" y="66282"/>
                                  <a:pt x="36983" y="60414"/>
                                </a:cubicBezTo>
                                <a:cubicBezTo>
                                  <a:pt x="36983" y="53949"/>
                                  <a:pt x="33820" y="50495"/>
                                  <a:pt x="26759" y="47041"/>
                                </a:cubicBezTo>
                                <a:lnTo>
                                  <a:pt x="18492" y="42990"/>
                                </a:lnTo>
                                <a:cubicBezTo>
                                  <a:pt x="12472" y="39980"/>
                                  <a:pt x="1194" y="36068"/>
                                  <a:pt x="1194" y="21489"/>
                                </a:cubicBezTo>
                                <a:cubicBezTo>
                                  <a:pt x="1194" y="5994"/>
                                  <a:pt x="14415" y="0"/>
                                  <a:pt x="2781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2810" name="Shape 172810"/>
                        <wps:cNvSpPr/>
                        <wps:spPr>
                          <a:xfrm>
                            <a:off x="5487111" y="6945338"/>
                            <a:ext cx="488886" cy="198298"/>
                          </a:xfrm>
                          <a:custGeom>
                            <a:avLst/>
                            <a:gdLst/>
                            <a:ahLst/>
                            <a:cxnLst/>
                            <a:rect l="0" t="0" r="0" b="0"/>
                            <a:pathLst>
                              <a:path w="488886" h="198298">
                                <a:moveTo>
                                  <a:pt x="0" y="0"/>
                                </a:moveTo>
                                <a:lnTo>
                                  <a:pt x="488886" y="0"/>
                                </a:lnTo>
                                <a:lnTo>
                                  <a:pt x="488886" y="198298"/>
                                </a:lnTo>
                                <a:lnTo>
                                  <a:pt x="0" y="198298"/>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64006" name="Rectangle 164006"/>
                        <wps:cNvSpPr/>
                        <wps:spPr>
                          <a:xfrm>
                            <a:off x="4587282" y="7865695"/>
                            <a:ext cx="452256" cy="207658"/>
                          </a:xfrm>
                          <a:prstGeom prst="rect">
                            <a:avLst/>
                          </a:prstGeom>
                          <a:ln>
                            <a:noFill/>
                          </a:ln>
                        </wps:spPr>
                        <wps:txbx>
                          <w:txbxContent>
                            <w:p w14:paraId="49809BF2" w14:textId="77777777" w:rsidR="00ED19BD" w:rsidRDefault="00ED19BD" w:rsidP="00BF4A6B">
                              <w:r>
                                <w:rPr>
                                  <w:b/>
                                  <w:color w:val="FEFEFE"/>
                                  <w:w w:val="117"/>
                                  <w:sz w:val="18"/>
                                </w:rPr>
                                <w:t>00102</w:t>
                              </w:r>
                            </w:p>
                          </w:txbxContent>
                        </wps:txbx>
                        <wps:bodyPr horzOverflow="overflow" vert="horz" lIns="0" tIns="0" rIns="0" bIns="0" rtlCol="0">
                          <a:noAutofit/>
                        </wps:bodyPr>
                      </wps:wsp>
                      <wps:wsp>
                        <wps:cNvPr id="164007" name="Rectangle 164007"/>
                        <wps:cNvSpPr/>
                        <wps:spPr>
                          <a:xfrm>
                            <a:off x="4927325" y="7865695"/>
                            <a:ext cx="1432779" cy="207658"/>
                          </a:xfrm>
                          <a:prstGeom prst="rect">
                            <a:avLst/>
                          </a:prstGeom>
                          <a:ln>
                            <a:noFill/>
                          </a:ln>
                        </wps:spPr>
                        <wps:txbx>
                          <w:txbxContent>
                            <w:p w14:paraId="65EB7571" w14:textId="77777777" w:rsidR="00ED19BD" w:rsidRDefault="00ED19BD" w:rsidP="00BF4A6B">
                              <w:r>
                                <w:rPr>
                                  <w:b/>
                                  <w:color w:val="FEFEFE"/>
                                  <w:spacing w:val="4"/>
                                  <w:w w:val="115"/>
                                  <w:sz w:val="18"/>
                                </w:rPr>
                                <w:t xml:space="preserve"> </w:t>
                              </w:r>
                              <w:r>
                                <w:rPr>
                                  <w:b/>
                                  <w:color w:val="FEFEFE"/>
                                  <w:w w:val="115"/>
                                  <w:sz w:val="18"/>
                                </w:rPr>
                                <w:t>Eduskunta,</w:t>
                              </w:r>
                              <w:r>
                                <w:rPr>
                                  <w:b/>
                                  <w:color w:val="FEFEFE"/>
                                  <w:spacing w:val="-1"/>
                                  <w:w w:val="115"/>
                                  <w:sz w:val="18"/>
                                </w:rPr>
                                <w:t xml:space="preserve"> </w:t>
                              </w:r>
                              <w:r>
                                <w:rPr>
                                  <w:b/>
                                  <w:color w:val="FEFEFE"/>
                                  <w:w w:val="115"/>
                                  <w:sz w:val="18"/>
                                </w:rPr>
                                <w:t>Helsinki</w:t>
                              </w:r>
                              <w:r>
                                <w:rPr>
                                  <w:b/>
                                  <w:color w:val="FEFEFE"/>
                                  <w:spacing w:val="4"/>
                                  <w:w w:val="115"/>
                                  <w:sz w:val="18"/>
                                </w:rPr>
                                <w:t xml:space="preserve"> </w:t>
                              </w:r>
                            </w:p>
                          </w:txbxContent>
                        </wps:txbx>
                        <wps:bodyPr horzOverflow="overflow" vert="horz" lIns="0" tIns="0" rIns="0" bIns="0" rtlCol="0">
                          <a:noAutofit/>
                        </wps:bodyPr>
                      </wps:wsp>
                      <wps:wsp>
                        <wps:cNvPr id="11812" name="Rectangle 11812"/>
                        <wps:cNvSpPr/>
                        <wps:spPr>
                          <a:xfrm>
                            <a:off x="4621115" y="8018057"/>
                            <a:ext cx="1802033" cy="207658"/>
                          </a:xfrm>
                          <a:prstGeom prst="rect">
                            <a:avLst/>
                          </a:prstGeom>
                          <a:ln>
                            <a:noFill/>
                          </a:ln>
                        </wps:spPr>
                        <wps:txbx>
                          <w:txbxContent>
                            <w:p w14:paraId="15056AC9" w14:textId="77777777" w:rsidR="00ED19BD" w:rsidRDefault="00ED19BD" w:rsidP="00BF4A6B">
                              <w:r>
                                <w:rPr>
                                  <w:color w:val="FEFEFE"/>
                                  <w:w w:val="112"/>
                                  <w:sz w:val="18"/>
                                </w:rPr>
                                <w:t>www.ihmisoikeuskeskus.fi</w:t>
                              </w:r>
                            </w:p>
                          </w:txbxContent>
                        </wps:txbx>
                        <wps:bodyPr horzOverflow="overflow" vert="horz" lIns="0" tIns="0" rIns="0" bIns="0" rtlCol="0">
                          <a:noAutofit/>
                        </wps:bodyPr>
                      </wps:wsp>
                      <wps:wsp>
                        <wps:cNvPr id="164008" name="Rectangle 164008"/>
                        <wps:cNvSpPr/>
                        <wps:spPr>
                          <a:xfrm>
                            <a:off x="4408746" y="8322895"/>
                            <a:ext cx="452256" cy="207658"/>
                          </a:xfrm>
                          <a:prstGeom prst="rect">
                            <a:avLst/>
                          </a:prstGeom>
                          <a:ln>
                            <a:noFill/>
                          </a:ln>
                        </wps:spPr>
                        <wps:txbx>
                          <w:txbxContent>
                            <w:p w14:paraId="0BDE68BB" w14:textId="77777777" w:rsidR="00ED19BD" w:rsidRDefault="00ED19BD" w:rsidP="00BF4A6B">
                              <w:r>
                                <w:rPr>
                                  <w:b/>
                                  <w:color w:val="FEFEFE"/>
                                  <w:w w:val="117"/>
                                  <w:sz w:val="18"/>
                                </w:rPr>
                                <w:t>00102</w:t>
                              </w:r>
                            </w:p>
                          </w:txbxContent>
                        </wps:txbx>
                        <wps:bodyPr horzOverflow="overflow" vert="horz" lIns="0" tIns="0" rIns="0" bIns="0" rtlCol="0">
                          <a:noAutofit/>
                        </wps:bodyPr>
                      </wps:wsp>
                      <wps:wsp>
                        <wps:cNvPr id="164009" name="Rectangle 164009"/>
                        <wps:cNvSpPr/>
                        <wps:spPr>
                          <a:xfrm>
                            <a:off x="4748788" y="8322895"/>
                            <a:ext cx="1670233" cy="207658"/>
                          </a:xfrm>
                          <a:prstGeom prst="rect">
                            <a:avLst/>
                          </a:prstGeom>
                          <a:ln>
                            <a:noFill/>
                          </a:ln>
                        </wps:spPr>
                        <wps:txbx>
                          <w:txbxContent>
                            <w:p w14:paraId="6E647AE3" w14:textId="77777777" w:rsidR="00ED19BD" w:rsidRDefault="00ED19BD" w:rsidP="00BF4A6B">
                              <w:r>
                                <w:rPr>
                                  <w:b/>
                                  <w:color w:val="FEFEFE"/>
                                  <w:spacing w:val="4"/>
                                  <w:w w:val="116"/>
                                  <w:sz w:val="18"/>
                                </w:rPr>
                                <w:t xml:space="preserve"> </w:t>
                              </w:r>
                              <w:r>
                                <w:rPr>
                                  <w:b/>
                                  <w:color w:val="FEFEFE"/>
                                  <w:w w:val="116"/>
                                  <w:sz w:val="18"/>
                                </w:rPr>
                                <w:t>Riksdagen,</w:t>
                              </w:r>
                              <w:r>
                                <w:rPr>
                                  <w:b/>
                                  <w:color w:val="FEFEFE"/>
                                  <w:spacing w:val="-1"/>
                                  <w:w w:val="116"/>
                                  <w:sz w:val="18"/>
                                </w:rPr>
                                <w:t xml:space="preserve"> </w:t>
                              </w:r>
                              <w:r>
                                <w:rPr>
                                  <w:b/>
                                  <w:color w:val="FEFEFE"/>
                                  <w:w w:val="116"/>
                                  <w:sz w:val="18"/>
                                </w:rPr>
                                <w:t>Helsingfors</w:t>
                              </w:r>
                              <w:r>
                                <w:rPr>
                                  <w:b/>
                                  <w:color w:val="FEFEFE"/>
                                  <w:spacing w:val="4"/>
                                  <w:w w:val="116"/>
                                  <w:sz w:val="18"/>
                                </w:rPr>
                                <w:t xml:space="preserve"> </w:t>
                              </w:r>
                            </w:p>
                          </w:txbxContent>
                        </wps:txbx>
                        <wps:bodyPr horzOverflow="overflow" vert="horz" lIns="0" tIns="0" rIns="0" bIns="0" rtlCol="0">
                          <a:noAutofit/>
                        </wps:bodyPr>
                      </wps:wsp>
                      <wps:wsp>
                        <wps:cNvPr id="11814" name="Rectangle 11814"/>
                        <wps:cNvSpPr/>
                        <wps:spPr>
                          <a:xfrm>
                            <a:off x="4492185" y="8475256"/>
                            <a:ext cx="1973511" cy="207658"/>
                          </a:xfrm>
                          <a:prstGeom prst="rect">
                            <a:avLst/>
                          </a:prstGeom>
                          <a:ln>
                            <a:noFill/>
                          </a:ln>
                        </wps:spPr>
                        <wps:txbx>
                          <w:txbxContent>
                            <w:p w14:paraId="56B1B0E7" w14:textId="77777777" w:rsidR="00ED19BD" w:rsidRDefault="00ED19BD" w:rsidP="00BF4A6B">
                              <w:r>
                                <w:rPr>
                                  <w:color w:val="FEFEFE"/>
                                  <w:w w:val="110"/>
                                  <w:sz w:val="18"/>
                                </w:rPr>
                                <w:t>www.manniskorattscentret.fi</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5A72A1" id="Group 164036" o:spid="_x0000_s1026" style="position:absolute;margin-left:-1in;margin-top:0;width:594pt;height:841.35pt;z-index:251662336;mso-position-horizontal-relative:margin;mso-position-vertical-relative:page;mso-width-relative:margin;mso-height-relative:margin" coordorigin="-1058,6195" coordsize="66544,8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">
                <v:shape id="Shape 172808" o:spid="_x0000_s1027" style="position:absolute;left:-1058;top:6195;width:66543;height:84199;visibility:visible;mso-wrap-style:square;v-text-anchor:top" coordsize="6336005,899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" path="m,l6336005,r,8999995l,8999995,,e" fillcolor="#f26549" stroked="f" strokeweight="0">
                  <v:stroke miterlimit="83231f" joinstyle="miter"/>
                  <v:path arrowok="t" textboxrect="0,0,6336005,8999995"/>
                </v:shape>
                <v:shape id="Shape 11719" o:spid="_x0000_s1028" style="position:absolute;left:34527;top:71819;width:357;height:740;visibility:visible;mso-wrap-style:square;v-text-anchor:top" coordsize="35706,7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" path="m35706,r,17007l27660,38624r8046,l35706,44479r-9836,l17754,65675r10961,4064l28715,73943,,73943,,69435v4076,,9030,-2401,14440,-16079l35706,xe" fillcolor="#fefefe" stroked="f" strokeweight="0">
                  <v:stroke miterlimit="83231f" joinstyle="miter"/>
                  <v:path arrowok="t" textboxrect="0,0,35706,73943"/>
                </v:shape>
                <v:shape id="Shape 11720" o:spid="_x0000_s1029" style="position:absolute;left:33323;top:71801;width:1065;height:764;visibility:visible;mso-wrap-style:square;v-text-anchor:top" coordsize="106426,7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" path="m4369,v,,9919,305,14567,305c23304,305,30061,152,30061,152l53518,54419r457,l76810,305r23304,l100114,5410,90043,7823r4661,55003c95301,69138,98908,69888,106426,71247r-457,4508l72161,75755r,-4204l82080,68542c81178,47053,77711,16840,77711,16383r-610,l52616,76060r-4204,292c48260,75908,21209,16242,20752,16242l17450,62674v-458,6616,3911,7366,11404,8573l28410,75755,,75755,,71551,10084,68376,13691,12026c13995,7074,8281,5410,4369,5270l4369,xe" fillcolor="#fefefe" stroked="f" strokeweight="0">
                  <v:stroke miterlimit="83231f" joinstyle="miter"/>
                  <v:path arrowok="t" textboxrect="0,0,106426,76352"/>
                </v:shape>
                <v:shape id="Shape 11721" o:spid="_x0000_s1030" style="position:absolute;left:34558;top:71794;width:163;height:162;visibility:visible;mso-wrap-style:square;v-text-anchor:top" coordsize="16230,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" path="m8103,v4521,,8127,3607,8127,8268c16230,12776,12624,16231,8103,16231,3454,16231,,12776,,8268,,3607,3454,,8103,xe" fillcolor="#fefefe" stroked="f" strokeweight="0">
                  <v:stroke miterlimit="83231f" joinstyle="miter"/>
                  <v:path arrowok="t" textboxrect="0,0,16230,16231"/>
                </v:shape>
                <v:shape id="Shape 11722" o:spid="_x0000_s1031" style="position:absolute;left:38036;top:72926;width:794;height:773;visibility:visible;mso-wrap-style:square;v-text-anchor:top" coordsize="79363,7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" path="m,l35014,r,4800l24511,7963r,44044c24511,65672,32309,69888,43002,69888v11265,,18466,-5118,18466,-16091l61468,7963,51257,4800,51257,,79363,r,5411c74257,5411,69596,6312,69596,18186r,32449c69596,70638,56972,77254,41644,77254v-20003,,-30658,-9919,-30658,-27813l10986,20282c10986,6909,5867,6007,,5411l,xe" fillcolor="#fefefe" stroked="f" strokeweight="0">
                  <v:stroke miterlimit="83231f" joinstyle="miter"/>
                  <v:path arrowok="t" textboxrect="0,0,79363,77254"/>
                </v:shape>
                <v:shape id="Shape 11723" o:spid="_x0000_s1032" style="position:absolute;left:36938;top:72926;width:902;height:755;visibility:visible;mso-wrap-style:square;v-text-anchor:top" coordsize="90183,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" path="m,l35306,r,4661l24346,7519r,24638l64922,32157r,-15177c64922,6909,60871,5411,53962,5411l53962,,89268,r,4661l78308,7519r,50343c78308,70041,82804,68986,90183,70942r-305,4509l53962,75451r,-4217l64922,67628r,-28702l24346,38926r,18936c24346,70041,28994,68986,36220,70942r-292,4509l,75451,,71234,11125,67628r,-50648c11125,6909,4966,5411,,5411l,xe" fillcolor="#fefefe" stroked="f" strokeweight="0">
                  <v:stroke miterlimit="83231f" joinstyle="miter"/>
                  <v:path arrowok="t" textboxrect="0,0,90183,75451"/>
                </v:shape>
                <v:shape id="Shape 11724" o:spid="_x0000_s1033" style="position:absolute;left:38997;top:72923;width:1064;height:764;visibility:visible;mso-wrap-style:square;v-text-anchor:top" coordsize="106413,7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" path="m4356,v,,9919,305,14580,305c23292,305,30061,140,30061,140l53505,54407r457,l76810,305r23291,l100101,5397,90030,7824r4661,54991c95288,69138,98895,69888,106413,71247r-457,4509l72136,75756r,-4217l82067,68542c81153,47041,77711,16840,77711,16383r-622,l52591,76048r-4204,292c48247,75908,21196,16231,20739,16231l17437,62674v-457,6617,3899,7367,11405,8573l28397,75756,,75756,,71539,10071,68390,13678,12015c13970,7062,8255,5397,4356,5258l4356,xe" fillcolor="#fefefe" stroked="f" strokeweight="0">
                  <v:stroke miterlimit="83231f" joinstyle="miter"/>
                  <v:path arrowok="t" textboxrect="0,0,106413,76340"/>
                </v:shape>
                <v:shape id="Shape 11725" o:spid="_x0000_s1034" style="position:absolute;left:38839;top:71804;width:797;height:755;visibility:visible;mso-wrap-style:square;v-text-anchor:top" coordsize="79654,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" path="m,l34874,r,4661l24346,7518r,28105l54407,8268,44945,4661,44945,,73787,r,5397c63119,5397,49886,20891,38481,31420l64935,61620v3442,4064,8700,9322,14719,9627l79363,75450r-21946,l28410,40132r-4064,3606l24346,57861v,12027,4343,11125,11582,13081l35611,75450,,75450,,71247,11125,67932r,-50952c11125,6909,7049,5397,,5397l,xe" fillcolor="#fefefe" stroked="f" strokeweight="0">
                  <v:stroke miterlimit="83231f" joinstyle="miter"/>
                  <v:path arrowok="t" textboxrect="0,0,79654,75450"/>
                </v:shape>
                <v:shape id="Shape 11726" o:spid="_x0000_s1035" style="position:absolute;left:37536;top:71804;width:362;height:755;visibility:visible;mso-wrap-style:square;v-text-anchor:top" coordsize="36207,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" path="m,l35318,r,4661l24346,7518r,50343c24346,70040,29007,68986,36207,70942r-291,4508l,75450,,71247,11125,67640r,-50660c11125,6909,4940,5397,,5397l,xe" fillcolor="#fefefe" stroked="f" strokeweight="0">
                  <v:stroke miterlimit="83231f" joinstyle="miter"/>
                  <v:path arrowok="t" textboxrect="0,0,36207,75450"/>
                </v:shape>
                <v:shape id="Shape 11727" o:spid="_x0000_s1036" style="position:absolute;left:36514;top:71803;width:815;height:759;visibility:visible;mso-wrap-style:square;v-text-anchor:top" coordsize="81471,7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" path="m53061,l81471,r,4814l71400,7366r,68542l66891,75908c66739,75603,17729,16090,17437,16090r,46432c17437,70041,21946,70041,28715,71095r-318,4508l,75603,,71400,10363,68542r,-56057c10363,7950,3911,5715,152,5411r,-5258c152,153,9030,457,13678,457v4369,,9626,-152,9626,-152l64033,52006r445,l64186,13221v,-6909,-3759,-7506,-11125,-8103l53061,xe" fillcolor="#fefefe" stroked="f" strokeweight="0">
                  <v:stroke miterlimit="83231f" joinstyle="miter"/>
                  <v:path arrowok="t" textboxrect="0,0,81471,75908"/>
                </v:shape>
                <v:shape id="Shape 11728" o:spid="_x0000_s1037" style="position:absolute;left:35492;top:71803;width:815;height:759;visibility:visible;mso-wrap-style:square;v-text-anchor:top" coordsize="81445,7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" path="m53060,l81445,r,4814l71374,7366r,68542l66878,75908c66739,75603,17742,16090,17424,16090r,46432c17424,70041,21946,70041,28702,71095r-305,4508l,75603,,71400,10376,68542r,-56057c10376,7950,3911,5715,152,5411r,-5258c152,153,9017,457,13665,457v4369,,9627,-152,9627,-152l64033,52006r432,l64173,13221v,-6909,-3746,-7506,-11113,-8103l53060,xe" fillcolor="#fefefe" stroked="f" strokeweight="0">
                  <v:stroke miterlimit="83231f" joinstyle="miter"/>
                  <v:path arrowok="t" textboxrect="0,0,81445,75908"/>
                </v:shape>
                <v:shape id="Shape 11729" o:spid="_x0000_s1038" style="position:absolute;left:35125;top:71794;width:162;height:162;visibility:visible;mso-wrap-style:square;v-text-anchor:top" coordsize="16231,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" path="m8103,v4521,,8128,3607,8128,8268c16231,12776,12624,16231,8103,16231,3454,16231,,12776,,8268,,3607,3454,,8103,xe" fillcolor="#fefefe" stroked="f" strokeweight="0">
                  <v:stroke miterlimit="83231f" joinstyle="miter"/>
                  <v:path arrowok="t" textboxrect="0,0,16231,16231"/>
                </v:shape>
                <v:shape id="Shape 11730" o:spid="_x0000_s1039" style="position:absolute;left:34884;top:71794;width:434;height:765;visibility:visible;mso-wrap-style:square;v-text-anchor:top" coordsize="43364,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" path="m6852,l30436,59969v3467,8573,7963,12027,12928,12027l43073,76505r-35472,l7601,72301,18257,68834,10002,47041,,47041,,41186r8046,l235,18936,,19569,,2562,540,1206,6852,xe" fillcolor="#fefefe" stroked="f" strokeweight="0">
                  <v:stroke miterlimit="83231f" joinstyle="miter"/>
                  <v:path arrowok="t" textboxrect="0,0,43364,76505"/>
                </v:shape>
                <v:shape id="Shape 11731" o:spid="_x0000_s1040" style="position:absolute;left:39773;top:71792;width:387;height:783;visibility:visible;mso-wrap-style:square;v-text-anchor:top" coordsize="38716,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" path="m38493,r223,37l38716,7348,37135,6934v-13221,,-21946,12776,-21946,30506c15189,50860,20518,63174,29778,68491r8938,2352l38716,78281r-223,40c20307,78321,,65697,,38798,,11747,20307,,38493,xe" fillcolor="#fefefe" stroked="f" strokeweight="0">
                  <v:stroke miterlimit="83231f" joinstyle="miter"/>
                  <v:path arrowok="t" textboxrect="0,0,38716,78321"/>
                </v:shape>
                <v:shape id="Shape 11732" o:spid="_x0000_s1041" style="position:absolute;left:38133;top:71792;width:495;height:783;visibility:visible;mso-wrap-style:square;v-text-anchor:top" coordsize="49454,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" path="m27800,c39382,,47346,4521,47346,4521l45237,22416r-6311,c38926,8890,31699,7226,24790,7226v-5105,,-12776,1664,-12776,9779c12014,23470,18783,26619,25095,29476r9017,4065c42672,37440,49454,42850,49454,55778v,14884,-12332,22543,-25273,22543c14884,78321,9169,76974,4966,75311,3454,74714,1359,73368,1054,69761l,54876r6909,c8712,65253,15481,71565,24346,71565v8115,,12611,-5271,12611,-11126c36957,53963,33807,50521,26759,47066l18491,43002c12471,39992,1207,36093,1207,21513,1207,6032,14427,,27800,xe" fillcolor="#fefefe" stroked="f" strokeweight="0">
                  <v:stroke miterlimit="83231f" joinstyle="miter"/>
                  <v:path arrowok="t" textboxrect="0,0,49454,78321"/>
                </v:shape>
                <v:shape id="Shape 11733" o:spid="_x0000_s1042" style="position:absolute;left:39694;top:70681;width:466;height:754;visibility:visible;mso-wrap-style:square;v-text-anchor:top" coordsize="46539,7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" path="m,l35306,r,4660l24346,7518r,24651l46539,32169r,6769l24346,38938r,18935c24346,70040,28994,68999,36220,70941r-317,4522l,75463,,71247,11125,67640r,-50648c11125,6908,4953,5423,,5423l,xe" fillcolor="#fefefe" stroked="f" strokeweight="0">
                  <v:stroke miterlimit="83231f" joinstyle="miter"/>
                  <v:path arrowok="t" textboxrect="0,0,46539,75463"/>
                </v:shape>
                <v:shape id="Shape 11734" o:spid="_x0000_s1043" style="position:absolute;left:39105;top:70681;width:362;height:754;visibility:visible;mso-wrap-style:square;v-text-anchor:top" coordsize="36233,7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" path="m,l35332,r,4660l24346,7518r,50355c24346,70040,29020,68999,36233,70941r-317,4522l,75463,,71247,11113,67640r,-50648c11113,6908,4966,5423,,5423l,xe" fillcolor="#fefefe" stroked="f" strokeweight="0">
                  <v:stroke miterlimit="83231f" joinstyle="miter"/>
                  <v:path arrowok="t" textboxrect="0,0,36233,75463"/>
                </v:shape>
                <v:shape id="Shape 11735" o:spid="_x0000_s1044" style="position:absolute;left:40201;top:72941;width:357;height:740;visibility:visible;mso-wrap-style:square;v-text-anchor:top" coordsize="35700,7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" path="m35700,r,16972l27660,38642r8040,l35700,44497r-9856,l17742,65693r10973,4051l28715,73961,,73961,,69452v4064,,9017,-2413,14440,-16103l35700,xe" fillcolor="#fefefe" stroked="f" strokeweight="0">
                  <v:stroke miterlimit="83231f" joinstyle="miter"/>
                  <v:path arrowok="t" textboxrect="0,0,35700,73961"/>
                </v:shape>
                <v:shape id="Shape 11736" o:spid="_x0000_s1045" style="position:absolute;left:40160;top:71792;width:384;height:783;visibility:visible;mso-wrap-style:square;v-text-anchor:top" coordsize="38398,7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" path="m,l13549,2284c26990,6959,38398,18806,38398,38761v,19945,-11408,32204,-24849,37087l,78244,,70806r1581,416c14802,71222,23527,57849,23527,39955,23527,26648,17776,14707,8621,9568l,7311,,xe" fillcolor="#fefefe" stroked="f" strokeweight="0">
                  <v:stroke miterlimit="83231f" joinstyle="miter"/>
                  <v:path arrowok="t" textboxrect="0,0,38398,78244"/>
                </v:shape>
                <v:shape id="Shape 11737" o:spid="_x0000_s1046" style="position:absolute;left:40160;top:70681;width:398;height:754;visibility:visible;mso-wrap-style:square;v-text-anchor:top" coordsize="39796,7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" path="m7410,l39796,r,5425l31769,7518r,50355c31769,63957,32896,66738,34944,68242r4852,1505l39796,75463r-32386,l7410,71247,18371,67640r,-28702l,38938,,32169r18371,l18371,16992c18371,6908,14332,5423,7410,5423l7410,xe" fillcolor="#fefefe" stroked="f" strokeweight="0">
                  <v:stroke miterlimit="83231f" joinstyle="miter"/>
                  <v:path arrowok="t" textboxrect="0,0,39796,75463"/>
                </v:shape>
                <v:shape id="Shape 11738" o:spid="_x0000_s1047" style="position:absolute;left:40558;top:72916;width:433;height:765;visibility:visible;mso-wrap-style:square;v-text-anchor:top" coordsize="43370,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" path="m6845,l30429,59969v3467,8560,7963,12027,12941,12027l43053,76505r-35459,l7594,72288,18250,68834,9995,47041,,47041,,41186r8039,l215,18935,,19516,,2544,533,1206,6845,xe" fillcolor="#fefefe" stroked="f" strokeweight="0">
                  <v:stroke miterlimit="83231f" joinstyle="miter"/>
                  <v:path arrowok="t" textboxrect="0,0,43370,76505"/>
                </v:shape>
                <v:shape id="Shape 11739" o:spid="_x0000_s1048" style="position:absolute;left:40739;top:71804;width:353;height:755;visibility:visible;mso-wrap-style:square;v-text-anchor:top" coordsize="35230,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" path="m,c,,11570,597,16967,597v3614,,6017,-150,8720,-299l35230,28r,7937l31852,6464v-6769,,-7976,750,-7976,750l23876,33972v,3899,2108,4801,6921,4801l35230,36895r,11928l31394,43891v-2248,,-7518,-305,-7518,-305l23876,58623v,5258,1696,8188,4312,9841l35230,70020r,5430l,75450,,71247,10973,67932r,-51245c10973,7214,6909,5397,,5397l,xe" fillcolor="#fefefe" stroked="f" strokeweight="0">
                  <v:stroke miterlimit="83231f" joinstyle="miter"/>
                  <v:path arrowok="t" textboxrect="0,0,35230,75450"/>
                </v:shape>
                <v:shape id="Shape 11740" o:spid="_x0000_s1049" style="position:absolute;left:40558;top:71378;width:38;height:57;visibility:visible;mso-wrap-style:square;v-text-anchor:top" coordsize="3848,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" path="m,l3848,1195,3530,5716,,5716,,xe" fillcolor="#fefefe" stroked="f" strokeweight="0">
                  <v:stroke miterlimit="83231f" joinstyle="miter"/>
                  <v:path arrowok="t" textboxrect="0,0,3848,5716"/>
                </v:shape>
                <v:shape id="Shape 11741" o:spid="_x0000_s1050" style="position:absolute;left:40558;top:70681;width:29;height:54;visibility:visible;mso-wrap-style:square;v-text-anchor:top" coordsize="2934,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" path="m,l2934,r,4660l,5425,,xe" fillcolor="#fefefe" stroked="f" strokeweight="0">
                  <v:stroke miterlimit="83231f" joinstyle="miter"/>
                  <v:path arrowok="t" textboxrect="0,0,2934,5425"/>
                </v:shape>
                <v:shape id="Shape 11742" o:spid="_x0000_s1051" style="position:absolute;left:40809;top:70678;width:283;height:757;visibility:visible;mso-wrap-style:square;v-text-anchor:top" coordsize="28207,7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" path="m4369,v,,9906,293,14579,293c21120,293,23898,258,26133,223r2074,-37l28207,32016,25240,25561c22637,19961,20863,16232,20751,16232l17437,62675v-229,3309,749,5150,2724,6313l28207,71064r,4692l,75756,,71540,10071,68390,13678,12027c13982,7062,8280,5411,4369,5259l4369,xe" fillcolor="#fefefe" stroked="f" strokeweight="0">
                  <v:stroke miterlimit="83231f" joinstyle="miter"/>
                  <v:path arrowok="t" textboxrect="0,0,28207,75756"/>
                </v:shape>
                <v:shape id="Shape 11743" o:spid="_x0000_s1052" style="position:absolute;left:41166;top:72925;width:799;height:759;visibility:visible;mso-wrap-style:square;v-text-anchor:top" coordsize="79908,7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" path="m53061,l79908,r,5219l71400,7379r,68530l66878,75909c66739,75616,17729,16091,17437,16091r,46444c17437,70053,21946,70053,28715,71107r-318,4509l,75616,,71400,10363,68542r,-56057c10363,7976,3911,5728,152,5423r,-5258c152,165,9017,457,13678,457v4356,,9614,-139,9614,-139l64033,52019r445,l64173,13233v,-6908,-3746,-7505,-11112,-8115l53061,xe" fillcolor="#fefefe" stroked="f" strokeweight="0">
                  <v:stroke miterlimit="83231f" joinstyle="miter"/>
                  <v:path arrowok="t" textboxrect="0,0,79908,75909"/>
                </v:shape>
                <v:shape id="Shape 11744" o:spid="_x0000_s1053" style="position:absolute;left:41092;top:72504;width:27;height:55;visibility:visible;mso-wrap-style:square;v-text-anchor:top" coordsize="279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" path="m,l2794,617,2476,5431,,5431,,xe" fillcolor="#fefefe" stroked="f" strokeweight="0">
                  <v:stroke miterlimit="83231f" joinstyle="miter"/>
                  <v:path arrowok="t" textboxrect="0,0,2794,5431"/>
                </v:shape>
                <v:shape id="Shape 11745" o:spid="_x0000_s1054" style="position:absolute;left:41608;top:71819;width:357;height:740;visibility:visible;mso-wrap-style:square;v-text-anchor:top" coordsize="35700,7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" path="m35700,r,17007l27648,38642r8052,l35700,44497r-9843,l17742,65693r10960,4064l28702,73961,,73961,,69452v4064,,9017,-2400,14427,-16078l35700,xe" fillcolor="#fefefe" stroked="f" strokeweight="0">
                  <v:stroke miterlimit="83231f" joinstyle="miter"/>
                  <v:path arrowok="t" textboxrect="0,0,35700,73961"/>
                </v:shape>
                <v:shape id="Shape 11746" o:spid="_x0000_s1055" style="position:absolute;left:41092;top:71804;width:430;height:767;visibility:visible;mso-wrap-style:square;v-text-anchor:top" coordsize="43066,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" path="m977,c12116,,25031,6007,25031,21196v,13373,-7365,17437,-15925,20435l27584,61620v4953,5563,10528,9907,15482,9907l43066,75450v,,-2706,1207,-10669,1207c24435,76657,18567,72745,13462,66129l,48823,,36895,7461,33734v2613,-3044,3893,-7140,3893,-11344c11354,18409,10227,14427,7821,11441l,7965,,28,977,xe" fillcolor="#fefefe" stroked="f" strokeweight="0">
                  <v:stroke miterlimit="83231f" joinstyle="miter"/>
                  <v:path arrowok="t" textboxrect="0,0,43066,76657"/>
                </v:shape>
                <v:shape id="Shape 11747" o:spid="_x0000_s1056" style="position:absolute;left:41639;top:71794;width:162;height:162;visibility:visible;mso-wrap-style:square;v-text-anchor:top" coordsize="16230,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" path="m8103,v4521,,8127,3607,8127,8268c16230,12776,12624,16231,8103,16231,3454,16231,,12776,,8268,,3607,3454,,8103,xe" fillcolor="#fefefe" stroked="f" strokeweight="0">
                  <v:stroke miterlimit="83231f" joinstyle="miter"/>
                  <v:path arrowok="t" textboxrect="0,0,16230,16231"/>
                </v:shape>
                <v:shape id="Shape 11748" o:spid="_x0000_s1057" style="position:absolute;left:41092;top:71388;width:6;height:47;visibility:visible;mso-wrap-style:square;v-text-anchor:top" coordsize="660,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" path="m,l660,171,215,4692,,4692,,xe" fillcolor="#fefefe" stroked="f" strokeweight="0">
                  <v:stroke miterlimit="83231f" joinstyle="miter"/>
                  <v:path arrowok="t" textboxrect="0,0,660,4692"/>
                </v:shape>
                <v:shape id="Shape 11749" o:spid="_x0000_s1058" style="position:absolute;left:41092;top:70679;width:782;height:762;visibility:visible;mso-wrap-style:square;v-text-anchor:top" coordsize="7820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" path="m1854,l25298,54255r445,l48590,140r23304,l71894,5258,61823,7658r4661,55016c67081,68986,70688,69724,78206,71082r-444,4521l43942,75603r,-4216l53860,68377c52959,46889,49492,16676,49492,16231r-585,l24409,75895r-4204,305c20129,75971,13325,60941,6484,45969l,31863,,33,1854,xe" fillcolor="#fefefe" stroked="f" strokeweight="0">
                  <v:stroke miterlimit="83231f" joinstyle="miter"/>
                  <v:path arrowok="t" textboxrect="0,0,78206,76200"/>
                </v:shape>
                <v:shape id="Shape 11750" o:spid="_x0000_s1059" style="position:absolute;left:42572;top:72926;width:353;height:755;visibility:visible;mso-wrap-style:square;v-text-anchor:top" coordsize="35249,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" path="m,c,,11557,598,16980,598v3601,,6007,-150,8715,-300l35249,28r,7941l31864,6465v-6769,,-7963,749,-7963,749l23901,33960v,3911,2109,4814,6909,4814l35249,36895r,11913l31420,43879v-2261,,-7519,-293,-7519,-293l23901,58611v,5258,1686,8189,4293,9842l35249,70023r,5428l,75451,,71234,10960,67932r,-51256c10960,7214,6922,5411,,5411l,xe" fillcolor="#fefefe" stroked="f" strokeweight="0">
                  <v:stroke miterlimit="83231f" joinstyle="miter"/>
                  <v:path arrowok="t" textboxrect="0,0,35249,75451"/>
                </v:shape>
                <v:shape id="Shape 11751" o:spid="_x0000_s1060" style="position:absolute;left:41965;top:72925;width:15;height:52;visibility:visible;mso-wrap-style:square;v-text-anchor:top" coordsize="155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" path="m,l1550,r,4826l,5219,,xe" fillcolor="#fefefe" stroked="f" strokeweight="0">
                  <v:stroke miterlimit="83231f" joinstyle="miter"/>
                  <v:path arrowok="t" textboxrect="0,0,1550,5219"/>
                </v:shape>
                <v:shape id="Shape 11752" o:spid="_x0000_s1061" style="position:absolute;left:42532;top:71797;width:393;height:762;visibility:visible;mso-wrap-style:square;v-text-anchor:top" coordsize="3928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" path="m,c22530,750,13678,1346,36525,1346r2762,-37l39287,76200r-20656,l18631,71996,29604,68682r,-60414l18034,8268c7810,8268,7518,19393,7518,25845r-5410,l,xe" fillcolor="#fefefe" stroked="f" strokeweight="0">
                  <v:stroke miterlimit="83231f" joinstyle="miter"/>
                  <v:path arrowok="t" textboxrect="0,0,39287,76200"/>
                </v:shape>
                <v:shape id="Shape 11753" o:spid="_x0000_s1062" style="position:absolute;left:42205;top:71794;width:163;height:162;visibility:visible;mso-wrap-style:square;v-text-anchor:top" coordsize="16230,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" path="m8103,v4521,,8127,3607,8127,8268c16230,12776,12624,16231,8103,16231,3454,16231,,12776,,8268,,3607,3454,,8103,xe" fillcolor="#fefefe" stroked="f" strokeweight="0">
                  <v:stroke miterlimit="83231f" joinstyle="miter"/>
                  <v:path arrowok="t" textboxrect="0,0,16230,16231"/>
                </v:shape>
                <v:shape id="Shape 11754" o:spid="_x0000_s1063" style="position:absolute;left:41965;top:71794;width:433;height:765;visibility:visible;mso-wrap-style:square;v-text-anchor:top" coordsize="43371,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" path="m6845,l30429,59969v3467,8573,7963,12027,12942,12027l43066,76505r-35472,l7594,72301,18262,68834,10008,47041,,47041,,41186r8052,l229,18936,,19551,,2544,533,1206,6845,xe" fillcolor="#fefefe" stroked="f" strokeweight="0">
                  <v:stroke miterlimit="83231f" joinstyle="miter"/>
                  <v:path arrowok="t" textboxrect="0,0,43371,76505"/>
                </v:shape>
                <v:shape id="Shape 11755" o:spid="_x0000_s1064" style="position:absolute;left:42664;top:71217;width:261;height:235;visibility:visible;mso-wrap-style:square;v-text-anchor:top" coordsize="26079,2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" path="m,l6922,v1790,10376,8560,16687,17437,16687l26079,16069r,6777l24206,23457v-9321,,-15049,-1359,-19253,-3010c3454,19850,1346,18491,1054,14884l,xe" fillcolor="#fefefe" stroked="f" strokeweight="0">
                  <v:stroke miterlimit="83231f" joinstyle="miter"/>
                  <v:path arrowok="t" textboxrect="0,0,26079,23457"/>
                </v:shape>
                <v:shape id="Shape 11756" o:spid="_x0000_s1065" style="position:absolute;left:42067;top:70681;width:363;height:754;visibility:visible;mso-wrap-style:square;v-text-anchor:top" coordsize="36208,7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" path="m,l35319,r,4660l24346,7518r,50355c24346,70040,29007,68999,36208,70941r-280,4522l,75463,,71247,11125,67640r,-50648c11125,6908,4953,5423,,5423l,xe" fillcolor="#fefefe" stroked="f" strokeweight="0">
                  <v:stroke miterlimit="83231f" joinstyle="miter"/>
                  <v:path arrowok="t" textboxrect="0,0,36208,75463"/>
                </v:shape>
                <v:shape id="Shape 11757" o:spid="_x0000_s1066" style="position:absolute;left:42676;top:70673;width:249;height:463;visibility:visible;mso-wrap-style:square;v-text-anchor:top" coordsize="24873,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" path="m24873,r,7083l23597,6751v-5105,,-12776,1651,-12776,9766c10821,22968,17577,26131,23889,28988r984,442l24873,46251,17285,42526c11265,39516,,35605,,21025,,13277,3308,7906,8287,4470l24873,xe" fillcolor="#fefefe" stroked="f" strokeweight="0">
                  <v:stroke miterlimit="83231f" joinstyle="miter"/>
                  <v:path arrowok="t" textboxrect="0,0,24873,46251"/>
                </v:shape>
                <v:shape id="Shape 11758" o:spid="_x0000_s1067" style="position:absolute;left:42925;top:73627;width:28;height:54;visibility:visible;mso-wrap-style:square;v-text-anchor:top" coordsize="2763,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" path="m,l2763,615,2483,5428,,5428,,xe" fillcolor="#fefefe" stroked="f" strokeweight="0">
                  <v:stroke miterlimit="83231f" joinstyle="miter"/>
                  <v:path arrowok="t" textboxrect="0,0,2763,5428"/>
                </v:shape>
                <v:shape id="Shape 11759" o:spid="_x0000_s1068" style="position:absolute;left:43497;top:72926;width:228;height:755;visibility:visible;mso-wrap-style:square;v-text-anchor:top" coordsize="22790,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" path="m,l22790,r,75451l,75451,,71234,11125,67628r,-50648c11125,6909,4978,5411,,5411l,xe" fillcolor="#fefefe" stroked="f" strokeweight="0">
                  <v:stroke miterlimit="83231f" joinstyle="miter"/>
                  <v:path arrowok="t" textboxrect="0,0,22790,75451"/>
                </v:shape>
                <v:shape id="Shape 11760" o:spid="_x0000_s1069" style="position:absolute;left:42925;top:72926;width:430;height:767;visibility:visible;mso-wrap-style:square;v-text-anchor:top" coordsize="43047,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" path="m972,c12097,,25013,6007,25013,21184v,13385,-7366,17437,-15939,20447l27565,61620v4966,5564,10529,9919,15482,9919l43047,75451v,,-2705,1194,-10668,1194c24403,76645,18548,72746,13456,66129l,48808,,36895,7455,33740v2613,-3043,3893,-7139,3893,-11350c11348,18409,10221,14428,7815,11442l,7969,,28,972,xe" fillcolor="#fefefe" stroked="f" strokeweight="0">
                  <v:stroke miterlimit="83231f" joinstyle="miter"/>
                  <v:path arrowok="t" textboxrect="0,0,43047,76645"/>
                </v:shape>
                <v:shape id="Shape 11761" o:spid="_x0000_s1070" style="position:absolute;left:43627;top:72487;width:98;height:72;visibility:visible;mso-wrap-style:square;v-text-anchor:top" coordsize="973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" path="m9735,r,7144l,7144,,2940,9735,xe" fillcolor="#fefefe" stroked="f" strokeweight="0">
                  <v:stroke miterlimit="83231f" joinstyle="miter"/>
                  <v:path arrowok="t" textboxrect="0,0,9735,7144"/>
                </v:shape>
                <v:shape id="Shape 11762" o:spid="_x0000_s1071" style="position:absolute;left:43441;top:71797;width:284;height:258;visibility:visible;mso-wrap-style:square;v-text-anchor:top" coordsize="28365,2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" path="m,c16897,562,16128,1039,24331,1242r4034,34l28365,8268r-10331,c7798,8268,7505,19393,7505,25845r-5410,l,xe" fillcolor="#fefefe" stroked="f" strokeweight="0">
                  <v:stroke miterlimit="83231f" joinstyle="miter"/>
                  <v:path arrowok="t" textboxrect="0,0,28365,25845"/>
                </v:shape>
                <v:shape id="Shape 11763" o:spid="_x0000_s1072" style="position:absolute;left:42925;top:71797;width:334;height:762;visibility:visible;mso-wrap-style:square;v-text-anchor:top" coordsize="3344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" path="m33446,l31503,25845r-5423,c26080,19393,25788,8268,15551,8268r-11849,l3702,58610v,9919,6312,11723,14567,12929l17977,76200,,76200,,1309,11393,1157c22973,815,27702,115,33446,xe" fillcolor="#fefefe" stroked="f" strokeweight="0">
                  <v:stroke miterlimit="83231f" joinstyle="miter"/>
                  <v:path arrowok="t" textboxrect="0,0,33446,76200"/>
                </v:shape>
                <v:shape id="Shape 11764" o:spid="_x0000_s1073" style="position:absolute;left:42925;top:70968;width:234;height:478;visibility:visible;mso-wrap-style:square;v-text-anchor:top" coordsize="23362,4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" path="m,l8033,3609v8560,3925,15329,9334,15329,22251c23362,33302,20285,38940,15592,42719l,47804,,41027,7630,38284v2143,-2048,3273,-4829,3273,-7763c10903,24056,7741,20602,667,17148l,16821,,xe" fillcolor="#fefefe" stroked="f" strokeweight="0">
                  <v:stroke miterlimit="83231f" joinstyle="miter"/>
                  <v:path arrowok="t" textboxrect="0,0,23362,47804"/>
                </v:shape>
                <v:shape id="Shape 11765" o:spid="_x0000_s1074" style="position:absolute;left:43337;top:70669;width:388;height:783;visibility:visible;mso-wrap-style:square;v-text-anchor:top" coordsize="38703,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" path="m38481,r222,37l38703,7327,37109,6909v-13220,,-21932,12776,-21932,30518c15177,50839,20506,63150,29761,68466r8942,2355l38703,78269r-222,39c20282,78308,,65685,,38760,,11723,20282,,38481,xe" fillcolor="#fefefe" stroked="f" strokeweight="0">
                  <v:stroke miterlimit="83231f" joinstyle="miter"/>
                  <v:path arrowok="t" textboxrect="0,0,38703,78308"/>
                </v:shape>
                <v:shape id="Shape 11766" o:spid="_x0000_s1075" style="position:absolute;left:42925;top:70669;width:212;height:224;visibility:visible;mso-wrap-style:square;v-text-anchor:top" coordsize="21254,2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" path="m1721,c13291,,21254,4509,21254,4509l19158,22378r-6312,c12846,15622,11046,11831,8380,9729l,7547,,464,1721,xe" fillcolor="#fefefe" stroked="f" strokeweight="0">
                  <v:stroke miterlimit="83231f" joinstyle="miter"/>
                  <v:path arrowok="t" textboxrect="0,0,21254,22378"/>
                </v:shape>
                <v:shape id="Shape 11767" o:spid="_x0000_s1076" style="position:absolute;left:49008;top:73613;width:88;height:68;visibility:visible;mso-wrap-style:square;v-text-anchor:top" coordsize="875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" path="m8757,r,6816l,6816,,2599,8757,xe" fillcolor="#fefefe" stroked="f" strokeweight="0">
                  <v:stroke miterlimit="83231f" joinstyle="miter"/>
                  <v:path arrowok="t" textboxrect="0,0,8757,6816"/>
                </v:shape>
                <v:shape id="Shape 11768" o:spid="_x0000_s1077" style="position:absolute;left:49008;top:72926;width:88;height:92;visibility:visible;mso-wrap-style:square;v-text-anchor:top" coordsize="8757,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" path="m,c,,3305,150,7287,298r1470,39l8757,9154,8211,7419c6312,5747,3530,5258,,5258l,xe" fillcolor="#fefefe" stroked="f" strokeweight="0">
                  <v:stroke miterlimit="83231f" joinstyle="miter"/>
                  <v:path arrowok="t" textboxrect="0,0,8757,9154"/>
                </v:shape>
                <v:shape id="Shape 11769" o:spid="_x0000_s1078" style="position:absolute;left:45010;top:72926;width:902;height:755;visibility:visible;mso-wrap-style:square;v-text-anchor:top" coordsize="90195,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" path="m,l35344,r,4661l24359,7519r,24638l64948,32157r,-15177c64948,6909,60871,5411,53962,5411l53962,,89294,r,4661l78308,7519r,50343c78308,70041,82829,68986,90195,70942r-292,4509l53962,75451r,-4217l64948,67628r,-28702l24359,38926r,18936c24359,70041,29032,68986,36246,70942r-305,4509l,75451,,71234,11125,67628r,-50648c11125,6909,4978,5411,,5411l,xe" fillcolor="#fefefe" stroked="f" strokeweight="0">
                  <v:stroke miterlimit="83231f" joinstyle="miter"/>
                  <v:path arrowok="t" textboxrect="0,0,90195,75451"/>
                </v:shape>
                <v:shape id="Shape 11770" o:spid="_x0000_s1079" style="position:absolute;left:43725;top:72926;width:134;height:755;visibility:visible;mso-wrap-style:square;v-text-anchor:top" coordsize="13443,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" path="m,l12541,r,4661l1556,7519r,50343c1556,70041,6229,68986,13443,70942r-292,4509l,75451,,xe" fillcolor="#fefefe" stroked="f" strokeweight="0">
                  <v:stroke miterlimit="83231f" joinstyle="miter"/>
                  <v:path arrowok="t" textboxrect="0,0,13443,75451"/>
                </v:shape>
                <v:shape id="Shape 11771" o:spid="_x0000_s1080" style="position:absolute;left:46125;top:72919;width:728;height:762;visibility:visible;mso-wrap-style:square;v-text-anchor:top" coordsize="7273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" path="m,c22555,749,13678,1346,36525,1346,59220,1346,65088,140,72733,l70802,25844r-5410,c65392,19380,65088,8268,54864,8268r-11888,l42976,58610v,9919,6325,11722,14593,12929l57264,76200r-38633,l18631,71983,29616,68681r,-60413l18047,8268c7823,8268,7518,19380,7518,25844r-5410,l,xe" fillcolor="#fefefe" stroked="f" strokeweight="0">
                  <v:stroke miterlimit="83231f" joinstyle="miter"/>
                  <v:path arrowok="t" textboxrect="0,0,72733,76200"/>
                </v:shape>
                <v:shape id="Shape 11772" o:spid="_x0000_s1081" style="position:absolute;left:48124;top:72914;width:671;height:783;visibility:visible;mso-wrap-style:square;v-text-anchor:top" coordsize="67018,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" path="m40881,c54242,,62369,4077,66129,5880l64630,26010r-6020,c58610,11291,50355,7379,39078,7379v-12167,,-23000,6464,-23000,29464c16078,56972,27661,70346,41021,70346v12040,,19545,-5106,20739,-14123l67018,56223,65837,68695v-153,2260,-1524,3315,-2261,3759c60871,73965,51854,78321,41021,78321,21196,78321,,65393,,37745,,10682,21488,,40881,xe" fillcolor="#fefefe" stroked="f" strokeweight="0">
                  <v:stroke miterlimit="83231f" joinstyle="miter"/>
                  <v:path arrowok="t" textboxrect="0,0,67018,78321"/>
                </v:shape>
                <v:shape id="Shape 11773" o:spid="_x0000_s1082" style="position:absolute;left:47066;top:72914;width:495;height:783;visibility:visible;mso-wrap-style:square;v-text-anchor:top" coordsize="49428,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" path="m27787,c39370,,47333,4521,47333,4521l45224,22403r-6311,c38913,8878,31712,7227,24803,7227v-5118,,-12789,1651,-12789,9766c12014,23457,18771,26619,25082,29477r9017,4051c42672,37440,49428,42850,49428,55779v,14872,-12306,22542,-25247,22542c14884,78321,9169,76963,4953,75312,3442,74715,1333,73355,1054,69749l,54877r6908,c8699,65240,15481,71552,24346,71552v8115,,12623,-5258,12623,-11112c36969,53975,33820,50509,26733,47054l18491,43003c12459,39993,1207,36082,1207,21501,1207,6020,14427,,27787,xe" fillcolor="#fefefe" stroked="f" strokeweight="0">
                  <v:stroke miterlimit="83231f" joinstyle="miter"/>
                  <v:path arrowok="t" textboxrect="0,0,49428,78321"/>
                </v:shape>
                <v:shape id="Shape 11774" o:spid="_x0000_s1083" style="position:absolute;left:44053;top:72914;width:762;height:783;visibility:visible;mso-wrap-style:square;v-text-anchor:top" coordsize="76200,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" path="m40589,c53962,,62522,4077,66281,5880l64795,24512r-6032,c58763,10541,50063,7379,38786,7379v-12167,,-23140,4813,-23140,29464c15646,58484,26911,70498,41783,70498v11125,,14275,-2400,14275,-2400l56058,55626v,-7365,-4344,-7962,-11405,-9169l44653,41644r31547,l76200,46457r-8852,3759l67348,71857v-2857,1498,-16231,6464,-27064,6464c20460,78321,,65393,,37745,,10682,22695,,40589,xe" fillcolor="#fefefe" stroked="f" strokeweight="0">
                  <v:stroke miterlimit="83231f" joinstyle="miter"/>
                  <v:path arrowok="t" textboxrect="0,0,76200,78321"/>
                </v:shape>
                <v:shape id="Shape 11775" o:spid="_x0000_s1084" style="position:absolute;left:48743;top:71804;width:353;height:755;visibility:visible;mso-wrap-style:square;v-text-anchor:top" coordsize="35249,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" path="m,c,,11570,597,16993,597v3600,,6004,-150,8709,-299l35249,28r,7941l31864,6464v-6756,,-7962,750,-7962,750l23902,33972v,3899,2108,4801,6908,4801l35249,36893r,11924l31420,43891v-2261,,-7518,-305,-7518,-305l23902,58623v,5258,1689,8188,4297,9841l35249,70025r,5425l,75450,,71247,10960,67932r,-51245c10960,7214,6922,5397,,5397l,xe" fillcolor="#fefefe" stroked="f" strokeweight="0">
                  <v:stroke miterlimit="83231f" joinstyle="miter"/>
                  <v:path arrowok="t" textboxrect="0,0,35249,75450"/>
                </v:shape>
                <v:shape id="Shape 11776" o:spid="_x0000_s1085" style="position:absolute;left:46795;top:71803;width:815;height:759;visibility:visible;mso-wrap-style:square;v-text-anchor:top" coordsize="81445,7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" path="m53048,l81445,r,4814l71374,7366r,68542l66878,75908c66726,75603,17730,16090,17437,16090r,46432c17437,70041,21946,70041,28702,71095r-305,4508l,75603,,71400,10363,68542r,-56057c10363,7950,3912,5715,153,5411r,-5258c153,153,9017,457,13665,457v4369,,9627,-152,9627,-152l64021,52006r444,l64173,13221v,-6909,-3759,-7506,-11125,-8103l53048,xe" fillcolor="#fefefe" stroked="f" strokeweight="0">
                  <v:stroke miterlimit="83231f" joinstyle="miter"/>
                  <v:path arrowok="t" textboxrect="0,0,81445,75908"/>
                </v:shape>
                <v:shape id="Shape 11777" o:spid="_x0000_s1086" style="position:absolute;left:47802;top:71797;width:728;height:762;visibility:visible;mso-wrap-style:square;v-text-anchor:top" coordsize="7273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" path="m,c22530,750,13678,1346,36525,1346,59220,1346,65075,153,72733,l70790,25845r-5423,c65367,19393,65075,8268,54851,8268r-11861,l42990,58610v,9919,6311,11723,14567,12929l57264,76200r-38633,l18631,71996,29604,68682r,-60414l18034,8268c7810,8268,7519,19393,7519,25845r-5411,l,xe" fillcolor="#fefefe" stroked="f" strokeweight="0">
                  <v:stroke miterlimit="83231f" joinstyle="miter"/>
                  <v:path arrowok="t" textboxrect="0,0,72733,76200"/>
                </v:shape>
                <v:shape id="Shape 11778" o:spid="_x0000_s1087" style="position:absolute;left:45939;top:71797;width:646;height:765;visibility:visible;mso-wrap-style:square;v-text-anchor:top" coordsize="64630,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" path="m60871,l58915,23749r-5410,c53505,14122,53200,7963,42989,7963r-18643,l24346,35001r13068,l43726,23888r2870,l46596,51550r-2870,l37414,40577r-13068,l24346,59372v,10516,5702,10516,12179,10516l43281,69888v10961,,13831,-9766,15774,-15786l64630,54102,62522,73037v-305,2718,-1816,3468,-4052,3468c58470,76505,54851,76200,34709,76200l,76200,,71996,11125,68682r,-51245c11125,7963,7061,6007,,6007l,750v,,13233,596,18643,596c48984,1346,53200,153,60871,xe" fillcolor="#fefefe" stroked="f" strokeweight="0">
                  <v:stroke miterlimit="83231f" joinstyle="miter"/>
                  <v:path arrowok="t" textboxrect="0,0,64630,76505"/>
                </v:shape>
                <v:shape id="Shape 11779" o:spid="_x0000_s1088" style="position:absolute;left:43725;top:71797;width:443;height:762;visibility:visible;mso-wrap-style:square;v-text-anchor:top" coordsize="4436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" path="m44367,l42412,25845r-5411,c37001,19393,36709,8268,26473,8268r-11862,l14611,58610v,9919,6312,11723,14567,12929l28886,76200,,76200,,69056r1238,-374l1238,8268,,8268,,1276r8147,70c30842,1346,36709,153,44367,xe" fillcolor="#fefefe" stroked="f" strokeweight="0">
                  <v:stroke miterlimit="83231f" joinstyle="miter"/>
                  <v:path arrowok="t" textboxrect="0,0,44367,76200"/>
                </v:shape>
                <v:shape id="Shape 11780" o:spid="_x0000_s1089" style="position:absolute;left:45055;top:71792;width:670;height:783;visibility:visible;mso-wrap-style:square;v-text-anchor:top" coordsize="67018,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" path="m40881,c54242,,62369,4076,66129,5880l64617,26022r-6019,c58598,11290,50343,7379,39078,7379v-12192,,-23000,6464,-23000,29464c16078,56985,27648,70358,41008,70358v12040,,19558,-5105,20752,-14123l67018,56235,65824,68707v-152,2248,-1511,3302,-2248,3759c60871,73964,51841,78321,41008,78321,21184,78321,,65392,,37744,,10693,21476,,40881,xe" fillcolor="#fefefe" stroked="f" strokeweight="0">
                  <v:stroke miterlimit="83231f" joinstyle="miter"/>
                  <v:path arrowok="t" textboxrect="0,0,67018,78321"/>
                </v:shape>
                <v:shape id="Shape 11781" o:spid="_x0000_s1090" style="position:absolute;left:44382;top:71792;width:494;height:783;visibility:visible;mso-wrap-style:square;v-text-anchor:top" coordsize="49454,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" path="m27813,c39395,,47358,4521,47358,4521l45250,22416r-6312,c38938,8890,31712,7226,24803,7226v-5105,,-12763,1664,-12763,9779c12040,23470,18796,26619,25108,29476r9017,4065c42697,37440,49454,42850,49454,55778v,14884,-12319,22543,-25248,22543c14897,78321,9182,76974,4966,75311,3467,74714,1359,73368,1054,69761l,54876r6909,c8725,65253,15494,71565,24346,71565v8128,,12624,-5271,12624,-11126c36970,53963,33820,50521,26759,47066l18491,43002c12484,39992,1219,36093,1219,21513,1219,6032,14440,,27813,xe" fillcolor="#fefefe" stroked="f" strokeweight="0">
                  <v:stroke miterlimit="83231f" joinstyle="miter"/>
                  <v:path arrowok="t" textboxrect="0,0,49454,78321"/>
                </v:shape>
                <v:shape id="Shape 11782" o:spid="_x0000_s1091" style="position:absolute;left:48389;top:70681;width:707;height:754;visibility:visible;mso-wrap-style:square;v-text-anchor:top" coordsize="70682,7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" path="m,l34874,r,4660l24359,7518r,28105l54394,8268,44945,4660,44945,,70682,r,6380l65386,8006c56628,12853,47041,23533,38468,31420l64922,61633r5760,5578l70682,75463r-13278,l28397,40132r-4038,3606l24359,57873v,12014,4356,11126,11569,13068l35623,75463,,75463,,71247,11125,67945r,-50953c11125,6908,7074,5423,,5423l,xe" fillcolor="#fefefe" stroked="f" strokeweight="0">
                  <v:stroke miterlimit="83231f" joinstyle="miter"/>
                  <v:path arrowok="t" textboxrect="0,0,70682,75463"/>
                </v:shape>
                <v:shape id="Shape 11783" o:spid="_x0000_s1092" style="position:absolute;left:46692;top:70681;width:794;height:772;visibility:visible;mso-wrap-style:square;v-text-anchor:top" coordsize="79350,7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" path="m,l35001,r,4800l24486,7975r,44031c24486,65684,32309,69887,42964,69887v11290,,18491,-5105,18491,-16078l61455,7975,51245,4800,51245,,79350,r,5423c74232,5423,69583,6324,69583,18199r,32461c69583,70650,56960,77253,41631,77253v-19990,,-30671,-9918,-30671,-27799l10960,20294c10960,6908,5855,6020,,5423l,xe" fillcolor="#fefefe" stroked="f" strokeweight="0">
                  <v:stroke miterlimit="83231f" joinstyle="miter"/>
                  <v:path arrowok="t" textboxrect="0,0,79350,77253"/>
                </v:shape>
                <v:shape id="Shape 11784" o:spid="_x0000_s1093" style="position:absolute;left:44893;top:70681;width:797;height:754;visibility:visible;mso-wrap-style:square;v-text-anchor:top" coordsize="79654,7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" path="m,l34861,r,4660l24346,7518r,28105l54407,8268,44933,4660,44933,,73774,r,5423c63106,5423,49885,20904,38468,31420l64922,61633v3442,4051,8712,9308,14732,9614l79349,75463r-21932,l28397,40132r-4051,3606l24346,57873v,12014,4343,11126,11570,13068l35611,75463,,75463,,71247,11113,67945r,-50953c11113,6908,7048,5423,,5423l,xe" fillcolor="#fefefe" stroked="f" strokeweight="0">
                  <v:stroke miterlimit="83231f" joinstyle="miter"/>
                  <v:path arrowok="t" textboxrect="0,0,79654,75463"/>
                </v:shape>
                <v:shape id="Shape 11785" o:spid="_x0000_s1094" style="position:absolute;left:44304;top:70681;width:362;height:754;visibility:visible;mso-wrap-style:square;v-text-anchor:top" coordsize="36207,7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" path="m,l35306,r,4660l24346,7518r,50355c24346,70040,29007,68999,36207,70941r-291,4522l,75463,,71247,11113,67640r,-50648c11113,6908,4953,5423,,5423l,xe" fillcolor="#fefefe" stroked="f" strokeweight="0">
                  <v:stroke miterlimit="83231f" joinstyle="miter"/>
                  <v:path arrowok="t" textboxrect="0,0,36207,75463"/>
                </v:shape>
                <v:shape id="Shape 11786" o:spid="_x0000_s1095" style="position:absolute;left:45882;top:70673;width:646;height:765;visibility:visible;mso-wrap-style:square;v-text-anchor:top" coordsize="64630,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" path="m60871,l58903,23749r-5398,c53505,14135,53187,7975,42964,7975r-18618,l24346,35027r13081,l43739,23902r2845,l46584,51550r-2845,l37427,40589r-13081,l24346,59372v,10516,5715,10516,12179,10516l43281,69888v10961,,13831,-9766,15787,-15773l64630,54115,62522,73051v-305,2704,-1803,3454,-4077,3454c58445,76505,54851,76212,34709,76212l,76212,,71996,11113,68694r,-51257c11113,7975,7048,6020,,6020l,750v,,13221,609,18618,609c48997,1359,53187,153,60871,xe" fillcolor="#fefefe" stroked="f" strokeweight="0">
                  <v:stroke miterlimit="83231f" joinstyle="miter"/>
                  <v:path arrowok="t" textboxrect="0,0,64630,76505"/>
                </v:shape>
                <v:shape id="Shape 11787" o:spid="_x0000_s1096" style="position:absolute;left:43725;top:70669;width:384;height:782;visibility:visible;mso-wrap-style:square;v-text-anchor:top" coordsize="38398,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" path="m,l13543,2280c26983,6948,38398,18778,38398,38723v,19965,-11415,32228,-24855,37112l,78232,,70784r1569,413c14789,71197,23527,57811,23527,39943,23527,26636,17769,14687,8611,9544l,7289,,xe" fillcolor="#fefefe" stroked="f" strokeweight="0">
                  <v:stroke miterlimit="83231f" joinstyle="miter"/>
                  <v:path arrowok="t" textboxrect="0,0,38398,78232"/>
                </v:shape>
                <v:shape id="Shape 11788" o:spid="_x0000_s1097" style="position:absolute;left:47682;top:70669;width:495;height:783;visibility:visible;mso-wrap-style:square;v-text-anchor:top" coordsize="49467,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" path="m27826,c39396,,47358,4509,47358,4509l45250,22378r-6312,c38938,8865,31725,7214,24816,7214v-5118,,-12776,1651,-12776,9766c12040,23432,18809,26595,25121,29452r9017,4051c42697,37427,49467,42837,49467,55753v,14885,-12345,22555,-25248,22555c14884,78308,9182,76950,4978,75299,3467,74702,1372,73343,1054,69736l,54852r6922,c8738,65228,15481,71539,24346,71539v8141,,12649,-5257,12649,-11125c36995,53949,33833,50495,26772,47041l18504,42990c12497,39980,1207,36068,1207,21489,1207,5994,14427,,27826,xe" fillcolor="#fefefe" stroked="f" strokeweight="0">
                  <v:stroke miterlimit="83231f" joinstyle="miter"/>
                  <v:path arrowok="t" textboxrect="0,0,49467,78308"/>
                </v:shape>
                <v:shape id="Shape 11789" o:spid="_x0000_s1098" style="position:absolute;left:51813;top:72926;width:352;height:755;visibility:visible;mso-wrap-style:square;v-text-anchor:top" coordsize="35249,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" path="m,c,,11570,598,16980,598v3601,,6007,-150,8715,-300l35249,28r,7942l31864,6465v-6769,,-7963,749,-7963,749l23901,33960v,3911,2096,4814,6909,4814l35249,36895r,11929l31407,43879v-2248,,-7506,-293,-7506,-293l23901,58611v,5258,1689,8189,4299,9842l35249,70021r,5430l,75451,,71234,10960,67932r,-51256c10960,7214,6909,5411,,5411l,xe" fillcolor="#fefefe" stroked="f" strokeweight="0">
                  <v:stroke miterlimit="83231f" joinstyle="miter"/>
                  <v:path arrowok="t" textboxrect="0,0,35249,75451"/>
                </v:shape>
                <v:shape id="Shape 11790" o:spid="_x0000_s1099" style="position:absolute;left:49865;top:72925;width:814;height:759;visibility:visible;mso-wrap-style:square;v-text-anchor:top" coordsize="81470,7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" path="m53060,l81470,r,4826l71386,7379r,68530l66891,75909c66738,75616,17742,16091,17437,16091r,46444c17437,70053,21946,70053,28715,71107r-318,4509l,75616,,71400,10363,68542r,-56057c10363,7976,3911,5728,152,5423r,-5258c152,165,9017,457,13665,457v4382,,9639,-139,9639,-139l64033,52019r432,l64186,13233v,-6908,-3759,-7505,-11126,-8115l53060,xe" fillcolor="#fefefe" stroked="f" strokeweight="0">
                  <v:stroke miterlimit="83231f" joinstyle="miter"/>
                  <v:path arrowok="t" textboxrect="0,0,81470,75909"/>
                </v:shape>
                <v:shape id="Shape 11791" o:spid="_x0000_s1100" style="position:absolute;left:50872;top:72919;width:727;height:762;visibility:visible;mso-wrap-style:square;v-text-anchor:top" coordsize="7273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" path="m,c22555,749,13678,1346,36525,1346,59220,1346,65088,140,72733,l70790,25844r-5423,c65367,19380,65088,8268,54864,8268r-11874,l42990,58610v,9919,6311,11722,14579,12929l57264,76200r-38621,l18643,71983,29616,68681r,-60413l18047,8268c7823,8268,7519,19380,7519,25844r-5411,l,xe" fillcolor="#fefefe" stroked="f" strokeweight="0">
                  <v:stroke miterlimit="83231f" joinstyle="miter"/>
                  <v:path arrowok="t" textboxrect="0,0,72733,76200"/>
                </v:shape>
                <v:shape id="Shape 11792" o:spid="_x0000_s1101" style="position:absolute;left:49096;top:72919;width:558;height:765;visibility:visible;mso-wrap-style:square;v-text-anchor:top" coordsize="55874,7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" path="m52114,l50159,23736r-5411,c44748,14122,44431,7963,34233,7963r-18644,l15589,35014r13069,l34970,23875r2870,l37840,51549r-2870,l28658,40577r-13069,l15589,59360v,10516,5702,10516,12179,10516l34512,69876v10973,,13843,-9767,15786,-15775l55874,54101,53765,73037v-317,2692,-1816,3455,-4076,3455c49689,76492,46082,76200,25952,76200l,76200,,69384r2368,-703l2368,17425,,9902,,1086r9874,260c40227,1346,44431,140,52114,xe" fillcolor="#fefefe" stroked="f" strokeweight="0">
                  <v:stroke miterlimit="83231f" joinstyle="miter"/>
                  <v:path arrowok="t" textboxrect="0,0,55874,76492"/>
                </v:shape>
                <v:shape id="Shape 11793" o:spid="_x0000_s1102" style="position:absolute;left:49096;top:72505;width:27;height:54;visibility:visible;mso-wrap-style:square;v-text-anchor:top" coordsize="276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" path="m,l2762,612,2483,5425,,5425,,xe" fillcolor="#fefefe" stroked="f" strokeweight="0">
                  <v:stroke miterlimit="83231f" joinstyle="miter"/>
                  <v:path arrowok="t" textboxrect="0,0,2762,5425"/>
                </v:shape>
                <v:shape id="Shape 11794" o:spid="_x0000_s1103" style="position:absolute;left:49096;top:71804;width:430;height:767;visibility:visible;mso-wrap-style:square;v-text-anchor:top" coordsize="43059,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" path="m972,c12097,,25025,6007,25025,21196v,13373,-7366,17437,-15951,20435l27565,61620v4979,5563,10516,9907,15494,9907l43059,75450v,,-2718,1207,-10680,1207c24416,76657,18548,72745,13456,66129l,48817,,36893,7460,33734v2611,-3044,3887,-7140,3887,-11344c11347,18409,10217,14427,7810,11441l,7969,,28,972,xe" fillcolor="#fefefe" stroked="f" strokeweight="0">
                  <v:stroke miterlimit="83231f" joinstyle="miter"/>
                  <v:path arrowok="t" textboxrect="0,0,43059,76657"/>
                </v:shape>
                <v:shape id="Shape 11795" o:spid="_x0000_s1104" style="position:absolute;left:50487;top:71797;width:727;height:762;visibility:visible;mso-wrap-style:square;v-text-anchor:top" coordsize="7274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" path="m,c22543,750,13678,1346,36525,1346,59220,1346,65075,153,72746,l70790,25845r-5410,c65380,19393,65075,8268,54864,8268r-11887,l42977,58610v,9919,6312,11723,14592,12929l57252,76200r-38621,l18631,71996,29604,68682r,-60414l18021,8268c7811,8268,7506,19393,7506,25845r-5398,l,xe" fillcolor="#fefefe" stroked="f" strokeweight="0">
                  <v:stroke miterlimit="83231f" joinstyle="miter"/>
                  <v:path arrowok="t" textboxrect="0,0,72746,76200"/>
                </v:shape>
                <v:shape id="Shape 11796" o:spid="_x0000_s1105" style="position:absolute;left:49667;top:71797;width:647;height:765;visibility:visible;mso-wrap-style:square;v-text-anchor:top" coordsize="64630,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" path="m60871,l58928,23749r-5423,c53505,14122,53226,7963,43002,7963r-18643,l24359,35001r13081,l43752,23888r2844,l46596,51550r-2844,l37440,40577r-13081,l24359,59372v,10516,5715,10516,12166,10516l43307,69888v10973,,13805,-9766,15774,-15786l64630,54102,62522,73037v-279,2718,-1790,3468,-4038,3468c58484,76505,54877,76200,34735,76200l,76200,,71996,11125,68682r,-51245c11125,7963,7087,6007,,6007l,750v,,13233,596,18656,596c49009,1346,53226,153,60871,xe" fillcolor="#fefefe" stroked="f" strokeweight="0">
                  <v:stroke miterlimit="83231f" joinstyle="miter"/>
                  <v:path arrowok="t" textboxrect="0,0,64630,76505"/>
                </v:shape>
                <v:shape id="Shape 11797" o:spid="_x0000_s1106" style="position:absolute;left:49096;top:71353;width:89;height:82;visibility:visible;mso-wrap-style:square;v-text-anchor:top" coordsize="8972,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" path="m,l654,633c3153,2492,5969,3883,8972,4035l8680,8251,,8251,,xe" fillcolor="#fefefe" stroked="f" strokeweight="0">
                  <v:stroke miterlimit="83231f" joinstyle="miter"/>
                  <v:path arrowok="t" textboxrect="0,0,8972,8251"/>
                </v:shape>
                <v:shape id="Shape 11798" o:spid="_x0000_s1107" style="position:absolute;left:51898;top:70681;width:267;height:725;visibility:visible;mso-wrap-style:square;v-text-anchor:top" coordsize="26689,7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" path="m,l26689,r,7311l24485,7975r,44031l26689,57910r,14631l18812,70059c13643,65345,10973,58395,10973,49454r,-29160c10973,6908,5867,6020,,5423l,xe" fillcolor="#fefefe" stroked="f" strokeweight="0">
                  <v:stroke miterlimit="83231f" joinstyle="miter"/>
                  <v:path arrowok="t" textboxrect="0,0,26689,72541"/>
                </v:shape>
                <v:shape id="Shape 11799" o:spid="_x0000_s1108" style="position:absolute;left:50941;top:70681;width:796;height:754;visibility:visible;mso-wrap-style:square;v-text-anchor:top" coordsize="79642,7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" path="m,l34874,r,4660l24346,7518r,28105l54407,8268,44933,4660,44933,,73787,r,5423c63106,5423,49885,20904,38481,31420l64922,61633v3454,4051,8725,9308,14720,9614l79362,75463r-21958,l28410,40132r-4064,3606l24346,57873v,12014,4343,11126,11569,13068l35611,75463,,75463,,71247,11125,67945r,-50953c11125,6908,7048,5423,,5423l,xe" fillcolor="#fefefe" stroked="f" strokeweight="0">
                  <v:stroke miterlimit="83231f" joinstyle="miter"/>
                  <v:path arrowok="t" textboxrect="0,0,79642,75463"/>
                </v:shape>
                <v:shape id="Shape 11800" o:spid="_x0000_s1109" style="position:absolute;left:49096;top:70681;width:31;height:64;visibility:visible;mso-wrap-style:square;v-text-anchor:top" coordsize="3118,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" path="m,l3118,r,5423l,6380,,xe" fillcolor="#fefefe" stroked="f" strokeweight="0">
                  <v:stroke miterlimit="83231f" joinstyle="miter"/>
                  <v:path arrowok="t" textboxrect="0,0,3118,6380"/>
                </v:shape>
                <v:shape id="Shape 11801" o:spid="_x0000_s1110" style="position:absolute;left:49378;top:70673;width:646;height:765;visibility:visible;mso-wrap-style:square;v-text-anchor:top" coordsize="64630,7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" path="m60871,l58915,23749r-5410,c53505,14135,53213,7975,42990,7975r-18631,l24359,35027r13055,l43726,23902r2870,l46596,51550r-2870,l37414,40589r-13055,l24359,59372v,10516,5689,10516,12166,10516l43281,69888v10986,,13818,-9766,15774,-15773l64630,54115,62522,73051v-305,2704,-1816,3454,-4051,3454c58471,76505,54851,76212,34709,76212l,76212,,71996,11125,68694r,-51257c11125,7975,7074,6020,,6020l,750v,,13233,609,18643,609c48984,1359,53213,153,60871,xe" fillcolor="#fefefe" stroked="f" strokeweight="0">
                  <v:stroke miterlimit="83231f" joinstyle="miter"/>
                  <v:path arrowok="t" textboxrect="0,0,64630,76505"/>
                </v:shape>
                <v:shape id="Shape 11802" o:spid="_x0000_s1111" style="position:absolute;left:50234;top:70669;width:495;height:783;visibility:visible;mso-wrap-style:square;v-text-anchor:top" coordsize="49454,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" path="m27813,c39396,,47358,4509,47358,4509l45250,22378r-6312,c38938,8865,31712,7214,24803,7214v-5105,,-12776,1651,-12776,9766c12027,23432,18796,26595,25108,29452r9017,4051c42697,37427,49454,42837,49454,55753v,14885,-12319,22555,-25261,22555c14897,78308,9182,76950,4966,75299,3467,74702,1359,73343,1054,69736l,54852r6909,c8725,65228,15494,71539,24346,71539v8128,,12624,-5257,12624,-11125c36970,53949,33820,50495,26759,47041l18491,42990c12484,39980,1219,36068,1219,21489,1219,5994,14440,,27813,xe" fillcolor="#fefefe" stroked="f" strokeweight="0">
                  <v:stroke miterlimit="83231f" joinstyle="miter"/>
                  <v:path arrowok="t" textboxrect="0,0,49454,78308"/>
                </v:shape>
                <v:shape id="Shape 11803" o:spid="_x0000_s1112" style="position:absolute;left:52165;top:73627;width:28;height:54;visibility:visible;mso-wrap-style:square;v-text-anchor:top" coordsize="2775,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" path="m,l2775,617,2470,5431,,5431,,xe" fillcolor="#fefefe" stroked="f" strokeweight="0">
                  <v:stroke miterlimit="83231f" joinstyle="miter"/>
                  <v:path arrowok="t" textboxrect="0,0,2775,5431"/>
                </v:shape>
                <v:shape id="Shape 11804" o:spid="_x0000_s1113" style="position:absolute;left:52165;top:72926;width:431;height:767;visibility:visible;mso-wrap-style:square;v-text-anchor:top" coordsize="43060,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" path="m972,c12084,,25013,6007,25013,21184v,13385,-7353,17437,-15939,20447l27566,61620v4965,5564,10515,9919,15494,9919l43060,75451v,,-2705,1194,-10694,1194c24403,76645,18548,72746,13443,66129l,48824,,36895,7455,33740v2613,-3043,3893,-7139,3893,-11350c11348,18409,10214,14428,7806,11442l,7970,,28,972,xe" fillcolor="#fefefe" stroked="f" strokeweight="0">
                  <v:stroke miterlimit="83231f" joinstyle="miter"/>
                  <v:path arrowok="t" textboxrect="0,0,43060,76645"/>
                </v:shape>
                <v:shape id="Shape 172809" o:spid="_x0000_s1114" style="position:absolute;left:54870;top:72923;width:4889;height:1983;visibility:visible;mso-wrap-style:square;v-text-anchor:top" coordsize="488886,19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" path="m,l488886,r,198298l,198298,,e" fillcolor="#fefefe" stroked="f" strokeweight="0">
                  <v:stroke miterlimit="83231f" joinstyle="miter"/>
                  <v:path arrowok="t" textboxrect="0,0,488886,198298"/>
                </v:shape>
                <v:shape id="Shape 11806" o:spid="_x0000_s1115" style="position:absolute;left:52737;top:72919;width:646;height:765;visibility:visible;mso-wrap-style:square;v-text-anchor:top" coordsize="64643,7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" path="m60871,l58928,23736r-5423,c53505,14122,53213,7963,43002,7963r-18656,l24346,35014r13094,l43752,23875r2844,l46596,51549r-2844,l37440,40577r-13094,l24346,59360v,10516,5715,10516,12179,10516l43281,69876v10986,,13831,-9767,15800,-15775l64643,54101,62535,73037v-305,2692,-1804,3455,-4052,3455c58483,76492,54876,76200,34734,76200l,76200,,71983,11125,68681r,-51256c11125,7963,7074,6007,,6007l,749v,,13221,597,18643,597c49009,1346,53213,140,60871,xe" fillcolor="#fefefe" stroked="f" strokeweight="0">
                  <v:stroke miterlimit="83231f" joinstyle="miter"/>
                  <v:path arrowok="t" textboxrect="0,0,64643,76492"/>
                </v:shape>
                <v:shape id="Shape 11807" o:spid="_x0000_s1116" style="position:absolute;left:52165;top:70681;width:527;height:772;visibility:visible;mso-wrap-style:square;v-text-anchor:top" coordsize="52674,7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" path="m24568,l52674,r,5423c47555,5423,42895,6324,42895,18199r,32461c42895,70650,30283,77253,14955,77253l,72541,,57910r3048,8166c6341,68836,10967,69887,16301,69887v11265,,18491,-5105,18491,-16078l34792,7975,24568,4800,24568,xe" fillcolor="#fefefe" stroked="f" strokeweight="0">
                  <v:stroke miterlimit="83231f" joinstyle="miter"/>
                  <v:path arrowok="t" textboxrect="0,0,52674,77253"/>
                </v:shape>
                <v:shape id="Shape 11808" o:spid="_x0000_s1117" style="position:absolute;left:52165;top:70681;width:84;height:73;visibility:visible;mso-wrap-style:square;v-text-anchor:top" coordsize="8338,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" path="m,l8338,r,4800l,7311,,xe" fillcolor="#fefefe" stroked="f" strokeweight="0">
                  <v:stroke miterlimit="83231f" joinstyle="miter"/>
                  <v:path arrowok="t" textboxrect="0,0,8338,7311"/>
                </v:shape>
                <v:shape id="Shape 11809" o:spid="_x0000_s1118" style="position:absolute;left:52889;top:70669;width:494;height:783;visibility:visible;mso-wrap-style:square;v-text-anchor:top" coordsize="49454,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" path="m27813,c39370,,47346,4509,47346,4509l45238,22378r-6312,c38926,8865,31712,7214,24803,7214v-5118,,-12776,1651,-12776,9766c12027,23432,18796,26595,25095,29452r9030,4051c42685,37427,49454,42837,49454,55753v,14885,-12345,22555,-25248,22555c14872,78308,9157,76950,4953,75299,3454,74702,1359,73343,1054,69736l,54852r6922,c8725,65228,15469,71539,24346,71539v8103,,12637,-5257,12637,-11125c36983,53949,33820,50495,26759,47041l18492,42990c12472,39980,1194,36068,1194,21489,1194,5994,14415,,27813,xe" fillcolor="#fefefe" stroked="f" strokeweight="0">
                  <v:stroke miterlimit="83231f" joinstyle="miter"/>
                  <v:path arrowok="t" textboxrect="0,0,49454,78308"/>
                </v:shape>
                <v:shape id="Shape 172810" o:spid="_x0000_s1119" style="position:absolute;left:54871;top:69453;width:4888;height:1983;visibility:visible;mso-wrap-style:square;v-text-anchor:top" coordsize="488886,19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" path="m,l488886,r,198298l,198298,,e" fillcolor="#fefefe" stroked="f" strokeweight="0">
                  <v:stroke miterlimit="83231f" joinstyle="miter"/>
                  <v:path arrowok="t" textboxrect="0,0,488886,198298"/>
                </v:shape>
                <v:rect id="Rectangle 164006" o:spid="_x0000_s1120" style="position:absolute;left:45872;top:78656;width:452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" filled="f" stroked="f">
                  <v:textbox inset="0,0,0,0">
                    <w:txbxContent>
                      <w:p w14:paraId="49809BF2" w14:textId="77777777" w:rsidR="00ED19BD" w:rsidRDefault="00ED19BD" w:rsidP="00BF4A6B">
                        <w:r>
                          <w:rPr>
                            <w:b/>
                            <w:color w:val="FEFEFE"/>
                            <w:w w:val="117"/>
                            <w:sz w:val="18"/>
                          </w:rPr>
                          <w:t>00102</w:t>
                        </w:r>
                      </w:p>
                    </w:txbxContent>
                  </v:textbox>
                </v:rect>
                <v:rect id="Rectangle 164007" o:spid="_x0000_s1121" style="position:absolute;left:49273;top:78656;width:14328;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" filled="f" stroked="f">
                  <v:textbox inset="0,0,0,0">
                    <w:txbxContent>
                      <w:p w14:paraId="65EB7571" w14:textId="77777777" w:rsidR="00ED19BD" w:rsidRDefault="00ED19BD" w:rsidP="00BF4A6B">
                        <w:r>
                          <w:rPr>
                            <w:b/>
                            <w:color w:val="FEFEFE"/>
                            <w:spacing w:val="4"/>
                            <w:w w:val="115"/>
                            <w:sz w:val="18"/>
                          </w:rPr>
                          <w:t xml:space="preserve"> </w:t>
                        </w:r>
                        <w:r>
                          <w:rPr>
                            <w:b/>
                            <w:color w:val="FEFEFE"/>
                            <w:w w:val="115"/>
                            <w:sz w:val="18"/>
                          </w:rPr>
                          <w:t>Eduskunta,</w:t>
                        </w:r>
                        <w:r>
                          <w:rPr>
                            <w:b/>
                            <w:color w:val="FEFEFE"/>
                            <w:spacing w:val="-1"/>
                            <w:w w:val="115"/>
                            <w:sz w:val="18"/>
                          </w:rPr>
                          <w:t xml:space="preserve"> </w:t>
                        </w:r>
                        <w:r>
                          <w:rPr>
                            <w:b/>
                            <w:color w:val="FEFEFE"/>
                            <w:w w:val="115"/>
                            <w:sz w:val="18"/>
                          </w:rPr>
                          <w:t>Helsinki</w:t>
                        </w:r>
                        <w:r>
                          <w:rPr>
                            <w:b/>
                            <w:color w:val="FEFEFE"/>
                            <w:spacing w:val="4"/>
                            <w:w w:val="115"/>
                            <w:sz w:val="18"/>
                          </w:rPr>
                          <w:t xml:space="preserve"> </w:t>
                        </w:r>
                      </w:p>
                    </w:txbxContent>
                  </v:textbox>
                </v:rect>
                <v:rect id="Rectangle 11812" o:spid="_x0000_s1122" style="position:absolute;left:46211;top:80180;width:1802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" filled="f" stroked="f">
                  <v:textbox inset="0,0,0,0">
                    <w:txbxContent>
                      <w:p w14:paraId="15056AC9" w14:textId="77777777" w:rsidR="00ED19BD" w:rsidRDefault="00ED19BD" w:rsidP="00BF4A6B">
                        <w:r>
                          <w:rPr>
                            <w:color w:val="FEFEFE"/>
                            <w:w w:val="112"/>
                            <w:sz w:val="18"/>
                          </w:rPr>
                          <w:t>www.ihmisoikeuskeskus.fi</w:t>
                        </w:r>
                      </w:p>
                    </w:txbxContent>
                  </v:textbox>
                </v:rect>
                <v:rect id="Rectangle 164008" o:spid="_x0000_s1123" style="position:absolute;left:44087;top:83228;width:452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" filled="f" stroked="f">
                  <v:textbox inset="0,0,0,0">
                    <w:txbxContent>
                      <w:p w14:paraId="0BDE68BB" w14:textId="77777777" w:rsidR="00ED19BD" w:rsidRDefault="00ED19BD" w:rsidP="00BF4A6B">
                        <w:r>
                          <w:rPr>
                            <w:b/>
                            <w:color w:val="FEFEFE"/>
                            <w:w w:val="117"/>
                            <w:sz w:val="18"/>
                          </w:rPr>
                          <w:t>00102</w:t>
                        </w:r>
                      </w:p>
                    </w:txbxContent>
                  </v:textbox>
                </v:rect>
                <v:rect id="Rectangle 164009" o:spid="_x0000_s1124" style="position:absolute;left:47487;top:83228;width:1670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" filled="f" stroked="f">
                  <v:textbox inset="0,0,0,0">
                    <w:txbxContent>
                      <w:p w14:paraId="6E647AE3" w14:textId="77777777" w:rsidR="00ED19BD" w:rsidRDefault="00ED19BD" w:rsidP="00BF4A6B">
                        <w:r>
                          <w:rPr>
                            <w:b/>
                            <w:color w:val="FEFEFE"/>
                            <w:spacing w:val="4"/>
                            <w:w w:val="116"/>
                            <w:sz w:val="18"/>
                          </w:rPr>
                          <w:t xml:space="preserve"> </w:t>
                        </w:r>
                        <w:r>
                          <w:rPr>
                            <w:b/>
                            <w:color w:val="FEFEFE"/>
                            <w:w w:val="116"/>
                            <w:sz w:val="18"/>
                          </w:rPr>
                          <w:t>Riksdagen,</w:t>
                        </w:r>
                        <w:r>
                          <w:rPr>
                            <w:b/>
                            <w:color w:val="FEFEFE"/>
                            <w:spacing w:val="-1"/>
                            <w:w w:val="116"/>
                            <w:sz w:val="18"/>
                          </w:rPr>
                          <w:t xml:space="preserve"> </w:t>
                        </w:r>
                        <w:r>
                          <w:rPr>
                            <w:b/>
                            <w:color w:val="FEFEFE"/>
                            <w:w w:val="116"/>
                            <w:sz w:val="18"/>
                          </w:rPr>
                          <w:t>Helsingfors</w:t>
                        </w:r>
                        <w:r>
                          <w:rPr>
                            <w:b/>
                            <w:color w:val="FEFEFE"/>
                            <w:spacing w:val="4"/>
                            <w:w w:val="116"/>
                            <w:sz w:val="18"/>
                          </w:rPr>
                          <w:t xml:space="preserve"> </w:t>
                        </w:r>
                      </w:p>
                    </w:txbxContent>
                  </v:textbox>
                </v:rect>
                <v:rect id="Rectangle 11814" o:spid="_x0000_s1125" style="position:absolute;left:44921;top:84752;width:1973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" filled="f" stroked="f">
                  <v:textbox inset="0,0,0,0">
                    <w:txbxContent>
                      <w:p w14:paraId="56B1B0E7" w14:textId="77777777" w:rsidR="00ED19BD" w:rsidRDefault="00ED19BD" w:rsidP="00BF4A6B">
                        <w:r>
                          <w:rPr>
                            <w:color w:val="FEFEFE"/>
                            <w:w w:val="110"/>
                            <w:sz w:val="18"/>
                          </w:rPr>
                          <w:t>www.manniskorattscentret.fi</w:t>
                        </w:r>
                      </w:p>
                    </w:txbxContent>
                  </v:textbox>
                </v:rect>
                <w10:wrap type="topAndBottom" anchorx="margin" anchory="page"/>
              </v:group>
            </w:pict>
          </mc:Fallback>
        </mc:AlternateContent>
      </w:r>
    </w:p>
    <w:sectPr w:rsidR="007D1BC7" w:rsidRPr="007D1BC7" w:rsidSect="00FB3A5E">
      <w:headerReference w:type="default" r:id="rId19"/>
      <w:footerReference w:type="defaul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B32C8" w14:textId="77777777" w:rsidR="00430321" w:rsidRDefault="00430321" w:rsidP="00146144">
      <w:pPr>
        <w:spacing w:after="0" w:line="240" w:lineRule="auto"/>
      </w:pPr>
      <w:r>
        <w:separator/>
      </w:r>
    </w:p>
  </w:endnote>
  <w:endnote w:type="continuationSeparator" w:id="0">
    <w:p w14:paraId="7DA0FA32" w14:textId="77777777" w:rsidR="00430321" w:rsidRDefault="00430321" w:rsidP="00146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127494"/>
      <w:docPartObj>
        <w:docPartGallery w:val="Page Numbers (Bottom of Page)"/>
        <w:docPartUnique/>
      </w:docPartObj>
    </w:sdtPr>
    <w:sdtEndPr>
      <w:rPr>
        <w:noProof/>
      </w:rPr>
    </w:sdtEndPr>
    <w:sdtContent>
      <w:p w14:paraId="18187504" w14:textId="3DE0F549" w:rsidR="00ED19BD" w:rsidRDefault="00ED19BD">
        <w:pPr>
          <w:pStyle w:val="Alatunniste"/>
          <w:jc w:val="center"/>
        </w:pPr>
        <w:r>
          <w:fldChar w:fldCharType="begin"/>
        </w:r>
        <w:r>
          <w:instrText xml:space="preserve"> PAGE   \* MERGEFORMAT </w:instrText>
        </w:r>
        <w:r>
          <w:fldChar w:fldCharType="separate"/>
        </w:r>
        <w:r w:rsidR="00814114">
          <w:rPr>
            <w:noProof/>
          </w:rPr>
          <w:t>19</w:t>
        </w:r>
        <w:r>
          <w:rPr>
            <w:noProof/>
          </w:rPr>
          <w:fldChar w:fldCharType="end"/>
        </w:r>
      </w:p>
    </w:sdtContent>
  </w:sdt>
  <w:p w14:paraId="7D4DDABD" w14:textId="77777777" w:rsidR="00ED19BD" w:rsidRDefault="00ED19B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B7863" w14:textId="77777777" w:rsidR="00430321" w:rsidRDefault="00430321" w:rsidP="00146144">
      <w:pPr>
        <w:spacing w:after="0" w:line="240" w:lineRule="auto"/>
      </w:pPr>
      <w:r>
        <w:separator/>
      </w:r>
    </w:p>
  </w:footnote>
  <w:footnote w:type="continuationSeparator" w:id="0">
    <w:p w14:paraId="70F4F90C" w14:textId="77777777" w:rsidR="00430321" w:rsidRDefault="00430321" w:rsidP="00146144">
      <w:pPr>
        <w:spacing w:after="0" w:line="240" w:lineRule="auto"/>
      </w:pPr>
      <w:r>
        <w:continuationSeparator/>
      </w:r>
    </w:p>
  </w:footnote>
  <w:footnote w:id="1">
    <w:p w14:paraId="75BE58DA" w14:textId="4A72EEDB" w:rsidR="00ED19BD" w:rsidRDefault="00ED19BD">
      <w:pPr>
        <w:pStyle w:val="Alaviitteenteksti"/>
        <w:rPr>
          <w:highlight w:val="yellow"/>
        </w:rPr>
      </w:pPr>
      <w:r>
        <w:rPr>
          <w:rStyle w:val="Alaviitteenviite"/>
        </w:rPr>
        <w:footnoteRef/>
      </w:r>
      <w:r>
        <w:t xml:space="preserve"> </w:t>
      </w:r>
      <w:r w:rsidRPr="001036CE">
        <w:t xml:space="preserve">Lumipallo-otannaksi (snowball sampling) kutsutaan menetelmää, jota voidaan käyttää tutkittavien hankkimiseksi. Kysymyksessä on näytteen poimimisen tapa, jossa haastateltava joukko koostuu haastateltavien itsensä ehdottamista henkilöistä. Näin tutkimukseen osallistuvien henkilöiden joukko kasvaa pyörivän lumipallon tavoin. </w:t>
      </w:r>
    </w:p>
    <w:p w14:paraId="6D05C2C0" w14:textId="77777777" w:rsidR="00ED19BD" w:rsidRDefault="00ED19BD">
      <w:pPr>
        <w:pStyle w:val="Alaviitteenteksti"/>
        <w:rPr>
          <w:highlight w:val="yellow"/>
        </w:rPr>
      </w:pPr>
    </w:p>
    <w:p w14:paraId="2DB62F8C" w14:textId="2C7C1E9A" w:rsidR="00ED19BD" w:rsidRDefault="00ED19BD">
      <w:pPr>
        <w:pStyle w:val="Alaviitteenteksti"/>
      </w:pPr>
    </w:p>
  </w:footnote>
  <w:footnote w:id="2">
    <w:p w14:paraId="3D5110B9" w14:textId="77777777" w:rsidR="00ED19BD" w:rsidRDefault="00ED19BD" w:rsidP="004D5EB0">
      <w:pPr>
        <w:pStyle w:val="Alaviitteenteksti"/>
      </w:pPr>
      <w:r>
        <w:rPr>
          <w:rStyle w:val="Alaviitteenviite"/>
        </w:rPr>
        <w:footnoteRef/>
      </w:r>
      <w:r>
        <w:t xml:space="preserve"> Selvityksessä määritelmällä monitieteisyys viitataan monitieteiseen, tieteidenväliseen tai poikkitieteelliseen tutkimukseen.</w:t>
      </w:r>
    </w:p>
  </w:footnote>
  <w:footnote w:id="3">
    <w:p w14:paraId="3759730F" w14:textId="52E8DA99" w:rsidR="00ED19BD" w:rsidRPr="00C1698D" w:rsidRDefault="00ED19BD">
      <w:pPr>
        <w:pStyle w:val="Alaviitteenteksti"/>
      </w:pPr>
      <w:r w:rsidRPr="001036CE">
        <w:rPr>
          <w:rStyle w:val="Alaviitteenviite"/>
        </w:rPr>
        <w:footnoteRef/>
      </w:r>
      <w:r w:rsidRPr="001036CE">
        <w:t xml:space="preserve"> Haastatteluiden tekeminen aloitettiin ohjausryhmän ehdottamista henkilöistä. Haastateltavien joukkoa täydennettiin haastatteluiden aikana saatujen ehdotusten mukaisesti.</w:t>
      </w:r>
      <w:r>
        <w:t xml:space="preserve"> </w:t>
      </w:r>
    </w:p>
  </w:footnote>
  <w:footnote w:id="4">
    <w:p w14:paraId="558FAC6A" w14:textId="1D85C53C" w:rsidR="00ED19BD" w:rsidRDefault="00ED19BD">
      <w:pPr>
        <w:pStyle w:val="Alaviitteenteksti"/>
      </w:pPr>
      <w:r>
        <w:rPr>
          <w:rStyle w:val="Alaviitteenviite"/>
        </w:rPr>
        <w:footnoteRef/>
      </w:r>
      <w:r>
        <w:t xml:space="preserve"> Ks. LIITE 1</w:t>
      </w:r>
    </w:p>
  </w:footnote>
  <w:footnote w:id="5">
    <w:p w14:paraId="50C165A0" w14:textId="2039FE9F" w:rsidR="00ED19BD" w:rsidRDefault="00ED19BD">
      <w:pPr>
        <w:pStyle w:val="Alaviitteenteksti"/>
      </w:pPr>
      <w:r>
        <w:rPr>
          <w:rStyle w:val="Alaviitteenviite"/>
        </w:rPr>
        <w:footnoteRef/>
      </w:r>
      <w:r>
        <w:t xml:space="preserve"> Ks. LIITE 2</w:t>
      </w:r>
    </w:p>
  </w:footnote>
  <w:footnote w:id="6">
    <w:p w14:paraId="7EF44DD5" w14:textId="456C7A68" w:rsidR="00ED19BD" w:rsidRPr="00F125D3" w:rsidRDefault="00ED19BD" w:rsidP="00C0622E">
      <w:pPr>
        <w:spacing w:line="360" w:lineRule="auto"/>
        <w:rPr>
          <w:rFonts w:ascii="Arial" w:eastAsia="Times New Roman" w:hAnsi="Arial" w:cs="Arial"/>
          <w:sz w:val="24"/>
          <w:szCs w:val="24"/>
          <w:lang w:eastAsia="fi-FI"/>
        </w:rPr>
      </w:pPr>
      <w:r>
        <w:rPr>
          <w:rStyle w:val="Alaviitteenviite"/>
        </w:rPr>
        <w:footnoteRef/>
      </w:r>
      <w:r>
        <w:t xml:space="preserve"> </w:t>
      </w:r>
      <w:r>
        <w:rPr>
          <w:rFonts w:ascii="Times New Roman" w:eastAsia="Times New Roman" w:hAnsi="Times New Roman" w:cs="Times New Roman"/>
          <w:sz w:val="24"/>
          <w:szCs w:val="24"/>
          <w:lang w:eastAsia="fi-FI"/>
        </w:rPr>
        <w:t xml:space="preserve">Ks. </w:t>
      </w:r>
      <w:hyperlink r:id="rId1" w:history="1">
        <w:r w:rsidRPr="00F125D3">
          <w:rPr>
            <w:rFonts w:ascii="Times New Roman" w:eastAsia="Times New Roman" w:hAnsi="Times New Roman" w:cs="Times New Roman"/>
            <w:color w:val="0563C1" w:themeColor="hyperlink"/>
            <w:sz w:val="20"/>
            <w:szCs w:val="20"/>
            <w:u w:val="single"/>
            <w:lang w:eastAsia="fi-FI"/>
          </w:rPr>
          <w:t>https://www.eduskunta.fi/FI/lakiensaataminen/valiokunnat/perustuslakivaliokunta/Sivut/default.aspxn</w:t>
        </w:r>
      </w:hyperlink>
      <w:r w:rsidRPr="00F125D3">
        <w:rPr>
          <w:rFonts w:ascii="Times New Roman" w:eastAsia="Times New Roman" w:hAnsi="Times New Roman" w:cs="Times New Roman"/>
          <w:sz w:val="20"/>
          <w:szCs w:val="20"/>
          <w:lang w:eastAsia="fi-FI"/>
        </w:rPr>
        <w:t xml:space="preserve"> (haettu 12.5.2017).</w:t>
      </w:r>
    </w:p>
    <w:p w14:paraId="4E717D99" w14:textId="4C374238" w:rsidR="00ED19BD" w:rsidRDefault="00ED19BD" w:rsidP="00F125D3">
      <w:pPr>
        <w:spacing w:line="360" w:lineRule="auto"/>
        <w:jc w:val="both"/>
      </w:pPr>
    </w:p>
  </w:footnote>
  <w:footnote w:id="7">
    <w:p w14:paraId="72EC3AE9" w14:textId="4AFF0D38" w:rsidR="00ED19BD" w:rsidRDefault="00ED19BD">
      <w:pPr>
        <w:pStyle w:val="Alaviitteenteksti"/>
      </w:pPr>
      <w:r>
        <w:rPr>
          <w:rStyle w:val="Alaviitteenviite"/>
        </w:rPr>
        <w:footnoteRef/>
      </w:r>
      <w:r>
        <w:t xml:space="preserve"> </w:t>
      </w:r>
      <w:r>
        <w:rPr>
          <w:rFonts w:ascii="Arial" w:hAnsi="Arial" w:cs="Arial"/>
        </w:rPr>
        <w:t>Brasilia, Venäjä, Intia, Kiina ja Etelä-Amerikka.</w:t>
      </w:r>
    </w:p>
  </w:footnote>
  <w:footnote w:id="8">
    <w:p w14:paraId="616429E9" w14:textId="643670E5" w:rsidR="00ED19BD" w:rsidRDefault="00ED19BD" w:rsidP="002648E7">
      <w:pPr>
        <w:pStyle w:val="Alaviitteenteksti"/>
      </w:pPr>
      <w:r>
        <w:rPr>
          <w:rStyle w:val="Alaviitteenviite"/>
        </w:rPr>
        <w:footnoteRef/>
      </w:r>
      <w:r>
        <w:t xml:space="preserve"> </w:t>
      </w:r>
      <w:r w:rsidRPr="004F0441">
        <w:rPr>
          <w:rFonts w:cs="Arial"/>
        </w:rPr>
        <w:t xml:space="preserve">Suomen Akatemia (2009) </w:t>
      </w:r>
      <w:r w:rsidRPr="004F0441">
        <w:rPr>
          <w:rFonts w:cs="Arial"/>
          <w:i/>
        </w:rPr>
        <w:t>Tutkimusalaluokitus</w:t>
      </w:r>
      <w:r w:rsidRPr="004F0441">
        <w:rPr>
          <w:rFonts w:cs="Arial"/>
        </w:rPr>
        <w:t xml:space="preserve"> (viimeksi muokattu 19.2.2015). </w:t>
      </w:r>
      <w:hyperlink r:id="rId2" w:history="1">
        <w:r w:rsidRPr="004F0441">
          <w:rPr>
            <w:rStyle w:val="Hyperlinkki"/>
            <w:rFonts w:cs="Arial"/>
          </w:rPr>
          <w:t>http://www.aka.fi/tutkimusalaluokitus/</w:t>
        </w:r>
      </w:hyperlink>
      <w:r w:rsidRPr="004F0441">
        <w:rPr>
          <w:rFonts w:cs="Arial"/>
        </w:rPr>
        <w:t xml:space="preserve"> (haettu 12.5.2017)</w:t>
      </w:r>
      <w:r>
        <w:rPr>
          <w:rFonts w:cs="Arial"/>
        </w:rPr>
        <w:t>.</w:t>
      </w:r>
    </w:p>
  </w:footnote>
  <w:footnote w:id="9">
    <w:p w14:paraId="6A4C600C" w14:textId="006EFA65" w:rsidR="00ED19BD" w:rsidRDefault="00ED19BD">
      <w:pPr>
        <w:pStyle w:val="Alaviitteenteksti"/>
      </w:pPr>
      <w:r>
        <w:rPr>
          <w:rStyle w:val="Alaviitteenviite"/>
        </w:rPr>
        <w:footnoteRef/>
      </w:r>
      <w:r>
        <w:t xml:space="preserve"> Ks. LIITE 3</w:t>
      </w:r>
    </w:p>
  </w:footnote>
  <w:footnote w:id="10">
    <w:p w14:paraId="5B928DF5" w14:textId="7EB245A5" w:rsidR="00ED19BD" w:rsidRDefault="00ED19BD">
      <w:pPr>
        <w:pStyle w:val="Alaviitteenteksti"/>
      </w:pPr>
      <w:r>
        <w:rPr>
          <w:rStyle w:val="Alaviitteenviite"/>
        </w:rPr>
        <w:footnoteRef/>
      </w:r>
      <w:r>
        <w:t xml:space="preserve"> Ks. LIITE 4</w:t>
      </w:r>
    </w:p>
  </w:footnote>
  <w:footnote w:id="11">
    <w:p w14:paraId="5AA8C641" w14:textId="4A693317" w:rsidR="00ED19BD" w:rsidRDefault="00ED19BD" w:rsidP="005F09ED">
      <w:pPr>
        <w:pStyle w:val="Alaviitteenteksti"/>
      </w:pPr>
      <w:r>
        <w:rPr>
          <w:rStyle w:val="Alaviitteenviite"/>
        </w:rPr>
        <w:footnoteRef/>
      </w:r>
      <w:r>
        <w:t xml:space="preserve"> Ks.</w:t>
      </w:r>
      <w:r w:rsidRPr="003274D9">
        <w:t xml:space="preserve"> </w:t>
      </w:r>
      <w:hyperlink r:id="rId3" w:history="1">
        <w:r w:rsidRPr="003206AD">
          <w:rPr>
            <w:rStyle w:val="Hyperlinkki"/>
          </w:rPr>
          <w:t>http://www.abo.fi/fakultet/sv/humanrights</w:t>
        </w:r>
      </w:hyperlink>
      <w:r>
        <w:t xml:space="preserve"> (haettu 12.5.2017).</w:t>
      </w:r>
    </w:p>
  </w:footnote>
  <w:footnote w:id="12">
    <w:p w14:paraId="5285013F" w14:textId="48495708" w:rsidR="00ED19BD" w:rsidRDefault="00ED19BD" w:rsidP="005F09ED">
      <w:pPr>
        <w:pStyle w:val="Alaviitteenteksti"/>
      </w:pPr>
      <w:r>
        <w:rPr>
          <w:rStyle w:val="Alaviitteenviite"/>
        </w:rPr>
        <w:footnoteRef/>
      </w:r>
      <w:r>
        <w:t xml:space="preserve"> Ks. </w:t>
      </w:r>
      <w:hyperlink r:id="rId4" w:history="1">
        <w:r w:rsidRPr="003206AD">
          <w:rPr>
            <w:rStyle w:val="Hyperlinkki"/>
          </w:rPr>
          <w:t>http://www.helsinki.fi/eci/</w:t>
        </w:r>
      </w:hyperlink>
      <w:r>
        <w:t xml:space="preserve"> (haettu 12.5.2017).</w:t>
      </w:r>
    </w:p>
  </w:footnote>
  <w:footnote w:id="13">
    <w:p w14:paraId="7EFA9E9F" w14:textId="71BDCEB8" w:rsidR="00ED19BD" w:rsidRDefault="00ED19BD" w:rsidP="005F09ED">
      <w:pPr>
        <w:pStyle w:val="Alaviitteenteksti"/>
      </w:pPr>
      <w:r>
        <w:rPr>
          <w:rStyle w:val="Alaviitteenviite"/>
        </w:rPr>
        <w:footnoteRef/>
      </w:r>
      <w:r>
        <w:t xml:space="preserve"> </w:t>
      </w:r>
      <w:hyperlink r:id="rId5" w:history="1">
        <w:r w:rsidRPr="001C05B6">
          <w:rPr>
            <w:rStyle w:val="Hyperlinkki"/>
          </w:rPr>
          <w:t>http://www.arcticcentre.org/FI/tutkimus/PYVI</w:t>
        </w:r>
      </w:hyperlink>
      <w:r>
        <w:t xml:space="preserve"> (haettu 12.5.2017).</w:t>
      </w:r>
    </w:p>
  </w:footnote>
  <w:footnote w:id="14">
    <w:p w14:paraId="0F52ADCE" w14:textId="6CCC2F01" w:rsidR="00ED19BD" w:rsidRDefault="00ED19BD" w:rsidP="00BB602B">
      <w:pPr>
        <w:pStyle w:val="Alaviitteenteksti"/>
      </w:pPr>
      <w:r>
        <w:rPr>
          <w:rStyle w:val="Alaviitteenviite"/>
        </w:rPr>
        <w:footnoteRef/>
      </w:r>
      <w:r>
        <w:t xml:space="preserve"> </w:t>
      </w:r>
      <w:r w:rsidRPr="00E1307A">
        <w:t xml:space="preserve">Ks. </w:t>
      </w:r>
      <w:hyperlink r:id="rId6" w:history="1">
        <w:r w:rsidRPr="00C45035">
          <w:rPr>
            <w:rStyle w:val="Hyperlinkki"/>
          </w:rPr>
          <w:t>http://www.helsinki.fi/oikeustiede/tutkimus_ja_julkaisut/index.htm</w:t>
        </w:r>
      </w:hyperlink>
      <w:r w:rsidRPr="00C45035">
        <w:t xml:space="preserve"> </w:t>
      </w:r>
      <w:r>
        <w:t>(haettu 12.5.2017).</w:t>
      </w:r>
    </w:p>
  </w:footnote>
  <w:footnote w:id="15">
    <w:p w14:paraId="68CA5AD7" w14:textId="3C1F1490" w:rsidR="00ED19BD" w:rsidRDefault="00ED19BD" w:rsidP="00BB602B">
      <w:pPr>
        <w:pStyle w:val="Alaviitteenteksti"/>
      </w:pPr>
      <w:r>
        <w:rPr>
          <w:rStyle w:val="Alaviitteenviite"/>
        </w:rPr>
        <w:footnoteRef/>
      </w:r>
      <w:r>
        <w:t xml:space="preserve"> Ks. </w:t>
      </w:r>
      <w:hyperlink r:id="rId7" w:history="1">
        <w:r w:rsidRPr="00A0718D">
          <w:rPr>
            <w:rStyle w:val="Hyperlinkki"/>
          </w:rPr>
          <w:t>http://www.utu.fi/fi/yksikot/law/tutkimus/Sivut/ho</w:t>
        </w:r>
        <w:r w:rsidRPr="003206AD">
          <w:rPr>
            <w:rStyle w:val="Hyperlinkki"/>
          </w:rPr>
          <w:t>me.aspx</w:t>
        </w:r>
      </w:hyperlink>
      <w:r>
        <w:t xml:space="preserve"> (haettu 12.5.2017).</w:t>
      </w:r>
    </w:p>
  </w:footnote>
  <w:footnote w:id="16">
    <w:p w14:paraId="6FA448DF" w14:textId="020D623C" w:rsidR="00ED19BD" w:rsidRDefault="00ED19BD" w:rsidP="005F09ED">
      <w:pPr>
        <w:pStyle w:val="Alaviitteenteksti"/>
      </w:pPr>
      <w:r>
        <w:rPr>
          <w:rStyle w:val="Alaviitteenviite"/>
        </w:rPr>
        <w:footnoteRef/>
      </w:r>
      <w:r>
        <w:t xml:space="preserve"> Ks. </w:t>
      </w:r>
      <w:hyperlink r:id="rId8" w:history="1">
        <w:r w:rsidRPr="003206AD">
          <w:rPr>
            <w:rStyle w:val="Hyperlinkki"/>
          </w:rPr>
          <w:t>https://www.uta.fi/tutkimus</w:t>
        </w:r>
      </w:hyperlink>
      <w:r>
        <w:t xml:space="preserve"> (haettu 12.5.2017).</w:t>
      </w:r>
    </w:p>
  </w:footnote>
  <w:footnote w:id="17">
    <w:p w14:paraId="1D179DED" w14:textId="2154DAFB" w:rsidR="00ED19BD" w:rsidRDefault="00ED19BD">
      <w:pPr>
        <w:pStyle w:val="Alaviitteenteksti"/>
      </w:pPr>
      <w:r>
        <w:rPr>
          <w:rStyle w:val="Alaviitteenviite"/>
        </w:rPr>
        <w:footnoteRef/>
      </w:r>
      <w:r>
        <w:t xml:space="preserve"> Ks.</w:t>
      </w:r>
      <w:hyperlink r:id="rId9" w:history="1">
        <w:r w:rsidRPr="003206AD">
          <w:rPr>
            <w:rStyle w:val="Hyperlinkki"/>
          </w:rPr>
          <w:t>http://www.uef.fi/tutkimus</w:t>
        </w:r>
      </w:hyperlink>
      <w:r>
        <w:t xml:space="preserve"> (haettu 12.5.2017).</w:t>
      </w:r>
    </w:p>
  </w:footnote>
  <w:footnote w:id="18">
    <w:p w14:paraId="4AF6544F" w14:textId="08097E6A" w:rsidR="00ED19BD" w:rsidRDefault="00ED19BD">
      <w:pPr>
        <w:pStyle w:val="Alaviitteenteksti"/>
      </w:pPr>
      <w:r>
        <w:rPr>
          <w:rStyle w:val="Alaviitteenviite"/>
        </w:rPr>
        <w:footnoteRef/>
      </w:r>
      <w:r>
        <w:t xml:space="preserve"> Ks.</w:t>
      </w:r>
      <w:hyperlink r:id="rId10" w:history="1">
        <w:r w:rsidRPr="003206AD">
          <w:rPr>
            <w:rStyle w:val="Hyperlinkki"/>
          </w:rPr>
          <w:t>https://www.jyu.fi/tutkimus</w:t>
        </w:r>
      </w:hyperlink>
      <w:r>
        <w:t xml:space="preserve"> (haettu 12.5.2017).</w:t>
      </w:r>
    </w:p>
  </w:footnote>
  <w:footnote w:id="19">
    <w:p w14:paraId="0A430633" w14:textId="74260AEE" w:rsidR="00ED19BD" w:rsidRDefault="00ED19BD">
      <w:pPr>
        <w:pStyle w:val="Alaviitteenteksti"/>
      </w:pPr>
      <w:r>
        <w:rPr>
          <w:rStyle w:val="Alaviitteenviite"/>
        </w:rPr>
        <w:footnoteRef/>
      </w:r>
      <w:r>
        <w:t xml:space="preserve"> Ks.</w:t>
      </w:r>
      <w:hyperlink r:id="rId11" w:history="1">
        <w:r w:rsidRPr="003206AD">
          <w:rPr>
            <w:rStyle w:val="Hyperlinkki"/>
          </w:rPr>
          <w:t>http://www.oulu.fi/yliopisto/node/34677</w:t>
        </w:r>
      </w:hyperlink>
      <w:r>
        <w:t xml:space="preserve"> (haettu 12.5.2017).</w:t>
      </w:r>
    </w:p>
  </w:footnote>
  <w:footnote w:id="20">
    <w:p w14:paraId="0C8C90D2" w14:textId="513388D7" w:rsidR="00ED19BD" w:rsidRDefault="00ED19BD" w:rsidP="005F09ED">
      <w:pPr>
        <w:pStyle w:val="Alaviitteenteksti"/>
      </w:pPr>
      <w:r>
        <w:rPr>
          <w:rStyle w:val="Alaviitteenviite"/>
        </w:rPr>
        <w:footnoteRef/>
      </w:r>
      <w:r>
        <w:t xml:space="preserve"> Ks.</w:t>
      </w:r>
      <w:hyperlink r:id="rId12" w:history="1">
        <w:r w:rsidRPr="003206AD">
          <w:rPr>
            <w:rStyle w:val="Hyperlinkki"/>
          </w:rPr>
          <w:t>http://www.oulu.fi/giellagasinstituutti/</w:t>
        </w:r>
      </w:hyperlink>
      <w:r>
        <w:t xml:space="preserve"> (haettu 12.5.2017).</w:t>
      </w:r>
    </w:p>
  </w:footnote>
  <w:footnote w:id="21">
    <w:p w14:paraId="3E49C360" w14:textId="77777777" w:rsidR="00ED19BD" w:rsidRDefault="00ED19BD" w:rsidP="00E1307A">
      <w:pPr>
        <w:pStyle w:val="Alaviitteenteksti"/>
      </w:pPr>
      <w:r>
        <w:rPr>
          <w:rStyle w:val="Alaviitteenviite"/>
        </w:rPr>
        <w:footnoteRef/>
      </w:r>
      <w:r>
        <w:t xml:space="preserve"> Ks.</w:t>
      </w:r>
      <w:hyperlink r:id="rId13" w:history="1">
        <w:r w:rsidRPr="003206AD">
          <w:rPr>
            <w:rStyle w:val="Hyperlinkki"/>
          </w:rPr>
          <w:t>http://www.ulapland.fi/FI/Tutkimus</w:t>
        </w:r>
      </w:hyperlink>
      <w:r>
        <w:t xml:space="preserve"> (haettu 12.5.2017).</w:t>
      </w:r>
    </w:p>
  </w:footnote>
  <w:footnote w:id="22">
    <w:p w14:paraId="63159171" w14:textId="1132CB3E" w:rsidR="00ED19BD" w:rsidRDefault="00ED19BD">
      <w:pPr>
        <w:pStyle w:val="Alaviitteenteksti"/>
      </w:pPr>
      <w:r>
        <w:rPr>
          <w:rStyle w:val="Alaviitteenviite"/>
        </w:rPr>
        <w:footnoteRef/>
      </w:r>
      <w:r>
        <w:t xml:space="preserve"> Ks. </w:t>
      </w:r>
      <w:hyperlink r:id="rId14" w:history="1">
        <w:r w:rsidRPr="003206AD">
          <w:rPr>
            <w:rStyle w:val="Hyperlinkki"/>
          </w:rPr>
          <w:t>http://maanpuolustuskorkeakoulu.fi/tutkimus-ja-julkaisut</w:t>
        </w:r>
      </w:hyperlink>
      <w:r>
        <w:rPr>
          <w:rStyle w:val="Hyperlinkki"/>
        </w:rPr>
        <w:t xml:space="preserve"> </w:t>
      </w:r>
      <w:r>
        <w:t>(haettu 12.5.2017).</w:t>
      </w:r>
    </w:p>
  </w:footnote>
  <w:footnote w:id="23">
    <w:p w14:paraId="079C7ADF" w14:textId="55D35D58" w:rsidR="00ED19BD" w:rsidRDefault="00ED19BD" w:rsidP="00140E94">
      <w:pPr>
        <w:pStyle w:val="Alaviitteenteksti"/>
      </w:pPr>
      <w:r>
        <w:rPr>
          <w:rStyle w:val="Alaviitteenviite"/>
        </w:rPr>
        <w:footnoteRef/>
      </w:r>
      <w:r>
        <w:t xml:space="preserve"> </w:t>
      </w:r>
      <w:r w:rsidRPr="00C45035">
        <w:t>Ks.</w:t>
      </w:r>
      <w:hyperlink r:id="rId15" w:history="1">
        <w:r w:rsidRPr="00C45035">
          <w:rPr>
            <w:rStyle w:val="Hyperlinkki"/>
          </w:rPr>
          <w:t>http://vnk.fi/valtioneuvoston-selvitys-ja-tutkimustoiminta</w:t>
        </w:r>
      </w:hyperlink>
      <w:r w:rsidRPr="00C45035">
        <w:t xml:space="preserve"> </w:t>
      </w:r>
      <w:r>
        <w:t>(haettu 12.5.2017).</w:t>
      </w:r>
    </w:p>
  </w:footnote>
  <w:footnote w:id="24">
    <w:p w14:paraId="41280CC1" w14:textId="6751499A" w:rsidR="00ED19BD" w:rsidRDefault="00ED19BD">
      <w:pPr>
        <w:pStyle w:val="Alaviitteenteksti"/>
      </w:pPr>
      <w:r>
        <w:rPr>
          <w:rStyle w:val="Alaviitteenviite"/>
        </w:rPr>
        <w:footnoteRef/>
      </w:r>
      <w:r>
        <w:t xml:space="preserve"> Ks. </w:t>
      </w:r>
      <w:hyperlink r:id="rId16" w:history="1">
        <w:r w:rsidRPr="003206AD">
          <w:rPr>
            <w:rStyle w:val="Hyperlinkki"/>
          </w:rPr>
          <w:t>http://www.formin.finland.fi/Public/default.aspx?nodeid=16734</w:t>
        </w:r>
      </w:hyperlink>
      <w:r>
        <w:t xml:space="preserve"> (haettu 12.5.2017).</w:t>
      </w:r>
    </w:p>
  </w:footnote>
  <w:footnote w:id="25">
    <w:p w14:paraId="007F9A1B" w14:textId="19F41410" w:rsidR="00ED19BD" w:rsidRDefault="00ED19BD">
      <w:pPr>
        <w:pStyle w:val="Alaviitteenteksti"/>
      </w:pPr>
      <w:r>
        <w:rPr>
          <w:rStyle w:val="Alaviitteenviite"/>
        </w:rPr>
        <w:footnoteRef/>
      </w:r>
      <w:r>
        <w:t xml:space="preserve"> Ks. </w:t>
      </w:r>
      <w:hyperlink r:id="rId17" w:history="1">
        <w:r w:rsidRPr="003206AD">
          <w:rPr>
            <w:rStyle w:val="Hyperlinkki"/>
          </w:rPr>
          <w:t>http://formin.finland.fi/Public/default.aspx?nodeid=15873&amp;contentlan=1&amp;culture=fi-FI</w:t>
        </w:r>
      </w:hyperlink>
      <w:r>
        <w:t xml:space="preserve"> (haettu 12.5.2017).</w:t>
      </w:r>
    </w:p>
  </w:footnote>
  <w:footnote w:id="26">
    <w:p w14:paraId="06D423FC" w14:textId="5C2F098A" w:rsidR="00ED19BD" w:rsidRDefault="00ED19BD">
      <w:pPr>
        <w:pStyle w:val="Alaviitteenteksti"/>
      </w:pPr>
      <w:r>
        <w:rPr>
          <w:rStyle w:val="Alaviitteenviite"/>
        </w:rPr>
        <w:footnoteRef/>
      </w:r>
      <w:r>
        <w:t xml:space="preserve"> Ks. </w:t>
      </w:r>
      <w:hyperlink r:id="rId18" w:history="1">
        <w:r w:rsidRPr="003206AD">
          <w:rPr>
            <w:rStyle w:val="Hyperlinkki"/>
          </w:rPr>
          <w:t>http://formin.finland.fi/Public/default.aspx?nodeid=15997&amp;contentlan=1&amp;culture=fi-FI</w:t>
        </w:r>
      </w:hyperlink>
      <w:r>
        <w:t xml:space="preserve"> (haettu 12.5.2017).</w:t>
      </w:r>
    </w:p>
  </w:footnote>
  <w:footnote w:id="27">
    <w:p w14:paraId="549666AE" w14:textId="787CB609" w:rsidR="00ED19BD" w:rsidRDefault="00ED19BD">
      <w:pPr>
        <w:pStyle w:val="Alaviitteenteksti"/>
      </w:pPr>
      <w:r>
        <w:rPr>
          <w:rStyle w:val="Alaviitteenviite"/>
        </w:rPr>
        <w:footnoteRef/>
      </w:r>
      <w:r>
        <w:t xml:space="preserve"> Ks. </w:t>
      </w:r>
      <w:hyperlink r:id="rId19" w:history="1">
        <w:r w:rsidRPr="003206AD">
          <w:rPr>
            <w:rStyle w:val="Hyperlinkki"/>
          </w:rPr>
          <w:t>http://www.formin.finland.fi/Public/default.aspx?nodeid=15871&amp;contentlan=1&amp;culture=fi-FI</w:t>
        </w:r>
      </w:hyperlink>
      <w:r>
        <w:t xml:space="preserve"> (haettu 12.5.2017).</w:t>
      </w:r>
    </w:p>
  </w:footnote>
  <w:footnote w:id="28">
    <w:p w14:paraId="082ABC83" w14:textId="3867F643" w:rsidR="00ED19BD" w:rsidRDefault="00ED19BD">
      <w:pPr>
        <w:pStyle w:val="Alaviitteenteksti"/>
      </w:pPr>
      <w:r>
        <w:rPr>
          <w:rStyle w:val="Alaviitteenviite"/>
        </w:rPr>
        <w:footnoteRef/>
      </w:r>
      <w:r>
        <w:t xml:space="preserve"> Ks. </w:t>
      </w:r>
      <w:hyperlink r:id="rId20" w:history="1">
        <w:r w:rsidRPr="003206AD">
          <w:rPr>
            <w:rStyle w:val="Hyperlinkki"/>
          </w:rPr>
          <w:t>http://formin.finland.fi/Public/default.aspx?nodeid=15905&amp;contentlan=1&amp;culture=fi-FI</w:t>
        </w:r>
      </w:hyperlink>
      <w:r>
        <w:t xml:space="preserve"> (haettu 12.5.2017).</w:t>
      </w:r>
    </w:p>
  </w:footnote>
  <w:footnote w:id="29">
    <w:p w14:paraId="5757ED55" w14:textId="2F3BC11E" w:rsidR="00ED19BD" w:rsidRDefault="00ED19BD">
      <w:pPr>
        <w:pStyle w:val="Alaviitteenteksti"/>
      </w:pPr>
      <w:r>
        <w:rPr>
          <w:rStyle w:val="Alaviitteenviite"/>
        </w:rPr>
        <w:footnoteRef/>
      </w:r>
      <w:r>
        <w:t xml:space="preserve"> Ks. </w:t>
      </w:r>
      <w:hyperlink r:id="rId21" w:history="1">
        <w:r w:rsidRPr="003206AD">
          <w:rPr>
            <w:rStyle w:val="Hyperlinkki"/>
          </w:rPr>
          <w:t>http://oikeusministerio.fi/fi/index/ministerio/organisaatio/demokratia-kieli-japerusoikeusasioidenyksikko.html</w:t>
        </w:r>
      </w:hyperlink>
      <w:r>
        <w:t xml:space="preserve"> (haettu 12.5.2017).</w:t>
      </w:r>
    </w:p>
  </w:footnote>
  <w:footnote w:id="30">
    <w:p w14:paraId="37241931" w14:textId="0F9085E6" w:rsidR="00ED19BD" w:rsidRDefault="00ED19BD">
      <w:pPr>
        <w:pStyle w:val="Alaviitteenteksti"/>
      </w:pPr>
      <w:r>
        <w:rPr>
          <w:rStyle w:val="Alaviitteenviite"/>
        </w:rPr>
        <w:footnoteRef/>
      </w:r>
      <w:r>
        <w:t xml:space="preserve"> Ks. </w:t>
      </w:r>
      <w:hyperlink r:id="rId22" w:history="1">
        <w:r w:rsidRPr="003206AD">
          <w:rPr>
            <w:rStyle w:val="Hyperlinkki"/>
          </w:rPr>
          <w:t>http://lapsiasia.fi/aineistot/julkaisut/</w:t>
        </w:r>
      </w:hyperlink>
      <w:r>
        <w:t xml:space="preserve"> (haettu 12.5.2017).</w:t>
      </w:r>
    </w:p>
  </w:footnote>
  <w:footnote w:id="31">
    <w:p w14:paraId="52027B8A" w14:textId="33A4F318" w:rsidR="00ED19BD" w:rsidRDefault="00ED19BD">
      <w:pPr>
        <w:pStyle w:val="Alaviitteenteksti"/>
      </w:pPr>
      <w:r>
        <w:rPr>
          <w:rStyle w:val="Alaviitteenviite"/>
        </w:rPr>
        <w:footnoteRef/>
      </w:r>
      <w:r>
        <w:t xml:space="preserve"> </w:t>
      </w:r>
      <w:r w:rsidRPr="00822167">
        <w:t xml:space="preserve">Ks. </w:t>
      </w:r>
      <w:hyperlink r:id="rId23" w:history="1">
        <w:r w:rsidRPr="00822167">
          <w:rPr>
            <w:rStyle w:val="Hyperlinkki"/>
          </w:rPr>
          <w:t>https://www.syrjinta.fi/materiaali</w:t>
        </w:r>
      </w:hyperlink>
      <w:r w:rsidRPr="00822167">
        <w:t xml:space="preserve"> (haettu 12.5.2017).</w:t>
      </w:r>
    </w:p>
  </w:footnote>
  <w:footnote w:id="32">
    <w:p w14:paraId="1922616E" w14:textId="4476EF1B" w:rsidR="00ED19BD" w:rsidRDefault="00ED19BD" w:rsidP="005F09ED">
      <w:pPr>
        <w:pStyle w:val="Alaviitteenteksti"/>
      </w:pPr>
      <w:r>
        <w:rPr>
          <w:rStyle w:val="Alaviitteenviite"/>
        </w:rPr>
        <w:footnoteRef/>
      </w:r>
      <w:r>
        <w:t xml:space="preserve"> Ks. </w:t>
      </w:r>
      <w:hyperlink r:id="rId24" w:history="1">
        <w:r w:rsidRPr="003206AD">
          <w:rPr>
            <w:rStyle w:val="Hyperlinkki"/>
          </w:rPr>
          <w:t>http://www.fiia.fi/fi/</w:t>
        </w:r>
      </w:hyperlink>
      <w:r>
        <w:t xml:space="preserve"> (haettu 12.5.2017).</w:t>
      </w:r>
    </w:p>
  </w:footnote>
  <w:footnote w:id="33">
    <w:p w14:paraId="248884E7" w14:textId="3D9F723C" w:rsidR="00ED19BD" w:rsidRDefault="00ED19BD">
      <w:pPr>
        <w:pStyle w:val="Alaviitteenteksti"/>
      </w:pPr>
      <w:r>
        <w:rPr>
          <w:rStyle w:val="Alaviitteenviite"/>
        </w:rPr>
        <w:footnoteRef/>
      </w:r>
      <w:r>
        <w:t xml:space="preserve"> Ks. </w:t>
      </w:r>
      <w:hyperlink r:id="rId25" w:history="1">
        <w:r w:rsidRPr="003206AD">
          <w:rPr>
            <w:rStyle w:val="Hyperlinkki"/>
          </w:rPr>
          <w:t>https://www.thl.fi/fi/tutkimus-ja-asiantuntijatyo</w:t>
        </w:r>
      </w:hyperlink>
      <w:r>
        <w:t xml:space="preserve"> (haettu 12.5.2017).</w:t>
      </w:r>
    </w:p>
  </w:footnote>
  <w:footnote w:id="34">
    <w:p w14:paraId="57007713" w14:textId="4F218D73" w:rsidR="00ED19BD" w:rsidRDefault="00ED19BD">
      <w:pPr>
        <w:pStyle w:val="Alaviitteenteksti"/>
      </w:pPr>
      <w:r>
        <w:rPr>
          <w:rStyle w:val="Alaviitteenviite"/>
        </w:rPr>
        <w:footnoteRef/>
      </w:r>
      <w:r>
        <w:t xml:space="preserve"> Ks. </w:t>
      </w:r>
      <w:hyperlink r:id="rId26" w:history="1">
        <w:r w:rsidRPr="003206AD">
          <w:rPr>
            <w:rStyle w:val="Hyperlinkki"/>
          </w:rPr>
          <w:t>http://www.kela.fi/tutkimus</w:t>
        </w:r>
      </w:hyperlink>
      <w:r>
        <w:t xml:space="preserve"> (haettu 12.5.2017).</w:t>
      </w:r>
    </w:p>
  </w:footnote>
  <w:footnote w:id="35">
    <w:p w14:paraId="47E503FF" w14:textId="15734CF0" w:rsidR="00ED19BD" w:rsidRDefault="00ED19BD">
      <w:pPr>
        <w:pStyle w:val="Alaviitteenteksti"/>
      </w:pPr>
      <w:r>
        <w:rPr>
          <w:rStyle w:val="Alaviitteenviite"/>
        </w:rPr>
        <w:footnoteRef/>
      </w:r>
      <w:r>
        <w:t xml:space="preserve"> Ks. </w:t>
      </w:r>
      <w:hyperlink r:id="rId27" w:history="1">
        <w:r w:rsidRPr="003206AD">
          <w:rPr>
            <w:rStyle w:val="Hyperlinkki"/>
          </w:rPr>
          <w:t>https://www.ttl.fi/tutkimus-ja-kehittaminen/</w:t>
        </w:r>
      </w:hyperlink>
      <w:r>
        <w:t xml:space="preserve"> (haettu 12.5.2017).</w:t>
      </w:r>
    </w:p>
  </w:footnote>
  <w:footnote w:id="36">
    <w:p w14:paraId="2D9C3B59" w14:textId="0B4DA58A" w:rsidR="00ED19BD" w:rsidRDefault="00ED19BD">
      <w:pPr>
        <w:pStyle w:val="Alaviitteenteksti"/>
      </w:pPr>
      <w:r>
        <w:rPr>
          <w:rStyle w:val="Alaviitteenviite"/>
        </w:rPr>
        <w:footnoteRef/>
      </w:r>
      <w:r>
        <w:t xml:space="preserve"> Ks. </w:t>
      </w:r>
      <w:hyperlink r:id="rId28" w:history="1">
        <w:r w:rsidRPr="003206AD">
          <w:rPr>
            <w:rStyle w:val="Hyperlinkki"/>
          </w:rPr>
          <w:t>http://www.valvira.fi/julkaisut-ja-maaraykset/selvitykset</w:t>
        </w:r>
      </w:hyperlink>
      <w:r>
        <w:t xml:space="preserve"> (haettu 12.5.2017).</w:t>
      </w:r>
    </w:p>
  </w:footnote>
  <w:footnote w:id="37">
    <w:p w14:paraId="37D71D49" w14:textId="7795145D" w:rsidR="00ED19BD" w:rsidRDefault="00ED19BD" w:rsidP="005F09ED">
      <w:pPr>
        <w:pStyle w:val="Alaviitteenteksti"/>
      </w:pPr>
      <w:r>
        <w:rPr>
          <w:rStyle w:val="Alaviitteenviite"/>
        </w:rPr>
        <w:footnoteRef/>
      </w:r>
      <w:r>
        <w:t xml:space="preserve"> Ks. </w:t>
      </w:r>
      <w:hyperlink r:id="rId29" w:history="1">
        <w:r w:rsidRPr="003206AD">
          <w:rPr>
            <w:rStyle w:val="Hyperlinkki"/>
          </w:rPr>
          <w:t>https://ihmisoikeusliitto.fi/</w:t>
        </w:r>
      </w:hyperlink>
      <w:r>
        <w:t xml:space="preserve"> (haettu 12.5.2017).</w:t>
      </w:r>
    </w:p>
  </w:footnote>
  <w:footnote w:id="38">
    <w:p w14:paraId="528B5694" w14:textId="2D6E9C6D" w:rsidR="00ED19BD" w:rsidRDefault="00ED19BD" w:rsidP="005F09ED">
      <w:pPr>
        <w:pStyle w:val="Alaviitteenteksti"/>
      </w:pPr>
      <w:r>
        <w:rPr>
          <w:rStyle w:val="Alaviitteenviite"/>
        </w:rPr>
        <w:footnoteRef/>
      </w:r>
      <w:r>
        <w:t xml:space="preserve"> Ks. </w:t>
      </w:r>
      <w:hyperlink r:id="rId30" w:history="1">
        <w:r w:rsidRPr="003206AD">
          <w:rPr>
            <w:rStyle w:val="Hyperlinkki"/>
          </w:rPr>
          <w:t>https://europa.eu/european-union/about-eu/agencies/fra_fi</w:t>
        </w:r>
      </w:hyperlink>
      <w:r>
        <w:t xml:space="preserve"> (haettu 12.5.2017).</w:t>
      </w:r>
    </w:p>
  </w:footnote>
  <w:footnote w:id="39">
    <w:p w14:paraId="193E3FDE" w14:textId="77777777" w:rsidR="00ED19BD" w:rsidRDefault="00ED19BD" w:rsidP="00926EC9">
      <w:pPr>
        <w:pStyle w:val="Alaviitteenteksti"/>
      </w:pPr>
      <w:r>
        <w:rPr>
          <w:rStyle w:val="Alaviitteenviite"/>
        </w:rPr>
        <w:footnoteRef/>
      </w:r>
      <w:r>
        <w:t xml:space="preserve"> Ks. </w:t>
      </w:r>
      <w:hyperlink r:id="rId31" w:history="1">
        <w:r w:rsidRPr="00307497">
          <w:rPr>
            <w:rStyle w:val="Hyperlinkki"/>
          </w:rPr>
          <w:t>https://www.amnesty.org/en/</w:t>
        </w:r>
      </w:hyperlink>
      <w:r>
        <w:t xml:space="preserve"> (haettu 12.5.2017).</w:t>
      </w:r>
    </w:p>
  </w:footnote>
  <w:footnote w:id="40">
    <w:p w14:paraId="5A9E0C3E" w14:textId="1D7BBC8A" w:rsidR="00ED19BD" w:rsidRDefault="00ED19BD">
      <w:pPr>
        <w:pStyle w:val="Alaviitteenteksti"/>
      </w:pPr>
      <w:r>
        <w:rPr>
          <w:rStyle w:val="Alaviitteenviite"/>
        </w:rPr>
        <w:footnoteRef/>
      </w:r>
      <w:r>
        <w:t xml:space="preserve"> Ks. </w:t>
      </w:r>
      <w:hyperlink r:id="rId32" w:history="1">
        <w:r w:rsidRPr="003206AD">
          <w:rPr>
            <w:rStyle w:val="Hyperlinkki"/>
          </w:rPr>
          <w:t>https://www.amnesty.fi/</w:t>
        </w:r>
      </w:hyperlink>
      <w:r>
        <w:t xml:space="preserve"> (haettu 12.5.2017).</w:t>
      </w:r>
    </w:p>
  </w:footnote>
  <w:footnote w:id="41">
    <w:p w14:paraId="46855C88" w14:textId="0578D8ED" w:rsidR="00ED19BD" w:rsidRDefault="00ED19BD" w:rsidP="005F09ED">
      <w:pPr>
        <w:pStyle w:val="Alaviitteenteksti"/>
      </w:pPr>
      <w:r>
        <w:rPr>
          <w:rStyle w:val="Alaviitteenviite"/>
        </w:rPr>
        <w:footnoteRef/>
      </w:r>
      <w:r>
        <w:t xml:space="preserve"> Ks. </w:t>
      </w:r>
      <w:hyperlink r:id="rId33" w:history="1">
        <w:r w:rsidRPr="003206AD">
          <w:rPr>
            <w:rStyle w:val="Hyperlinkki"/>
          </w:rPr>
          <w:t>http://seta.fi/projektit/</w:t>
        </w:r>
      </w:hyperlink>
      <w:r>
        <w:t xml:space="preserve">  (haettu 12.5.2017).</w:t>
      </w:r>
    </w:p>
  </w:footnote>
  <w:footnote w:id="42">
    <w:p w14:paraId="2D8AA72A" w14:textId="77777777" w:rsidR="00ED19BD" w:rsidRDefault="00ED19BD" w:rsidP="00DB631E">
      <w:pPr>
        <w:pStyle w:val="Alaviitteenteksti"/>
      </w:pPr>
      <w:r>
        <w:rPr>
          <w:rStyle w:val="Alaviitteenviite"/>
        </w:rPr>
        <w:footnoteRef/>
      </w:r>
      <w:r>
        <w:t xml:space="preserve"> </w:t>
      </w:r>
      <w:r>
        <w:rPr>
          <w:rStyle w:val="st"/>
        </w:rPr>
        <w:t>lesbo, homo, biseksuaali, transihminen, transvestiitti, transsukupuolinen ja queer-nuoret</w:t>
      </w:r>
    </w:p>
  </w:footnote>
  <w:footnote w:id="43">
    <w:p w14:paraId="5EAB351D" w14:textId="4580953F" w:rsidR="00ED19BD" w:rsidRDefault="00ED19BD">
      <w:pPr>
        <w:pStyle w:val="Alaviitteenteksti"/>
      </w:pPr>
      <w:r>
        <w:rPr>
          <w:rStyle w:val="Alaviitteenviite"/>
        </w:rPr>
        <w:footnoteRef/>
      </w:r>
      <w:r>
        <w:t xml:space="preserve"> Ks. </w:t>
      </w:r>
      <w:hyperlink r:id="rId34" w:history="1">
        <w:r w:rsidRPr="003206AD">
          <w:rPr>
            <w:rStyle w:val="Hyperlinkki"/>
          </w:rPr>
          <w:t>https://www.mll.fi/</w:t>
        </w:r>
      </w:hyperlink>
      <w:r>
        <w:t xml:space="preserve"> (haettu 12.5.2017).</w:t>
      </w:r>
    </w:p>
  </w:footnote>
  <w:footnote w:id="44">
    <w:p w14:paraId="69218DAC" w14:textId="06F19A77" w:rsidR="00ED19BD" w:rsidRDefault="00ED19BD">
      <w:pPr>
        <w:pStyle w:val="Alaviitteenteksti"/>
      </w:pPr>
      <w:r>
        <w:rPr>
          <w:rStyle w:val="Alaviitteenviite"/>
        </w:rPr>
        <w:footnoteRef/>
      </w:r>
      <w:r>
        <w:t xml:space="preserve"> Ks. </w:t>
      </w:r>
      <w:hyperlink r:id="rId35" w:history="1">
        <w:r w:rsidRPr="003206AD">
          <w:rPr>
            <w:rStyle w:val="Hyperlinkki"/>
          </w:rPr>
          <w:t>https://www.pelastakaalapset.fi/</w:t>
        </w:r>
      </w:hyperlink>
      <w:r>
        <w:t xml:space="preserve"> (haettu 12.5.2017).</w:t>
      </w:r>
    </w:p>
  </w:footnote>
  <w:footnote w:id="45">
    <w:p w14:paraId="4744EE27" w14:textId="0C5C2252" w:rsidR="00ED19BD" w:rsidRDefault="00ED19BD">
      <w:pPr>
        <w:pStyle w:val="Alaviitteenteksti"/>
      </w:pPr>
      <w:r>
        <w:rPr>
          <w:rStyle w:val="Alaviitteenviite"/>
        </w:rPr>
        <w:footnoteRef/>
      </w:r>
      <w:r>
        <w:t xml:space="preserve"> Ks.</w:t>
      </w:r>
      <w:hyperlink r:id="rId36" w:history="1">
        <w:r w:rsidRPr="003206AD">
          <w:rPr>
            <w:rStyle w:val="Hyperlinkki"/>
          </w:rPr>
          <w:t>http://www.nuorisotutkimusseura.fi/yhdistys</w:t>
        </w:r>
      </w:hyperlink>
      <w:r>
        <w:t xml:space="preserve"> (haettu 12.5.2017).</w:t>
      </w:r>
    </w:p>
  </w:footnote>
  <w:footnote w:id="46">
    <w:p w14:paraId="3A7132DF" w14:textId="6721ACB4" w:rsidR="00ED19BD" w:rsidRDefault="00ED19BD">
      <w:pPr>
        <w:pStyle w:val="Alaviitteenteksti"/>
      </w:pPr>
      <w:r>
        <w:rPr>
          <w:rStyle w:val="Alaviitteenviite"/>
        </w:rPr>
        <w:footnoteRef/>
      </w:r>
      <w:r>
        <w:t xml:space="preserve"> Ks. </w:t>
      </w:r>
      <w:hyperlink r:id="rId37" w:history="1">
        <w:r w:rsidRPr="003206AD">
          <w:rPr>
            <w:rStyle w:val="Hyperlinkki"/>
          </w:rPr>
          <w:t>http://www.kehitysvammaliitto.fi/suomeksi/tutkimus/</w:t>
        </w:r>
      </w:hyperlink>
      <w:r>
        <w:t xml:space="preserve"> (haettu 12.5.2017).</w:t>
      </w:r>
    </w:p>
  </w:footnote>
  <w:footnote w:id="47">
    <w:p w14:paraId="23B973A6" w14:textId="59F00419" w:rsidR="00ED19BD" w:rsidRDefault="00ED19BD">
      <w:pPr>
        <w:pStyle w:val="Alaviitteenteksti"/>
      </w:pPr>
      <w:r>
        <w:rPr>
          <w:rStyle w:val="Alaviitteenviite"/>
        </w:rPr>
        <w:footnoteRef/>
      </w:r>
      <w:r>
        <w:t xml:space="preserve"> Ks. </w:t>
      </w:r>
      <w:hyperlink r:id="rId38" w:history="1">
        <w:r w:rsidRPr="003206AD">
          <w:rPr>
            <w:rStyle w:val="Hyperlinkki"/>
          </w:rPr>
          <w:t>http://www.ekumenia.fi/julkaisuja/?session=71382562</w:t>
        </w:r>
      </w:hyperlink>
      <w:r>
        <w:t xml:space="preserve"> (haettu 12.5.2017).</w:t>
      </w:r>
    </w:p>
  </w:footnote>
  <w:footnote w:id="48">
    <w:p w14:paraId="1C966A98" w14:textId="0BA8DC54" w:rsidR="00ED19BD" w:rsidRDefault="00ED19BD">
      <w:pPr>
        <w:pStyle w:val="Alaviitteenteksti"/>
      </w:pPr>
      <w:r>
        <w:rPr>
          <w:rStyle w:val="Alaviitteenviite"/>
        </w:rPr>
        <w:footnoteRef/>
      </w:r>
      <w:r>
        <w:t xml:space="preserve"> Ks. </w:t>
      </w:r>
      <w:hyperlink r:id="rId39" w:history="1">
        <w:r w:rsidRPr="003206AD">
          <w:rPr>
            <w:rStyle w:val="Hyperlinkki"/>
          </w:rPr>
          <w:t>https://www.finnwatch.org/fi/julkaisut</w:t>
        </w:r>
      </w:hyperlink>
      <w:r>
        <w:t xml:space="preserve"> (haettu 12.5.2017).</w:t>
      </w:r>
    </w:p>
  </w:footnote>
  <w:footnote w:id="49">
    <w:p w14:paraId="1F215DFC" w14:textId="6A1001AF" w:rsidR="00ED19BD" w:rsidRPr="00803CCF" w:rsidRDefault="00ED19BD">
      <w:pPr>
        <w:pStyle w:val="Alaviitteenteksti"/>
      </w:pPr>
      <w:r>
        <w:rPr>
          <w:rStyle w:val="Alaviitteenviite"/>
        </w:rPr>
        <w:footnoteRef/>
      </w:r>
      <w:r w:rsidRPr="00803CCF">
        <w:t xml:space="preserve"> </w:t>
      </w:r>
      <w:r>
        <w:t xml:space="preserve">Ks. </w:t>
      </w:r>
      <w:hyperlink r:id="rId40" w:history="1">
        <w:r w:rsidRPr="003206AD">
          <w:rPr>
            <w:rStyle w:val="Hyperlinkki"/>
          </w:rPr>
          <w:t>http://www.echr.coe.int/Pages/home.aspx?p=home&amp;c</w:t>
        </w:r>
      </w:hyperlink>
      <w:r w:rsidRPr="00543974">
        <w:t>=</w:t>
      </w:r>
      <w:r>
        <w:t xml:space="preserve"> (haettu 12.5.2017)</w:t>
      </w:r>
    </w:p>
  </w:footnote>
  <w:footnote w:id="50">
    <w:p w14:paraId="7ACAAEB4" w14:textId="4E4D54E6" w:rsidR="00ED19BD" w:rsidRPr="00670138" w:rsidRDefault="00ED19BD">
      <w:pPr>
        <w:pStyle w:val="Alaviitteenteksti"/>
      </w:pPr>
      <w:r>
        <w:rPr>
          <w:rStyle w:val="Alaviitteenviite"/>
        </w:rPr>
        <w:footnoteRef/>
      </w:r>
      <w:r w:rsidRPr="00A94C2C">
        <w:t xml:space="preserve"> Ks. </w:t>
      </w:r>
      <w:hyperlink r:id="rId41" w:history="1">
        <w:r w:rsidRPr="00670138">
          <w:rPr>
            <w:rStyle w:val="Hyperlinkki"/>
          </w:rPr>
          <w:t>http://www.ohchr.org/EN/HRBodies/CESCR/Pages/CESCRIndex.aspx</w:t>
        </w:r>
      </w:hyperlink>
      <w:r w:rsidRPr="00670138">
        <w:t xml:space="preserve"> (haettu 12.5.2017)</w:t>
      </w:r>
    </w:p>
  </w:footnote>
  <w:footnote w:id="51">
    <w:p w14:paraId="0F9ACAFF" w14:textId="0EAD2AB8" w:rsidR="00ED19BD" w:rsidRPr="00C1024A" w:rsidRDefault="00ED19BD">
      <w:pPr>
        <w:pStyle w:val="Alaviitteenteksti"/>
      </w:pPr>
      <w:r>
        <w:rPr>
          <w:rStyle w:val="Alaviitteenviite"/>
        </w:rPr>
        <w:footnoteRef/>
      </w:r>
      <w:r w:rsidRPr="00C1024A">
        <w:t xml:space="preserve"> Ks. http://www.oas.org/en/iachr/mandate/basic_documents.asp (haettu 11.5.2017)</w:t>
      </w:r>
    </w:p>
  </w:footnote>
  <w:footnote w:id="52">
    <w:p w14:paraId="5184010A" w14:textId="59300304" w:rsidR="00ED19BD" w:rsidRPr="0083756D" w:rsidRDefault="00ED19BD">
      <w:pPr>
        <w:pStyle w:val="Alaviitteenteksti"/>
      </w:pPr>
      <w:r w:rsidRPr="00942AA9">
        <w:rPr>
          <w:rStyle w:val="Alaviitteenviite"/>
        </w:rPr>
        <w:footnoteRef/>
      </w:r>
      <w:r w:rsidRPr="0083756D">
        <w:t xml:space="preserve"> Ks. </w:t>
      </w:r>
      <w:hyperlink r:id="rId42" w:history="1">
        <w:r w:rsidRPr="0083756D">
          <w:rPr>
            <w:rStyle w:val="Hyperlinkki"/>
          </w:rPr>
          <w:t>http://alueuudistus.fi/mika-on-sote-uudistus</w:t>
        </w:r>
      </w:hyperlink>
      <w:r w:rsidRPr="0083756D">
        <w:t xml:space="preserve"> (haettu 12.5.2017).</w:t>
      </w:r>
    </w:p>
  </w:footnote>
  <w:footnote w:id="53">
    <w:p w14:paraId="3537EEBB" w14:textId="77777777" w:rsidR="00ED19BD" w:rsidRPr="00545BA9" w:rsidRDefault="00ED19BD" w:rsidP="0001420A">
      <w:pPr>
        <w:pStyle w:val="Alaviitteenteksti"/>
      </w:pPr>
      <w:r>
        <w:rPr>
          <w:rStyle w:val="Alaviitteenviite"/>
        </w:rPr>
        <w:footnoteRef/>
      </w:r>
      <w:r w:rsidRPr="0083756D">
        <w:t xml:space="preserve"> Ks. </w:t>
      </w:r>
      <w:hyperlink r:id="rId43" w:history="1">
        <w:r w:rsidRPr="00545BA9">
          <w:rPr>
            <w:rStyle w:val="Hyperlinkki"/>
          </w:rPr>
          <w:t>http://publications.europa.eu/webpub/com/factsheets/refugee-crisis/fi/</w:t>
        </w:r>
      </w:hyperlink>
      <w:r w:rsidRPr="00545BA9">
        <w:t xml:space="preserve"> (haettu 12.5.2017).</w:t>
      </w:r>
    </w:p>
  </w:footnote>
  <w:footnote w:id="54">
    <w:p w14:paraId="5592AA7B" w14:textId="13A8ADB8" w:rsidR="00ED19BD" w:rsidRPr="00F145E6" w:rsidRDefault="00ED19BD">
      <w:pPr>
        <w:pStyle w:val="Alaviitteenteksti"/>
      </w:pPr>
      <w:r>
        <w:rPr>
          <w:rStyle w:val="Alaviitteenviite"/>
        </w:rPr>
        <w:footnoteRef/>
      </w:r>
      <w:r w:rsidRPr="0083756D">
        <w:t xml:space="preserve"> Ks. </w:t>
      </w:r>
      <w:hyperlink r:id="rId44" w:history="1">
        <w:r w:rsidRPr="00F145E6">
          <w:rPr>
            <w:rStyle w:val="Hyperlinkki"/>
          </w:rPr>
          <w:t>https://europa.eu/european-union/about-eu/institutions-bodies/court-justice_fi</w:t>
        </w:r>
      </w:hyperlink>
      <w:r w:rsidRPr="00F145E6">
        <w:t xml:space="preserve"> (ha</w:t>
      </w:r>
      <w:r>
        <w:t>ettu 12.5.2017)</w:t>
      </w:r>
    </w:p>
  </w:footnote>
  <w:footnote w:id="55">
    <w:p w14:paraId="0DDF459D" w14:textId="77777777" w:rsidR="00ED19BD" w:rsidRDefault="00ED19BD" w:rsidP="007944AA">
      <w:pPr>
        <w:pStyle w:val="Alaviitteenteksti"/>
      </w:pPr>
      <w:r>
        <w:rPr>
          <w:rStyle w:val="Alaviitteenviite"/>
        </w:rPr>
        <w:footnoteRef/>
      </w:r>
      <w:r>
        <w:t xml:space="preserve"> Selvitys tehtiin aikana, jolloin hallitus leikkasi tutkimusrahoitusta. Hallitus teki myöhemmin korjauksia leikkauksiin.</w:t>
      </w:r>
    </w:p>
  </w:footnote>
  <w:footnote w:id="56">
    <w:p w14:paraId="497E52DB" w14:textId="77777777" w:rsidR="00ED19BD" w:rsidRPr="008B4479" w:rsidRDefault="00ED19BD" w:rsidP="007944AA">
      <w:pPr>
        <w:pStyle w:val="Alaviitteenteksti"/>
      </w:pPr>
      <w:r>
        <w:rPr>
          <w:rStyle w:val="Alaviitteenviite"/>
        </w:rPr>
        <w:footnoteRef/>
      </w:r>
      <w:r w:rsidRPr="00D2589D">
        <w:t xml:space="preserve"> Ks. </w:t>
      </w:r>
      <w:hyperlink r:id="rId45" w:history="1">
        <w:r w:rsidRPr="008B4479">
          <w:rPr>
            <w:rStyle w:val="Hyperlinkki"/>
          </w:rPr>
          <w:t>http://etmu.fi/en/</w:t>
        </w:r>
      </w:hyperlink>
      <w:r w:rsidRPr="008B4479">
        <w:t xml:space="preserve"> (haettu 12.5.2017).</w:t>
      </w:r>
    </w:p>
  </w:footnote>
  <w:footnote w:id="57">
    <w:p w14:paraId="0E3D6597" w14:textId="77777777" w:rsidR="00ED19BD" w:rsidRPr="008B4479" w:rsidRDefault="00ED19BD" w:rsidP="007944AA">
      <w:pPr>
        <w:pStyle w:val="Alaviitteenteksti"/>
      </w:pPr>
      <w:r>
        <w:rPr>
          <w:rStyle w:val="Alaviitteenviite"/>
        </w:rPr>
        <w:footnoteRef/>
      </w:r>
      <w:r w:rsidRPr="00D2589D">
        <w:t xml:space="preserve"> Ks. </w:t>
      </w:r>
      <w:hyperlink r:id="rId46" w:anchor="H-verkko" w:history="1">
        <w:r w:rsidRPr="008B4479">
          <w:rPr>
            <w:rStyle w:val="Hyperlinkki"/>
          </w:rPr>
          <w:t>http://agricola.utu.fi/historian-aarelle/Kotimaiset_historia-alan_postituslistat#H-verkko</w:t>
        </w:r>
      </w:hyperlink>
      <w:r w:rsidRPr="008B4479">
        <w:t xml:space="preserve"> (haettu 12.5.2017).</w:t>
      </w:r>
    </w:p>
  </w:footnote>
  <w:footnote w:id="58">
    <w:p w14:paraId="646F1703" w14:textId="77777777" w:rsidR="00ED19BD" w:rsidRPr="008B4479" w:rsidRDefault="00ED19BD" w:rsidP="007944AA">
      <w:pPr>
        <w:pStyle w:val="Alaviitteenteksti"/>
      </w:pPr>
      <w:r>
        <w:rPr>
          <w:rStyle w:val="Alaviitteenviite"/>
        </w:rPr>
        <w:footnoteRef/>
      </w:r>
      <w:r w:rsidRPr="00D2589D">
        <w:t xml:space="preserve"> Ks. </w:t>
      </w:r>
      <w:hyperlink r:id="rId47" w:history="1">
        <w:r w:rsidRPr="008B4479">
          <w:rPr>
            <w:rStyle w:val="Hyperlinkki"/>
          </w:rPr>
          <w:t>https://www.jyu.fi/ytk/laitokset/yfi/oppiaineet/nao/linkit</w:t>
        </w:r>
      </w:hyperlink>
      <w:r w:rsidRPr="008B4479">
        <w:t xml:space="preserve"> (haettu 12.5.2017).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35FA7" w14:textId="77777777" w:rsidR="00ED19BD" w:rsidRDefault="00ED19BD">
    <w:pPr>
      <w:pStyle w:val="Yltunniste"/>
    </w:pPr>
  </w:p>
  <w:p w14:paraId="7D193F3D" w14:textId="77777777" w:rsidR="00ED19BD" w:rsidRDefault="00ED19B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17B4"/>
    <w:multiLevelType w:val="multilevel"/>
    <w:tmpl w:val="F4587EA0"/>
    <w:lvl w:ilvl="0">
      <w:start w:val="1"/>
      <w:numFmt w:val="decimal"/>
      <w:lvlText w:val="%1"/>
      <w:lvlJc w:val="left"/>
      <w:pPr>
        <w:ind w:left="360" w:hanging="360"/>
      </w:pPr>
      <w:rPr>
        <w:rFonts w:hint="default"/>
      </w:rPr>
    </w:lvl>
    <w:lvl w:ilvl="1">
      <w:start w:val="2"/>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872" w:hanging="1800"/>
      </w:pPr>
      <w:rPr>
        <w:rFonts w:hint="default"/>
      </w:rPr>
    </w:lvl>
  </w:abstractNum>
  <w:abstractNum w:abstractNumId="1" w15:restartNumberingAfterBreak="0">
    <w:nsid w:val="06261A90"/>
    <w:multiLevelType w:val="hybridMultilevel"/>
    <w:tmpl w:val="8EDC2CCA"/>
    <w:lvl w:ilvl="0" w:tplc="88B06448">
      <w:start w:val="1"/>
      <w:numFmt w:val="bullet"/>
      <w:lvlText w:val="-"/>
      <w:lvlJc w:val="left"/>
      <w:pPr>
        <w:ind w:left="1428"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6F10121"/>
    <w:multiLevelType w:val="hybridMultilevel"/>
    <w:tmpl w:val="9AC4EB5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B8A542C"/>
    <w:multiLevelType w:val="hybridMultilevel"/>
    <w:tmpl w:val="CA9681F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0F8B0283"/>
    <w:multiLevelType w:val="hybridMultilevel"/>
    <w:tmpl w:val="2B74507C"/>
    <w:lvl w:ilvl="0" w:tplc="D1180C96">
      <w:numFmt w:val="bullet"/>
      <w:lvlText w:val="-"/>
      <w:lvlJc w:val="left"/>
      <w:pPr>
        <w:ind w:left="720" w:hanging="360"/>
      </w:pPr>
      <w:rPr>
        <w:rFonts w:ascii="Calibri" w:eastAsia="Calibri" w:hAnsi="Calibri" w:cs="Calibri" w:hint="default"/>
        <w:b/>
        <w:color w:val="F26549"/>
        <w:w w:val="122"/>
        <w:sz w:val="5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2713D4F"/>
    <w:multiLevelType w:val="multilevel"/>
    <w:tmpl w:val="8BD4DBA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6420E72"/>
    <w:multiLevelType w:val="hybridMultilevel"/>
    <w:tmpl w:val="1CFEB444"/>
    <w:lvl w:ilvl="0" w:tplc="9D88FED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A5047D"/>
    <w:multiLevelType w:val="hybridMultilevel"/>
    <w:tmpl w:val="9D241704"/>
    <w:lvl w:ilvl="0" w:tplc="BEFE89BC">
      <w:numFmt w:val="bullet"/>
      <w:lvlText w:val="-"/>
      <w:lvlJc w:val="left"/>
      <w:pPr>
        <w:ind w:left="720" w:hanging="360"/>
      </w:pPr>
      <w:rPr>
        <w:rFonts w:ascii="Calibri" w:eastAsia="Calibri" w:hAnsi="Calibri" w:cs="Calibri" w:hint="default"/>
        <w:b/>
        <w:color w:val="F26549"/>
        <w:w w:val="122"/>
        <w:sz w:val="5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3A538B2"/>
    <w:multiLevelType w:val="multilevel"/>
    <w:tmpl w:val="7326EB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6F767E"/>
    <w:multiLevelType w:val="hybridMultilevel"/>
    <w:tmpl w:val="0216774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2B872504"/>
    <w:multiLevelType w:val="hybridMultilevel"/>
    <w:tmpl w:val="69C88FF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33516305"/>
    <w:multiLevelType w:val="hybridMultilevel"/>
    <w:tmpl w:val="098EF2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2" w15:restartNumberingAfterBreak="0">
    <w:nsid w:val="34821D1D"/>
    <w:multiLevelType w:val="hybridMultilevel"/>
    <w:tmpl w:val="506236E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3" w15:restartNumberingAfterBreak="0">
    <w:nsid w:val="3F753B29"/>
    <w:multiLevelType w:val="hybridMultilevel"/>
    <w:tmpl w:val="BF52219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4" w15:restartNumberingAfterBreak="0">
    <w:nsid w:val="487A301E"/>
    <w:multiLevelType w:val="hybridMultilevel"/>
    <w:tmpl w:val="8A0A2BAA"/>
    <w:lvl w:ilvl="0" w:tplc="5B8A2480">
      <w:start w:val="1"/>
      <w:numFmt w:val="decimal"/>
      <w:lvlText w:val="%1."/>
      <w:lvlJc w:val="left"/>
      <w:pPr>
        <w:ind w:left="720" w:hanging="360"/>
      </w:pPr>
      <w:rPr>
        <w:rFonts w:eastAsiaTheme="minorHAns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4A7F316F"/>
    <w:multiLevelType w:val="hybridMultilevel"/>
    <w:tmpl w:val="2DCA00F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AB70072"/>
    <w:multiLevelType w:val="hybridMultilevel"/>
    <w:tmpl w:val="FE440AE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DB27D78"/>
    <w:multiLevelType w:val="hybridMultilevel"/>
    <w:tmpl w:val="7AD4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0E5279"/>
    <w:multiLevelType w:val="multilevel"/>
    <w:tmpl w:val="47C0F8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BBC0A40"/>
    <w:multiLevelType w:val="hybridMultilevel"/>
    <w:tmpl w:val="881875D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5E27402F"/>
    <w:multiLevelType w:val="hybridMultilevel"/>
    <w:tmpl w:val="C43A833E"/>
    <w:lvl w:ilvl="0" w:tplc="847ACEBE">
      <w:start w:val="1"/>
      <w:numFmt w:val="decimal"/>
      <w:lvlText w:val="%1."/>
      <w:lvlJc w:val="left"/>
      <w:pPr>
        <w:ind w:left="720" w:hanging="360"/>
      </w:pPr>
      <w:rPr>
        <w:rFonts w:eastAsiaTheme="minorHAnsi" w:hint="default"/>
        <w:color w:val="0563C1" w:themeColor="hyperlink"/>
        <w:u w:val="singl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1C807C2"/>
    <w:multiLevelType w:val="hybridMultilevel"/>
    <w:tmpl w:val="2F9CBD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9F23BB8"/>
    <w:multiLevelType w:val="hybridMultilevel"/>
    <w:tmpl w:val="E5F20FC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6D842DAB"/>
    <w:multiLevelType w:val="hybridMultilevel"/>
    <w:tmpl w:val="BF72F7D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7376569D"/>
    <w:multiLevelType w:val="hybridMultilevel"/>
    <w:tmpl w:val="06206F7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 w15:restartNumberingAfterBreak="0">
    <w:nsid w:val="75855167"/>
    <w:multiLevelType w:val="hybridMultilevel"/>
    <w:tmpl w:val="6172DA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6976329"/>
    <w:multiLevelType w:val="hybridMultilevel"/>
    <w:tmpl w:val="144E3F5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7C72077A"/>
    <w:multiLevelType w:val="hybridMultilevel"/>
    <w:tmpl w:val="16DC66E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num w:numId="1">
    <w:abstractNumId w:val="2"/>
  </w:num>
  <w:num w:numId="2">
    <w:abstractNumId w:val="23"/>
  </w:num>
  <w:num w:numId="3">
    <w:abstractNumId w:val="14"/>
  </w:num>
  <w:num w:numId="4">
    <w:abstractNumId w:val="22"/>
  </w:num>
  <w:num w:numId="5">
    <w:abstractNumId w:val="15"/>
  </w:num>
  <w:num w:numId="6">
    <w:abstractNumId w:val="21"/>
  </w:num>
  <w:num w:numId="7">
    <w:abstractNumId w:val="26"/>
  </w:num>
  <w:num w:numId="8">
    <w:abstractNumId w:val="20"/>
  </w:num>
  <w:num w:numId="9">
    <w:abstractNumId w:val="5"/>
  </w:num>
  <w:num w:numId="10">
    <w:abstractNumId w:val="1"/>
  </w:num>
  <w:num w:numId="11">
    <w:abstractNumId w:val="0"/>
  </w:num>
  <w:num w:numId="12">
    <w:abstractNumId w:val="8"/>
  </w:num>
  <w:num w:numId="13">
    <w:abstractNumId w:val="18"/>
  </w:num>
  <w:num w:numId="14">
    <w:abstractNumId w:val="25"/>
  </w:num>
  <w:num w:numId="15">
    <w:abstractNumId w:val="6"/>
  </w:num>
  <w:num w:numId="16">
    <w:abstractNumId w:val="17"/>
  </w:num>
  <w:num w:numId="17">
    <w:abstractNumId w:val="4"/>
  </w:num>
  <w:num w:numId="18">
    <w:abstractNumId w:val="7"/>
  </w:num>
  <w:num w:numId="19">
    <w:abstractNumId w:val="16"/>
  </w:num>
  <w:num w:numId="20">
    <w:abstractNumId w:val="12"/>
  </w:num>
  <w:num w:numId="21">
    <w:abstractNumId w:val="11"/>
  </w:num>
  <w:num w:numId="22">
    <w:abstractNumId w:val="3"/>
  </w:num>
  <w:num w:numId="23">
    <w:abstractNumId w:val="13"/>
  </w:num>
  <w:num w:numId="24">
    <w:abstractNumId w:val="27"/>
  </w:num>
  <w:num w:numId="25">
    <w:abstractNumId w:val="10"/>
  </w:num>
  <w:num w:numId="26">
    <w:abstractNumId w:val="24"/>
  </w:num>
  <w:num w:numId="27">
    <w:abstractNumId w:val="19"/>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activeWritingStyle w:appName="MSWord" w:lang="fi-FI" w:vendorID="64" w:dllVersion="131078" w:nlCheck="1" w:checkStyle="0"/>
  <w:activeWritingStyle w:appName="MSWord" w:lang="en-US" w:vendorID="64" w:dllVersion="131078" w:nlCheck="1" w:checkStyle="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BC7"/>
    <w:rsid w:val="000003DE"/>
    <w:rsid w:val="000016EA"/>
    <w:rsid w:val="000025DC"/>
    <w:rsid w:val="00002A0F"/>
    <w:rsid w:val="000032A1"/>
    <w:rsid w:val="000039EB"/>
    <w:rsid w:val="00003C9B"/>
    <w:rsid w:val="000041C9"/>
    <w:rsid w:val="000045C2"/>
    <w:rsid w:val="00004D94"/>
    <w:rsid w:val="00004F9E"/>
    <w:rsid w:val="00005064"/>
    <w:rsid w:val="00005667"/>
    <w:rsid w:val="00005C51"/>
    <w:rsid w:val="00006C06"/>
    <w:rsid w:val="00006CD6"/>
    <w:rsid w:val="00006FAF"/>
    <w:rsid w:val="0000749A"/>
    <w:rsid w:val="000077F5"/>
    <w:rsid w:val="00007B94"/>
    <w:rsid w:val="00007C97"/>
    <w:rsid w:val="00010116"/>
    <w:rsid w:val="0001035C"/>
    <w:rsid w:val="00010393"/>
    <w:rsid w:val="000105F0"/>
    <w:rsid w:val="000106FE"/>
    <w:rsid w:val="000109FF"/>
    <w:rsid w:val="00010C91"/>
    <w:rsid w:val="0001118E"/>
    <w:rsid w:val="000113C6"/>
    <w:rsid w:val="0001165F"/>
    <w:rsid w:val="00011C59"/>
    <w:rsid w:val="00012664"/>
    <w:rsid w:val="00012C1C"/>
    <w:rsid w:val="00012C59"/>
    <w:rsid w:val="00012E2B"/>
    <w:rsid w:val="00013D6E"/>
    <w:rsid w:val="0001420A"/>
    <w:rsid w:val="00014659"/>
    <w:rsid w:val="0001499B"/>
    <w:rsid w:val="0001532B"/>
    <w:rsid w:val="000166B9"/>
    <w:rsid w:val="00016A0C"/>
    <w:rsid w:val="0001772B"/>
    <w:rsid w:val="0001777F"/>
    <w:rsid w:val="00017CD9"/>
    <w:rsid w:val="00017D07"/>
    <w:rsid w:val="00017E6B"/>
    <w:rsid w:val="000201C6"/>
    <w:rsid w:val="00020D4F"/>
    <w:rsid w:val="000216DD"/>
    <w:rsid w:val="00021B39"/>
    <w:rsid w:val="00021D72"/>
    <w:rsid w:val="000223C2"/>
    <w:rsid w:val="000223CA"/>
    <w:rsid w:val="000226AD"/>
    <w:rsid w:val="00022F25"/>
    <w:rsid w:val="00023076"/>
    <w:rsid w:val="000231C3"/>
    <w:rsid w:val="000243DB"/>
    <w:rsid w:val="00024675"/>
    <w:rsid w:val="00024832"/>
    <w:rsid w:val="00025199"/>
    <w:rsid w:val="00025B87"/>
    <w:rsid w:val="000260C6"/>
    <w:rsid w:val="00026D81"/>
    <w:rsid w:val="00030230"/>
    <w:rsid w:val="000308AD"/>
    <w:rsid w:val="00030AB7"/>
    <w:rsid w:val="00030D46"/>
    <w:rsid w:val="00031225"/>
    <w:rsid w:val="00031C9A"/>
    <w:rsid w:val="00032C61"/>
    <w:rsid w:val="0003318B"/>
    <w:rsid w:val="00033FEB"/>
    <w:rsid w:val="0003413F"/>
    <w:rsid w:val="00034A7C"/>
    <w:rsid w:val="00034CC7"/>
    <w:rsid w:val="00035424"/>
    <w:rsid w:val="0003567B"/>
    <w:rsid w:val="0003573F"/>
    <w:rsid w:val="00035A44"/>
    <w:rsid w:val="00035C13"/>
    <w:rsid w:val="00036A1B"/>
    <w:rsid w:val="00036B58"/>
    <w:rsid w:val="000377AE"/>
    <w:rsid w:val="00040725"/>
    <w:rsid w:val="00040B25"/>
    <w:rsid w:val="00040E6A"/>
    <w:rsid w:val="00041229"/>
    <w:rsid w:val="000416AC"/>
    <w:rsid w:val="00041844"/>
    <w:rsid w:val="00041FFA"/>
    <w:rsid w:val="00042336"/>
    <w:rsid w:val="000429F3"/>
    <w:rsid w:val="00042B7B"/>
    <w:rsid w:val="00042DB9"/>
    <w:rsid w:val="00043287"/>
    <w:rsid w:val="00044069"/>
    <w:rsid w:val="00044343"/>
    <w:rsid w:val="00044355"/>
    <w:rsid w:val="00044860"/>
    <w:rsid w:val="00044953"/>
    <w:rsid w:val="000449EE"/>
    <w:rsid w:val="00044F85"/>
    <w:rsid w:val="00045C7D"/>
    <w:rsid w:val="00046381"/>
    <w:rsid w:val="000465F8"/>
    <w:rsid w:val="00046D19"/>
    <w:rsid w:val="00047B15"/>
    <w:rsid w:val="00047BFC"/>
    <w:rsid w:val="000502DE"/>
    <w:rsid w:val="0005089F"/>
    <w:rsid w:val="00050DB0"/>
    <w:rsid w:val="00050EBA"/>
    <w:rsid w:val="00050FED"/>
    <w:rsid w:val="0005167D"/>
    <w:rsid w:val="000517D6"/>
    <w:rsid w:val="00051F22"/>
    <w:rsid w:val="00052174"/>
    <w:rsid w:val="0005223B"/>
    <w:rsid w:val="0005251C"/>
    <w:rsid w:val="00052548"/>
    <w:rsid w:val="000528A3"/>
    <w:rsid w:val="00052956"/>
    <w:rsid w:val="00052EDE"/>
    <w:rsid w:val="000532E9"/>
    <w:rsid w:val="000538FD"/>
    <w:rsid w:val="00054B74"/>
    <w:rsid w:val="00055174"/>
    <w:rsid w:val="00055670"/>
    <w:rsid w:val="00055C92"/>
    <w:rsid w:val="00055CB3"/>
    <w:rsid w:val="00055DDA"/>
    <w:rsid w:val="000561BA"/>
    <w:rsid w:val="0005631E"/>
    <w:rsid w:val="00056A77"/>
    <w:rsid w:val="00057131"/>
    <w:rsid w:val="00057402"/>
    <w:rsid w:val="00057F16"/>
    <w:rsid w:val="00060FE7"/>
    <w:rsid w:val="00061251"/>
    <w:rsid w:val="00061653"/>
    <w:rsid w:val="00061F34"/>
    <w:rsid w:val="000626A2"/>
    <w:rsid w:val="000626AA"/>
    <w:rsid w:val="0006297B"/>
    <w:rsid w:val="000638BE"/>
    <w:rsid w:val="00064412"/>
    <w:rsid w:val="000644A1"/>
    <w:rsid w:val="0006471E"/>
    <w:rsid w:val="00064C24"/>
    <w:rsid w:val="00064FE1"/>
    <w:rsid w:val="000654E7"/>
    <w:rsid w:val="000655C2"/>
    <w:rsid w:val="00066086"/>
    <w:rsid w:val="0006678B"/>
    <w:rsid w:val="00067207"/>
    <w:rsid w:val="000673B7"/>
    <w:rsid w:val="0006772B"/>
    <w:rsid w:val="00067DF0"/>
    <w:rsid w:val="00067F8F"/>
    <w:rsid w:val="00070198"/>
    <w:rsid w:val="00070528"/>
    <w:rsid w:val="00071CF7"/>
    <w:rsid w:val="000722B5"/>
    <w:rsid w:val="0007234F"/>
    <w:rsid w:val="00072AA7"/>
    <w:rsid w:val="00072EFA"/>
    <w:rsid w:val="000730C7"/>
    <w:rsid w:val="0007372D"/>
    <w:rsid w:val="000741F9"/>
    <w:rsid w:val="00074E76"/>
    <w:rsid w:val="00075E0F"/>
    <w:rsid w:val="00076512"/>
    <w:rsid w:val="000768F3"/>
    <w:rsid w:val="00076A52"/>
    <w:rsid w:val="00076DD8"/>
    <w:rsid w:val="00076FDE"/>
    <w:rsid w:val="0007779F"/>
    <w:rsid w:val="000778EB"/>
    <w:rsid w:val="00077F28"/>
    <w:rsid w:val="00080311"/>
    <w:rsid w:val="000803EC"/>
    <w:rsid w:val="00080DA0"/>
    <w:rsid w:val="00080DC1"/>
    <w:rsid w:val="00080DDE"/>
    <w:rsid w:val="000815CF"/>
    <w:rsid w:val="00082BCA"/>
    <w:rsid w:val="00082E49"/>
    <w:rsid w:val="00083220"/>
    <w:rsid w:val="0008350C"/>
    <w:rsid w:val="000841DB"/>
    <w:rsid w:val="000844E7"/>
    <w:rsid w:val="00084C7E"/>
    <w:rsid w:val="00085288"/>
    <w:rsid w:val="00085487"/>
    <w:rsid w:val="000858C2"/>
    <w:rsid w:val="000860E8"/>
    <w:rsid w:val="000861CB"/>
    <w:rsid w:val="000865E2"/>
    <w:rsid w:val="000866CB"/>
    <w:rsid w:val="00086758"/>
    <w:rsid w:val="00086CFD"/>
    <w:rsid w:val="0008757F"/>
    <w:rsid w:val="00087913"/>
    <w:rsid w:val="00087A36"/>
    <w:rsid w:val="00087DA4"/>
    <w:rsid w:val="00090142"/>
    <w:rsid w:val="00090A88"/>
    <w:rsid w:val="00090BF4"/>
    <w:rsid w:val="00091094"/>
    <w:rsid w:val="000919F2"/>
    <w:rsid w:val="00092680"/>
    <w:rsid w:val="00092857"/>
    <w:rsid w:val="00092C94"/>
    <w:rsid w:val="00092E16"/>
    <w:rsid w:val="00092EAE"/>
    <w:rsid w:val="000937CC"/>
    <w:rsid w:val="00093A3F"/>
    <w:rsid w:val="00093AA7"/>
    <w:rsid w:val="00094074"/>
    <w:rsid w:val="000942D2"/>
    <w:rsid w:val="00094639"/>
    <w:rsid w:val="00095D93"/>
    <w:rsid w:val="00095DEE"/>
    <w:rsid w:val="00096A28"/>
    <w:rsid w:val="00096BF8"/>
    <w:rsid w:val="00096C3D"/>
    <w:rsid w:val="00097394"/>
    <w:rsid w:val="000974CD"/>
    <w:rsid w:val="00097710"/>
    <w:rsid w:val="00097782"/>
    <w:rsid w:val="0009779D"/>
    <w:rsid w:val="000A073E"/>
    <w:rsid w:val="000A0928"/>
    <w:rsid w:val="000A0BA9"/>
    <w:rsid w:val="000A1207"/>
    <w:rsid w:val="000A2A2D"/>
    <w:rsid w:val="000A2B44"/>
    <w:rsid w:val="000A3012"/>
    <w:rsid w:val="000A3821"/>
    <w:rsid w:val="000A461E"/>
    <w:rsid w:val="000A48E3"/>
    <w:rsid w:val="000A48E6"/>
    <w:rsid w:val="000A5362"/>
    <w:rsid w:val="000A5490"/>
    <w:rsid w:val="000A58D2"/>
    <w:rsid w:val="000A5941"/>
    <w:rsid w:val="000A5E2B"/>
    <w:rsid w:val="000A60AB"/>
    <w:rsid w:val="000A62E6"/>
    <w:rsid w:val="000A6885"/>
    <w:rsid w:val="000A7D0D"/>
    <w:rsid w:val="000B044B"/>
    <w:rsid w:val="000B0505"/>
    <w:rsid w:val="000B0701"/>
    <w:rsid w:val="000B09DF"/>
    <w:rsid w:val="000B1593"/>
    <w:rsid w:val="000B15C4"/>
    <w:rsid w:val="000B1780"/>
    <w:rsid w:val="000B17E9"/>
    <w:rsid w:val="000B276A"/>
    <w:rsid w:val="000B283C"/>
    <w:rsid w:val="000B34D3"/>
    <w:rsid w:val="000B37A4"/>
    <w:rsid w:val="000B433B"/>
    <w:rsid w:val="000B48AC"/>
    <w:rsid w:val="000B54F1"/>
    <w:rsid w:val="000B5869"/>
    <w:rsid w:val="000B5A76"/>
    <w:rsid w:val="000B63A0"/>
    <w:rsid w:val="000B6798"/>
    <w:rsid w:val="000B67A3"/>
    <w:rsid w:val="000B6FD0"/>
    <w:rsid w:val="000B7151"/>
    <w:rsid w:val="000B7378"/>
    <w:rsid w:val="000B753A"/>
    <w:rsid w:val="000B7B76"/>
    <w:rsid w:val="000C0473"/>
    <w:rsid w:val="000C094E"/>
    <w:rsid w:val="000C0A1F"/>
    <w:rsid w:val="000C0B57"/>
    <w:rsid w:val="000C1ADD"/>
    <w:rsid w:val="000C1C7B"/>
    <w:rsid w:val="000C2033"/>
    <w:rsid w:val="000C2763"/>
    <w:rsid w:val="000C3451"/>
    <w:rsid w:val="000C45BC"/>
    <w:rsid w:val="000C52AB"/>
    <w:rsid w:val="000C5DDD"/>
    <w:rsid w:val="000C5E9A"/>
    <w:rsid w:val="000C628C"/>
    <w:rsid w:val="000C68CC"/>
    <w:rsid w:val="000C741A"/>
    <w:rsid w:val="000C7A50"/>
    <w:rsid w:val="000C7C15"/>
    <w:rsid w:val="000D0E05"/>
    <w:rsid w:val="000D17AF"/>
    <w:rsid w:val="000D17DD"/>
    <w:rsid w:val="000D1E2B"/>
    <w:rsid w:val="000D2036"/>
    <w:rsid w:val="000D2505"/>
    <w:rsid w:val="000D31F0"/>
    <w:rsid w:val="000D401D"/>
    <w:rsid w:val="000D4441"/>
    <w:rsid w:val="000D4854"/>
    <w:rsid w:val="000D499B"/>
    <w:rsid w:val="000D4A0C"/>
    <w:rsid w:val="000D4E1A"/>
    <w:rsid w:val="000D54ED"/>
    <w:rsid w:val="000D5C15"/>
    <w:rsid w:val="000D5E3D"/>
    <w:rsid w:val="000D6006"/>
    <w:rsid w:val="000D6179"/>
    <w:rsid w:val="000D64F5"/>
    <w:rsid w:val="000D662A"/>
    <w:rsid w:val="000D696F"/>
    <w:rsid w:val="000D69CF"/>
    <w:rsid w:val="000D6B33"/>
    <w:rsid w:val="000D7F39"/>
    <w:rsid w:val="000D7F4B"/>
    <w:rsid w:val="000E002E"/>
    <w:rsid w:val="000E0408"/>
    <w:rsid w:val="000E108B"/>
    <w:rsid w:val="000E26E6"/>
    <w:rsid w:val="000E26FD"/>
    <w:rsid w:val="000E283A"/>
    <w:rsid w:val="000E2EB0"/>
    <w:rsid w:val="000E350B"/>
    <w:rsid w:val="000E37C8"/>
    <w:rsid w:val="000E3A09"/>
    <w:rsid w:val="000E42DB"/>
    <w:rsid w:val="000E5054"/>
    <w:rsid w:val="000E5425"/>
    <w:rsid w:val="000E564A"/>
    <w:rsid w:val="000E58D7"/>
    <w:rsid w:val="000E5A06"/>
    <w:rsid w:val="000E61C9"/>
    <w:rsid w:val="000E676E"/>
    <w:rsid w:val="000E6BB4"/>
    <w:rsid w:val="000E6CC6"/>
    <w:rsid w:val="000E7099"/>
    <w:rsid w:val="000E70DE"/>
    <w:rsid w:val="000E77DC"/>
    <w:rsid w:val="000E7D21"/>
    <w:rsid w:val="000E7E55"/>
    <w:rsid w:val="000F0B11"/>
    <w:rsid w:val="000F0D94"/>
    <w:rsid w:val="000F1EFB"/>
    <w:rsid w:val="000F208A"/>
    <w:rsid w:val="000F27E8"/>
    <w:rsid w:val="000F2FA3"/>
    <w:rsid w:val="000F4195"/>
    <w:rsid w:val="000F4388"/>
    <w:rsid w:val="000F45C2"/>
    <w:rsid w:val="000F4861"/>
    <w:rsid w:val="000F5AFF"/>
    <w:rsid w:val="000F5C69"/>
    <w:rsid w:val="000F6816"/>
    <w:rsid w:val="000F6B39"/>
    <w:rsid w:val="000F73FC"/>
    <w:rsid w:val="000F7A87"/>
    <w:rsid w:val="00100B56"/>
    <w:rsid w:val="001016AA"/>
    <w:rsid w:val="00102040"/>
    <w:rsid w:val="00102394"/>
    <w:rsid w:val="001028BD"/>
    <w:rsid w:val="00102F20"/>
    <w:rsid w:val="001031D0"/>
    <w:rsid w:val="00103393"/>
    <w:rsid w:val="001036CE"/>
    <w:rsid w:val="00103B77"/>
    <w:rsid w:val="00103EF2"/>
    <w:rsid w:val="0010412E"/>
    <w:rsid w:val="00104CD5"/>
    <w:rsid w:val="00104FBC"/>
    <w:rsid w:val="00105994"/>
    <w:rsid w:val="001059BB"/>
    <w:rsid w:val="00106337"/>
    <w:rsid w:val="00106347"/>
    <w:rsid w:val="00106434"/>
    <w:rsid w:val="00106E9F"/>
    <w:rsid w:val="001070CB"/>
    <w:rsid w:val="00107494"/>
    <w:rsid w:val="00107A74"/>
    <w:rsid w:val="00107AB9"/>
    <w:rsid w:val="00107E5D"/>
    <w:rsid w:val="00107EC9"/>
    <w:rsid w:val="001103D8"/>
    <w:rsid w:val="00110AF0"/>
    <w:rsid w:val="00110F0B"/>
    <w:rsid w:val="001114C3"/>
    <w:rsid w:val="00111A36"/>
    <w:rsid w:val="00111E9D"/>
    <w:rsid w:val="00111EBE"/>
    <w:rsid w:val="0011205A"/>
    <w:rsid w:val="00112083"/>
    <w:rsid w:val="0011231A"/>
    <w:rsid w:val="00112338"/>
    <w:rsid w:val="00112400"/>
    <w:rsid w:val="00112B0A"/>
    <w:rsid w:val="00112D0B"/>
    <w:rsid w:val="00113415"/>
    <w:rsid w:val="0011345F"/>
    <w:rsid w:val="00113ECD"/>
    <w:rsid w:val="00113F37"/>
    <w:rsid w:val="00114055"/>
    <w:rsid w:val="00114D14"/>
    <w:rsid w:val="001150D4"/>
    <w:rsid w:val="00116514"/>
    <w:rsid w:val="00116B98"/>
    <w:rsid w:val="001172E6"/>
    <w:rsid w:val="0011747D"/>
    <w:rsid w:val="00121858"/>
    <w:rsid w:val="00121FA1"/>
    <w:rsid w:val="00122BD4"/>
    <w:rsid w:val="00123969"/>
    <w:rsid w:val="00123C0F"/>
    <w:rsid w:val="00123FA5"/>
    <w:rsid w:val="00124286"/>
    <w:rsid w:val="00124FEF"/>
    <w:rsid w:val="00125D21"/>
    <w:rsid w:val="001266E8"/>
    <w:rsid w:val="00126822"/>
    <w:rsid w:val="00126ADE"/>
    <w:rsid w:val="00126F6E"/>
    <w:rsid w:val="00126F96"/>
    <w:rsid w:val="00130471"/>
    <w:rsid w:val="00131792"/>
    <w:rsid w:val="0013203B"/>
    <w:rsid w:val="00132068"/>
    <w:rsid w:val="001322EC"/>
    <w:rsid w:val="001323A0"/>
    <w:rsid w:val="00132844"/>
    <w:rsid w:val="00132954"/>
    <w:rsid w:val="00132BB7"/>
    <w:rsid w:val="0013358B"/>
    <w:rsid w:val="00133616"/>
    <w:rsid w:val="001336B9"/>
    <w:rsid w:val="00135049"/>
    <w:rsid w:val="001354EA"/>
    <w:rsid w:val="0013653C"/>
    <w:rsid w:val="001367F5"/>
    <w:rsid w:val="00137E39"/>
    <w:rsid w:val="00137F06"/>
    <w:rsid w:val="00140625"/>
    <w:rsid w:val="001408E3"/>
    <w:rsid w:val="00140E94"/>
    <w:rsid w:val="001411B9"/>
    <w:rsid w:val="001413CF"/>
    <w:rsid w:val="00141D69"/>
    <w:rsid w:val="00141E4A"/>
    <w:rsid w:val="00141FC7"/>
    <w:rsid w:val="00141FD8"/>
    <w:rsid w:val="00142130"/>
    <w:rsid w:val="00142138"/>
    <w:rsid w:val="00142A7E"/>
    <w:rsid w:val="00142C27"/>
    <w:rsid w:val="001431D2"/>
    <w:rsid w:val="001433D5"/>
    <w:rsid w:val="001435E2"/>
    <w:rsid w:val="00143A29"/>
    <w:rsid w:val="00143F8A"/>
    <w:rsid w:val="0014432E"/>
    <w:rsid w:val="001447A1"/>
    <w:rsid w:val="00144AE0"/>
    <w:rsid w:val="00145220"/>
    <w:rsid w:val="0014524E"/>
    <w:rsid w:val="00145997"/>
    <w:rsid w:val="00145B0A"/>
    <w:rsid w:val="00145DBC"/>
    <w:rsid w:val="00146144"/>
    <w:rsid w:val="00146380"/>
    <w:rsid w:val="0014644C"/>
    <w:rsid w:val="00146CFA"/>
    <w:rsid w:val="00146F71"/>
    <w:rsid w:val="00147057"/>
    <w:rsid w:val="00147751"/>
    <w:rsid w:val="001509A2"/>
    <w:rsid w:val="00151DB0"/>
    <w:rsid w:val="0015207E"/>
    <w:rsid w:val="001525F2"/>
    <w:rsid w:val="00152C8A"/>
    <w:rsid w:val="00153198"/>
    <w:rsid w:val="00153A82"/>
    <w:rsid w:val="00153DDD"/>
    <w:rsid w:val="00154402"/>
    <w:rsid w:val="00154A4B"/>
    <w:rsid w:val="00154AD5"/>
    <w:rsid w:val="00154E15"/>
    <w:rsid w:val="00154E74"/>
    <w:rsid w:val="00155093"/>
    <w:rsid w:val="001550A3"/>
    <w:rsid w:val="00155114"/>
    <w:rsid w:val="00155174"/>
    <w:rsid w:val="00155F7B"/>
    <w:rsid w:val="0015607D"/>
    <w:rsid w:val="0015612A"/>
    <w:rsid w:val="00156A2A"/>
    <w:rsid w:val="001573B9"/>
    <w:rsid w:val="00157476"/>
    <w:rsid w:val="001576FE"/>
    <w:rsid w:val="001578AE"/>
    <w:rsid w:val="0016024F"/>
    <w:rsid w:val="001604F6"/>
    <w:rsid w:val="001608E5"/>
    <w:rsid w:val="001610FA"/>
    <w:rsid w:val="00162A89"/>
    <w:rsid w:val="00162BA0"/>
    <w:rsid w:val="00162DA1"/>
    <w:rsid w:val="00163468"/>
    <w:rsid w:val="0016346B"/>
    <w:rsid w:val="0016363C"/>
    <w:rsid w:val="00163D90"/>
    <w:rsid w:val="00164491"/>
    <w:rsid w:val="00165248"/>
    <w:rsid w:val="0016547C"/>
    <w:rsid w:val="001655CC"/>
    <w:rsid w:val="00165826"/>
    <w:rsid w:val="00165A97"/>
    <w:rsid w:val="00165F83"/>
    <w:rsid w:val="00166767"/>
    <w:rsid w:val="00167A66"/>
    <w:rsid w:val="00167EEA"/>
    <w:rsid w:val="00167FEF"/>
    <w:rsid w:val="00170165"/>
    <w:rsid w:val="001702B3"/>
    <w:rsid w:val="00170413"/>
    <w:rsid w:val="00170521"/>
    <w:rsid w:val="00170754"/>
    <w:rsid w:val="00170EE0"/>
    <w:rsid w:val="00170EF5"/>
    <w:rsid w:val="0017108C"/>
    <w:rsid w:val="00171A69"/>
    <w:rsid w:val="00171BFB"/>
    <w:rsid w:val="00171CE4"/>
    <w:rsid w:val="001727F8"/>
    <w:rsid w:val="00172A6B"/>
    <w:rsid w:val="00172DBF"/>
    <w:rsid w:val="00173268"/>
    <w:rsid w:val="0017362F"/>
    <w:rsid w:val="00173D6C"/>
    <w:rsid w:val="00174E13"/>
    <w:rsid w:val="001753FD"/>
    <w:rsid w:val="00175D6E"/>
    <w:rsid w:val="00175F0B"/>
    <w:rsid w:val="0017689B"/>
    <w:rsid w:val="001768D1"/>
    <w:rsid w:val="00176A72"/>
    <w:rsid w:val="00177E66"/>
    <w:rsid w:val="0018021F"/>
    <w:rsid w:val="00180286"/>
    <w:rsid w:val="001817DC"/>
    <w:rsid w:val="00182654"/>
    <w:rsid w:val="00182764"/>
    <w:rsid w:val="00182EFC"/>
    <w:rsid w:val="00183331"/>
    <w:rsid w:val="00183A7D"/>
    <w:rsid w:val="00183C9D"/>
    <w:rsid w:val="00184B81"/>
    <w:rsid w:val="001854EA"/>
    <w:rsid w:val="0018563F"/>
    <w:rsid w:val="001867BE"/>
    <w:rsid w:val="0018695B"/>
    <w:rsid w:val="00186AAA"/>
    <w:rsid w:val="0018701F"/>
    <w:rsid w:val="0018734C"/>
    <w:rsid w:val="0018754D"/>
    <w:rsid w:val="00187A55"/>
    <w:rsid w:val="00187AEB"/>
    <w:rsid w:val="00187C73"/>
    <w:rsid w:val="00190025"/>
    <w:rsid w:val="001903CC"/>
    <w:rsid w:val="001906B3"/>
    <w:rsid w:val="00190771"/>
    <w:rsid w:val="001909DE"/>
    <w:rsid w:val="001914EC"/>
    <w:rsid w:val="001926DE"/>
    <w:rsid w:val="00192C96"/>
    <w:rsid w:val="00194851"/>
    <w:rsid w:val="00194DCF"/>
    <w:rsid w:val="001952D1"/>
    <w:rsid w:val="001953B6"/>
    <w:rsid w:val="001957D6"/>
    <w:rsid w:val="00195952"/>
    <w:rsid w:val="00195CAB"/>
    <w:rsid w:val="00196038"/>
    <w:rsid w:val="00196425"/>
    <w:rsid w:val="001964B3"/>
    <w:rsid w:val="00196D8A"/>
    <w:rsid w:val="00197A27"/>
    <w:rsid w:val="001A0097"/>
    <w:rsid w:val="001A0372"/>
    <w:rsid w:val="001A0876"/>
    <w:rsid w:val="001A0BB9"/>
    <w:rsid w:val="001A0F3C"/>
    <w:rsid w:val="001A1F4C"/>
    <w:rsid w:val="001A2172"/>
    <w:rsid w:val="001A24A0"/>
    <w:rsid w:val="001A30E5"/>
    <w:rsid w:val="001A3254"/>
    <w:rsid w:val="001A3B36"/>
    <w:rsid w:val="001A3E10"/>
    <w:rsid w:val="001A3E76"/>
    <w:rsid w:val="001A4879"/>
    <w:rsid w:val="001A50D4"/>
    <w:rsid w:val="001A514E"/>
    <w:rsid w:val="001A52DB"/>
    <w:rsid w:val="001A5472"/>
    <w:rsid w:val="001A6972"/>
    <w:rsid w:val="001A6D63"/>
    <w:rsid w:val="001A6E3A"/>
    <w:rsid w:val="001A7991"/>
    <w:rsid w:val="001A7B32"/>
    <w:rsid w:val="001A7EF0"/>
    <w:rsid w:val="001B140C"/>
    <w:rsid w:val="001B1B4A"/>
    <w:rsid w:val="001B1DEF"/>
    <w:rsid w:val="001B1F1A"/>
    <w:rsid w:val="001B328A"/>
    <w:rsid w:val="001B373B"/>
    <w:rsid w:val="001B3900"/>
    <w:rsid w:val="001B3AEB"/>
    <w:rsid w:val="001B3F8A"/>
    <w:rsid w:val="001B48F7"/>
    <w:rsid w:val="001B4B8D"/>
    <w:rsid w:val="001B4C8E"/>
    <w:rsid w:val="001B52BD"/>
    <w:rsid w:val="001B56B5"/>
    <w:rsid w:val="001B5911"/>
    <w:rsid w:val="001B5A6A"/>
    <w:rsid w:val="001B6585"/>
    <w:rsid w:val="001B67D3"/>
    <w:rsid w:val="001B69F7"/>
    <w:rsid w:val="001B6C93"/>
    <w:rsid w:val="001C0052"/>
    <w:rsid w:val="001C04BD"/>
    <w:rsid w:val="001C05B6"/>
    <w:rsid w:val="001C0687"/>
    <w:rsid w:val="001C09A2"/>
    <w:rsid w:val="001C0C2A"/>
    <w:rsid w:val="001C0EFC"/>
    <w:rsid w:val="001C101A"/>
    <w:rsid w:val="001C15B1"/>
    <w:rsid w:val="001C1FA8"/>
    <w:rsid w:val="001C2C02"/>
    <w:rsid w:val="001C2F4F"/>
    <w:rsid w:val="001C410E"/>
    <w:rsid w:val="001C4D04"/>
    <w:rsid w:val="001C5FCC"/>
    <w:rsid w:val="001C6431"/>
    <w:rsid w:val="001C6540"/>
    <w:rsid w:val="001C7B6E"/>
    <w:rsid w:val="001D0277"/>
    <w:rsid w:val="001D0569"/>
    <w:rsid w:val="001D0C16"/>
    <w:rsid w:val="001D1144"/>
    <w:rsid w:val="001D20A5"/>
    <w:rsid w:val="001D237C"/>
    <w:rsid w:val="001D2601"/>
    <w:rsid w:val="001D2B64"/>
    <w:rsid w:val="001D34F5"/>
    <w:rsid w:val="001D39CE"/>
    <w:rsid w:val="001D428F"/>
    <w:rsid w:val="001D44F1"/>
    <w:rsid w:val="001D4813"/>
    <w:rsid w:val="001D497E"/>
    <w:rsid w:val="001D4A14"/>
    <w:rsid w:val="001D514A"/>
    <w:rsid w:val="001D514D"/>
    <w:rsid w:val="001D5290"/>
    <w:rsid w:val="001D589D"/>
    <w:rsid w:val="001D60F2"/>
    <w:rsid w:val="001D67CC"/>
    <w:rsid w:val="001D6B87"/>
    <w:rsid w:val="001D6DB4"/>
    <w:rsid w:val="001D6F8A"/>
    <w:rsid w:val="001D7A8A"/>
    <w:rsid w:val="001D7B14"/>
    <w:rsid w:val="001D7FF2"/>
    <w:rsid w:val="001E01CB"/>
    <w:rsid w:val="001E05BB"/>
    <w:rsid w:val="001E060C"/>
    <w:rsid w:val="001E0717"/>
    <w:rsid w:val="001E07F3"/>
    <w:rsid w:val="001E2B44"/>
    <w:rsid w:val="001E2CF7"/>
    <w:rsid w:val="001E3196"/>
    <w:rsid w:val="001E3294"/>
    <w:rsid w:val="001E37FD"/>
    <w:rsid w:val="001E41D4"/>
    <w:rsid w:val="001E451C"/>
    <w:rsid w:val="001E5B01"/>
    <w:rsid w:val="001E743C"/>
    <w:rsid w:val="001E7E25"/>
    <w:rsid w:val="001E7E58"/>
    <w:rsid w:val="001F0C1A"/>
    <w:rsid w:val="001F1137"/>
    <w:rsid w:val="001F1CAE"/>
    <w:rsid w:val="001F1E75"/>
    <w:rsid w:val="001F29E2"/>
    <w:rsid w:val="001F3587"/>
    <w:rsid w:val="001F36BC"/>
    <w:rsid w:val="001F3C1E"/>
    <w:rsid w:val="001F3FF1"/>
    <w:rsid w:val="001F45CD"/>
    <w:rsid w:val="001F4FBB"/>
    <w:rsid w:val="001F53FF"/>
    <w:rsid w:val="001F5608"/>
    <w:rsid w:val="001F62E9"/>
    <w:rsid w:val="001F6A1F"/>
    <w:rsid w:val="001F6D57"/>
    <w:rsid w:val="00201B71"/>
    <w:rsid w:val="00201DD7"/>
    <w:rsid w:val="00202559"/>
    <w:rsid w:val="0020263E"/>
    <w:rsid w:val="00202E0B"/>
    <w:rsid w:val="00203CA6"/>
    <w:rsid w:val="002043E9"/>
    <w:rsid w:val="002048AE"/>
    <w:rsid w:val="0020491C"/>
    <w:rsid w:val="00205941"/>
    <w:rsid w:val="002059C1"/>
    <w:rsid w:val="00205C9C"/>
    <w:rsid w:val="00206542"/>
    <w:rsid w:val="00206F3A"/>
    <w:rsid w:val="00207675"/>
    <w:rsid w:val="00207AA8"/>
    <w:rsid w:val="0021132B"/>
    <w:rsid w:val="00211EA5"/>
    <w:rsid w:val="00212413"/>
    <w:rsid w:val="002126AC"/>
    <w:rsid w:val="00212D02"/>
    <w:rsid w:val="0021308D"/>
    <w:rsid w:val="00213100"/>
    <w:rsid w:val="002131F2"/>
    <w:rsid w:val="002136D1"/>
    <w:rsid w:val="00213734"/>
    <w:rsid w:val="00213985"/>
    <w:rsid w:val="00214B6E"/>
    <w:rsid w:val="0021528F"/>
    <w:rsid w:val="002159F7"/>
    <w:rsid w:val="00215B75"/>
    <w:rsid w:val="00215C42"/>
    <w:rsid w:val="002165D3"/>
    <w:rsid w:val="002170AC"/>
    <w:rsid w:val="002170CC"/>
    <w:rsid w:val="00217526"/>
    <w:rsid w:val="002202D1"/>
    <w:rsid w:val="00220642"/>
    <w:rsid w:val="00222BAA"/>
    <w:rsid w:val="002231E4"/>
    <w:rsid w:val="00223E91"/>
    <w:rsid w:val="00224530"/>
    <w:rsid w:val="002245F4"/>
    <w:rsid w:val="00224D4D"/>
    <w:rsid w:val="00224DA5"/>
    <w:rsid w:val="00225079"/>
    <w:rsid w:val="00225500"/>
    <w:rsid w:val="00225858"/>
    <w:rsid w:val="00225926"/>
    <w:rsid w:val="002259F2"/>
    <w:rsid w:val="00225A81"/>
    <w:rsid w:val="00225AE5"/>
    <w:rsid w:val="00225C19"/>
    <w:rsid w:val="002265F3"/>
    <w:rsid w:val="002266C7"/>
    <w:rsid w:val="00226B8C"/>
    <w:rsid w:val="002275E6"/>
    <w:rsid w:val="002278C0"/>
    <w:rsid w:val="00227A5F"/>
    <w:rsid w:val="00227D4E"/>
    <w:rsid w:val="00230283"/>
    <w:rsid w:val="002303FB"/>
    <w:rsid w:val="002306C0"/>
    <w:rsid w:val="00230BB7"/>
    <w:rsid w:val="00231851"/>
    <w:rsid w:val="002319A6"/>
    <w:rsid w:val="00231D27"/>
    <w:rsid w:val="002322E9"/>
    <w:rsid w:val="00232474"/>
    <w:rsid w:val="002325BB"/>
    <w:rsid w:val="00235247"/>
    <w:rsid w:val="00235CFB"/>
    <w:rsid w:val="0023627F"/>
    <w:rsid w:val="002368CA"/>
    <w:rsid w:val="00236D6A"/>
    <w:rsid w:val="00236E66"/>
    <w:rsid w:val="00237833"/>
    <w:rsid w:val="00237C42"/>
    <w:rsid w:val="00237E4E"/>
    <w:rsid w:val="00240814"/>
    <w:rsid w:val="00241181"/>
    <w:rsid w:val="00241622"/>
    <w:rsid w:val="0024273E"/>
    <w:rsid w:val="0024286C"/>
    <w:rsid w:val="00242E7F"/>
    <w:rsid w:val="00243548"/>
    <w:rsid w:val="002435A4"/>
    <w:rsid w:val="002436A9"/>
    <w:rsid w:val="002438A6"/>
    <w:rsid w:val="00244A72"/>
    <w:rsid w:val="00245152"/>
    <w:rsid w:val="0024554E"/>
    <w:rsid w:val="00245EF2"/>
    <w:rsid w:val="002460E9"/>
    <w:rsid w:val="00246190"/>
    <w:rsid w:val="00246E44"/>
    <w:rsid w:val="00250677"/>
    <w:rsid w:val="002506CB"/>
    <w:rsid w:val="00250CAB"/>
    <w:rsid w:val="00251725"/>
    <w:rsid w:val="00251CC4"/>
    <w:rsid w:val="00252D87"/>
    <w:rsid w:val="002537C5"/>
    <w:rsid w:val="00253D77"/>
    <w:rsid w:val="00253D8A"/>
    <w:rsid w:val="00253DF2"/>
    <w:rsid w:val="002543E5"/>
    <w:rsid w:val="002549E9"/>
    <w:rsid w:val="00254D1C"/>
    <w:rsid w:val="00254D74"/>
    <w:rsid w:val="002551BC"/>
    <w:rsid w:val="0025522E"/>
    <w:rsid w:val="002552FB"/>
    <w:rsid w:val="00255752"/>
    <w:rsid w:val="00255FCE"/>
    <w:rsid w:val="0025653F"/>
    <w:rsid w:val="002568A1"/>
    <w:rsid w:val="00256B60"/>
    <w:rsid w:val="00256C89"/>
    <w:rsid w:val="002607DD"/>
    <w:rsid w:val="002609B2"/>
    <w:rsid w:val="00260AA8"/>
    <w:rsid w:val="00260BA0"/>
    <w:rsid w:val="002610CA"/>
    <w:rsid w:val="002613E2"/>
    <w:rsid w:val="00261B92"/>
    <w:rsid w:val="00262217"/>
    <w:rsid w:val="002623AF"/>
    <w:rsid w:val="00262BE8"/>
    <w:rsid w:val="00263589"/>
    <w:rsid w:val="00263719"/>
    <w:rsid w:val="00263976"/>
    <w:rsid w:val="00263B16"/>
    <w:rsid w:val="002648E7"/>
    <w:rsid w:val="00264A48"/>
    <w:rsid w:val="00265073"/>
    <w:rsid w:val="00265705"/>
    <w:rsid w:val="00265856"/>
    <w:rsid w:val="00265B0C"/>
    <w:rsid w:val="002660BE"/>
    <w:rsid w:val="00266ED2"/>
    <w:rsid w:val="00266F4C"/>
    <w:rsid w:val="00267F0D"/>
    <w:rsid w:val="002700FD"/>
    <w:rsid w:val="002702D1"/>
    <w:rsid w:val="00270321"/>
    <w:rsid w:val="0027036B"/>
    <w:rsid w:val="00270DA6"/>
    <w:rsid w:val="00271342"/>
    <w:rsid w:val="00271EED"/>
    <w:rsid w:val="00272485"/>
    <w:rsid w:val="00272A97"/>
    <w:rsid w:val="00273675"/>
    <w:rsid w:val="002739B1"/>
    <w:rsid w:val="00273D5B"/>
    <w:rsid w:val="002754D8"/>
    <w:rsid w:val="00275DDE"/>
    <w:rsid w:val="00276371"/>
    <w:rsid w:val="00276701"/>
    <w:rsid w:val="002803D4"/>
    <w:rsid w:val="0028064A"/>
    <w:rsid w:val="00281541"/>
    <w:rsid w:val="00281E6B"/>
    <w:rsid w:val="002820F8"/>
    <w:rsid w:val="00282EA7"/>
    <w:rsid w:val="0028310C"/>
    <w:rsid w:val="002838D2"/>
    <w:rsid w:val="00283FB3"/>
    <w:rsid w:val="00284213"/>
    <w:rsid w:val="0028452B"/>
    <w:rsid w:val="002849C6"/>
    <w:rsid w:val="00284CCF"/>
    <w:rsid w:val="00284EB6"/>
    <w:rsid w:val="00284EEC"/>
    <w:rsid w:val="00284FAF"/>
    <w:rsid w:val="00285D94"/>
    <w:rsid w:val="002865A3"/>
    <w:rsid w:val="00286B76"/>
    <w:rsid w:val="00287B34"/>
    <w:rsid w:val="00287F5D"/>
    <w:rsid w:val="00287FD9"/>
    <w:rsid w:val="0029084C"/>
    <w:rsid w:val="002909F4"/>
    <w:rsid w:val="00290DE4"/>
    <w:rsid w:val="00291DC6"/>
    <w:rsid w:val="00291E4F"/>
    <w:rsid w:val="00291ED7"/>
    <w:rsid w:val="00291FA2"/>
    <w:rsid w:val="002920E4"/>
    <w:rsid w:val="002927ED"/>
    <w:rsid w:val="00292A95"/>
    <w:rsid w:val="00292DE0"/>
    <w:rsid w:val="002930E7"/>
    <w:rsid w:val="002945F0"/>
    <w:rsid w:val="00294A34"/>
    <w:rsid w:val="00294DDB"/>
    <w:rsid w:val="00294E9B"/>
    <w:rsid w:val="00294F59"/>
    <w:rsid w:val="00295394"/>
    <w:rsid w:val="002953E6"/>
    <w:rsid w:val="00295647"/>
    <w:rsid w:val="00296179"/>
    <w:rsid w:val="00296493"/>
    <w:rsid w:val="002965DB"/>
    <w:rsid w:val="002972B9"/>
    <w:rsid w:val="00297959"/>
    <w:rsid w:val="00297E9F"/>
    <w:rsid w:val="002A03F7"/>
    <w:rsid w:val="002A044A"/>
    <w:rsid w:val="002A09A5"/>
    <w:rsid w:val="002A1B4C"/>
    <w:rsid w:val="002A1F3E"/>
    <w:rsid w:val="002A2187"/>
    <w:rsid w:val="002A2F37"/>
    <w:rsid w:val="002A30F4"/>
    <w:rsid w:val="002A3191"/>
    <w:rsid w:val="002A3B52"/>
    <w:rsid w:val="002A4A9C"/>
    <w:rsid w:val="002A58C1"/>
    <w:rsid w:val="002A6164"/>
    <w:rsid w:val="002A664D"/>
    <w:rsid w:val="002B0705"/>
    <w:rsid w:val="002B0DDC"/>
    <w:rsid w:val="002B10D6"/>
    <w:rsid w:val="002B1C52"/>
    <w:rsid w:val="002B277C"/>
    <w:rsid w:val="002B2907"/>
    <w:rsid w:val="002B30A4"/>
    <w:rsid w:val="002B31BA"/>
    <w:rsid w:val="002B4771"/>
    <w:rsid w:val="002B5182"/>
    <w:rsid w:val="002B5DBE"/>
    <w:rsid w:val="002B6FED"/>
    <w:rsid w:val="002B75A8"/>
    <w:rsid w:val="002B77F7"/>
    <w:rsid w:val="002B7A68"/>
    <w:rsid w:val="002C077D"/>
    <w:rsid w:val="002C0B99"/>
    <w:rsid w:val="002C20C2"/>
    <w:rsid w:val="002C21D2"/>
    <w:rsid w:val="002C240C"/>
    <w:rsid w:val="002C275B"/>
    <w:rsid w:val="002C2907"/>
    <w:rsid w:val="002C2ABB"/>
    <w:rsid w:val="002C2BA0"/>
    <w:rsid w:val="002C2E26"/>
    <w:rsid w:val="002C35B0"/>
    <w:rsid w:val="002C3CF3"/>
    <w:rsid w:val="002C40F3"/>
    <w:rsid w:val="002C486E"/>
    <w:rsid w:val="002C5591"/>
    <w:rsid w:val="002C58EA"/>
    <w:rsid w:val="002C619E"/>
    <w:rsid w:val="002C68C8"/>
    <w:rsid w:val="002C6A5D"/>
    <w:rsid w:val="002C6C9E"/>
    <w:rsid w:val="002C78E0"/>
    <w:rsid w:val="002C7A19"/>
    <w:rsid w:val="002C7ACC"/>
    <w:rsid w:val="002C7BF0"/>
    <w:rsid w:val="002C7FC4"/>
    <w:rsid w:val="002D0369"/>
    <w:rsid w:val="002D03AE"/>
    <w:rsid w:val="002D0CDF"/>
    <w:rsid w:val="002D1B41"/>
    <w:rsid w:val="002D1B5F"/>
    <w:rsid w:val="002D1EF9"/>
    <w:rsid w:val="002D2076"/>
    <w:rsid w:val="002D245F"/>
    <w:rsid w:val="002D270C"/>
    <w:rsid w:val="002D28D2"/>
    <w:rsid w:val="002D2D40"/>
    <w:rsid w:val="002D2F02"/>
    <w:rsid w:val="002D301D"/>
    <w:rsid w:val="002D324F"/>
    <w:rsid w:val="002D3CE7"/>
    <w:rsid w:val="002D413A"/>
    <w:rsid w:val="002D4161"/>
    <w:rsid w:val="002D4491"/>
    <w:rsid w:val="002D57BA"/>
    <w:rsid w:val="002D62AF"/>
    <w:rsid w:val="002D64B9"/>
    <w:rsid w:val="002D6789"/>
    <w:rsid w:val="002D6FCA"/>
    <w:rsid w:val="002D73CC"/>
    <w:rsid w:val="002D742F"/>
    <w:rsid w:val="002D76D7"/>
    <w:rsid w:val="002D7B72"/>
    <w:rsid w:val="002D7BF1"/>
    <w:rsid w:val="002E064B"/>
    <w:rsid w:val="002E0771"/>
    <w:rsid w:val="002E1DFA"/>
    <w:rsid w:val="002E1E14"/>
    <w:rsid w:val="002E2526"/>
    <w:rsid w:val="002E2B99"/>
    <w:rsid w:val="002E33AA"/>
    <w:rsid w:val="002E33B1"/>
    <w:rsid w:val="002E364B"/>
    <w:rsid w:val="002E389B"/>
    <w:rsid w:val="002E3A72"/>
    <w:rsid w:val="002E3C10"/>
    <w:rsid w:val="002E4836"/>
    <w:rsid w:val="002E49F8"/>
    <w:rsid w:val="002E4A67"/>
    <w:rsid w:val="002E50A0"/>
    <w:rsid w:val="002E52B6"/>
    <w:rsid w:val="002E5619"/>
    <w:rsid w:val="002E5826"/>
    <w:rsid w:val="002E5CEF"/>
    <w:rsid w:val="002E5E40"/>
    <w:rsid w:val="002E6267"/>
    <w:rsid w:val="002E6763"/>
    <w:rsid w:val="002E6C16"/>
    <w:rsid w:val="002E6FC8"/>
    <w:rsid w:val="002E7ED2"/>
    <w:rsid w:val="002F00C3"/>
    <w:rsid w:val="002F0850"/>
    <w:rsid w:val="002F18C7"/>
    <w:rsid w:val="002F25D1"/>
    <w:rsid w:val="002F27EE"/>
    <w:rsid w:val="002F29B8"/>
    <w:rsid w:val="002F29DA"/>
    <w:rsid w:val="002F3954"/>
    <w:rsid w:val="002F56EE"/>
    <w:rsid w:val="002F58D2"/>
    <w:rsid w:val="002F5AFC"/>
    <w:rsid w:val="002F685A"/>
    <w:rsid w:val="002F6D4E"/>
    <w:rsid w:val="002F7219"/>
    <w:rsid w:val="002F7783"/>
    <w:rsid w:val="002F7817"/>
    <w:rsid w:val="0030000F"/>
    <w:rsid w:val="00300E29"/>
    <w:rsid w:val="003010A5"/>
    <w:rsid w:val="00301434"/>
    <w:rsid w:val="00301A56"/>
    <w:rsid w:val="00301B16"/>
    <w:rsid w:val="00302145"/>
    <w:rsid w:val="00302A6D"/>
    <w:rsid w:val="003034C2"/>
    <w:rsid w:val="003036F0"/>
    <w:rsid w:val="00304171"/>
    <w:rsid w:val="0030461D"/>
    <w:rsid w:val="00304BAA"/>
    <w:rsid w:val="003059DD"/>
    <w:rsid w:val="00305B9F"/>
    <w:rsid w:val="0030640F"/>
    <w:rsid w:val="00307522"/>
    <w:rsid w:val="00307523"/>
    <w:rsid w:val="0030754E"/>
    <w:rsid w:val="003076DF"/>
    <w:rsid w:val="00307931"/>
    <w:rsid w:val="00307E15"/>
    <w:rsid w:val="003109CA"/>
    <w:rsid w:val="00310A80"/>
    <w:rsid w:val="00310B96"/>
    <w:rsid w:val="0031101C"/>
    <w:rsid w:val="003110EA"/>
    <w:rsid w:val="00311679"/>
    <w:rsid w:val="003118D7"/>
    <w:rsid w:val="00311975"/>
    <w:rsid w:val="00312BBA"/>
    <w:rsid w:val="00313377"/>
    <w:rsid w:val="00313453"/>
    <w:rsid w:val="00313C7F"/>
    <w:rsid w:val="00314812"/>
    <w:rsid w:val="003149A4"/>
    <w:rsid w:val="00315444"/>
    <w:rsid w:val="0031544F"/>
    <w:rsid w:val="00315BF3"/>
    <w:rsid w:val="00315EF5"/>
    <w:rsid w:val="003165BB"/>
    <w:rsid w:val="003173F9"/>
    <w:rsid w:val="003174E3"/>
    <w:rsid w:val="00317567"/>
    <w:rsid w:val="00317B27"/>
    <w:rsid w:val="00317B36"/>
    <w:rsid w:val="00320C7F"/>
    <w:rsid w:val="00320E9D"/>
    <w:rsid w:val="003213A2"/>
    <w:rsid w:val="0032148A"/>
    <w:rsid w:val="00321D3C"/>
    <w:rsid w:val="00321D53"/>
    <w:rsid w:val="00322009"/>
    <w:rsid w:val="0032203C"/>
    <w:rsid w:val="00322980"/>
    <w:rsid w:val="003229FE"/>
    <w:rsid w:val="00323249"/>
    <w:rsid w:val="00323A36"/>
    <w:rsid w:val="00323C48"/>
    <w:rsid w:val="00324535"/>
    <w:rsid w:val="00324F61"/>
    <w:rsid w:val="00325AF1"/>
    <w:rsid w:val="00326473"/>
    <w:rsid w:val="003265EE"/>
    <w:rsid w:val="00326CBA"/>
    <w:rsid w:val="003300E0"/>
    <w:rsid w:val="003305AE"/>
    <w:rsid w:val="00330899"/>
    <w:rsid w:val="00331207"/>
    <w:rsid w:val="00331E1D"/>
    <w:rsid w:val="00331E1F"/>
    <w:rsid w:val="00332156"/>
    <w:rsid w:val="00332370"/>
    <w:rsid w:val="0033386E"/>
    <w:rsid w:val="00333970"/>
    <w:rsid w:val="00334499"/>
    <w:rsid w:val="00334F74"/>
    <w:rsid w:val="00335011"/>
    <w:rsid w:val="0033506C"/>
    <w:rsid w:val="0033559D"/>
    <w:rsid w:val="003355C7"/>
    <w:rsid w:val="003358B4"/>
    <w:rsid w:val="00335C28"/>
    <w:rsid w:val="00335C4D"/>
    <w:rsid w:val="00335EB7"/>
    <w:rsid w:val="00335F12"/>
    <w:rsid w:val="003361F6"/>
    <w:rsid w:val="00336400"/>
    <w:rsid w:val="00336C59"/>
    <w:rsid w:val="00336FAF"/>
    <w:rsid w:val="0033700D"/>
    <w:rsid w:val="003371EE"/>
    <w:rsid w:val="00337412"/>
    <w:rsid w:val="0033753F"/>
    <w:rsid w:val="003402A7"/>
    <w:rsid w:val="0034071B"/>
    <w:rsid w:val="003407E4"/>
    <w:rsid w:val="0034240D"/>
    <w:rsid w:val="003425D3"/>
    <w:rsid w:val="00342E87"/>
    <w:rsid w:val="00343E51"/>
    <w:rsid w:val="00344917"/>
    <w:rsid w:val="00345043"/>
    <w:rsid w:val="003451FC"/>
    <w:rsid w:val="0034524B"/>
    <w:rsid w:val="0034595F"/>
    <w:rsid w:val="003459DC"/>
    <w:rsid w:val="00346796"/>
    <w:rsid w:val="00346980"/>
    <w:rsid w:val="003469B2"/>
    <w:rsid w:val="00346A22"/>
    <w:rsid w:val="00347369"/>
    <w:rsid w:val="003503A0"/>
    <w:rsid w:val="00350602"/>
    <w:rsid w:val="00350C91"/>
    <w:rsid w:val="00350E54"/>
    <w:rsid w:val="00351396"/>
    <w:rsid w:val="00351BB7"/>
    <w:rsid w:val="00351FE3"/>
    <w:rsid w:val="00352067"/>
    <w:rsid w:val="003523EE"/>
    <w:rsid w:val="003526B7"/>
    <w:rsid w:val="0035291C"/>
    <w:rsid w:val="00353333"/>
    <w:rsid w:val="003536D3"/>
    <w:rsid w:val="00353D45"/>
    <w:rsid w:val="003548FA"/>
    <w:rsid w:val="0035531F"/>
    <w:rsid w:val="003560C2"/>
    <w:rsid w:val="00356847"/>
    <w:rsid w:val="00357043"/>
    <w:rsid w:val="00357503"/>
    <w:rsid w:val="00357AF0"/>
    <w:rsid w:val="00360529"/>
    <w:rsid w:val="00360562"/>
    <w:rsid w:val="003609F3"/>
    <w:rsid w:val="003610C3"/>
    <w:rsid w:val="00361646"/>
    <w:rsid w:val="00361C44"/>
    <w:rsid w:val="00362870"/>
    <w:rsid w:val="00362ECF"/>
    <w:rsid w:val="0036329F"/>
    <w:rsid w:val="00363629"/>
    <w:rsid w:val="0036367E"/>
    <w:rsid w:val="00363C28"/>
    <w:rsid w:val="00364079"/>
    <w:rsid w:val="00364456"/>
    <w:rsid w:val="003645AE"/>
    <w:rsid w:val="00364975"/>
    <w:rsid w:val="00364FC7"/>
    <w:rsid w:val="00366213"/>
    <w:rsid w:val="00366D81"/>
    <w:rsid w:val="00367127"/>
    <w:rsid w:val="00367984"/>
    <w:rsid w:val="00367BC7"/>
    <w:rsid w:val="00367E3F"/>
    <w:rsid w:val="00367FA8"/>
    <w:rsid w:val="0037018C"/>
    <w:rsid w:val="003702A4"/>
    <w:rsid w:val="00370514"/>
    <w:rsid w:val="003708C1"/>
    <w:rsid w:val="003716C2"/>
    <w:rsid w:val="0037210B"/>
    <w:rsid w:val="00372681"/>
    <w:rsid w:val="00373A7B"/>
    <w:rsid w:val="003745AB"/>
    <w:rsid w:val="00374765"/>
    <w:rsid w:val="003750EC"/>
    <w:rsid w:val="00376948"/>
    <w:rsid w:val="003769A3"/>
    <w:rsid w:val="003778C4"/>
    <w:rsid w:val="00377BAB"/>
    <w:rsid w:val="00377C58"/>
    <w:rsid w:val="00377D04"/>
    <w:rsid w:val="0038015B"/>
    <w:rsid w:val="00380770"/>
    <w:rsid w:val="00380C9B"/>
    <w:rsid w:val="00381135"/>
    <w:rsid w:val="003811BF"/>
    <w:rsid w:val="003815B5"/>
    <w:rsid w:val="00381D91"/>
    <w:rsid w:val="00381EE7"/>
    <w:rsid w:val="00382432"/>
    <w:rsid w:val="0038259A"/>
    <w:rsid w:val="003827A5"/>
    <w:rsid w:val="0038294A"/>
    <w:rsid w:val="00382C44"/>
    <w:rsid w:val="003839B5"/>
    <w:rsid w:val="00383A88"/>
    <w:rsid w:val="00383D0F"/>
    <w:rsid w:val="00383F85"/>
    <w:rsid w:val="00384043"/>
    <w:rsid w:val="0038409E"/>
    <w:rsid w:val="00385203"/>
    <w:rsid w:val="00385700"/>
    <w:rsid w:val="00385A3A"/>
    <w:rsid w:val="00385BAC"/>
    <w:rsid w:val="0038753E"/>
    <w:rsid w:val="00387B18"/>
    <w:rsid w:val="00387F1C"/>
    <w:rsid w:val="00390A2B"/>
    <w:rsid w:val="00390B52"/>
    <w:rsid w:val="00390FD5"/>
    <w:rsid w:val="00392184"/>
    <w:rsid w:val="00392285"/>
    <w:rsid w:val="003924FD"/>
    <w:rsid w:val="00392599"/>
    <w:rsid w:val="00392729"/>
    <w:rsid w:val="00392C52"/>
    <w:rsid w:val="00393989"/>
    <w:rsid w:val="00393E48"/>
    <w:rsid w:val="003944BB"/>
    <w:rsid w:val="003947B1"/>
    <w:rsid w:val="00394808"/>
    <w:rsid w:val="00394F2C"/>
    <w:rsid w:val="003951BB"/>
    <w:rsid w:val="0039544A"/>
    <w:rsid w:val="00395875"/>
    <w:rsid w:val="003959A8"/>
    <w:rsid w:val="00395B64"/>
    <w:rsid w:val="00395FDA"/>
    <w:rsid w:val="003964C8"/>
    <w:rsid w:val="003969AF"/>
    <w:rsid w:val="00397386"/>
    <w:rsid w:val="00397635"/>
    <w:rsid w:val="00397C9C"/>
    <w:rsid w:val="003A009B"/>
    <w:rsid w:val="003A042C"/>
    <w:rsid w:val="003A0AA8"/>
    <w:rsid w:val="003A0B83"/>
    <w:rsid w:val="003A0FA1"/>
    <w:rsid w:val="003A12A0"/>
    <w:rsid w:val="003A139D"/>
    <w:rsid w:val="003A1BBA"/>
    <w:rsid w:val="003A1CE8"/>
    <w:rsid w:val="003A2FED"/>
    <w:rsid w:val="003A450F"/>
    <w:rsid w:val="003A46E1"/>
    <w:rsid w:val="003A4A23"/>
    <w:rsid w:val="003A4B2A"/>
    <w:rsid w:val="003A56F2"/>
    <w:rsid w:val="003A5760"/>
    <w:rsid w:val="003A5BAC"/>
    <w:rsid w:val="003A5D96"/>
    <w:rsid w:val="003A66EF"/>
    <w:rsid w:val="003A6FE8"/>
    <w:rsid w:val="003A7246"/>
    <w:rsid w:val="003A7E78"/>
    <w:rsid w:val="003B0170"/>
    <w:rsid w:val="003B02A7"/>
    <w:rsid w:val="003B07B2"/>
    <w:rsid w:val="003B192A"/>
    <w:rsid w:val="003B1F64"/>
    <w:rsid w:val="003B239E"/>
    <w:rsid w:val="003B2402"/>
    <w:rsid w:val="003B271F"/>
    <w:rsid w:val="003B3457"/>
    <w:rsid w:val="003B364F"/>
    <w:rsid w:val="003B38FD"/>
    <w:rsid w:val="003B4215"/>
    <w:rsid w:val="003B4C09"/>
    <w:rsid w:val="003B54FC"/>
    <w:rsid w:val="003B5A34"/>
    <w:rsid w:val="003B6C1B"/>
    <w:rsid w:val="003B6F07"/>
    <w:rsid w:val="003B6F0B"/>
    <w:rsid w:val="003B7E3E"/>
    <w:rsid w:val="003C0813"/>
    <w:rsid w:val="003C0925"/>
    <w:rsid w:val="003C1981"/>
    <w:rsid w:val="003C1CD5"/>
    <w:rsid w:val="003C2A3E"/>
    <w:rsid w:val="003C37ED"/>
    <w:rsid w:val="003C3DF2"/>
    <w:rsid w:val="003C50F5"/>
    <w:rsid w:val="003C56E6"/>
    <w:rsid w:val="003C5805"/>
    <w:rsid w:val="003C60E1"/>
    <w:rsid w:val="003C62A6"/>
    <w:rsid w:val="003C62BE"/>
    <w:rsid w:val="003C6379"/>
    <w:rsid w:val="003C6498"/>
    <w:rsid w:val="003C6B46"/>
    <w:rsid w:val="003C7294"/>
    <w:rsid w:val="003C7716"/>
    <w:rsid w:val="003C7EA5"/>
    <w:rsid w:val="003C7EE8"/>
    <w:rsid w:val="003C7F45"/>
    <w:rsid w:val="003D09CF"/>
    <w:rsid w:val="003D0A3A"/>
    <w:rsid w:val="003D1AB4"/>
    <w:rsid w:val="003D21B0"/>
    <w:rsid w:val="003D2321"/>
    <w:rsid w:val="003D2801"/>
    <w:rsid w:val="003D29FC"/>
    <w:rsid w:val="003D332B"/>
    <w:rsid w:val="003D3723"/>
    <w:rsid w:val="003D389C"/>
    <w:rsid w:val="003D3AAB"/>
    <w:rsid w:val="003D4053"/>
    <w:rsid w:val="003D4517"/>
    <w:rsid w:val="003D571E"/>
    <w:rsid w:val="003D5957"/>
    <w:rsid w:val="003D59CC"/>
    <w:rsid w:val="003D5A81"/>
    <w:rsid w:val="003D5AC6"/>
    <w:rsid w:val="003D6CEE"/>
    <w:rsid w:val="003D6EA0"/>
    <w:rsid w:val="003D761A"/>
    <w:rsid w:val="003D7658"/>
    <w:rsid w:val="003D7AEB"/>
    <w:rsid w:val="003E004C"/>
    <w:rsid w:val="003E0285"/>
    <w:rsid w:val="003E0B2D"/>
    <w:rsid w:val="003E0EC4"/>
    <w:rsid w:val="003E123F"/>
    <w:rsid w:val="003E1470"/>
    <w:rsid w:val="003E165C"/>
    <w:rsid w:val="003E18C0"/>
    <w:rsid w:val="003E1BC2"/>
    <w:rsid w:val="003E20F3"/>
    <w:rsid w:val="003E249D"/>
    <w:rsid w:val="003E276F"/>
    <w:rsid w:val="003E2F8F"/>
    <w:rsid w:val="003E30C3"/>
    <w:rsid w:val="003E3394"/>
    <w:rsid w:val="003E3E8D"/>
    <w:rsid w:val="003E4D61"/>
    <w:rsid w:val="003E4F10"/>
    <w:rsid w:val="003E4F2D"/>
    <w:rsid w:val="003E5517"/>
    <w:rsid w:val="003E5F06"/>
    <w:rsid w:val="003E5F2C"/>
    <w:rsid w:val="003E683F"/>
    <w:rsid w:val="003E70AF"/>
    <w:rsid w:val="003E759B"/>
    <w:rsid w:val="003E7871"/>
    <w:rsid w:val="003E7DCB"/>
    <w:rsid w:val="003F00BE"/>
    <w:rsid w:val="003F05D0"/>
    <w:rsid w:val="003F0CE1"/>
    <w:rsid w:val="003F188E"/>
    <w:rsid w:val="003F21D1"/>
    <w:rsid w:val="003F2781"/>
    <w:rsid w:val="003F37BB"/>
    <w:rsid w:val="003F3D6F"/>
    <w:rsid w:val="003F4B43"/>
    <w:rsid w:val="003F4F18"/>
    <w:rsid w:val="003F5014"/>
    <w:rsid w:val="003F572B"/>
    <w:rsid w:val="003F5B70"/>
    <w:rsid w:val="003F5B8E"/>
    <w:rsid w:val="003F7231"/>
    <w:rsid w:val="003F763C"/>
    <w:rsid w:val="003F7842"/>
    <w:rsid w:val="003F7E47"/>
    <w:rsid w:val="003F7E79"/>
    <w:rsid w:val="00400082"/>
    <w:rsid w:val="004002FE"/>
    <w:rsid w:val="004005E2"/>
    <w:rsid w:val="00400A60"/>
    <w:rsid w:val="0040171B"/>
    <w:rsid w:val="00402438"/>
    <w:rsid w:val="00402861"/>
    <w:rsid w:val="00402A56"/>
    <w:rsid w:val="00402EB5"/>
    <w:rsid w:val="004035B6"/>
    <w:rsid w:val="00403AA6"/>
    <w:rsid w:val="00403DE5"/>
    <w:rsid w:val="004041C4"/>
    <w:rsid w:val="004048C1"/>
    <w:rsid w:val="00404A6B"/>
    <w:rsid w:val="00404E4A"/>
    <w:rsid w:val="00404F3E"/>
    <w:rsid w:val="00405631"/>
    <w:rsid w:val="00405E9A"/>
    <w:rsid w:val="004063F1"/>
    <w:rsid w:val="00406577"/>
    <w:rsid w:val="004066FD"/>
    <w:rsid w:val="004108D4"/>
    <w:rsid w:val="00410CDD"/>
    <w:rsid w:val="0041100A"/>
    <w:rsid w:val="00411485"/>
    <w:rsid w:val="004116DE"/>
    <w:rsid w:val="00411700"/>
    <w:rsid w:val="00411FC5"/>
    <w:rsid w:val="0041205E"/>
    <w:rsid w:val="00412350"/>
    <w:rsid w:val="00412F31"/>
    <w:rsid w:val="0041328A"/>
    <w:rsid w:val="00413297"/>
    <w:rsid w:val="00413AB4"/>
    <w:rsid w:val="00413C68"/>
    <w:rsid w:val="00413E2C"/>
    <w:rsid w:val="004148E4"/>
    <w:rsid w:val="004153E7"/>
    <w:rsid w:val="004157D3"/>
    <w:rsid w:val="00416130"/>
    <w:rsid w:val="00416663"/>
    <w:rsid w:val="004167E1"/>
    <w:rsid w:val="00416EC3"/>
    <w:rsid w:val="00416F15"/>
    <w:rsid w:val="004173D4"/>
    <w:rsid w:val="00417CCB"/>
    <w:rsid w:val="00417E70"/>
    <w:rsid w:val="00420574"/>
    <w:rsid w:val="00420748"/>
    <w:rsid w:val="00420C49"/>
    <w:rsid w:val="0042137F"/>
    <w:rsid w:val="0042249F"/>
    <w:rsid w:val="004224EC"/>
    <w:rsid w:val="00422F5B"/>
    <w:rsid w:val="0042399D"/>
    <w:rsid w:val="00423E2B"/>
    <w:rsid w:val="00423EEF"/>
    <w:rsid w:val="004247F2"/>
    <w:rsid w:val="0042547A"/>
    <w:rsid w:val="00426006"/>
    <w:rsid w:val="00426102"/>
    <w:rsid w:val="00426168"/>
    <w:rsid w:val="00426355"/>
    <w:rsid w:val="004268D1"/>
    <w:rsid w:val="00427075"/>
    <w:rsid w:val="0042732E"/>
    <w:rsid w:val="004278E0"/>
    <w:rsid w:val="004302BD"/>
    <w:rsid w:val="00430321"/>
    <w:rsid w:val="004305D7"/>
    <w:rsid w:val="00430A7A"/>
    <w:rsid w:val="00430F3A"/>
    <w:rsid w:val="0043131A"/>
    <w:rsid w:val="004318CF"/>
    <w:rsid w:val="00431FD1"/>
    <w:rsid w:val="0043275E"/>
    <w:rsid w:val="00433004"/>
    <w:rsid w:val="004330AE"/>
    <w:rsid w:val="004337A9"/>
    <w:rsid w:val="00433DA0"/>
    <w:rsid w:val="00434833"/>
    <w:rsid w:val="00434980"/>
    <w:rsid w:val="00435557"/>
    <w:rsid w:val="0043589C"/>
    <w:rsid w:val="004370EB"/>
    <w:rsid w:val="0043732F"/>
    <w:rsid w:val="004376DD"/>
    <w:rsid w:val="00437B46"/>
    <w:rsid w:val="00437BFD"/>
    <w:rsid w:val="004400A7"/>
    <w:rsid w:val="00440228"/>
    <w:rsid w:val="00440482"/>
    <w:rsid w:val="004405D6"/>
    <w:rsid w:val="00440BC9"/>
    <w:rsid w:val="00441452"/>
    <w:rsid w:val="00441F2A"/>
    <w:rsid w:val="00442719"/>
    <w:rsid w:val="00443183"/>
    <w:rsid w:val="00443783"/>
    <w:rsid w:val="00443890"/>
    <w:rsid w:val="0044553C"/>
    <w:rsid w:val="00445C47"/>
    <w:rsid w:val="00445D42"/>
    <w:rsid w:val="004464AE"/>
    <w:rsid w:val="00447AE3"/>
    <w:rsid w:val="00450463"/>
    <w:rsid w:val="004506E9"/>
    <w:rsid w:val="00450F06"/>
    <w:rsid w:val="004515FB"/>
    <w:rsid w:val="00451BBA"/>
    <w:rsid w:val="00451BBF"/>
    <w:rsid w:val="004522C7"/>
    <w:rsid w:val="00453224"/>
    <w:rsid w:val="004532FA"/>
    <w:rsid w:val="00453EC5"/>
    <w:rsid w:val="00453FAD"/>
    <w:rsid w:val="0045442D"/>
    <w:rsid w:val="004553E5"/>
    <w:rsid w:val="00456858"/>
    <w:rsid w:val="00456CF8"/>
    <w:rsid w:val="00457314"/>
    <w:rsid w:val="00457338"/>
    <w:rsid w:val="00457427"/>
    <w:rsid w:val="00457B8C"/>
    <w:rsid w:val="00457EB2"/>
    <w:rsid w:val="00457ECB"/>
    <w:rsid w:val="00460202"/>
    <w:rsid w:val="004606CC"/>
    <w:rsid w:val="00460C5C"/>
    <w:rsid w:val="004610C7"/>
    <w:rsid w:val="004615EB"/>
    <w:rsid w:val="0046181F"/>
    <w:rsid w:val="00461F04"/>
    <w:rsid w:val="0046204E"/>
    <w:rsid w:val="00462575"/>
    <w:rsid w:val="00463346"/>
    <w:rsid w:val="004638BB"/>
    <w:rsid w:val="00463D37"/>
    <w:rsid w:val="0046432A"/>
    <w:rsid w:val="0046442B"/>
    <w:rsid w:val="004649F8"/>
    <w:rsid w:val="004650C4"/>
    <w:rsid w:val="0046556B"/>
    <w:rsid w:val="00465A83"/>
    <w:rsid w:val="004664C4"/>
    <w:rsid w:val="00467496"/>
    <w:rsid w:val="00467FE8"/>
    <w:rsid w:val="0047011D"/>
    <w:rsid w:val="0047077B"/>
    <w:rsid w:val="00470826"/>
    <w:rsid w:val="004708CF"/>
    <w:rsid w:val="00471F29"/>
    <w:rsid w:val="004735D3"/>
    <w:rsid w:val="00473906"/>
    <w:rsid w:val="00473F65"/>
    <w:rsid w:val="00473FE5"/>
    <w:rsid w:val="00474036"/>
    <w:rsid w:val="00474439"/>
    <w:rsid w:val="004745A2"/>
    <w:rsid w:val="004745B0"/>
    <w:rsid w:val="00474F2A"/>
    <w:rsid w:val="00475591"/>
    <w:rsid w:val="00475A7C"/>
    <w:rsid w:val="00475F50"/>
    <w:rsid w:val="00476285"/>
    <w:rsid w:val="00477B33"/>
    <w:rsid w:val="00480DF9"/>
    <w:rsid w:val="004811D3"/>
    <w:rsid w:val="00481D3E"/>
    <w:rsid w:val="00481D69"/>
    <w:rsid w:val="0048319D"/>
    <w:rsid w:val="00483ECF"/>
    <w:rsid w:val="0048436B"/>
    <w:rsid w:val="0048455D"/>
    <w:rsid w:val="0048485A"/>
    <w:rsid w:val="00484D7F"/>
    <w:rsid w:val="0048547E"/>
    <w:rsid w:val="00486215"/>
    <w:rsid w:val="004867FE"/>
    <w:rsid w:val="0048688B"/>
    <w:rsid w:val="0048723F"/>
    <w:rsid w:val="004873A8"/>
    <w:rsid w:val="0048766D"/>
    <w:rsid w:val="0048769E"/>
    <w:rsid w:val="004903FD"/>
    <w:rsid w:val="00490A05"/>
    <w:rsid w:val="00490A8A"/>
    <w:rsid w:val="004914C6"/>
    <w:rsid w:val="004923C6"/>
    <w:rsid w:val="004924A8"/>
    <w:rsid w:val="0049256A"/>
    <w:rsid w:val="0049266C"/>
    <w:rsid w:val="00492AC3"/>
    <w:rsid w:val="00492EB4"/>
    <w:rsid w:val="00493A0E"/>
    <w:rsid w:val="00494516"/>
    <w:rsid w:val="0049469B"/>
    <w:rsid w:val="00494EFB"/>
    <w:rsid w:val="0049560A"/>
    <w:rsid w:val="00495B67"/>
    <w:rsid w:val="0049607A"/>
    <w:rsid w:val="00496479"/>
    <w:rsid w:val="0049662B"/>
    <w:rsid w:val="004967C3"/>
    <w:rsid w:val="00496ECB"/>
    <w:rsid w:val="004978E2"/>
    <w:rsid w:val="004979DC"/>
    <w:rsid w:val="004A0202"/>
    <w:rsid w:val="004A0D99"/>
    <w:rsid w:val="004A1950"/>
    <w:rsid w:val="004A1F7C"/>
    <w:rsid w:val="004A2484"/>
    <w:rsid w:val="004A2617"/>
    <w:rsid w:val="004A31A0"/>
    <w:rsid w:val="004A350B"/>
    <w:rsid w:val="004A36FD"/>
    <w:rsid w:val="004A3854"/>
    <w:rsid w:val="004A43F8"/>
    <w:rsid w:val="004A450C"/>
    <w:rsid w:val="004A4875"/>
    <w:rsid w:val="004A4A37"/>
    <w:rsid w:val="004A4C2A"/>
    <w:rsid w:val="004A53F1"/>
    <w:rsid w:val="004A5897"/>
    <w:rsid w:val="004A61EF"/>
    <w:rsid w:val="004A63C4"/>
    <w:rsid w:val="004A6688"/>
    <w:rsid w:val="004A6BDC"/>
    <w:rsid w:val="004A6F94"/>
    <w:rsid w:val="004A6FEB"/>
    <w:rsid w:val="004A769C"/>
    <w:rsid w:val="004A7F53"/>
    <w:rsid w:val="004B015C"/>
    <w:rsid w:val="004B0B68"/>
    <w:rsid w:val="004B10A9"/>
    <w:rsid w:val="004B1E0A"/>
    <w:rsid w:val="004B1FA1"/>
    <w:rsid w:val="004B20B3"/>
    <w:rsid w:val="004B2298"/>
    <w:rsid w:val="004B2834"/>
    <w:rsid w:val="004B2981"/>
    <w:rsid w:val="004B3582"/>
    <w:rsid w:val="004B360F"/>
    <w:rsid w:val="004B4C4C"/>
    <w:rsid w:val="004B5239"/>
    <w:rsid w:val="004B5D7B"/>
    <w:rsid w:val="004B6315"/>
    <w:rsid w:val="004B65EB"/>
    <w:rsid w:val="004B69D8"/>
    <w:rsid w:val="004B6BA9"/>
    <w:rsid w:val="004B6D43"/>
    <w:rsid w:val="004B7069"/>
    <w:rsid w:val="004B7811"/>
    <w:rsid w:val="004C0981"/>
    <w:rsid w:val="004C0A4C"/>
    <w:rsid w:val="004C18F7"/>
    <w:rsid w:val="004C1E08"/>
    <w:rsid w:val="004C2117"/>
    <w:rsid w:val="004C4362"/>
    <w:rsid w:val="004C455E"/>
    <w:rsid w:val="004C5628"/>
    <w:rsid w:val="004C587C"/>
    <w:rsid w:val="004C5B9F"/>
    <w:rsid w:val="004C5BC6"/>
    <w:rsid w:val="004C5C53"/>
    <w:rsid w:val="004C5EA4"/>
    <w:rsid w:val="004C6621"/>
    <w:rsid w:val="004C66D6"/>
    <w:rsid w:val="004C6A8E"/>
    <w:rsid w:val="004C7354"/>
    <w:rsid w:val="004C79A6"/>
    <w:rsid w:val="004C7A0D"/>
    <w:rsid w:val="004C7C9C"/>
    <w:rsid w:val="004D03AA"/>
    <w:rsid w:val="004D0B59"/>
    <w:rsid w:val="004D0C19"/>
    <w:rsid w:val="004D0C9B"/>
    <w:rsid w:val="004D15C4"/>
    <w:rsid w:val="004D1E24"/>
    <w:rsid w:val="004D2692"/>
    <w:rsid w:val="004D301D"/>
    <w:rsid w:val="004D324F"/>
    <w:rsid w:val="004D37C3"/>
    <w:rsid w:val="004D3B79"/>
    <w:rsid w:val="004D52A6"/>
    <w:rsid w:val="004D5421"/>
    <w:rsid w:val="004D578A"/>
    <w:rsid w:val="004D5EB0"/>
    <w:rsid w:val="004D5FC2"/>
    <w:rsid w:val="004D60E2"/>
    <w:rsid w:val="004D6EFC"/>
    <w:rsid w:val="004D74AF"/>
    <w:rsid w:val="004D7B13"/>
    <w:rsid w:val="004D7EAD"/>
    <w:rsid w:val="004E04DB"/>
    <w:rsid w:val="004E0930"/>
    <w:rsid w:val="004E1148"/>
    <w:rsid w:val="004E1478"/>
    <w:rsid w:val="004E21B3"/>
    <w:rsid w:val="004E240E"/>
    <w:rsid w:val="004E26DB"/>
    <w:rsid w:val="004E2897"/>
    <w:rsid w:val="004E3606"/>
    <w:rsid w:val="004E38EF"/>
    <w:rsid w:val="004E3C70"/>
    <w:rsid w:val="004E3E49"/>
    <w:rsid w:val="004E41DB"/>
    <w:rsid w:val="004E4365"/>
    <w:rsid w:val="004E56B1"/>
    <w:rsid w:val="004E5D1D"/>
    <w:rsid w:val="004E5E8B"/>
    <w:rsid w:val="004E6088"/>
    <w:rsid w:val="004E62E7"/>
    <w:rsid w:val="004E65B8"/>
    <w:rsid w:val="004F05F7"/>
    <w:rsid w:val="004F0E10"/>
    <w:rsid w:val="004F0FEE"/>
    <w:rsid w:val="004F1537"/>
    <w:rsid w:val="004F153F"/>
    <w:rsid w:val="004F186D"/>
    <w:rsid w:val="004F21EA"/>
    <w:rsid w:val="004F22BF"/>
    <w:rsid w:val="004F2338"/>
    <w:rsid w:val="004F24BC"/>
    <w:rsid w:val="004F29A1"/>
    <w:rsid w:val="004F2F37"/>
    <w:rsid w:val="004F3009"/>
    <w:rsid w:val="004F3583"/>
    <w:rsid w:val="004F3836"/>
    <w:rsid w:val="004F3A80"/>
    <w:rsid w:val="004F3C1B"/>
    <w:rsid w:val="004F3C2D"/>
    <w:rsid w:val="004F4B90"/>
    <w:rsid w:val="004F4BAC"/>
    <w:rsid w:val="004F531C"/>
    <w:rsid w:val="004F5480"/>
    <w:rsid w:val="004F5486"/>
    <w:rsid w:val="004F635D"/>
    <w:rsid w:val="004F6448"/>
    <w:rsid w:val="004F6E74"/>
    <w:rsid w:val="004F7EED"/>
    <w:rsid w:val="004F7F1C"/>
    <w:rsid w:val="005002D3"/>
    <w:rsid w:val="0050037A"/>
    <w:rsid w:val="00500470"/>
    <w:rsid w:val="00500E8E"/>
    <w:rsid w:val="00500ED8"/>
    <w:rsid w:val="00500FF0"/>
    <w:rsid w:val="00501821"/>
    <w:rsid w:val="005019B9"/>
    <w:rsid w:val="00501AA2"/>
    <w:rsid w:val="00501D46"/>
    <w:rsid w:val="00501FA0"/>
    <w:rsid w:val="0050207E"/>
    <w:rsid w:val="0050214C"/>
    <w:rsid w:val="005021F9"/>
    <w:rsid w:val="00502BD9"/>
    <w:rsid w:val="005033A4"/>
    <w:rsid w:val="0050349A"/>
    <w:rsid w:val="00503518"/>
    <w:rsid w:val="00503899"/>
    <w:rsid w:val="00503B4B"/>
    <w:rsid w:val="00503C25"/>
    <w:rsid w:val="00503C6D"/>
    <w:rsid w:val="00503CF4"/>
    <w:rsid w:val="00504C1E"/>
    <w:rsid w:val="00506175"/>
    <w:rsid w:val="00506268"/>
    <w:rsid w:val="0050694B"/>
    <w:rsid w:val="00507496"/>
    <w:rsid w:val="00507850"/>
    <w:rsid w:val="00510124"/>
    <w:rsid w:val="00510469"/>
    <w:rsid w:val="005104A4"/>
    <w:rsid w:val="00510732"/>
    <w:rsid w:val="00510890"/>
    <w:rsid w:val="00510965"/>
    <w:rsid w:val="00510CFA"/>
    <w:rsid w:val="00510D3D"/>
    <w:rsid w:val="00511920"/>
    <w:rsid w:val="00511F11"/>
    <w:rsid w:val="00512167"/>
    <w:rsid w:val="00512849"/>
    <w:rsid w:val="00512CD9"/>
    <w:rsid w:val="005133B3"/>
    <w:rsid w:val="005134BF"/>
    <w:rsid w:val="0051389E"/>
    <w:rsid w:val="00513F83"/>
    <w:rsid w:val="005148F6"/>
    <w:rsid w:val="0051510C"/>
    <w:rsid w:val="0051562F"/>
    <w:rsid w:val="0051571A"/>
    <w:rsid w:val="0051582E"/>
    <w:rsid w:val="0051637F"/>
    <w:rsid w:val="00516ADE"/>
    <w:rsid w:val="00516BB7"/>
    <w:rsid w:val="00517225"/>
    <w:rsid w:val="00520958"/>
    <w:rsid w:val="00521621"/>
    <w:rsid w:val="00521A43"/>
    <w:rsid w:val="00521ACA"/>
    <w:rsid w:val="00521BDD"/>
    <w:rsid w:val="00521EC7"/>
    <w:rsid w:val="00522336"/>
    <w:rsid w:val="00522796"/>
    <w:rsid w:val="0052366E"/>
    <w:rsid w:val="00523B75"/>
    <w:rsid w:val="00523DF3"/>
    <w:rsid w:val="00524856"/>
    <w:rsid w:val="00524F7A"/>
    <w:rsid w:val="005252F9"/>
    <w:rsid w:val="005259CF"/>
    <w:rsid w:val="00526691"/>
    <w:rsid w:val="00526F13"/>
    <w:rsid w:val="005276B7"/>
    <w:rsid w:val="0052799A"/>
    <w:rsid w:val="00527D85"/>
    <w:rsid w:val="00527D92"/>
    <w:rsid w:val="005301EE"/>
    <w:rsid w:val="00530798"/>
    <w:rsid w:val="00530DC4"/>
    <w:rsid w:val="0053131D"/>
    <w:rsid w:val="00531D44"/>
    <w:rsid w:val="00532946"/>
    <w:rsid w:val="00532ABF"/>
    <w:rsid w:val="0053344E"/>
    <w:rsid w:val="00533452"/>
    <w:rsid w:val="00533791"/>
    <w:rsid w:val="00533BC9"/>
    <w:rsid w:val="0053417D"/>
    <w:rsid w:val="005348CE"/>
    <w:rsid w:val="00535087"/>
    <w:rsid w:val="00535EC1"/>
    <w:rsid w:val="00536B40"/>
    <w:rsid w:val="00536D3A"/>
    <w:rsid w:val="00536F38"/>
    <w:rsid w:val="00537709"/>
    <w:rsid w:val="00537D74"/>
    <w:rsid w:val="00537F62"/>
    <w:rsid w:val="00540193"/>
    <w:rsid w:val="005401EC"/>
    <w:rsid w:val="0054046D"/>
    <w:rsid w:val="005408DB"/>
    <w:rsid w:val="00540E90"/>
    <w:rsid w:val="00541125"/>
    <w:rsid w:val="005418E3"/>
    <w:rsid w:val="00541BA9"/>
    <w:rsid w:val="00542381"/>
    <w:rsid w:val="00542438"/>
    <w:rsid w:val="00542698"/>
    <w:rsid w:val="005426A3"/>
    <w:rsid w:val="00542AB6"/>
    <w:rsid w:val="005430D3"/>
    <w:rsid w:val="0054328E"/>
    <w:rsid w:val="005433AE"/>
    <w:rsid w:val="005435B9"/>
    <w:rsid w:val="0054387F"/>
    <w:rsid w:val="0054389E"/>
    <w:rsid w:val="0054417E"/>
    <w:rsid w:val="00545086"/>
    <w:rsid w:val="0054531C"/>
    <w:rsid w:val="005453B3"/>
    <w:rsid w:val="00545BA9"/>
    <w:rsid w:val="005468B5"/>
    <w:rsid w:val="00546CAD"/>
    <w:rsid w:val="0054707E"/>
    <w:rsid w:val="00547DA8"/>
    <w:rsid w:val="00547DF8"/>
    <w:rsid w:val="00547E8B"/>
    <w:rsid w:val="005500F3"/>
    <w:rsid w:val="005503ED"/>
    <w:rsid w:val="00550C0E"/>
    <w:rsid w:val="00551192"/>
    <w:rsid w:val="005527DD"/>
    <w:rsid w:val="00552D9D"/>
    <w:rsid w:val="0055319E"/>
    <w:rsid w:val="0055327B"/>
    <w:rsid w:val="00553E27"/>
    <w:rsid w:val="00553E64"/>
    <w:rsid w:val="00553E6B"/>
    <w:rsid w:val="0055449C"/>
    <w:rsid w:val="005545EB"/>
    <w:rsid w:val="00554D6B"/>
    <w:rsid w:val="00555386"/>
    <w:rsid w:val="00555595"/>
    <w:rsid w:val="00555669"/>
    <w:rsid w:val="00555E13"/>
    <w:rsid w:val="00556B94"/>
    <w:rsid w:val="0055701C"/>
    <w:rsid w:val="005573CC"/>
    <w:rsid w:val="00557828"/>
    <w:rsid w:val="00557B26"/>
    <w:rsid w:val="00557E2C"/>
    <w:rsid w:val="0056020A"/>
    <w:rsid w:val="005603C2"/>
    <w:rsid w:val="00560419"/>
    <w:rsid w:val="00560ABB"/>
    <w:rsid w:val="00560EB1"/>
    <w:rsid w:val="00560F50"/>
    <w:rsid w:val="00560F86"/>
    <w:rsid w:val="0056112B"/>
    <w:rsid w:val="00561402"/>
    <w:rsid w:val="0056179F"/>
    <w:rsid w:val="005619AE"/>
    <w:rsid w:val="00561D99"/>
    <w:rsid w:val="00561EF1"/>
    <w:rsid w:val="005636C4"/>
    <w:rsid w:val="005638C7"/>
    <w:rsid w:val="00563DF4"/>
    <w:rsid w:val="00563DF8"/>
    <w:rsid w:val="00563E06"/>
    <w:rsid w:val="0056433A"/>
    <w:rsid w:val="0056515C"/>
    <w:rsid w:val="005655CB"/>
    <w:rsid w:val="005656A7"/>
    <w:rsid w:val="0056691D"/>
    <w:rsid w:val="005669A6"/>
    <w:rsid w:val="00566D93"/>
    <w:rsid w:val="00566F9F"/>
    <w:rsid w:val="00567D22"/>
    <w:rsid w:val="00567D8C"/>
    <w:rsid w:val="005701C5"/>
    <w:rsid w:val="0057065F"/>
    <w:rsid w:val="0057078C"/>
    <w:rsid w:val="00570E24"/>
    <w:rsid w:val="00570F9C"/>
    <w:rsid w:val="005711F3"/>
    <w:rsid w:val="0057136E"/>
    <w:rsid w:val="005714F9"/>
    <w:rsid w:val="005716C7"/>
    <w:rsid w:val="00571788"/>
    <w:rsid w:val="005724A2"/>
    <w:rsid w:val="00572574"/>
    <w:rsid w:val="00572BD9"/>
    <w:rsid w:val="00573625"/>
    <w:rsid w:val="00573B8D"/>
    <w:rsid w:val="005748FC"/>
    <w:rsid w:val="00574B1F"/>
    <w:rsid w:val="00574B5E"/>
    <w:rsid w:val="005759C3"/>
    <w:rsid w:val="00576BB6"/>
    <w:rsid w:val="00576C5C"/>
    <w:rsid w:val="005775DD"/>
    <w:rsid w:val="005802DF"/>
    <w:rsid w:val="00580442"/>
    <w:rsid w:val="0058178B"/>
    <w:rsid w:val="0058192B"/>
    <w:rsid w:val="00581F15"/>
    <w:rsid w:val="00581F32"/>
    <w:rsid w:val="00581FF1"/>
    <w:rsid w:val="005826B5"/>
    <w:rsid w:val="00583401"/>
    <w:rsid w:val="00583660"/>
    <w:rsid w:val="00583957"/>
    <w:rsid w:val="00583B67"/>
    <w:rsid w:val="00583D27"/>
    <w:rsid w:val="005846D0"/>
    <w:rsid w:val="005847DA"/>
    <w:rsid w:val="0058535E"/>
    <w:rsid w:val="0058557F"/>
    <w:rsid w:val="005861CE"/>
    <w:rsid w:val="0058643B"/>
    <w:rsid w:val="005879F6"/>
    <w:rsid w:val="00587B82"/>
    <w:rsid w:val="00590A4A"/>
    <w:rsid w:val="00590C4D"/>
    <w:rsid w:val="00590D37"/>
    <w:rsid w:val="00590E9F"/>
    <w:rsid w:val="005911D6"/>
    <w:rsid w:val="00591A16"/>
    <w:rsid w:val="00591D5B"/>
    <w:rsid w:val="00591F51"/>
    <w:rsid w:val="005922A6"/>
    <w:rsid w:val="005927BE"/>
    <w:rsid w:val="00592808"/>
    <w:rsid w:val="005932B7"/>
    <w:rsid w:val="005935DD"/>
    <w:rsid w:val="005939EB"/>
    <w:rsid w:val="005946CF"/>
    <w:rsid w:val="005948D8"/>
    <w:rsid w:val="00594938"/>
    <w:rsid w:val="005952D0"/>
    <w:rsid w:val="00595E13"/>
    <w:rsid w:val="00596299"/>
    <w:rsid w:val="005968E0"/>
    <w:rsid w:val="00596A8F"/>
    <w:rsid w:val="00596D0E"/>
    <w:rsid w:val="00597CEA"/>
    <w:rsid w:val="005A0A64"/>
    <w:rsid w:val="005A13C4"/>
    <w:rsid w:val="005A16C7"/>
    <w:rsid w:val="005A25D1"/>
    <w:rsid w:val="005A2D03"/>
    <w:rsid w:val="005A2F3B"/>
    <w:rsid w:val="005A3144"/>
    <w:rsid w:val="005A3294"/>
    <w:rsid w:val="005A3487"/>
    <w:rsid w:val="005A3B25"/>
    <w:rsid w:val="005A446D"/>
    <w:rsid w:val="005A465D"/>
    <w:rsid w:val="005A48B2"/>
    <w:rsid w:val="005A4D74"/>
    <w:rsid w:val="005A4E12"/>
    <w:rsid w:val="005A4F28"/>
    <w:rsid w:val="005A5567"/>
    <w:rsid w:val="005A631E"/>
    <w:rsid w:val="005A671F"/>
    <w:rsid w:val="005A6A19"/>
    <w:rsid w:val="005A6B12"/>
    <w:rsid w:val="005A6DB3"/>
    <w:rsid w:val="005A77CB"/>
    <w:rsid w:val="005A7D67"/>
    <w:rsid w:val="005B0108"/>
    <w:rsid w:val="005B09A5"/>
    <w:rsid w:val="005B0A64"/>
    <w:rsid w:val="005B103D"/>
    <w:rsid w:val="005B1B05"/>
    <w:rsid w:val="005B1FD2"/>
    <w:rsid w:val="005B218C"/>
    <w:rsid w:val="005B2697"/>
    <w:rsid w:val="005B26C3"/>
    <w:rsid w:val="005B2702"/>
    <w:rsid w:val="005B293E"/>
    <w:rsid w:val="005B3127"/>
    <w:rsid w:val="005B470D"/>
    <w:rsid w:val="005B6881"/>
    <w:rsid w:val="005B79F6"/>
    <w:rsid w:val="005C0034"/>
    <w:rsid w:val="005C1851"/>
    <w:rsid w:val="005C2109"/>
    <w:rsid w:val="005C215C"/>
    <w:rsid w:val="005C262E"/>
    <w:rsid w:val="005C270D"/>
    <w:rsid w:val="005C2D61"/>
    <w:rsid w:val="005C3154"/>
    <w:rsid w:val="005C3D99"/>
    <w:rsid w:val="005C41BD"/>
    <w:rsid w:val="005C41DF"/>
    <w:rsid w:val="005C4F01"/>
    <w:rsid w:val="005C52E9"/>
    <w:rsid w:val="005C7312"/>
    <w:rsid w:val="005C7596"/>
    <w:rsid w:val="005C7653"/>
    <w:rsid w:val="005C7A64"/>
    <w:rsid w:val="005D0155"/>
    <w:rsid w:val="005D199F"/>
    <w:rsid w:val="005D22D2"/>
    <w:rsid w:val="005D2970"/>
    <w:rsid w:val="005D2B0E"/>
    <w:rsid w:val="005D2C54"/>
    <w:rsid w:val="005D3587"/>
    <w:rsid w:val="005D3658"/>
    <w:rsid w:val="005D46DA"/>
    <w:rsid w:val="005D4935"/>
    <w:rsid w:val="005D4C02"/>
    <w:rsid w:val="005D4C1A"/>
    <w:rsid w:val="005D4F4B"/>
    <w:rsid w:val="005D5AD2"/>
    <w:rsid w:val="005D5C19"/>
    <w:rsid w:val="005D6422"/>
    <w:rsid w:val="005D6786"/>
    <w:rsid w:val="005D685B"/>
    <w:rsid w:val="005D7397"/>
    <w:rsid w:val="005E0415"/>
    <w:rsid w:val="005E1379"/>
    <w:rsid w:val="005E13B9"/>
    <w:rsid w:val="005E3508"/>
    <w:rsid w:val="005E39C9"/>
    <w:rsid w:val="005E45A7"/>
    <w:rsid w:val="005E4A2A"/>
    <w:rsid w:val="005E4D59"/>
    <w:rsid w:val="005E590E"/>
    <w:rsid w:val="005E5974"/>
    <w:rsid w:val="005E5EF7"/>
    <w:rsid w:val="005E65F1"/>
    <w:rsid w:val="005E6897"/>
    <w:rsid w:val="005E696D"/>
    <w:rsid w:val="005E6F34"/>
    <w:rsid w:val="005E7269"/>
    <w:rsid w:val="005E7CD5"/>
    <w:rsid w:val="005F0429"/>
    <w:rsid w:val="005F0470"/>
    <w:rsid w:val="005F09ED"/>
    <w:rsid w:val="005F10FA"/>
    <w:rsid w:val="005F128B"/>
    <w:rsid w:val="005F1C04"/>
    <w:rsid w:val="005F2215"/>
    <w:rsid w:val="005F2613"/>
    <w:rsid w:val="005F2AF8"/>
    <w:rsid w:val="005F3421"/>
    <w:rsid w:val="005F3F87"/>
    <w:rsid w:val="005F42F2"/>
    <w:rsid w:val="005F4724"/>
    <w:rsid w:val="005F4C7E"/>
    <w:rsid w:val="005F5616"/>
    <w:rsid w:val="005F66A9"/>
    <w:rsid w:val="005F6892"/>
    <w:rsid w:val="005F779E"/>
    <w:rsid w:val="005F7E88"/>
    <w:rsid w:val="00600A69"/>
    <w:rsid w:val="00600EAE"/>
    <w:rsid w:val="00601464"/>
    <w:rsid w:val="006024F9"/>
    <w:rsid w:val="006036C6"/>
    <w:rsid w:val="00603849"/>
    <w:rsid w:val="00603FBB"/>
    <w:rsid w:val="006040E1"/>
    <w:rsid w:val="00604646"/>
    <w:rsid w:val="00604B79"/>
    <w:rsid w:val="00605A2D"/>
    <w:rsid w:val="00605C74"/>
    <w:rsid w:val="0060716B"/>
    <w:rsid w:val="00607176"/>
    <w:rsid w:val="00607255"/>
    <w:rsid w:val="006106E0"/>
    <w:rsid w:val="00610711"/>
    <w:rsid w:val="00611155"/>
    <w:rsid w:val="00611566"/>
    <w:rsid w:val="00612A0A"/>
    <w:rsid w:val="006138D0"/>
    <w:rsid w:val="00613D30"/>
    <w:rsid w:val="00613F00"/>
    <w:rsid w:val="0061427F"/>
    <w:rsid w:val="00614600"/>
    <w:rsid w:val="0061463D"/>
    <w:rsid w:val="006151DB"/>
    <w:rsid w:val="0061530D"/>
    <w:rsid w:val="006157D4"/>
    <w:rsid w:val="00616A79"/>
    <w:rsid w:val="00616AD4"/>
    <w:rsid w:val="006170C8"/>
    <w:rsid w:val="00617B1B"/>
    <w:rsid w:val="00620020"/>
    <w:rsid w:val="006203AD"/>
    <w:rsid w:val="00620C17"/>
    <w:rsid w:val="00620CA4"/>
    <w:rsid w:val="00620CD0"/>
    <w:rsid w:val="00620EB8"/>
    <w:rsid w:val="00620FC4"/>
    <w:rsid w:val="00621EF5"/>
    <w:rsid w:val="00622B21"/>
    <w:rsid w:val="0062350E"/>
    <w:rsid w:val="0062365F"/>
    <w:rsid w:val="006240B8"/>
    <w:rsid w:val="00624284"/>
    <w:rsid w:val="0062455F"/>
    <w:rsid w:val="00624582"/>
    <w:rsid w:val="00625AEF"/>
    <w:rsid w:val="00625F94"/>
    <w:rsid w:val="006263ED"/>
    <w:rsid w:val="00626898"/>
    <w:rsid w:val="00626B40"/>
    <w:rsid w:val="00626F17"/>
    <w:rsid w:val="00626F1D"/>
    <w:rsid w:val="00627540"/>
    <w:rsid w:val="00627A2E"/>
    <w:rsid w:val="00630BC5"/>
    <w:rsid w:val="00631233"/>
    <w:rsid w:val="006315F3"/>
    <w:rsid w:val="00631E51"/>
    <w:rsid w:val="00632C7B"/>
    <w:rsid w:val="00632DA1"/>
    <w:rsid w:val="00633342"/>
    <w:rsid w:val="00633926"/>
    <w:rsid w:val="00633CCC"/>
    <w:rsid w:val="0063439A"/>
    <w:rsid w:val="00634C0D"/>
    <w:rsid w:val="00634D76"/>
    <w:rsid w:val="00635422"/>
    <w:rsid w:val="006354D5"/>
    <w:rsid w:val="00635931"/>
    <w:rsid w:val="00635BA4"/>
    <w:rsid w:val="00635DF1"/>
    <w:rsid w:val="0063620B"/>
    <w:rsid w:val="006367F9"/>
    <w:rsid w:val="00636836"/>
    <w:rsid w:val="00637DC3"/>
    <w:rsid w:val="006404D5"/>
    <w:rsid w:val="006407B2"/>
    <w:rsid w:val="006411D1"/>
    <w:rsid w:val="006413CE"/>
    <w:rsid w:val="00641926"/>
    <w:rsid w:val="00641B62"/>
    <w:rsid w:val="006420BA"/>
    <w:rsid w:val="0064239F"/>
    <w:rsid w:val="0064356B"/>
    <w:rsid w:val="0064387A"/>
    <w:rsid w:val="0064398D"/>
    <w:rsid w:val="00643C1E"/>
    <w:rsid w:val="006440AE"/>
    <w:rsid w:val="00644A3F"/>
    <w:rsid w:val="00644D08"/>
    <w:rsid w:val="00644DDD"/>
    <w:rsid w:val="006454D6"/>
    <w:rsid w:val="00645550"/>
    <w:rsid w:val="00645A68"/>
    <w:rsid w:val="00645F59"/>
    <w:rsid w:val="00646378"/>
    <w:rsid w:val="00646418"/>
    <w:rsid w:val="00646F2D"/>
    <w:rsid w:val="00646FB0"/>
    <w:rsid w:val="00647303"/>
    <w:rsid w:val="00647714"/>
    <w:rsid w:val="00647862"/>
    <w:rsid w:val="006478A6"/>
    <w:rsid w:val="00650780"/>
    <w:rsid w:val="00651014"/>
    <w:rsid w:val="0065271B"/>
    <w:rsid w:val="00653595"/>
    <w:rsid w:val="00653DD4"/>
    <w:rsid w:val="00654352"/>
    <w:rsid w:val="00654388"/>
    <w:rsid w:val="0065466A"/>
    <w:rsid w:val="00654806"/>
    <w:rsid w:val="00654A18"/>
    <w:rsid w:val="00655626"/>
    <w:rsid w:val="0065604E"/>
    <w:rsid w:val="006560E3"/>
    <w:rsid w:val="0065751D"/>
    <w:rsid w:val="00657962"/>
    <w:rsid w:val="00660167"/>
    <w:rsid w:val="006608AF"/>
    <w:rsid w:val="00660EA9"/>
    <w:rsid w:val="0066100D"/>
    <w:rsid w:val="00661291"/>
    <w:rsid w:val="00661A5C"/>
    <w:rsid w:val="006625E5"/>
    <w:rsid w:val="00662FBA"/>
    <w:rsid w:val="00663149"/>
    <w:rsid w:val="0066372F"/>
    <w:rsid w:val="00663D37"/>
    <w:rsid w:val="00663FF0"/>
    <w:rsid w:val="006649FB"/>
    <w:rsid w:val="00664B30"/>
    <w:rsid w:val="00664F05"/>
    <w:rsid w:val="00665455"/>
    <w:rsid w:val="006655AB"/>
    <w:rsid w:val="00665960"/>
    <w:rsid w:val="00665D0A"/>
    <w:rsid w:val="00665D25"/>
    <w:rsid w:val="00666523"/>
    <w:rsid w:val="00666AE3"/>
    <w:rsid w:val="00666BEB"/>
    <w:rsid w:val="00670138"/>
    <w:rsid w:val="0067264E"/>
    <w:rsid w:val="00672BAE"/>
    <w:rsid w:val="00672BB1"/>
    <w:rsid w:val="00672C15"/>
    <w:rsid w:val="006733D4"/>
    <w:rsid w:val="006736F3"/>
    <w:rsid w:val="006737A7"/>
    <w:rsid w:val="006737D2"/>
    <w:rsid w:val="00673BEE"/>
    <w:rsid w:val="006742DA"/>
    <w:rsid w:val="00674630"/>
    <w:rsid w:val="00674B4D"/>
    <w:rsid w:val="006755FC"/>
    <w:rsid w:val="00675F3C"/>
    <w:rsid w:val="00676106"/>
    <w:rsid w:val="00676BCF"/>
    <w:rsid w:val="00676D80"/>
    <w:rsid w:val="006771E3"/>
    <w:rsid w:val="00677433"/>
    <w:rsid w:val="00677A88"/>
    <w:rsid w:val="00680EDE"/>
    <w:rsid w:val="006818CD"/>
    <w:rsid w:val="00681BC9"/>
    <w:rsid w:val="006831AB"/>
    <w:rsid w:val="00683815"/>
    <w:rsid w:val="006839C2"/>
    <w:rsid w:val="00684014"/>
    <w:rsid w:val="00684987"/>
    <w:rsid w:val="00684B4B"/>
    <w:rsid w:val="00684BAE"/>
    <w:rsid w:val="006850DF"/>
    <w:rsid w:val="00685CA8"/>
    <w:rsid w:val="00686DD5"/>
    <w:rsid w:val="0068734D"/>
    <w:rsid w:val="00690455"/>
    <w:rsid w:val="006904A6"/>
    <w:rsid w:val="00690A54"/>
    <w:rsid w:val="0069161D"/>
    <w:rsid w:val="0069231F"/>
    <w:rsid w:val="00692658"/>
    <w:rsid w:val="00692C66"/>
    <w:rsid w:val="006933A7"/>
    <w:rsid w:val="0069394E"/>
    <w:rsid w:val="00693BA3"/>
    <w:rsid w:val="00693D54"/>
    <w:rsid w:val="00694FF9"/>
    <w:rsid w:val="00695170"/>
    <w:rsid w:val="00695386"/>
    <w:rsid w:val="00695644"/>
    <w:rsid w:val="00695660"/>
    <w:rsid w:val="006958FD"/>
    <w:rsid w:val="00695901"/>
    <w:rsid w:val="00696169"/>
    <w:rsid w:val="006961F2"/>
    <w:rsid w:val="00696489"/>
    <w:rsid w:val="00696E10"/>
    <w:rsid w:val="00696E1D"/>
    <w:rsid w:val="0069726B"/>
    <w:rsid w:val="00697335"/>
    <w:rsid w:val="00697529"/>
    <w:rsid w:val="006A0029"/>
    <w:rsid w:val="006A0603"/>
    <w:rsid w:val="006A0748"/>
    <w:rsid w:val="006A0EF0"/>
    <w:rsid w:val="006A1140"/>
    <w:rsid w:val="006A1B48"/>
    <w:rsid w:val="006A2020"/>
    <w:rsid w:val="006A203E"/>
    <w:rsid w:val="006A2624"/>
    <w:rsid w:val="006A28F2"/>
    <w:rsid w:val="006A2A70"/>
    <w:rsid w:val="006A32BB"/>
    <w:rsid w:val="006A42E3"/>
    <w:rsid w:val="006A43D3"/>
    <w:rsid w:val="006A44D7"/>
    <w:rsid w:val="006A4E89"/>
    <w:rsid w:val="006A56A5"/>
    <w:rsid w:val="006A58B5"/>
    <w:rsid w:val="006A5C6C"/>
    <w:rsid w:val="006A6FC1"/>
    <w:rsid w:val="006A75C0"/>
    <w:rsid w:val="006A7E67"/>
    <w:rsid w:val="006B08EC"/>
    <w:rsid w:val="006B0A21"/>
    <w:rsid w:val="006B0B75"/>
    <w:rsid w:val="006B10BA"/>
    <w:rsid w:val="006B15AC"/>
    <w:rsid w:val="006B1C6A"/>
    <w:rsid w:val="006B24AC"/>
    <w:rsid w:val="006B3A0A"/>
    <w:rsid w:val="006B3BCE"/>
    <w:rsid w:val="006B3E93"/>
    <w:rsid w:val="006B3EDA"/>
    <w:rsid w:val="006B42A4"/>
    <w:rsid w:val="006B4832"/>
    <w:rsid w:val="006B4A81"/>
    <w:rsid w:val="006B5027"/>
    <w:rsid w:val="006B52F3"/>
    <w:rsid w:val="006B6054"/>
    <w:rsid w:val="006B6653"/>
    <w:rsid w:val="006B6736"/>
    <w:rsid w:val="006B67F5"/>
    <w:rsid w:val="006B754C"/>
    <w:rsid w:val="006B7989"/>
    <w:rsid w:val="006B798C"/>
    <w:rsid w:val="006B79DD"/>
    <w:rsid w:val="006B7AEF"/>
    <w:rsid w:val="006C0F70"/>
    <w:rsid w:val="006C1260"/>
    <w:rsid w:val="006C178D"/>
    <w:rsid w:val="006C1E3D"/>
    <w:rsid w:val="006C2682"/>
    <w:rsid w:val="006C2C37"/>
    <w:rsid w:val="006C2F10"/>
    <w:rsid w:val="006C3123"/>
    <w:rsid w:val="006C3656"/>
    <w:rsid w:val="006C3915"/>
    <w:rsid w:val="006C39C4"/>
    <w:rsid w:val="006C4081"/>
    <w:rsid w:val="006C429B"/>
    <w:rsid w:val="006C4424"/>
    <w:rsid w:val="006C56AA"/>
    <w:rsid w:val="006C5ADC"/>
    <w:rsid w:val="006C619F"/>
    <w:rsid w:val="006C65A1"/>
    <w:rsid w:val="006C73F8"/>
    <w:rsid w:val="006D02E0"/>
    <w:rsid w:val="006D045B"/>
    <w:rsid w:val="006D057B"/>
    <w:rsid w:val="006D0D48"/>
    <w:rsid w:val="006D162C"/>
    <w:rsid w:val="006D172C"/>
    <w:rsid w:val="006D217C"/>
    <w:rsid w:val="006D2338"/>
    <w:rsid w:val="006D28CC"/>
    <w:rsid w:val="006D41BD"/>
    <w:rsid w:val="006D5157"/>
    <w:rsid w:val="006D52CF"/>
    <w:rsid w:val="006D58D3"/>
    <w:rsid w:val="006D5909"/>
    <w:rsid w:val="006D5931"/>
    <w:rsid w:val="006D5EED"/>
    <w:rsid w:val="006D6088"/>
    <w:rsid w:val="006D60D2"/>
    <w:rsid w:val="006D62F4"/>
    <w:rsid w:val="006E1494"/>
    <w:rsid w:val="006E15C6"/>
    <w:rsid w:val="006E1ABA"/>
    <w:rsid w:val="006E1BF3"/>
    <w:rsid w:val="006E21F8"/>
    <w:rsid w:val="006E27EA"/>
    <w:rsid w:val="006E286F"/>
    <w:rsid w:val="006E336A"/>
    <w:rsid w:val="006E3F7A"/>
    <w:rsid w:val="006E400D"/>
    <w:rsid w:val="006E44B7"/>
    <w:rsid w:val="006E45F5"/>
    <w:rsid w:val="006E49EB"/>
    <w:rsid w:val="006E5E2D"/>
    <w:rsid w:val="006E6B10"/>
    <w:rsid w:val="006E6EFF"/>
    <w:rsid w:val="006E753D"/>
    <w:rsid w:val="006E76CE"/>
    <w:rsid w:val="006E7C54"/>
    <w:rsid w:val="006E7D57"/>
    <w:rsid w:val="006F11DE"/>
    <w:rsid w:val="006F16FA"/>
    <w:rsid w:val="006F264B"/>
    <w:rsid w:val="006F352B"/>
    <w:rsid w:val="006F35A3"/>
    <w:rsid w:val="006F421C"/>
    <w:rsid w:val="006F4D04"/>
    <w:rsid w:val="006F4F7A"/>
    <w:rsid w:val="006F55E3"/>
    <w:rsid w:val="006F5E05"/>
    <w:rsid w:val="006F6466"/>
    <w:rsid w:val="006F67B1"/>
    <w:rsid w:val="0070009E"/>
    <w:rsid w:val="0070060F"/>
    <w:rsid w:val="007007E2"/>
    <w:rsid w:val="00700811"/>
    <w:rsid w:val="00700E59"/>
    <w:rsid w:val="00701984"/>
    <w:rsid w:val="00701AB8"/>
    <w:rsid w:val="00702004"/>
    <w:rsid w:val="007021E1"/>
    <w:rsid w:val="0070238E"/>
    <w:rsid w:val="00702D8B"/>
    <w:rsid w:val="0070350F"/>
    <w:rsid w:val="00703E86"/>
    <w:rsid w:val="00704065"/>
    <w:rsid w:val="007049C8"/>
    <w:rsid w:val="007060D6"/>
    <w:rsid w:val="0070615E"/>
    <w:rsid w:val="00706AB6"/>
    <w:rsid w:val="007075C4"/>
    <w:rsid w:val="007079C6"/>
    <w:rsid w:val="00707D92"/>
    <w:rsid w:val="00707FF9"/>
    <w:rsid w:val="007106B3"/>
    <w:rsid w:val="00710F28"/>
    <w:rsid w:val="007111D5"/>
    <w:rsid w:val="007113D4"/>
    <w:rsid w:val="00711513"/>
    <w:rsid w:val="0071158B"/>
    <w:rsid w:val="007118BA"/>
    <w:rsid w:val="00712A89"/>
    <w:rsid w:val="00712AE7"/>
    <w:rsid w:val="00712B2D"/>
    <w:rsid w:val="00712BCD"/>
    <w:rsid w:val="007132B9"/>
    <w:rsid w:val="00713B5E"/>
    <w:rsid w:val="00713ED6"/>
    <w:rsid w:val="00715033"/>
    <w:rsid w:val="007155A7"/>
    <w:rsid w:val="00715B08"/>
    <w:rsid w:val="00716134"/>
    <w:rsid w:val="007172AA"/>
    <w:rsid w:val="00717ACD"/>
    <w:rsid w:val="00717DA1"/>
    <w:rsid w:val="00720501"/>
    <w:rsid w:val="00720820"/>
    <w:rsid w:val="00720E3C"/>
    <w:rsid w:val="007219D8"/>
    <w:rsid w:val="0072233D"/>
    <w:rsid w:val="00722A3C"/>
    <w:rsid w:val="00722DC4"/>
    <w:rsid w:val="007232D6"/>
    <w:rsid w:val="00723E13"/>
    <w:rsid w:val="00725174"/>
    <w:rsid w:val="00725A1D"/>
    <w:rsid w:val="00725E55"/>
    <w:rsid w:val="00726332"/>
    <w:rsid w:val="00726C60"/>
    <w:rsid w:val="00726E7E"/>
    <w:rsid w:val="007272CA"/>
    <w:rsid w:val="00727356"/>
    <w:rsid w:val="00727841"/>
    <w:rsid w:val="00727A00"/>
    <w:rsid w:val="00727C3B"/>
    <w:rsid w:val="007302E5"/>
    <w:rsid w:val="007303E9"/>
    <w:rsid w:val="00730463"/>
    <w:rsid w:val="00730725"/>
    <w:rsid w:val="00730867"/>
    <w:rsid w:val="0073156C"/>
    <w:rsid w:val="00731B43"/>
    <w:rsid w:val="00731B70"/>
    <w:rsid w:val="00732259"/>
    <w:rsid w:val="0073236B"/>
    <w:rsid w:val="007327FB"/>
    <w:rsid w:val="00732D9C"/>
    <w:rsid w:val="00733853"/>
    <w:rsid w:val="00733EB6"/>
    <w:rsid w:val="00734068"/>
    <w:rsid w:val="007344A6"/>
    <w:rsid w:val="007344DD"/>
    <w:rsid w:val="00734A41"/>
    <w:rsid w:val="00734B3F"/>
    <w:rsid w:val="00734F1E"/>
    <w:rsid w:val="0073720B"/>
    <w:rsid w:val="00737322"/>
    <w:rsid w:val="007376E4"/>
    <w:rsid w:val="0073780C"/>
    <w:rsid w:val="00737A3E"/>
    <w:rsid w:val="00740D2E"/>
    <w:rsid w:val="00741001"/>
    <w:rsid w:val="0074114D"/>
    <w:rsid w:val="00741212"/>
    <w:rsid w:val="00741309"/>
    <w:rsid w:val="00741A49"/>
    <w:rsid w:val="00741B75"/>
    <w:rsid w:val="00741CA7"/>
    <w:rsid w:val="00742FEA"/>
    <w:rsid w:val="00743929"/>
    <w:rsid w:val="0074395B"/>
    <w:rsid w:val="00743F6D"/>
    <w:rsid w:val="007441F4"/>
    <w:rsid w:val="007448DA"/>
    <w:rsid w:val="00744C49"/>
    <w:rsid w:val="00744CF0"/>
    <w:rsid w:val="00744F0D"/>
    <w:rsid w:val="00745FFB"/>
    <w:rsid w:val="00746033"/>
    <w:rsid w:val="0074675D"/>
    <w:rsid w:val="00746D0B"/>
    <w:rsid w:val="00746F44"/>
    <w:rsid w:val="00747622"/>
    <w:rsid w:val="0074780C"/>
    <w:rsid w:val="00747CF3"/>
    <w:rsid w:val="00750193"/>
    <w:rsid w:val="00750A48"/>
    <w:rsid w:val="00750BC4"/>
    <w:rsid w:val="00750CF7"/>
    <w:rsid w:val="00750EAF"/>
    <w:rsid w:val="0075144E"/>
    <w:rsid w:val="007519D3"/>
    <w:rsid w:val="0075289A"/>
    <w:rsid w:val="00752FA7"/>
    <w:rsid w:val="00753238"/>
    <w:rsid w:val="0075336E"/>
    <w:rsid w:val="007536A2"/>
    <w:rsid w:val="007536DB"/>
    <w:rsid w:val="007539A4"/>
    <w:rsid w:val="007543D4"/>
    <w:rsid w:val="0075448E"/>
    <w:rsid w:val="00754EE7"/>
    <w:rsid w:val="00754F45"/>
    <w:rsid w:val="0075535A"/>
    <w:rsid w:val="0075615D"/>
    <w:rsid w:val="0075668F"/>
    <w:rsid w:val="007574BF"/>
    <w:rsid w:val="007578C4"/>
    <w:rsid w:val="00757B32"/>
    <w:rsid w:val="00757C0B"/>
    <w:rsid w:val="007602D5"/>
    <w:rsid w:val="00760FBA"/>
    <w:rsid w:val="0076114B"/>
    <w:rsid w:val="00761263"/>
    <w:rsid w:val="007612CF"/>
    <w:rsid w:val="007614C9"/>
    <w:rsid w:val="00761B6D"/>
    <w:rsid w:val="007626FE"/>
    <w:rsid w:val="007629CD"/>
    <w:rsid w:val="00762E0F"/>
    <w:rsid w:val="007630D5"/>
    <w:rsid w:val="007639F8"/>
    <w:rsid w:val="00763ED1"/>
    <w:rsid w:val="00764A9E"/>
    <w:rsid w:val="007650FE"/>
    <w:rsid w:val="00765146"/>
    <w:rsid w:val="00765842"/>
    <w:rsid w:val="00765A26"/>
    <w:rsid w:val="007669AF"/>
    <w:rsid w:val="00766A79"/>
    <w:rsid w:val="00767E1C"/>
    <w:rsid w:val="007700A1"/>
    <w:rsid w:val="007702B0"/>
    <w:rsid w:val="0077033B"/>
    <w:rsid w:val="007704FD"/>
    <w:rsid w:val="00770E0F"/>
    <w:rsid w:val="00771310"/>
    <w:rsid w:val="00771479"/>
    <w:rsid w:val="007715C4"/>
    <w:rsid w:val="007716F0"/>
    <w:rsid w:val="00772705"/>
    <w:rsid w:val="0077360C"/>
    <w:rsid w:val="00773CB1"/>
    <w:rsid w:val="00773DA1"/>
    <w:rsid w:val="00773E15"/>
    <w:rsid w:val="00773E30"/>
    <w:rsid w:val="007742C3"/>
    <w:rsid w:val="00774BBA"/>
    <w:rsid w:val="00774C35"/>
    <w:rsid w:val="00774CEB"/>
    <w:rsid w:val="00775035"/>
    <w:rsid w:val="0077505F"/>
    <w:rsid w:val="007751A4"/>
    <w:rsid w:val="007757C4"/>
    <w:rsid w:val="00775D8B"/>
    <w:rsid w:val="00776198"/>
    <w:rsid w:val="00780D86"/>
    <w:rsid w:val="00781F4B"/>
    <w:rsid w:val="00782716"/>
    <w:rsid w:val="00782DE3"/>
    <w:rsid w:val="00782DF0"/>
    <w:rsid w:val="007831D7"/>
    <w:rsid w:val="007835FE"/>
    <w:rsid w:val="00783899"/>
    <w:rsid w:val="00783C48"/>
    <w:rsid w:val="00784BD0"/>
    <w:rsid w:val="00784C9A"/>
    <w:rsid w:val="0078523D"/>
    <w:rsid w:val="007859E0"/>
    <w:rsid w:val="00785A21"/>
    <w:rsid w:val="00785CFE"/>
    <w:rsid w:val="00786149"/>
    <w:rsid w:val="0078622D"/>
    <w:rsid w:val="00786417"/>
    <w:rsid w:val="00786556"/>
    <w:rsid w:val="007867A2"/>
    <w:rsid w:val="00786882"/>
    <w:rsid w:val="00786BC0"/>
    <w:rsid w:val="00786BF6"/>
    <w:rsid w:val="00787202"/>
    <w:rsid w:val="00787257"/>
    <w:rsid w:val="00787DCA"/>
    <w:rsid w:val="00787E55"/>
    <w:rsid w:val="00787EAB"/>
    <w:rsid w:val="007910A5"/>
    <w:rsid w:val="0079118B"/>
    <w:rsid w:val="00791BBB"/>
    <w:rsid w:val="00792595"/>
    <w:rsid w:val="00792865"/>
    <w:rsid w:val="00792AB0"/>
    <w:rsid w:val="00792D3A"/>
    <w:rsid w:val="00792E88"/>
    <w:rsid w:val="00793947"/>
    <w:rsid w:val="007941C1"/>
    <w:rsid w:val="007944AA"/>
    <w:rsid w:val="00794EC2"/>
    <w:rsid w:val="0079594A"/>
    <w:rsid w:val="00795BE5"/>
    <w:rsid w:val="00795CFF"/>
    <w:rsid w:val="00796248"/>
    <w:rsid w:val="007966CF"/>
    <w:rsid w:val="00796723"/>
    <w:rsid w:val="00796C37"/>
    <w:rsid w:val="00796D04"/>
    <w:rsid w:val="00796E8D"/>
    <w:rsid w:val="00797032"/>
    <w:rsid w:val="007970C4"/>
    <w:rsid w:val="00797A1E"/>
    <w:rsid w:val="007A009C"/>
    <w:rsid w:val="007A016B"/>
    <w:rsid w:val="007A087B"/>
    <w:rsid w:val="007A0F93"/>
    <w:rsid w:val="007A186F"/>
    <w:rsid w:val="007A1A99"/>
    <w:rsid w:val="007A2266"/>
    <w:rsid w:val="007A31B0"/>
    <w:rsid w:val="007A3643"/>
    <w:rsid w:val="007A3BD0"/>
    <w:rsid w:val="007A40B1"/>
    <w:rsid w:val="007A47FE"/>
    <w:rsid w:val="007A4F8C"/>
    <w:rsid w:val="007A4FA2"/>
    <w:rsid w:val="007A5391"/>
    <w:rsid w:val="007A5930"/>
    <w:rsid w:val="007A5A38"/>
    <w:rsid w:val="007A5BF3"/>
    <w:rsid w:val="007A5F85"/>
    <w:rsid w:val="007A5FD1"/>
    <w:rsid w:val="007A64D1"/>
    <w:rsid w:val="007A64FF"/>
    <w:rsid w:val="007A6710"/>
    <w:rsid w:val="007A6BB8"/>
    <w:rsid w:val="007A7E55"/>
    <w:rsid w:val="007B007E"/>
    <w:rsid w:val="007B043D"/>
    <w:rsid w:val="007B0A5C"/>
    <w:rsid w:val="007B0FE7"/>
    <w:rsid w:val="007B1126"/>
    <w:rsid w:val="007B173D"/>
    <w:rsid w:val="007B23F5"/>
    <w:rsid w:val="007B2538"/>
    <w:rsid w:val="007B30D0"/>
    <w:rsid w:val="007B34DA"/>
    <w:rsid w:val="007B38DB"/>
    <w:rsid w:val="007B3926"/>
    <w:rsid w:val="007B3F8B"/>
    <w:rsid w:val="007B429A"/>
    <w:rsid w:val="007B4BF4"/>
    <w:rsid w:val="007B58D1"/>
    <w:rsid w:val="007B6A62"/>
    <w:rsid w:val="007B6CA0"/>
    <w:rsid w:val="007B6E75"/>
    <w:rsid w:val="007B6EAA"/>
    <w:rsid w:val="007B77CB"/>
    <w:rsid w:val="007B78DF"/>
    <w:rsid w:val="007C0248"/>
    <w:rsid w:val="007C03A8"/>
    <w:rsid w:val="007C05A4"/>
    <w:rsid w:val="007C09F3"/>
    <w:rsid w:val="007C0D05"/>
    <w:rsid w:val="007C0D70"/>
    <w:rsid w:val="007C13F0"/>
    <w:rsid w:val="007C151D"/>
    <w:rsid w:val="007C2648"/>
    <w:rsid w:val="007C2735"/>
    <w:rsid w:val="007C301A"/>
    <w:rsid w:val="007C3D3A"/>
    <w:rsid w:val="007C3F6B"/>
    <w:rsid w:val="007C3FB7"/>
    <w:rsid w:val="007C41D8"/>
    <w:rsid w:val="007C4DB4"/>
    <w:rsid w:val="007C51A9"/>
    <w:rsid w:val="007C6C39"/>
    <w:rsid w:val="007C6C67"/>
    <w:rsid w:val="007C7518"/>
    <w:rsid w:val="007C7B07"/>
    <w:rsid w:val="007D0872"/>
    <w:rsid w:val="007D095D"/>
    <w:rsid w:val="007D0CDE"/>
    <w:rsid w:val="007D107B"/>
    <w:rsid w:val="007D1419"/>
    <w:rsid w:val="007D1BC7"/>
    <w:rsid w:val="007D1DF8"/>
    <w:rsid w:val="007D315F"/>
    <w:rsid w:val="007D35DC"/>
    <w:rsid w:val="007D3DD9"/>
    <w:rsid w:val="007D40E5"/>
    <w:rsid w:val="007D49AA"/>
    <w:rsid w:val="007D4E0A"/>
    <w:rsid w:val="007D56F2"/>
    <w:rsid w:val="007D5FA8"/>
    <w:rsid w:val="007D608B"/>
    <w:rsid w:val="007D7197"/>
    <w:rsid w:val="007D7213"/>
    <w:rsid w:val="007D725C"/>
    <w:rsid w:val="007D7544"/>
    <w:rsid w:val="007D7612"/>
    <w:rsid w:val="007E127D"/>
    <w:rsid w:val="007E1996"/>
    <w:rsid w:val="007E19F1"/>
    <w:rsid w:val="007E2398"/>
    <w:rsid w:val="007E24D7"/>
    <w:rsid w:val="007E25DA"/>
    <w:rsid w:val="007E276E"/>
    <w:rsid w:val="007E2B0A"/>
    <w:rsid w:val="007E2DF9"/>
    <w:rsid w:val="007E33F3"/>
    <w:rsid w:val="007E381C"/>
    <w:rsid w:val="007E3986"/>
    <w:rsid w:val="007E39A8"/>
    <w:rsid w:val="007E3A43"/>
    <w:rsid w:val="007E426F"/>
    <w:rsid w:val="007E4382"/>
    <w:rsid w:val="007E4AC9"/>
    <w:rsid w:val="007E4BDB"/>
    <w:rsid w:val="007E4CC8"/>
    <w:rsid w:val="007E56A6"/>
    <w:rsid w:val="007E5726"/>
    <w:rsid w:val="007E682B"/>
    <w:rsid w:val="007F0092"/>
    <w:rsid w:val="007F0D76"/>
    <w:rsid w:val="007F112E"/>
    <w:rsid w:val="007F1A9D"/>
    <w:rsid w:val="007F1FB8"/>
    <w:rsid w:val="007F24B2"/>
    <w:rsid w:val="007F2657"/>
    <w:rsid w:val="007F2765"/>
    <w:rsid w:val="007F2E8D"/>
    <w:rsid w:val="007F35AC"/>
    <w:rsid w:val="007F3AB0"/>
    <w:rsid w:val="007F3B57"/>
    <w:rsid w:val="007F437E"/>
    <w:rsid w:val="007F54EE"/>
    <w:rsid w:val="007F5962"/>
    <w:rsid w:val="007F6916"/>
    <w:rsid w:val="007F70AF"/>
    <w:rsid w:val="007F759C"/>
    <w:rsid w:val="007F7649"/>
    <w:rsid w:val="007F79C9"/>
    <w:rsid w:val="007F7F8F"/>
    <w:rsid w:val="0080024C"/>
    <w:rsid w:val="00800966"/>
    <w:rsid w:val="00800C75"/>
    <w:rsid w:val="008010A6"/>
    <w:rsid w:val="0080163B"/>
    <w:rsid w:val="008016C5"/>
    <w:rsid w:val="00802269"/>
    <w:rsid w:val="00802712"/>
    <w:rsid w:val="00802803"/>
    <w:rsid w:val="00802B4D"/>
    <w:rsid w:val="00802D68"/>
    <w:rsid w:val="008039D0"/>
    <w:rsid w:val="00803B43"/>
    <w:rsid w:val="00803BBD"/>
    <w:rsid w:val="00803C2C"/>
    <w:rsid w:val="00803CCF"/>
    <w:rsid w:val="00804787"/>
    <w:rsid w:val="008052DF"/>
    <w:rsid w:val="008055CE"/>
    <w:rsid w:val="008075CD"/>
    <w:rsid w:val="0080780C"/>
    <w:rsid w:val="00810247"/>
    <w:rsid w:val="00810611"/>
    <w:rsid w:val="00810D68"/>
    <w:rsid w:val="00811014"/>
    <w:rsid w:val="00811623"/>
    <w:rsid w:val="008124CE"/>
    <w:rsid w:val="0081326C"/>
    <w:rsid w:val="00813271"/>
    <w:rsid w:val="008134AB"/>
    <w:rsid w:val="008139E1"/>
    <w:rsid w:val="00813F27"/>
    <w:rsid w:val="00814114"/>
    <w:rsid w:val="00814871"/>
    <w:rsid w:val="00814F17"/>
    <w:rsid w:val="008156E2"/>
    <w:rsid w:val="00815750"/>
    <w:rsid w:val="00815A2C"/>
    <w:rsid w:val="00815F68"/>
    <w:rsid w:val="0081630A"/>
    <w:rsid w:val="00816970"/>
    <w:rsid w:val="00816972"/>
    <w:rsid w:val="00816976"/>
    <w:rsid w:val="00817048"/>
    <w:rsid w:val="008172FC"/>
    <w:rsid w:val="00817387"/>
    <w:rsid w:val="0081794E"/>
    <w:rsid w:val="00817AF4"/>
    <w:rsid w:val="008202D6"/>
    <w:rsid w:val="008206B7"/>
    <w:rsid w:val="00820A8B"/>
    <w:rsid w:val="00820E90"/>
    <w:rsid w:val="00820F40"/>
    <w:rsid w:val="008211B6"/>
    <w:rsid w:val="00821B27"/>
    <w:rsid w:val="00821D52"/>
    <w:rsid w:val="00822167"/>
    <w:rsid w:val="008224A7"/>
    <w:rsid w:val="008224FE"/>
    <w:rsid w:val="008226BA"/>
    <w:rsid w:val="00822764"/>
    <w:rsid w:val="00822C3D"/>
    <w:rsid w:val="00823490"/>
    <w:rsid w:val="00824233"/>
    <w:rsid w:val="00824A31"/>
    <w:rsid w:val="00824CC5"/>
    <w:rsid w:val="00824E7D"/>
    <w:rsid w:val="008259FC"/>
    <w:rsid w:val="00825F24"/>
    <w:rsid w:val="008268A8"/>
    <w:rsid w:val="008268BC"/>
    <w:rsid w:val="00827162"/>
    <w:rsid w:val="00827D1D"/>
    <w:rsid w:val="008306A4"/>
    <w:rsid w:val="00830E37"/>
    <w:rsid w:val="00830E4B"/>
    <w:rsid w:val="00830F45"/>
    <w:rsid w:val="00830FFF"/>
    <w:rsid w:val="00831030"/>
    <w:rsid w:val="0083170A"/>
    <w:rsid w:val="00831CB7"/>
    <w:rsid w:val="00832407"/>
    <w:rsid w:val="00833DC6"/>
    <w:rsid w:val="00833F60"/>
    <w:rsid w:val="0083468A"/>
    <w:rsid w:val="00834DF7"/>
    <w:rsid w:val="008358EF"/>
    <w:rsid w:val="00836ED5"/>
    <w:rsid w:val="0083721F"/>
    <w:rsid w:val="0083756D"/>
    <w:rsid w:val="00837A80"/>
    <w:rsid w:val="00837CCE"/>
    <w:rsid w:val="00837F97"/>
    <w:rsid w:val="00840403"/>
    <w:rsid w:val="00840D75"/>
    <w:rsid w:val="00840FE7"/>
    <w:rsid w:val="00841088"/>
    <w:rsid w:val="00841914"/>
    <w:rsid w:val="00841A8F"/>
    <w:rsid w:val="00841C2F"/>
    <w:rsid w:val="00841CA0"/>
    <w:rsid w:val="00842766"/>
    <w:rsid w:val="00842A5D"/>
    <w:rsid w:val="008433A5"/>
    <w:rsid w:val="00843601"/>
    <w:rsid w:val="00843D29"/>
    <w:rsid w:val="00843F3F"/>
    <w:rsid w:val="0084404C"/>
    <w:rsid w:val="00844067"/>
    <w:rsid w:val="008443DF"/>
    <w:rsid w:val="008463FD"/>
    <w:rsid w:val="00847152"/>
    <w:rsid w:val="00847BB6"/>
    <w:rsid w:val="00847DB3"/>
    <w:rsid w:val="00847F8C"/>
    <w:rsid w:val="0085034F"/>
    <w:rsid w:val="00850F57"/>
    <w:rsid w:val="00851821"/>
    <w:rsid w:val="00852478"/>
    <w:rsid w:val="00853185"/>
    <w:rsid w:val="00853620"/>
    <w:rsid w:val="008541D1"/>
    <w:rsid w:val="008544DD"/>
    <w:rsid w:val="00855272"/>
    <w:rsid w:val="00855511"/>
    <w:rsid w:val="00855AEB"/>
    <w:rsid w:val="00855F31"/>
    <w:rsid w:val="00855FE7"/>
    <w:rsid w:val="008561D2"/>
    <w:rsid w:val="0085648C"/>
    <w:rsid w:val="008568AA"/>
    <w:rsid w:val="00856A65"/>
    <w:rsid w:val="00856CBE"/>
    <w:rsid w:val="00856DD3"/>
    <w:rsid w:val="00857AF9"/>
    <w:rsid w:val="00857E8A"/>
    <w:rsid w:val="0086061E"/>
    <w:rsid w:val="008609A9"/>
    <w:rsid w:val="00860B38"/>
    <w:rsid w:val="00860CF1"/>
    <w:rsid w:val="00860F30"/>
    <w:rsid w:val="00860FDC"/>
    <w:rsid w:val="0086152D"/>
    <w:rsid w:val="008619E9"/>
    <w:rsid w:val="00861C86"/>
    <w:rsid w:val="00861D96"/>
    <w:rsid w:val="00862008"/>
    <w:rsid w:val="0086205F"/>
    <w:rsid w:val="00862466"/>
    <w:rsid w:val="008626DD"/>
    <w:rsid w:val="00862CA9"/>
    <w:rsid w:val="008646B6"/>
    <w:rsid w:val="00864BBD"/>
    <w:rsid w:val="00865278"/>
    <w:rsid w:val="008655DC"/>
    <w:rsid w:val="00865E93"/>
    <w:rsid w:val="008662E5"/>
    <w:rsid w:val="008662EF"/>
    <w:rsid w:val="00866F06"/>
    <w:rsid w:val="00867D7B"/>
    <w:rsid w:val="0087038E"/>
    <w:rsid w:val="008703C8"/>
    <w:rsid w:val="00872869"/>
    <w:rsid w:val="00872ECE"/>
    <w:rsid w:val="00872F05"/>
    <w:rsid w:val="00873AB7"/>
    <w:rsid w:val="0087479E"/>
    <w:rsid w:val="00874DD1"/>
    <w:rsid w:val="00874E93"/>
    <w:rsid w:val="00874FBB"/>
    <w:rsid w:val="008752ED"/>
    <w:rsid w:val="00875690"/>
    <w:rsid w:val="00875CE4"/>
    <w:rsid w:val="00876B61"/>
    <w:rsid w:val="00876BDA"/>
    <w:rsid w:val="00876E44"/>
    <w:rsid w:val="00876FA1"/>
    <w:rsid w:val="0087757E"/>
    <w:rsid w:val="0088038C"/>
    <w:rsid w:val="00880A21"/>
    <w:rsid w:val="00880C0F"/>
    <w:rsid w:val="008825B8"/>
    <w:rsid w:val="00883797"/>
    <w:rsid w:val="0088389E"/>
    <w:rsid w:val="00883A27"/>
    <w:rsid w:val="00884BBF"/>
    <w:rsid w:val="0088599E"/>
    <w:rsid w:val="00885ACC"/>
    <w:rsid w:val="00885FEC"/>
    <w:rsid w:val="0088695C"/>
    <w:rsid w:val="00886AC9"/>
    <w:rsid w:val="0089002C"/>
    <w:rsid w:val="008907DD"/>
    <w:rsid w:val="008909B2"/>
    <w:rsid w:val="008909E0"/>
    <w:rsid w:val="00891100"/>
    <w:rsid w:val="008911B0"/>
    <w:rsid w:val="008923AB"/>
    <w:rsid w:val="008923E4"/>
    <w:rsid w:val="00892D8D"/>
    <w:rsid w:val="00892F3B"/>
    <w:rsid w:val="008936E1"/>
    <w:rsid w:val="00893753"/>
    <w:rsid w:val="00895217"/>
    <w:rsid w:val="0089528D"/>
    <w:rsid w:val="0089606C"/>
    <w:rsid w:val="00896374"/>
    <w:rsid w:val="00896499"/>
    <w:rsid w:val="008966B5"/>
    <w:rsid w:val="00896B98"/>
    <w:rsid w:val="00896FC9"/>
    <w:rsid w:val="0089729B"/>
    <w:rsid w:val="0089767C"/>
    <w:rsid w:val="008976B8"/>
    <w:rsid w:val="00897E00"/>
    <w:rsid w:val="008A00E9"/>
    <w:rsid w:val="008A03D3"/>
    <w:rsid w:val="008A0EDD"/>
    <w:rsid w:val="008A1664"/>
    <w:rsid w:val="008A1665"/>
    <w:rsid w:val="008A16FF"/>
    <w:rsid w:val="008A1CB5"/>
    <w:rsid w:val="008A2B6B"/>
    <w:rsid w:val="008A2D11"/>
    <w:rsid w:val="008A2D5D"/>
    <w:rsid w:val="008A4A60"/>
    <w:rsid w:val="008A4E8B"/>
    <w:rsid w:val="008A51C6"/>
    <w:rsid w:val="008A5444"/>
    <w:rsid w:val="008A54E6"/>
    <w:rsid w:val="008A59BE"/>
    <w:rsid w:val="008A5C1B"/>
    <w:rsid w:val="008A5E57"/>
    <w:rsid w:val="008A6498"/>
    <w:rsid w:val="008A64FA"/>
    <w:rsid w:val="008A6CE1"/>
    <w:rsid w:val="008A7132"/>
    <w:rsid w:val="008A714A"/>
    <w:rsid w:val="008A7221"/>
    <w:rsid w:val="008A7363"/>
    <w:rsid w:val="008B0710"/>
    <w:rsid w:val="008B0788"/>
    <w:rsid w:val="008B0853"/>
    <w:rsid w:val="008B10E0"/>
    <w:rsid w:val="008B29AD"/>
    <w:rsid w:val="008B2AF4"/>
    <w:rsid w:val="008B407E"/>
    <w:rsid w:val="008B43BE"/>
    <w:rsid w:val="008B4479"/>
    <w:rsid w:val="008B4A8A"/>
    <w:rsid w:val="008B5B4E"/>
    <w:rsid w:val="008B66B4"/>
    <w:rsid w:val="008B6DDC"/>
    <w:rsid w:val="008B7241"/>
    <w:rsid w:val="008B7269"/>
    <w:rsid w:val="008C0374"/>
    <w:rsid w:val="008C05A2"/>
    <w:rsid w:val="008C1352"/>
    <w:rsid w:val="008C15AC"/>
    <w:rsid w:val="008C1804"/>
    <w:rsid w:val="008C1E37"/>
    <w:rsid w:val="008C2999"/>
    <w:rsid w:val="008C2A76"/>
    <w:rsid w:val="008C322E"/>
    <w:rsid w:val="008C3718"/>
    <w:rsid w:val="008C38ED"/>
    <w:rsid w:val="008C457E"/>
    <w:rsid w:val="008C4B20"/>
    <w:rsid w:val="008C4E79"/>
    <w:rsid w:val="008C50D2"/>
    <w:rsid w:val="008C570F"/>
    <w:rsid w:val="008C58E6"/>
    <w:rsid w:val="008C5925"/>
    <w:rsid w:val="008C666C"/>
    <w:rsid w:val="008C673E"/>
    <w:rsid w:val="008C7931"/>
    <w:rsid w:val="008C7D03"/>
    <w:rsid w:val="008D1E20"/>
    <w:rsid w:val="008D1E55"/>
    <w:rsid w:val="008D1EA8"/>
    <w:rsid w:val="008D1F63"/>
    <w:rsid w:val="008D2048"/>
    <w:rsid w:val="008D2424"/>
    <w:rsid w:val="008D29D2"/>
    <w:rsid w:val="008D29E2"/>
    <w:rsid w:val="008D3086"/>
    <w:rsid w:val="008D324B"/>
    <w:rsid w:val="008D4727"/>
    <w:rsid w:val="008D4978"/>
    <w:rsid w:val="008D49EA"/>
    <w:rsid w:val="008D4D8A"/>
    <w:rsid w:val="008D52C9"/>
    <w:rsid w:val="008D5893"/>
    <w:rsid w:val="008D58CE"/>
    <w:rsid w:val="008D69BE"/>
    <w:rsid w:val="008D6EDE"/>
    <w:rsid w:val="008D6F9E"/>
    <w:rsid w:val="008D7441"/>
    <w:rsid w:val="008E01D6"/>
    <w:rsid w:val="008E0951"/>
    <w:rsid w:val="008E0BFF"/>
    <w:rsid w:val="008E0DE7"/>
    <w:rsid w:val="008E2238"/>
    <w:rsid w:val="008E2645"/>
    <w:rsid w:val="008E291B"/>
    <w:rsid w:val="008E310A"/>
    <w:rsid w:val="008E34FA"/>
    <w:rsid w:val="008E3592"/>
    <w:rsid w:val="008E3B5A"/>
    <w:rsid w:val="008E3D61"/>
    <w:rsid w:val="008E4AE1"/>
    <w:rsid w:val="008E4DAA"/>
    <w:rsid w:val="008E4F5C"/>
    <w:rsid w:val="008E5894"/>
    <w:rsid w:val="008E6007"/>
    <w:rsid w:val="008E635C"/>
    <w:rsid w:val="008E685C"/>
    <w:rsid w:val="008E6B67"/>
    <w:rsid w:val="008E7048"/>
    <w:rsid w:val="008E71DD"/>
    <w:rsid w:val="008E7533"/>
    <w:rsid w:val="008E767D"/>
    <w:rsid w:val="008E7D96"/>
    <w:rsid w:val="008E7F0D"/>
    <w:rsid w:val="008F0C73"/>
    <w:rsid w:val="008F0C97"/>
    <w:rsid w:val="008F173A"/>
    <w:rsid w:val="008F175F"/>
    <w:rsid w:val="008F19AB"/>
    <w:rsid w:val="008F1BBD"/>
    <w:rsid w:val="008F24F8"/>
    <w:rsid w:val="008F2B16"/>
    <w:rsid w:val="008F32A0"/>
    <w:rsid w:val="008F3431"/>
    <w:rsid w:val="008F4611"/>
    <w:rsid w:val="008F51A7"/>
    <w:rsid w:val="008F575C"/>
    <w:rsid w:val="008F5A7B"/>
    <w:rsid w:val="008F5CA9"/>
    <w:rsid w:val="008F5FFF"/>
    <w:rsid w:val="008F6DD5"/>
    <w:rsid w:val="00900111"/>
    <w:rsid w:val="00900286"/>
    <w:rsid w:val="00900430"/>
    <w:rsid w:val="009004F6"/>
    <w:rsid w:val="00900CC5"/>
    <w:rsid w:val="00900EE6"/>
    <w:rsid w:val="00901CC5"/>
    <w:rsid w:val="00902519"/>
    <w:rsid w:val="009029A8"/>
    <w:rsid w:val="00902AAC"/>
    <w:rsid w:val="00903F2D"/>
    <w:rsid w:val="00903FB6"/>
    <w:rsid w:val="0090414B"/>
    <w:rsid w:val="009048EF"/>
    <w:rsid w:val="00904FBA"/>
    <w:rsid w:val="00905177"/>
    <w:rsid w:val="00905900"/>
    <w:rsid w:val="00905949"/>
    <w:rsid w:val="00907318"/>
    <w:rsid w:val="00907399"/>
    <w:rsid w:val="009074E0"/>
    <w:rsid w:val="00907986"/>
    <w:rsid w:val="00907BCA"/>
    <w:rsid w:val="00910D9F"/>
    <w:rsid w:val="009111D8"/>
    <w:rsid w:val="0091138E"/>
    <w:rsid w:val="00912E4A"/>
    <w:rsid w:val="0091356D"/>
    <w:rsid w:val="00913598"/>
    <w:rsid w:val="00914076"/>
    <w:rsid w:val="009149AA"/>
    <w:rsid w:val="00914AB4"/>
    <w:rsid w:val="00914BCF"/>
    <w:rsid w:val="0091519A"/>
    <w:rsid w:val="00915925"/>
    <w:rsid w:val="00915DAF"/>
    <w:rsid w:val="00915E0D"/>
    <w:rsid w:val="0091642D"/>
    <w:rsid w:val="00916E3D"/>
    <w:rsid w:val="00916F7F"/>
    <w:rsid w:val="009170E5"/>
    <w:rsid w:val="00917102"/>
    <w:rsid w:val="00917A40"/>
    <w:rsid w:val="009201F1"/>
    <w:rsid w:val="009205C6"/>
    <w:rsid w:val="00920F5D"/>
    <w:rsid w:val="00921611"/>
    <w:rsid w:val="00921CCC"/>
    <w:rsid w:val="00921EDA"/>
    <w:rsid w:val="00921F4E"/>
    <w:rsid w:val="00922BED"/>
    <w:rsid w:val="00922D17"/>
    <w:rsid w:val="00923640"/>
    <w:rsid w:val="009238F6"/>
    <w:rsid w:val="00924016"/>
    <w:rsid w:val="00924CAC"/>
    <w:rsid w:val="00925038"/>
    <w:rsid w:val="00925284"/>
    <w:rsid w:val="009259F2"/>
    <w:rsid w:val="00925B9F"/>
    <w:rsid w:val="00926755"/>
    <w:rsid w:val="00926EC9"/>
    <w:rsid w:val="009277B8"/>
    <w:rsid w:val="00927954"/>
    <w:rsid w:val="00927DFA"/>
    <w:rsid w:val="0093063C"/>
    <w:rsid w:val="009307DF"/>
    <w:rsid w:val="009307EC"/>
    <w:rsid w:val="00931AE3"/>
    <w:rsid w:val="009323B6"/>
    <w:rsid w:val="00932F3E"/>
    <w:rsid w:val="009333E0"/>
    <w:rsid w:val="0093356D"/>
    <w:rsid w:val="00933A56"/>
    <w:rsid w:val="00933A87"/>
    <w:rsid w:val="00933D38"/>
    <w:rsid w:val="00934BD1"/>
    <w:rsid w:val="0093512A"/>
    <w:rsid w:val="009362A1"/>
    <w:rsid w:val="00936717"/>
    <w:rsid w:val="00936784"/>
    <w:rsid w:val="00937A3D"/>
    <w:rsid w:val="00940243"/>
    <w:rsid w:val="009406A7"/>
    <w:rsid w:val="0094073E"/>
    <w:rsid w:val="00940928"/>
    <w:rsid w:val="00940C82"/>
    <w:rsid w:val="00940D43"/>
    <w:rsid w:val="00940D82"/>
    <w:rsid w:val="00940F0E"/>
    <w:rsid w:val="00940F13"/>
    <w:rsid w:val="00941000"/>
    <w:rsid w:val="00941730"/>
    <w:rsid w:val="0094203B"/>
    <w:rsid w:val="009426A3"/>
    <w:rsid w:val="00942AA9"/>
    <w:rsid w:val="00942FB0"/>
    <w:rsid w:val="009436A1"/>
    <w:rsid w:val="00943E73"/>
    <w:rsid w:val="00943F5C"/>
    <w:rsid w:val="00944AB2"/>
    <w:rsid w:val="00944F10"/>
    <w:rsid w:val="00945561"/>
    <w:rsid w:val="00946350"/>
    <w:rsid w:val="00946F9E"/>
    <w:rsid w:val="00947663"/>
    <w:rsid w:val="009477BA"/>
    <w:rsid w:val="0095051C"/>
    <w:rsid w:val="009516A2"/>
    <w:rsid w:val="009518C1"/>
    <w:rsid w:val="009527D1"/>
    <w:rsid w:val="00952C6E"/>
    <w:rsid w:val="00953E59"/>
    <w:rsid w:val="00953EF6"/>
    <w:rsid w:val="00953EFC"/>
    <w:rsid w:val="009540F4"/>
    <w:rsid w:val="00954734"/>
    <w:rsid w:val="009547E0"/>
    <w:rsid w:val="00954B70"/>
    <w:rsid w:val="00954CAF"/>
    <w:rsid w:val="00954DFF"/>
    <w:rsid w:val="0095592C"/>
    <w:rsid w:val="00956503"/>
    <w:rsid w:val="0095661D"/>
    <w:rsid w:val="00957096"/>
    <w:rsid w:val="009603DB"/>
    <w:rsid w:val="00960721"/>
    <w:rsid w:val="00960AEC"/>
    <w:rsid w:val="00960C7B"/>
    <w:rsid w:val="00960EFE"/>
    <w:rsid w:val="009611C9"/>
    <w:rsid w:val="009622B9"/>
    <w:rsid w:val="00962A79"/>
    <w:rsid w:val="009641FD"/>
    <w:rsid w:val="00964372"/>
    <w:rsid w:val="009649E2"/>
    <w:rsid w:val="00964CF6"/>
    <w:rsid w:val="00964F0C"/>
    <w:rsid w:val="009651AB"/>
    <w:rsid w:val="00965D91"/>
    <w:rsid w:val="00965E88"/>
    <w:rsid w:val="0096605E"/>
    <w:rsid w:val="00966136"/>
    <w:rsid w:val="00966780"/>
    <w:rsid w:val="00966794"/>
    <w:rsid w:val="00966812"/>
    <w:rsid w:val="00966D99"/>
    <w:rsid w:val="00966DC0"/>
    <w:rsid w:val="009674A9"/>
    <w:rsid w:val="00967AE1"/>
    <w:rsid w:val="00967B02"/>
    <w:rsid w:val="00970B58"/>
    <w:rsid w:val="0097206B"/>
    <w:rsid w:val="00972477"/>
    <w:rsid w:val="009726DF"/>
    <w:rsid w:val="00972890"/>
    <w:rsid w:val="00972B49"/>
    <w:rsid w:val="00972F9E"/>
    <w:rsid w:val="00973A95"/>
    <w:rsid w:val="00973F44"/>
    <w:rsid w:val="009742F7"/>
    <w:rsid w:val="0097498D"/>
    <w:rsid w:val="00974FFB"/>
    <w:rsid w:val="0097503B"/>
    <w:rsid w:val="0097692A"/>
    <w:rsid w:val="00976F4C"/>
    <w:rsid w:val="0097728B"/>
    <w:rsid w:val="00977355"/>
    <w:rsid w:val="0098075D"/>
    <w:rsid w:val="00980991"/>
    <w:rsid w:val="00980BCC"/>
    <w:rsid w:val="0098143E"/>
    <w:rsid w:val="009814E4"/>
    <w:rsid w:val="0098215C"/>
    <w:rsid w:val="00982781"/>
    <w:rsid w:val="00982D6F"/>
    <w:rsid w:val="00982E67"/>
    <w:rsid w:val="00982F73"/>
    <w:rsid w:val="00983165"/>
    <w:rsid w:val="009831AC"/>
    <w:rsid w:val="009832D8"/>
    <w:rsid w:val="0098369F"/>
    <w:rsid w:val="00983BA5"/>
    <w:rsid w:val="00983F23"/>
    <w:rsid w:val="00984024"/>
    <w:rsid w:val="009840A3"/>
    <w:rsid w:val="00984308"/>
    <w:rsid w:val="009847E0"/>
    <w:rsid w:val="00985288"/>
    <w:rsid w:val="009868E1"/>
    <w:rsid w:val="00986E95"/>
    <w:rsid w:val="00987F3B"/>
    <w:rsid w:val="009900E3"/>
    <w:rsid w:val="00990C67"/>
    <w:rsid w:val="00990F3D"/>
    <w:rsid w:val="0099106B"/>
    <w:rsid w:val="00991B1F"/>
    <w:rsid w:val="009921A2"/>
    <w:rsid w:val="009930B3"/>
    <w:rsid w:val="00993348"/>
    <w:rsid w:val="009937CB"/>
    <w:rsid w:val="00993892"/>
    <w:rsid w:val="00993AC8"/>
    <w:rsid w:val="00994198"/>
    <w:rsid w:val="009941F2"/>
    <w:rsid w:val="009945A0"/>
    <w:rsid w:val="00994611"/>
    <w:rsid w:val="00994857"/>
    <w:rsid w:val="00994CB6"/>
    <w:rsid w:val="00995ACF"/>
    <w:rsid w:val="00995BE2"/>
    <w:rsid w:val="00995BEC"/>
    <w:rsid w:val="00995C7A"/>
    <w:rsid w:val="00995F9D"/>
    <w:rsid w:val="00996696"/>
    <w:rsid w:val="00996BC5"/>
    <w:rsid w:val="00996FCC"/>
    <w:rsid w:val="009973D7"/>
    <w:rsid w:val="009978E2"/>
    <w:rsid w:val="00997C75"/>
    <w:rsid w:val="009A005D"/>
    <w:rsid w:val="009A0804"/>
    <w:rsid w:val="009A0B50"/>
    <w:rsid w:val="009A0BCC"/>
    <w:rsid w:val="009A0CB3"/>
    <w:rsid w:val="009A13B6"/>
    <w:rsid w:val="009A1BCA"/>
    <w:rsid w:val="009A2323"/>
    <w:rsid w:val="009A24B1"/>
    <w:rsid w:val="009A2590"/>
    <w:rsid w:val="009A277C"/>
    <w:rsid w:val="009A2820"/>
    <w:rsid w:val="009A2BD2"/>
    <w:rsid w:val="009A2D67"/>
    <w:rsid w:val="009A32C1"/>
    <w:rsid w:val="009A3EBB"/>
    <w:rsid w:val="009A4263"/>
    <w:rsid w:val="009A493D"/>
    <w:rsid w:val="009A4C68"/>
    <w:rsid w:val="009A5995"/>
    <w:rsid w:val="009A5B33"/>
    <w:rsid w:val="009A6535"/>
    <w:rsid w:val="009A68E4"/>
    <w:rsid w:val="009A733A"/>
    <w:rsid w:val="009A73D9"/>
    <w:rsid w:val="009A771A"/>
    <w:rsid w:val="009A7937"/>
    <w:rsid w:val="009B05EB"/>
    <w:rsid w:val="009B06A4"/>
    <w:rsid w:val="009B0D65"/>
    <w:rsid w:val="009B0E52"/>
    <w:rsid w:val="009B21CE"/>
    <w:rsid w:val="009B21FB"/>
    <w:rsid w:val="009B2BE1"/>
    <w:rsid w:val="009B2E74"/>
    <w:rsid w:val="009B2E81"/>
    <w:rsid w:val="009B3701"/>
    <w:rsid w:val="009B46DC"/>
    <w:rsid w:val="009B4E31"/>
    <w:rsid w:val="009B586A"/>
    <w:rsid w:val="009B6C92"/>
    <w:rsid w:val="009B7837"/>
    <w:rsid w:val="009B7A72"/>
    <w:rsid w:val="009B7DB3"/>
    <w:rsid w:val="009C00C4"/>
    <w:rsid w:val="009C0C87"/>
    <w:rsid w:val="009C1120"/>
    <w:rsid w:val="009C197E"/>
    <w:rsid w:val="009C364B"/>
    <w:rsid w:val="009C38E3"/>
    <w:rsid w:val="009C39C9"/>
    <w:rsid w:val="009C3B5C"/>
    <w:rsid w:val="009C3BB4"/>
    <w:rsid w:val="009C453B"/>
    <w:rsid w:val="009C4704"/>
    <w:rsid w:val="009C49CD"/>
    <w:rsid w:val="009C4B3F"/>
    <w:rsid w:val="009C550F"/>
    <w:rsid w:val="009C6154"/>
    <w:rsid w:val="009C72D9"/>
    <w:rsid w:val="009C7DBA"/>
    <w:rsid w:val="009D0452"/>
    <w:rsid w:val="009D050E"/>
    <w:rsid w:val="009D0750"/>
    <w:rsid w:val="009D12AA"/>
    <w:rsid w:val="009D1D66"/>
    <w:rsid w:val="009D2210"/>
    <w:rsid w:val="009D2536"/>
    <w:rsid w:val="009D2CCE"/>
    <w:rsid w:val="009D4D43"/>
    <w:rsid w:val="009D4E40"/>
    <w:rsid w:val="009D509A"/>
    <w:rsid w:val="009D51FF"/>
    <w:rsid w:val="009D556E"/>
    <w:rsid w:val="009D5780"/>
    <w:rsid w:val="009D5C43"/>
    <w:rsid w:val="009D62AB"/>
    <w:rsid w:val="009D6468"/>
    <w:rsid w:val="009D68C1"/>
    <w:rsid w:val="009D6B02"/>
    <w:rsid w:val="009D6B6B"/>
    <w:rsid w:val="009D7747"/>
    <w:rsid w:val="009E0773"/>
    <w:rsid w:val="009E0784"/>
    <w:rsid w:val="009E0966"/>
    <w:rsid w:val="009E0B8D"/>
    <w:rsid w:val="009E1119"/>
    <w:rsid w:val="009E1145"/>
    <w:rsid w:val="009E155A"/>
    <w:rsid w:val="009E18A7"/>
    <w:rsid w:val="009E1B90"/>
    <w:rsid w:val="009E23CB"/>
    <w:rsid w:val="009E282F"/>
    <w:rsid w:val="009E37A7"/>
    <w:rsid w:val="009E3E84"/>
    <w:rsid w:val="009E4592"/>
    <w:rsid w:val="009E45E4"/>
    <w:rsid w:val="009E5450"/>
    <w:rsid w:val="009E580B"/>
    <w:rsid w:val="009E6432"/>
    <w:rsid w:val="009E699E"/>
    <w:rsid w:val="009E733B"/>
    <w:rsid w:val="009E7381"/>
    <w:rsid w:val="009E76D7"/>
    <w:rsid w:val="009E7AC8"/>
    <w:rsid w:val="009E7F33"/>
    <w:rsid w:val="009F05DC"/>
    <w:rsid w:val="009F08A2"/>
    <w:rsid w:val="009F08AD"/>
    <w:rsid w:val="009F0A86"/>
    <w:rsid w:val="009F0C9F"/>
    <w:rsid w:val="009F10D8"/>
    <w:rsid w:val="009F1342"/>
    <w:rsid w:val="009F134E"/>
    <w:rsid w:val="009F17B5"/>
    <w:rsid w:val="009F1AB1"/>
    <w:rsid w:val="009F20AF"/>
    <w:rsid w:val="009F2219"/>
    <w:rsid w:val="009F2460"/>
    <w:rsid w:val="009F2CB7"/>
    <w:rsid w:val="009F2DAF"/>
    <w:rsid w:val="009F3C1E"/>
    <w:rsid w:val="009F3FED"/>
    <w:rsid w:val="009F470F"/>
    <w:rsid w:val="009F480B"/>
    <w:rsid w:val="009F4A4A"/>
    <w:rsid w:val="009F4A69"/>
    <w:rsid w:val="009F4DCE"/>
    <w:rsid w:val="009F513C"/>
    <w:rsid w:val="009F6194"/>
    <w:rsid w:val="009F6469"/>
    <w:rsid w:val="009F659C"/>
    <w:rsid w:val="009F6637"/>
    <w:rsid w:val="009F6777"/>
    <w:rsid w:val="009F6ED3"/>
    <w:rsid w:val="009F7433"/>
    <w:rsid w:val="009F78F7"/>
    <w:rsid w:val="00A002F7"/>
    <w:rsid w:val="00A004AC"/>
    <w:rsid w:val="00A01733"/>
    <w:rsid w:val="00A01EC8"/>
    <w:rsid w:val="00A01EE0"/>
    <w:rsid w:val="00A01F0C"/>
    <w:rsid w:val="00A02409"/>
    <w:rsid w:val="00A02491"/>
    <w:rsid w:val="00A02AB1"/>
    <w:rsid w:val="00A02ABA"/>
    <w:rsid w:val="00A02B1E"/>
    <w:rsid w:val="00A0373F"/>
    <w:rsid w:val="00A03948"/>
    <w:rsid w:val="00A04445"/>
    <w:rsid w:val="00A04C91"/>
    <w:rsid w:val="00A0607B"/>
    <w:rsid w:val="00A0649D"/>
    <w:rsid w:val="00A069B1"/>
    <w:rsid w:val="00A06E4D"/>
    <w:rsid w:val="00A06EE3"/>
    <w:rsid w:val="00A077E3"/>
    <w:rsid w:val="00A07D85"/>
    <w:rsid w:val="00A07F61"/>
    <w:rsid w:val="00A10104"/>
    <w:rsid w:val="00A101CA"/>
    <w:rsid w:val="00A10412"/>
    <w:rsid w:val="00A10F3B"/>
    <w:rsid w:val="00A1143C"/>
    <w:rsid w:val="00A11998"/>
    <w:rsid w:val="00A11C4F"/>
    <w:rsid w:val="00A12937"/>
    <w:rsid w:val="00A12973"/>
    <w:rsid w:val="00A12B26"/>
    <w:rsid w:val="00A12CD1"/>
    <w:rsid w:val="00A1337B"/>
    <w:rsid w:val="00A1380C"/>
    <w:rsid w:val="00A1533F"/>
    <w:rsid w:val="00A1592A"/>
    <w:rsid w:val="00A15DB0"/>
    <w:rsid w:val="00A167F3"/>
    <w:rsid w:val="00A17212"/>
    <w:rsid w:val="00A175B6"/>
    <w:rsid w:val="00A176AC"/>
    <w:rsid w:val="00A203EB"/>
    <w:rsid w:val="00A20766"/>
    <w:rsid w:val="00A21770"/>
    <w:rsid w:val="00A21DD6"/>
    <w:rsid w:val="00A21F3D"/>
    <w:rsid w:val="00A228A9"/>
    <w:rsid w:val="00A22E40"/>
    <w:rsid w:val="00A23FC8"/>
    <w:rsid w:val="00A24561"/>
    <w:rsid w:val="00A245F1"/>
    <w:rsid w:val="00A24735"/>
    <w:rsid w:val="00A2586D"/>
    <w:rsid w:val="00A25E05"/>
    <w:rsid w:val="00A26991"/>
    <w:rsid w:val="00A26ADF"/>
    <w:rsid w:val="00A26DFC"/>
    <w:rsid w:val="00A26F06"/>
    <w:rsid w:val="00A26F2A"/>
    <w:rsid w:val="00A2708A"/>
    <w:rsid w:val="00A2708D"/>
    <w:rsid w:val="00A2751B"/>
    <w:rsid w:val="00A30207"/>
    <w:rsid w:val="00A30956"/>
    <w:rsid w:val="00A30EAA"/>
    <w:rsid w:val="00A30FF3"/>
    <w:rsid w:val="00A310BB"/>
    <w:rsid w:val="00A31AA9"/>
    <w:rsid w:val="00A31B4C"/>
    <w:rsid w:val="00A31E5E"/>
    <w:rsid w:val="00A322DA"/>
    <w:rsid w:val="00A3273D"/>
    <w:rsid w:val="00A3344E"/>
    <w:rsid w:val="00A334CC"/>
    <w:rsid w:val="00A33E30"/>
    <w:rsid w:val="00A340DC"/>
    <w:rsid w:val="00A346FF"/>
    <w:rsid w:val="00A34A7C"/>
    <w:rsid w:val="00A34D09"/>
    <w:rsid w:val="00A354AE"/>
    <w:rsid w:val="00A35530"/>
    <w:rsid w:val="00A35C13"/>
    <w:rsid w:val="00A35E9A"/>
    <w:rsid w:val="00A36165"/>
    <w:rsid w:val="00A36260"/>
    <w:rsid w:val="00A36875"/>
    <w:rsid w:val="00A37247"/>
    <w:rsid w:val="00A40BEE"/>
    <w:rsid w:val="00A426D4"/>
    <w:rsid w:val="00A43185"/>
    <w:rsid w:val="00A44146"/>
    <w:rsid w:val="00A441B4"/>
    <w:rsid w:val="00A443C8"/>
    <w:rsid w:val="00A446EB"/>
    <w:rsid w:val="00A4486B"/>
    <w:rsid w:val="00A44A92"/>
    <w:rsid w:val="00A44D9F"/>
    <w:rsid w:val="00A45CD8"/>
    <w:rsid w:val="00A45DC3"/>
    <w:rsid w:val="00A46361"/>
    <w:rsid w:val="00A46C08"/>
    <w:rsid w:val="00A47239"/>
    <w:rsid w:val="00A47907"/>
    <w:rsid w:val="00A51CA5"/>
    <w:rsid w:val="00A5203F"/>
    <w:rsid w:val="00A5218B"/>
    <w:rsid w:val="00A526B1"/>
    <w:rsid w:val="00A5344E"/>
    <w:rsid w:val="00A5363C"/>
    <w:rsid w:val="00A53FDC"/>
    <w:rsid w:val="00A54B3E"/>
    <w:rsid w:val="00A54BDF"/>
    <w:rsid w:val="00A556DA"/>
    <w:rsid w:val="00A55A51"/>
    <w:rsid w:val="00A55BDA"/>
    <w:rsid w:val="00A55CCE"/>
    <w:rsid w:val="00A55D30"/>
    <w:rsid w:val="00A5670E"/>
    <w:rsid w:val="00A57072"/>
    <w:rsid w:val="00A576EB"/>
    <w:rsid w:val="00A60064"/>
    <w:rsid w:val="00A60532"/>
    <w:rsid w:val="00A60EFF"/>
    <w:rsid w:val="00A61ACD"/>
    <w:rsid w:val="00A61CC9"/>
    <w:rsid w:val="00A61E32"/>
    <w:rsid w:val="00A62165"/>
    <w:rsid w:val="00A6285C"/>
    <w:rsid w:val="00A62EF1"/>
    <w:rsid w:val="00A62F0F"/>
    <w:rsid w:val="00A63192"/>
    <w:rsid w:val="00A63709"/>
    <w:rsid w:val="00A63F81"/>
    <w:rsid w:val="00A64273"/>
    <w:rsid w:val="00A64514"/>
    <w:rsid w:val="00A64515"/>
    <w:rsid w:val="00A64733"/>
    <w:rsid w:val="00A65619"/>
    <w:rsid w:val="00A6669C"/>
    <w:rsid w:val="00A6681C"/>
    <w:rsid w:val="00A66C36"/>
    <w:rsid w:val="00A66E4D"/>
    <w:rsid w:val="00A672C0"/>
    <w:rsid w:val="00A6785E"/>
    <w:rsid w:val="00A67B62"/>
    <w:rsid w:val="00A67B87"/>
    <w:rsid w:val="00A70411"/>
    <w:rsid w:val="00A70501"/>
    <w:rsid w:val="00A7053B"/>
    <w:rsid w:val="00A70CC7"/>
    <w:rsid w:val="00A70DCC"/>
    <w:rsid w:val="00A71372"/>
    <w:rsid w:val="00A713AE"/>
    <w:rsid w:val="00A7199A"/>
    <w:rsid w:val="00A71B9E"/>
    <w:rsid w:val="00A71F54"/>
    <w:rsid w:val="00A723BD"/>
    <w:rsid w:val="00A72DCB"/>
    <w:rsid w:val="00A732B0"/>
    <w:rsid w:val="00A73B9C"/>
    <w:rsid w:val="00A73E25"/>
    <w:rsid w:val="00A73E26"/>
    <w:rsid w:val="00A748A4"/>
    <w:rsid w:val="00A74A3A"/>
    <w:rsid w:val="00A75F2B"/>
    <w:rsid w:val="00A75FB9"/>
    <w:rsid w:val="00A7612B"/>
    <w:rsid w:val="00A76455"/>
    <w:rsid w:val="00A76564"/>
    <w:rsid w:val="00A76697"/>
    <w:rsid w:val="00A76CBA"/>
    <w:rsid w:val="00A76D63"/>
    <w:rsid w:val="00A770F1"/>
    <w:rsid w:val="00A77257"/>
    <w:rsid w:val="00A779F2"/>
    <w:rsid w:val="00A77FA9"/>
    <w:rsid w:val="00A80133"/>
    <w:rsid w:val="00A808A6"/>
    <w:rsid w:val="00A813B4"/>
    <w:rsid w:val="00A817FF"/>
    <w:rsid w:val="00A818F8"/>
    <w:rsid w:val="00A81DE0"/>
    <w:rsid w:val="00A8211D"/>
    <w:rsid w:val="00A82357"/>
    <w:rsid w:val="00A82986"/>
    <w:rsid w:val="00A82B15"/>
    <w:rsid w:val="00A82CF2"/>
    <w:rsid w:val="00A8417F"/>
    <w:rsid w:val="00A84659"/>
    <w:rsid w:val="00A8490D"/>
    <w:rsid w:val="00A849B3"/>
    <w:rsid w:val="00A84E2E"/>
    <w:rsid w:val="00A84E5C"/>
    <w:rsid w:val="00A84FBF"/>
    <w:rsid w:val="00A850D5"/>
    <w:rsid w:val="00A85A2E"/>
    <w:rsid w:val="00A85C20"/>
    <w:rsid w:val="00A862C1"/>
    <w:rsid w:val="00A86466"/>
    <w:rsid w:val="00A8686C"/>
    <w:rsid w:val="00A86B2E"/>
    <w:rsid w:val="00A86BC7"/>
    <w:rsid w:val="00A87980"/>
    <w:rsid w:val="00A9064D"/>
    <w:rsid w:val="00A906F5"/>
    <w:rsid w:val="00A9081A"/>
    <w:rsid w:val="00A90BD2"/>
    <w:rsid w:val="00A91337"/>
    <w:rsid w:val="00A915E3"/>
    <w:rsid w:val="00A9179C"/>
    <w:rsid w:val="00A9180F"/>
    <w:rsid w:val="00A92084"/>
    <w:rsid w:val="00A921D0"/>
    <w:rsid w:val="00A9271E"/>
    <w:rsid w:val="00A92D5E"/>
    <w:rsid w:val="00A9316E"/>
    <w:rsid w:val="00A9360C"/>
    <w:rsid w:val="00A938AF"/>
    <w:rsid w:val="00A93B97"/>
    <w:rsid w:val="00A93ECC"/>
    <w:rsid w:val="00A940A9"/>
    <w:rsid w:val="00A94733"/>
    <w:rsid w:val="00A94937"/>
    <w:rsid w:val="00A94C2C"/>
    <w:rsid w:val="00A94DD1"/>
    <w:rsid w:val="00A957CA"/>
    <w:rsid w:val="00A959B1"/>
    <w:rsid w:val="00A965AC"/>
    <w:rsid w:val="00A966BF"/>
    <w:rsid w:val="00A97425"/>
    <w:rsid w:val="00A978EE"/>
    <w:rsid w:val="00A97A7D"/>
    <w:rsid w:val="00A97B4A"/>
    <w:rsid w:val="00A97ECB"/>
    <w:rsid w:val="00A97EF0"/>
    <w:rsid w:val="00AA0872"/>
    <w:rsid w:val="00AA191C"/>
    <w:rsid w:val="00AA2109"/>
    <w:rsid w:val="00AA2125"/>
    <w:rsid w:val="00AA2223"/>
    <w:rsid w:val="00AA2A34"/>
    <w:rsid w:val="00AA2B18"/>
    <w:rsid w:val="00AA2D19"/>
    <w:rsid w:val="00AA2E50"/>
    <w:rsid w:val="00AA4AEB"/>
    <w:rsid w:val="00AA4B5A"/>
    <w:rsid w:val="00AA4F3B"/>
    <w:rsid w:val="00AA500D"/>
    <w:rsid w:val="00AA5631"/>
    <w:rsid w:val="00AA5E99"/>
    <w:rsid w:val="00AA62F8"/>
    <w:rsid w:val="00AB0574"/>
    <w:rsid w:val="00AB0938"/>
    <w:rsid w:val="00AB100B"/>
    <w:rsid w:val="00AB1899"/>
    <w:rsid w:val="00AB2064"/>
    <w:rsid w:val="00AB2ABE"/>
    <w:rsid w:val="00AB2E22"/>
    <w:rsid w:val="00AB2FD0"/>
    <w:rsid w:val="00AB3294"/>
    <w:rsid w:val="00AB337C"/>
    <w:rsid w:val="00AB33B0"/>
    <w:rsid w:val="00AB3456"/>
    <w:rsid w:val="00AB34A3"/>
    <w:rsid w:val="00AB371A"/>
    <w:rsid w:val="00AB3E44"/>
    <w:rsid w:val="00AB4051"/>
    <w:rsid w:val="00AB498A"/>
    <w:rsid w:val="00AB4C76"/>
    <w:rsid w:val="00AB536F"/>
    <w:rsid w:val="00AB6E09"/>
    <w:rsid w:val="00AB70BE"/>
    <w:rsid w:val="00AB75C8"/>
    <w:rsid w:val="00AB7BD0"/>
    <w:rsid w:val="00AB7EFE"/>
    <w:rsid w:val="00AC00EA"/>
    <w:rsid w:val="00AC0955"/>
    <w:rsid w:val="00AC0D75"/>
    <w:rsid w:val="00AC1E1F"/>
    <w:rsid w:val="00AC22A2"/>
    <w:rsid w:val="00AC2D7F"/>
    <w:rsid w:val="00AC2E3D"/>
    <w:rsid w:val="00AC33F0"/>
    <w:rsid w:val="00AC3866"/>
    <w:rsid w:val="00AC4480"/>
    <w:rsid w:val="00AC44BA"/>
    <w:rsid w:val="00AC492F"/>
    <w:rsid w:val="00AC4BCB"/>
    <w:rsid w:val="00AC5038"/>
    <w:rsid w:val="00AC5987"/>
    <w:rsid w:val="00AC5B1B"/>
    <w:rsid w:val="00AC5EE6"/>
    <w:rsid w:val="00AC728D"/>
    <w:rsid w:val="00AC78F2"/>
    <w:rsid w:val="00AC7D7A"/>
    <w:rsid w:val="00AD065C"/>
    <w:rsid w:val="00AD08F4"/>
    <w:rsid w:val="00AD196D"/>
    <w:rsid w:val="00AD1AF7"/>
    <w:rsid w:val="00AD1D83"/>
    <w:rsid w:val="00AD1F35"/>
    <w:rsid w:val="00AD294D"/>
    <w:rsid w:val="00AD295F"/>
    <w:rsid w:val="00AD451A"/>
    <w:rsid w:val="00AD4975"/>
    <w:rsid w:val="00AD4BEA"/>
    <w:rsid w:val="00AD5873"/>
    <w:rsid w:val="00AD5D7D"/>
    <w:rsid w:val="00AD68AF"/>
    <w:rsid w:val="00AD6907"/>
    <w:rsid w:val="00AD69A0"/>
    <w:rsid w:val="00AD6CBA"/>
    <w:rsid w:val="00AD6D8F"/>
    <w:rsid w:val="00AD793B"/>
    <w:rsid w:val="00AE088E"/>
    <w:rsid w:val="00AE0B4A"/>
    <w:rsid w:val="00AE0BED"/>
    <w:rsid w:val="00AE0BEE"/>
    <w:rsid w:val="00AE0FBF"/>
    <w:rsid w:val="00AE10A7"/>
    <w:rsid w:val="00AE11B5"/>
    <w:rsid w:val="00AE161E"/>
    <w:rsid w:val="00AE1F88"/>
    <w:rsid w:val="00AE2092"/>
    <w:rsid w:val="00AE346D"/>
    <w:rsid w:val="00AE4815"/>
    <w:rsid w:val="00AE4B3F"/>
    <w:rsid w:val="00AE52C6"/>
    <w:rsid w:val="00AE56B4"/>
    <w:rsid w:val="00AE58DA"/>
    <w:rsid w:val="00AE6090"/>
    <w:rsid w:val="00AE6229"/>
    <w:rsid w:val="00AE64DD"/>
    <w:rsid w:val="00AE6D7C"/>
    <w:rsid w:val="00AE77BA"/>
    <w:rsid w:val="00AE7957"/>
    <w:rsid w:val="00AE7A14"/>
    <w:rsid w:val="00AE7F7B"/>
    <w:rsid w:val="00AF04B7"/>
    <w:rsid w:val="00AF04DD"/>
    <w:rsid w:val="00AF0798"/>
    <w:rsid w:val="00AF14C9"/>
    <w:rsid w:val="00AF1A00"/>
    <w:rsid w:val="00AF1AAD"/>
    <w:rsid w:val="00AF1E12"/>
    <w:rsid w:val="00AF2124"/>
    <w:rsid w:val="00AF21EE"/>
    <w:rsid w:val="00AF2487"/>
    <w:rsid w:val="00AF37AE"/>
    <w:rsid w:val="00AF37E3"/>
    <w:rsid w:val="00AF3CC6"/>
    <w:rsid w:val="00AF3E53"/>
    <w:rsid w:val="00AF4829"/>
    <w:rsid w:val="00AF65CC"/>
    <w:rsid w:val="00AF6806"/>
    <w:rsid w:val="00AF728B"/>
    <w:rsid w:val="00AF744A"/>
    <w:rsid w:val="00AF778B"/>
    <w:rsid w:val="00AF7792"/>
    <w:rsid w:val="00AF7A7D"/>
    <w:rsid w:val="00B000D7"/>
    <w:rsid w:val="00B003F1"/>
    <w:rsid w:val="00B00461"/>
    <w:rsid w:val="00B009ED"/>
    <w:rsid w:val="00B01130"/>
    <w:rsid w:val="00B014E4"/>
    <w:rsid w:val="00B01726"/>
    <w:rsid w:val="00B01766"/>
    <w:rsid w:val="00B01986"/>
    <w:rsid w:val="00B02BBA"/>
    <w:rsid w:val="00B034B4"/>
    <w:rsid w:val="00B03B06"/>
    <w:rsid w:val="00B0414B"/>
    <w:rsid w:val="00B0446D"/>
    <w:rsid w:val="00B04584"/>
    <w:rsid w:val="00B04C16"/>
    <w:rsid w:val="00B052BA"/>
    <w:rsid w:val="00B052D0"/>
    <w:rsid w:val="00B054F7"/>
    <w:rsid w:val="00B05607"/>
    <w:rsid w:val="00B06274"/>
    <w:rsid w:val="00B062BC"/>
    <w:rsid w:val="00B065F9"/>
    <w:rsid w:val="00B068EE"/>
    <w:rsid w:val="00B06CB3"/>
    <w:rsid w:val="00B07632"/>
    <w:rsid w:val="00B07A73"/>
    <w:rsid w:val="00B07D25"/>
    <w:rsid w:val="00B110C8"/>
    <w:rsid w:val="00B1170C"/>
    <w:rsid w:val="00B11A59"/>
    <w:rsid w:val="00B11E03"/>
    <w:rsid w:val="00B124D2"/>
    <w:rsid w:val="00B12DEB"/>
    <w:rsid w:val="00B13B8E"/>
    <w:rsid w:val="00B13BC4"/>
    <w:rsid w:val="00B13C4A"/>
    <w:rsid w:val="00B13F34"/>
    <w:rsid w:val="00B14054"/>
    <w:rsid w:val="00B1492D"/>
    <w:rsid w:val="00B15322"/>
    <w:rsid w:val="00B15932"/>
    <w:rsid w:val="00B15E2F"/>
    <w:rsid w:val="00B178C5"/>
    <w:rsid w:val="00B17FA2"/>
    <w:rsid w:val="00B20F27"/>
    <w:rsid w:val="00B210AC"/>
    <w:rsid w:val="00B21211"/>
    <w:rsid w:val="00B21597"/>
    <w:rsid w:val="00B21C45"/>
    <w:rsid w:val="00B21E8D"/>
    <w:rsid w:val="00B21FAD"/>
    <w:rsid w:val="00B2314F"/>
    <w:rsid w:val="00B24099"/>
    <w:rsid w:val="00B24920"/>
    <w:rsid w:val="00B24E5D"/>
    <w:rsid w:val="00B24F0D"/>
    <w:rsid w:val="00B2599A"/>
    <w:rsid w:val="00B25E55"/>
    <w:rsid w:val="00B25F66"/>
    <w:rsid w:val="00B2611A"/>
    <w:rsid w:val="00B26A95"/>
    <w:rsid w:val="00B26CC4"/>
    <w:rsid w:val="00B27210"/>
    <w:rsid w:val="00B30371"/>
    <w:rsid w:val="00B30423"/>
    <w:rsid w:val="00B30BDE"/>
    <w:rsid w:val="00B310E5"/>
    <w:rsid w:val="00B31143"/>
    <w:rsid w:val="00B33E39"/>
    <w:rsid w:val="00B3432C"/>
    <w:rsid w:val="00B343AF"/>
    <w:rsid w:val="00B34E04"/>
    <w:rsid w:val="00B35022"/>
    <w:rsid w:val="00B35AC2"/>
    <w:rsid w:val="00B3657F"/>
    <w:rsid w:val="00B367B0"/>
    <w:rsid w:val="00B36915"/>
    <w:rsid w:val="00B40307"/>
    <w:rsid w:val="00B40653"/>
    <w:rsid w:val="00B40708"/>
    <w:rsid w:val="00B40C48"/>
    <w:rsid w:val="00B414AC"/>
    <w:rsid w:val="00B416A5"/>
    <w:rsid w:val="00B41D21"/>
    <w:rsid w:val="00B41DAB"/>
    <w:rsid w:val="00B42251"/>
    <w:rsid w:val="00B42436"/>
    <w:rsid w:val="00B42A1B"/>
    <w:rsid w:val="00B42A1F"/>
    <w:rsid w:val="00B43779"/>
    <w:rsid w:val="00B43ACA"/>
    <w:rsid w:val="00B4425A"/>
    <w:rsid w:val="00B4437E"/>
    <w:rsid w:val="00B445BF"/>
    <w:rsid w:val="00B4553B"/>
    <w:rsid w:val="00B46754"/>
    <w:rsid w:val="00B46799"/>
    <w:rsid w:val="00B468AD"/>
    <w:rsid w:val="00B474A2"/>
    <w:rsid w:val="00B476FF"/>
    <w:rsid w:val="00B4774C"/>
    <w:rsid w:val="00B50014"/>
    <w:rsid w:val="00B50556"/>
    <w:rsid w:val="00B505B8"/>
    <w:rsid w:val="00B5064C"/>
    <w:rsid w:val="00B5087B"/>
    <w:rsid w:val="00B50915"/>
    <w:rsid w:val="00B50C32"/>
    <w:rsid w:val="00B51CE0"/>
    <w:rsid w:val="00B51F6A"/>
    <w:rsid w:val="00B5209E"/>
    <w:rsid w:val="00B5226A"/>
    <w:rsid w:val="00B54234"/>
    <w:rsid w:val="00B549F9"/>
    <w:rsid w:val="00B55934"/>
    <w:rsid w:val="00B56377"/>
    <w:rsid w:val="00B5660E"/>
    <w:rsid w:val="00B56BF1"/>
    <w:rsid w:val="00B56C6B"/>
    <w:rsid w:val="00B56FC4"/>
    <w:rsid w:val="00B5775C"/>
    <w:rsid w:val="00B57E69"/>
    <w:rsid w:val="00B57FBF"/>
    <w:rsid w:val="00B57FDF"/>
    <w:rsid w:val="00B60211"/>
    <w:rsid w:val="00B60D3E"/>
    <w:rsid w:val="00B61762"/>
    <w:rsid w:val="00B61B8E"/>
    <w:rsid w:val="00B637DF"/>
    <w:rsid w:val="00B63912"/>
    <w:rsid w:val="00B63BDA"/>
    <w:rsid w:val="00B63D07"/>
    <w:rsid w:val="00B64333"/>
    <w:rsid w:val="00B64605"/>
    <w:rsid w:val="00B6483F"/>
    <w:rsid w:val="00B64AE7"/>
    <w:rsid w:val="00B663BB"/>
    <w:rsid w:val="00B66916"/>
    <w:rsid w:val="00B6776F"/>
    <w:rsid w:val="00B677CF"/>
    <w:rsid w:val="00B67972"/>
    <w:rsid w:val="00B67B65"/>
    <w:rsid w:val="00B67E4D"/>
    <w:rsid w:val="00B708B4"/>
    <w:rsid w:val="00B70D96"/>
    <w:rsid w:val="00B71BAC"/>
    <w:rsid w:val="00B72791"/>
    <w:rsid w:val="00B72A0A"/>
    <w:rsid w:val="00B72C39"/>
    <w:rsid w:val="00B7310A"/>
    <w:rsid w:val="00B7324F"/>
    <w:rsid w:val="00B7352F"/>
    <w:rsid w:val="00B73A3C"/>
    <w:rsid w:val="00B73F45"/>
    <w:rsid w:val="00B748AC"/>
    <w:rsid w:val="00B75120"/>
    <w:rsid w:val="00B756AD"/>
    <w:rsid w:val="00B75775"/>
    <w:rsid w:val="00B75E3D"/>
    <w:rsid w:val="00B7636A"/>
    <w:rsid w:val="00B7697F"/>
    <w:rsid w:val="00B77F6B"/>
    <w:rsid w:val="00B8002A"/>
    <w:rsid w:val="00B801CA"/>
    <w:rsid w:val="00B8123E"/>
    <w:rsid w:val="00B820FC"/>
    <w:rsid w:val="00B821C6"/>
    <w:rsid w:val="00B82BE5"/>
    <w:rsid w:val="00B82D96"/>
    <w:rsid w:val="00B82F53"/>
    <w:rsid w:val="00B83970"/>
    <w:rsid w:val="00B83D63"/>
    <w:rsid w:val="00B8473C"/>
    <w:rsid w:val="00B84BAE"/>
    <w:rsid w:val="00B84CEF"/>
    <w:rsid w:val="00B84E33"/>
    <w:rsid w:val="00B85369"/>
    <w:rsid w:val="00B85415"/>
    <w:rsid w:val="00B8545E"/>
    <w:rsid w:val="00B864A5"/>
    <w:rsid w:val="00B867F8"/>
    <w:rsid w:val="00B86E5C"/>
    <w:rsid w:val="00B8713A"/>
    <w:rsid w:val="00B871B3"/>
    <w:rsid w:val="00B8750F"/>
    <w:rsid w:val="00B902BE"/>
    <w:rsid w:val="00B90340"/>
    <w:rsid w:val="00B905B5"/>
    <w:rsid w:val="00B906D6"/>
    <w:rsid w:val="00B909A5"/>
    <w:rsid w:val="00B91AFB"/>
    <w:rsid w:val="00B91B64"/>
    <w:rsid w:val="00B91C90"/>
    <w:rsid w:val="00B92129"/>
    <w:rsid w:val="00B92279"/>
    <w:rsid w:val="00B92D33"/>
    <w:rsid w:val="00B93A5E"/>
    <w:rsid w:val="00B93D14"/>
    <w:rsid w:val="00B94FAB"/>
    <w:rsid w:val="00B957A8"/>
    <w:rsid w:val="00B96168"/>
    <w:rsid w:val="00B962EB"/>
    <w:rsid w:val="00B968BA"/>
    <w:rsid w:val="00B96CC3"/>
    <w:rsid w:val="00B96DA0"/>
    <w:rsid w:val="00BA0084"/>
    <w:rsid w:val="00BA0840"/>
    <w:rsid w:val="00BA0921"/>
    <w:rsid w:val="00BA0A82"/>
    <w:rsid w:val="00BA0C7B"/>
    <w:rsid w:val="00BA0FE3"/>
    <w:rsid w:val="00BA16FE"/>
    <w:rsid w:val="00BA1BE8"/>
    <w:rsid w:val="00BA1FF1"/>
    <w:rsid w:val="00BA217E"/>
    <w:rsid w:val="00BA26EB"/>
    <w:rsid w:val="00BA295C"/>
    <w:rsid w:val="00BA3708"/>
    <w:rsid w:val="00BA389A"/>
    <w:rsid w:val="00BA3C5B"/>
    <w:rsid w:val="00BA3F22"/>
    <w:rsid w:val="00BA4957"/>
    <w:rsid w:val="00BA5047"/>
    <w:rsid w:val="00BA5F0C"/>
    <w:rsid w:val="00BA6013"/>
    <w:rsid w:val="00BA62B2"/>
    <w:rsid w:val="00BA64D5"/>
    <w:rsid w:val="00BA65ED"/>
    <w:rsid w:val="00BA6F61"/>
    <w:rsid w:val="00BA7DD2"/>
    <w:rsid w:val="00BA7DF8"/>
    <w:rsid w:val="00BB000E"/>
    <w:rsid w:val="00BB0143"/>
    <w:rsid w:val="00BB0823"/>
    <w:rsid w:val="00BB15B9"/>
    <w:rsid w:val="00BB16B6"/>
    <w:rsid w:val="00BB2371"/>
    <w:rsid w:val="00BB2414"/>
    <w:rsid w:val="00BB26A1"/>
    <w:rsid w:val="00BB2C79"/>
    <w:rsid w:val="00BB34A3"/>
    <w:rsid w:val="00BB3A46"/>
    <w:rsid w:val="00BB3D13"/>
    <w:rsid w:val="00BB42A9"/>
    <w:rsid w:val="00BB4307"/>
    <w:rsid w:val="00BB4783"/>
    <w:rsid w:val="00BB4A38"/>
    <w:rsid w:val="00BB4FB9"/>
    <w:rsid w:val="00BB549D"/>
    <w:rsid w:val="00BB5B13"/>
    <w:rsid w:val="00BB5BD5"/>
    <w:rsid w:val="00BB602B"/>
    <w:rsid w:val="00BB6764"/>
    <w:rsid w:val="00BB6A56"/>
    <w:rsid w:val="00BB74C3"/>
    <w:rsid w:val="00BB7E4C"/>
    <w:rsid w:val="00BC02FB"/>
    <w:rsid w:val="00BC03BD"/>
    <w:rsid w:val="00BC0614"/>
    <w:rsid w:val="00BC07D7"/>
    <w:rsid w:val="00BC10C5"/>
    <w:rsid w:val="00BC1E49"/>
    <w:rsid w:val="00BC1F2D"/>
    <w:rsid w:val="00BC3348"/>
    <w:rsid w:val="00BC3537"/>
    <w:rsid w:val="00BC35F2"/>
    <w:rsid w:val="00BC3848"/>
    <w:rsid w:val="00BC3FAA"/>
    <w:rsid w:val="00BC41D9"/>
    <w:rsid w:val="00BC4458"/>
    <w:rsid w:val="00BC4468"/>
    <w:rsid w:val="00BC4B7E"/>
    <w:rsid w:val="00BC4C77"/>
    <w:rsid w:val="00BC52E3"/>
    <w:rsid w:val="00BC551C"/>
    <w:rsid w:val="00BC5F73"/>
    <w:rsid w:val="00BC6B32"/>
    <w:rsid w:val="00BC6B7A"/>
    <w:rsid w:val="00BC6DD4"/>
    <w:rsid w:val="00BC70C6"/>
    <w:rsid w:val="00BC7236"/>
    <w:rsid w:val="00BC747F"/>
    <w:rsid w:val="00BC777F"/>
    <w:rsid w:val="00BC79D7"/>
    <w:rsid w:val="00BC7E93"/>
    <w:rsid w:val="00BD0D8D"/>
    <w:rsid w:val="00BD1028"/>
    <w:rsid w:val="00BD1F9B"/>
    <w:rsid w:val="00BD2A35"/>
    <w:rsid w:val="00BD3285"/>
    <w:rsid w:val="00BD3713"/>
    <w:rsid w:val="00BD3C1E"/>
    <w:rsid w:val="00BD46A7"/>
    <w:rsid w:val="00BD497C"/>
    <w:rsid w:val="00BD4FF6"/>
    <w:rsid w:val="00BD54EA"/>
    <w:rsid w:val="00BD590A"/>
    <w:rsid w:val="00BD5B0E"/>
    <w:rsid w:val="00BD63DE"/>
    <w:rsid w:val="00BD6E4B"/>
    <w:rsid w:val="00BD6F93"/>
    <w:rsid w:val="00BD79A1"/>
    <w:rsid w:val="00BE02A0"/>
    <w:rsid w:val="00BE1731"/>
    <w:rsid w:val="00BE2244"/>
    <w:rsid w:val="00BE2488"/>
    <w:rsid w:val="00BE295F"/>
    <w:rsid w:val="00BE2AD2"/>
    <w:rsid w:val="00BE2E69"/>
    <w:rsid w:val="00BE32CD"/>
    <w:rsid w:val="00BE3688"/>
    <w:rsid w:val="00BE3AE2"/>
    <w:rsid w:val="00BE4647"/>
    <w:rsid w:val="00BE4790"/>
    <w:rsid w:val="00BE4AED"/>
    <w:rsid w:val="00BE4E81"/>
    <w:rsid w:val="00BE50D8"/>
    <w:rsid w:val="00BE5398"/>
    <w:rsid w:val="00BE59FC"/>
    <w:rsid w:val="00BE6725"/>
    <w:rsid w:val="00BE6730"/>
    <w:rsid w:val="00BE697A"/>
    <w:rsid w:val="00BF0DC5"/>
    <w:rsid w:val="00BF27CF"/>
    <w:rsid w:val="00BF2E1F"/>
    <w:rsid w:val="00BF3A6B"/>
    <w:rsid w:val="00BF3DEF"/>
    <w:rsid w:val="00BF3F55"/>
    <w:rsid w:val="00BF3FC0"/>
    <w:rsid w:val="00BF4196"/>
    <w:rsid w:val="00BF4624"/>
    <w:rsid w:val="00BF47E1"/>
    <w:rsid w:val="00BF4A6B"/>
    <w:rsid w:val="00BF52DA"/>
    <w:rsid w:val="00BF63A0"/>
    <w:rsid w:val="00BF6474"/>
    <w:rsid w:val="00BF6831"/>
    <w:rsid w:val="00BF691B"/>
    <w:rsid w:val="00C00452"/>
    <w:rsid w:val="00C00A82"/>
    <w:rsid w:val="00C0118D"/>
    <w:rsid w:val="00C01564"/>
    <w:rsid w:val="00C017B9"/>
    <w:rsid w:val="00C01CDC"/>
    <w:rsid w:val="00C02376"/>
    <w:rsid w:val="00C03697"/>
    <w:rsid w:val="00C03A9A"/>
    <w:rsid w:val="00C0402F"/>
    <w:rsid w:val="00C0414A"/>
    <w:rsid w:val="00C044A8"/>
    <w:rsid w:val="00C05578"/>
    <w:rsid w:val="00C05EC7"/>
    <w:rsid w:val="00C0622E"/>
    <w:rsid w:val="00C06470"/>
    <w:rsid w:val="00C06485"/>
    <w:rsid w:val="00C06F7A"/>
    <w:rsid w:val="00C0709E"/>
    <w:rsid w:val="00C07F3A"/>
    <w:rsid w:val="00C1024A"/>
    <w:rsid w:val="00C1043D"/>
    <w:rsid w:val="00C10594"/>
    <w:rsid w:val="00C105FA"/>
    <w:rsid w:val="00C106F3"/>
    <w:rsid w:val="00C10BFA"/>
    <w:rsid w:val="00C10F1E"/>
    <w:rsid w:val="00C11488"/>
    <w:rsid w:val="00C11CCB"/>
    <w:rsid w:val="00C1253B"/>
    <w:rsid w:val="00C126B9"/>
    <w:rsid w:val="00C13064"/>
    <w:rsid w:val="00C13294"/>
    <w:rsid w:val="00C1354A"/>
    <w:rsid w:val="00C143E4"/>
    <w:rsid w:val="00C15400"/>
    <w:rsid w:val="00C164D9"/>
    <w:rsid w:val="00C1698D"/>
    <w:rsid w:val="00C16F04"/>
    <w:rsid w:val="00C1718E"/>
    <w:rsid w:val="00C17FD7"/>
    <w:rsid w:val="00C20134"/>
    <w:rsid w:val="00C20D16"/>
    <w:rsid w:val="00C20D2D"/>
    <w:rsid w:val="00C20F66"/>
    <w:rsid w:val="00C210BF"/>
    <w:rsid w:val="00C21449"/>
    <w:rsid w:val="00C21E7E"/>
    <w:rsid w:val="00C22427"/>
    <w:rsid w:val="00C2284E"/>
    <w:rsid w:val="00C228BE"/>
    <w:rsid w:val="00C22D05"/>
    <w:rsid w:val="00C23198"/>
    <w:rsid w:val="00C23B39"/>
    <w:rsid w:val="00C247AF"/>
    <w:rsid w:val="00C24DB6"/>
    <w:rsid w:val="00C25DAB"/>
    <w:rsid w:val="00C26203"/>
    <w:rsid w:val="00C272B2"/>
    <w:rsid w:val="00C272BC"/>
    <w:rsid w:val="00C27BF2"/>
    <w:rsid w:val="00C27CC6"/>
    <w:rsid w:val="00C3010F"/>
    <w:rsid w:val="00C304A9"/>
    <w:rsid w:val="00C30A20"/>
    <w:rsid w:val="00C31460"/>
    <w:rsid w:val="00C31A1D"/>
    <w:rsid w:val="00C31AE6"/>
    <w:rsid w:val="00C31C2E"/>
    <w:rsid w:val="00C31FBA"/>
    <w:rsid w:val="00C32037"/>
    <w:rsid w:val="00C3258F"/>
    <w:rsid w:val="00C32993"/>
    <w:rsid w:val="00C33A60"/>
    <w:rsid w:val="00C34DDF"/>
    <w:rsid w:val="00C353E2"/>
    <w:rsid w:val="00C35840"/>
    <w:rsid w:val="00C35A24"/>
    <w:rsid w:val="00C35C9E"/>
    <w:rsid w:val="00C35D54"/>
    <w:rsid w:val="00C36C5C"/>
    <w:rsid w:val="00C37F67"/>
    <w:rsid w:val="00C40D65"/>
    <w:rsid w:val="00C417A4"/>
    <w:rsid w:val="00C418AA"/>
    <w:rsid w:val="00C419B0"/>
    <w:rsid w:val="00C41F75"/>
    <w:rsid w:val="00C4262F"/>
    <w:rsid w:val="00C43216"/>
    <w:rsid w:val="00C439BE"/>
    <w:rsid w:val="00C43C8D"/>
    <w:rsid w:val="00C43D9E"/>
    <w:rsid w:val="00C4413E"/>
    <w:rsid w:val="00C44483"/>
    <w:rsid w:val="00C44505"/>
    <w:rsid w:val="00C4519A"/>
    <w:rsid w:val="00C45729"/>
    <w:rsid w:val="00C459DC"/>
    <w:rsid w:val="00C45A04"/>
    <w:rsid w:val="00C4665C"/>
    <w:rsid w:val="00C468E0"/>
    <w:rsid w:val="00C46A00"/>
    <w:rsid w:val="00C46C0A"/>
    <w:rsid w:val="00C47811"/>
    <w:rsid w:val="00C47918"/>
    <w:rsid w:val="00C50587"/>
    <w:rsid w:val="00C5079F"/>
    <w:rsid w:val="00C50815"/>
    <w:rsid w:val="00C50AC6"/>
    <w:rsid w:val="00C51498"/>
    <w:rsid w:val="00C51E66"/>
    <w:rsid w:val="00C5246E"/>
    <w:rsid w:val="00C52773"/>
    <w:rsid w:val="00C540A8"/>
    <w:rsid w:val="00C55233"/>
    <w:rsid w:val="00C5597D"/>
    <w:rsid w:val="00C56332"/>
    <w:rsid w:val="00C56680"/>
    <w:rsid w:val="00C56AD5"/>
    <w:rsid w:val="00C57271"/>
    <w:rsid w:val="00C573EC"/>
    <w:rsid w:val="00C604E9"/>
    <w:rsid w:val="00C60830"/>
    <w:rsid w:val="00C60DE9"/>
    <w:rsid w:val="00C610DB"/>
    <w:rsid w:val="00C612DE"/>
    <w:rsid w:val="00C620D3"/>
    <w:rsid w:val="00C62782"/>
    <w:rsid w:val="00C62EDC"/>
    <w:rsid w:val="00C635B3"/>
    <w:rsid w:val="00C63658"/>
    <w:rsid w:val="00C63D41"/>
    <w:rsid w:val="00C63F3B"/>
    <w:rsid w:val="00C642F0"/>
    <w:rsid w:val="00C64861"/>
    <w:rsid w:val="00C64A1A"/>
    <w:rsid w:val="00C64D9A"/>
    <w:rsid w:val="00C6502E"/>
    <w:rsid w:val="00C65894"/>
    <w:rsid w:val="00C65CC4"/>
    <w:rsid w:val="00C6639A"/>
    <w:rsid w:val="00C6666F"/>
    <w:rsid w:val="00C66840"/>
    <w:rsid w:val="00C7021C"/>
    <w:rsid w:val="00C70699"/>
    <w:rsid w:val="00C706F2"/>
    <w:rsid w:val="00C707A1"/>
    <w:rsid w:val="00C70B59"/>
    <w:rsid w:val="00C71A0B"/>
    <w:rsid w:val="00C72752"/>
    <w:rsid w:val="00C72BDD"/>
    <w:rsid w:val="00C72D73"/>
    <w:rsid w:val="00C73AEA"/>
    <w:rsid w:val="00C740B3"/>
    <w:rsid w:val="00C74515"/>
    <w:rsid w:val="00C7559B"/>
    <w:rsid w:val="00C75674"/>
    <w:rsid w:val="00C75A53"/>
    <w:rsid w:val="00C75A64"/>
    <w:rsid w:val="00C75AA7"/>
    <w:rsid w:val="00C75CC2"/>
    <w:rsid w:val="00C76022"/>
    <w:rsid w:val="00C765E9"/>
    <w:rsid w:val="00C77445"/>
    <w:rsid w:val="00C77A63"/>
    <w:rsid w:val="00C80127"/>
    <w:rsid w:val="00C80171"/>
    <w:rsid w:val="00C804A3"/>
    <w:rsid w:val="00C805E9"/>
    <w:rsid w:val="00C80D5B"/>
    <w:rsid w:val="00C81935"/>
    <w:rsid w:val="00C81B50"/>
    <w:rsid w:val="00C81C9A"/>
    <w:rsid w:val="00C81F82"/>
    <w:rsid w:val="00C82779"/>
    <w:rsid w:val="00C83409"/>
    <w:rsid w:val="00C83851"/>
    <w:rsid w:val="00C8458E"/>
    <w:rsid w:val="00C851CC"/>
    <w:rsid w:val="00C85A00"/>
    <w:rsid w:val="00C85CA2"/>
    <w:rsid w:val="00C85FD2"/>
    <w:rsid w:val="00C85FE5"/>
    <w:rsid w:val="00C860BF"/>
    <w:rsid w:val="00C86FF8"/>
    <w:rsid w:val="00C87AEF"/>
    <w:rsid w:val="00C87D07"/>
    <w:rsid w:val="00C87DB5"/>
    <w:rsid w:val="00C9068D"/>
    <w:rsid w:val="00C91963"/>
    <w:rsid w:val="00C91AD7"/>
    <w:rsid w:val="00C91F83"/>
    <w:rsid w:val="00C92248"/>
    <w:rsid w:val="00C92FCB"/>
    <w:rsid w:val="00C94092"/>
    <w:rsid w:val="00C943E1"/>
    <w:rsid w:val="00C95511"/>
    <w:rsid w:val="00C95DBB"/>
    <w:rsid w:val="00C95F5D"/>
    <w:rsid w:val="00C97AD2"/>
    <w:rsid w:val="00C97B34"/>
    <w:rsid w:val="00CA04C5"/>
    <w:rsid w:val="00CA0DD1"/>
    <w:rsid w:val="00CA14D4"/>
    <w:rsid w:val="00CA153C"/>
    <w:rsid w:val="00CA1A79"/>
    <w:rsid w:val="00CA2237"/>
    <w:rsid w:val="00CA280B"/>
    <w:rsid w:val="00CA2DDE"/>
    <w:rsid w:val="00CA321A"/>
    <w:rsid w:val="00CA32C2"/>
    <w:rsid w:val="00CA3907"/>
    <w:rsid w:val="00CA3C3A"/>
    <w:rsid w:val="00CA4CA5"/>
    <w:rsid w:val="00CA54F9"/>
    <w:rsid w:val="00CA5510"/>
    <w:rsid w:val="00CA6682"/>
    <w:rsid w:val="00CA699B"/>
    <w:rsid w:val="00CA6A1D"/>
    <w:rsid w:val="00CA7953"/>
    <w:rsid w:val="00CA7BF6"/>
    <w:rsid w:val="00CB035B"/>
    <w:rsid w:val="00CB0EFE"/>
    <w:rsid w:val="00CB19A0"/>
    <w:rsid w:val="00CB1F85"/>
    <w:rsid w:val="00CB2353"/>
    <w:rsid w:val="00CB288D"/>
    <w:rsid w:val="00CB2976"/>
    <w:rsid w:val="00CB2B72"/>
    <w:rsid w:val="00CB34A5"/>
    <w:rsid w:val="00CB4768"/>
    <w:rsid w:val="00CB4FDA"/>
    <w:rsid w:val="00CB5D1F"/>
    <w:rsid w:val="00CB6123"/>
    <w:rsid w:val="00CB7713"/>
    <w:rsid w:val="00CB7B6E"/>
    <w:rsid w:val="00CC0439"/>
    <w:rsid w:val="00CC0ABC"/>
    <w:rsid w:val="00CC0AEF"/>
    <w:rsid w:val="00CC10DC"/>
    <w:rsid w:val="00CC178F"/>
    <w:rsid w:val="00CC1F41"/>
    <w:rsid w:val="00CC2BED"/>
    <w:rsid w:val="00CC3009"/>
    <w:rsid w:val="00CC30D3"/>
    <w:rsid w:val="00CC3DAA"/>
    <w:rsid w:val="00CC430A"/>
    <w:rsid w:val="00CC4A94"/>
    <w:rsid w:val="00CC508C"/>
    <w:rsid w:val="00CC5775"/>
    <w:rsid w:val="00CC59C6"/>
    <w:rsid w:val="00CC5BC4"/>
    <w:rsid w:val="00CC5D5B"/>
    <w:rsid w:val="00CC5E52"/>
    <w:rsid w:val="00CC6691"/>
    <w:rsid w:val="00CC6DC3"/>
    <w:rsid w:val="00CC753D"/>
    <w:rsid w:val="00CC7C43"/>
    <w:rsid w:val="00CD0FFF"/>
    <w:rsid w:val="00CD1481"/>
    <w:rsid w:val="00CD1765"/>
    <w:rsid w:val="00CD3454"/>
    <w:rsid w:val="00CD3F71"/>
    <w:rsid w:val="00CD4368"/>
    <w:rsid w:val="00CD44F5"/>
    <w:rsid w:val="00CD46A2"/>
    <w:rsid w:val="00CD47B2"/>
    <w:rsid w:val="00CD4E1B"/>
    <w:rsid w:val="00CD543C"/>
    <w:rsid w:val="00CD55B8"/>
    <w:rsid w:val="00CD5669"/>
    <w:rsid w:val="00CD5A7C"/>
    <w:rsid w:val="00CD69D6"/>
    <w:rsid w:val="00CD6FC4"/>
    <w:rsid w:val="00CD7683"/>
    <w:rsid w:val="00CD79C8"/>
    <w:rsid w:val="00CE01F3"/>
    <w:rsid w:val="00CE0E96"/>
    <w:rsid w:val="00CE14AA"/>
    <w:rsid w:val="00CE1829"/>
    <w:rsid w:val="00CE1FFC"/>
    <w:rsid w:val="00CE2243"/>
    <w:rsid w:val="00CE22B5"/>
    <w:rsid w:val="00CE2550"/>
    <w:rsid w:val="00CE285F"/>
    <w:rsid w:val="00CE2974"/>
    <w:rsid w:val="00CE3879"/>
    <w:rsid w:val="00CE3AAE"/>
    <w:rsid w:val="00CE47E8"/>
    <w:rsid w:val="00CE49DD"/>
    <w:rsid w:val="00CE4D74"/>
    <w:rsid w:val="00CE523C"/>
    <w:rsid w:val="00CE5784"/>
    <w:rsid w:val="00CE6485"/>
    <w:rsid w:val="00CE66A4"/>
    <w:rsid w:val="00CE7CD7"/>
    <w:rsid w:val="00CE7D30"/>
    <w:rsid w:val="00CF01AA"/>
    <w:rsid w:val="00CF0257"/>
    <w:rsid w:val="00CF03D3"/>
    <w:rsid w:val="00CF05A9"/>
    <w:rsid w:val="00CF0867"/>
    <w:rsid w:val="00CF0AA7"/>
    <w:rsid w:val="00CF0AE1"/>
    <w:rsid w:val="00CF0D52"/>
    <w:rsid w:val="00CF0FEF"/>
    <w:rsid w:val="00CF1217"/>
    <w:rsid w:val="00CF128D"/>
    <w:rsid w:val="00CF13EA"/>
    <w:rsid w:val="00CF15AE"/>
    <w:rsid w:val="00CF1DE9"/>
    <w:rsid w:val="00CF1FCF"/>
    <w:rsid w:val="00CF2AC0"/>
    <w:rsid w:val="00CF3A2F"/>
    <w:rsid w:val="00CF3C81"/>
    <w:rsid w:val="00CF3D99"/>
    <w:rsid w:val="00CF405E"/>
    <w:rsid w:val="00CF5280"/>
    <w:rsid w:val="00CF552A"/>
    <w:rsid w:val="00CF5564"/>
    <w:rsid w:val="00CF58EF"/>
    <w:rsid w:val="00CF59BE"/>
    <w:rsid w:val="00CF5A00"/>
    <w:rsid w:val="00CF5CA2"/>
    <w:rsid w:val="00CF5E9C"/>
    <w:rsid w:val="00CF63C9"/>
    <w:rsid w:val="00CF7014"/>
    <w:rsid w:val="00CF7286"/>
    <w:rsid w:val="00CF771A"/>
    <w:rsid w:val="00CF7AE6"/>
    <w:rsid w:val="00D0018E"/>
    <w:rsid w:val="00D010CD"/>
    <w:rsid w:val="00D013D5"/>
    <w:rsid w:val="00D01A95"/>
    <w:rsid w:val="00D01D36"/>
    <w:rsid w:val="00D01DBF"/>
    <w:rsid w:val="00D0216A"/>
    <w:rsid w:val="00D02257"/>
    <w:rsid w:val="00D031E9"/>
    <w:rsid w:val="00D0332C"/>
    <w:rsid w:val="00D03F1E"/>
    <w:rsid w:val="00D04C30"/>
    <w:rsid w:val="00D05096"/>
    <w:rsid w:val="00D053F6"/>
    <w:rsid w:val="00D055F7"/>
    <w:rsid w:val="00D056C7"/>
    <w:rsid w:val="00D05796"/>
    <w:rsid w:val="00D05977"/>
    <w:rsid w:val="00D07384"/>
    <w:rsid w:val="00D0783B"/>
    <w:rsid w:val="00D07AD9"/>
    <w:rsid w:val="00D07B16"/>
    <w:rsid w:val="00D1012F"/>
    <w:rsid w:val="00D10243"/>
    <w:rsid w:val="00D10E65"/>
    <w:rsid w:val="00D110EC"/>
    <w:rsid w:val="00D114D3"/>
    <w:rsid w:val="00D11BA8"/>
    <w:rsid w:val="00D11F7E"/>
    <w:rsid w:val="00D12641"/>
    <w:rsid w:val="00D130A8"/>
    <w:rsid w:val="00D13B88"/>
    <w:rsid w:val="00D143C2"/>
    <w:rsid w:val="00D143F6"/>
    <w:rsid w:val="00D14DE0"/>
    <w:rsid w:val="00D15002"/>
    <w:rsid w:val="00D1540D"/>
    <w:rsid w:val="00D15CA2"/>
    <w:rsid w:val="00D1636B"/>
    <w:rsid w:val="00D16643"/>
    <w:rsid w:val="00D16D48"/>
    <w:rsid w:val="00D16DB8"/>
    <w:rsid w:val="00D16DE8"/>
    <w:rsid w:val="00D178D6"/>
    <w:rsid w:val="00D203D0"/>
    <w:rsid w:val="00D20439"/>
    <w:rsid w:val="00D20F56"/>
    <w:rsid w:val="00D21126"/>
    <w:rsid w:val="00D229AB"/>
    <w:rsid w:val="00D22B4B"/>
    <w:rsid w:val="00D22C0C"/>
    <w:rsid w:val="00D22D43"/>
    <w:rsid w:val="00D22F9A"/>
    <w:rsid w:val="00D240AB"/>
    <w:rsid w:val="00D2436B"/>
    <w:rsid w:val="00D247CD"/>
    <w:rsid w:val="00D25046"/>
    <w:rsid w:val="00D25122"/>
    <w:rsid w:val="00D2589D"/>
    <w:rsid w:val="00D258EE"/>
    <w:rsid w:val="00D2598C"/>
    <w:rsid w:val="00D25F7E"/>
    <w:rsid w:val="00D26E64"/>
    <w:rsid w:val="00D27014"/>
    <w:rsid w:val="00D2763F"/>
    <w:rsid w:val="00D27810"/>
    <w:rsid w:val="00D27989"/>
    <w:rsid w:val="00D27F3E"/>
    <w:rsid w:val="00D3024A"/>
    <w:rsid w:val="00D30D35"/>
    <w:rsid w:val="00D31465"/>
    <w:rsid w:val="00D31A86"/>
    <w:rsid w:val="00D31C80"/>
    <w:rsid w:val="00D31C97"/>
    <w:rsid w:val="00D31ED5"/>
    <w:rsid w:val="00D320BC"/>
    <w:rsid w:val="00D32234"/>
    <w:rsid w:val="00D32A1D"/>
    <w:rsid w:val="00D32BF2"/>
    <w:rsid w:val="00D3341E"/>
    <w:rsid w:val="00D33C47"/>
    <w:rsid w:val="00D33CA6"/>
    <w:rsid w:val="00D33E30"/>
    <w:rsid w:val="00D33F70"/>
    <w:rsid w:val="00D3415D"/>
    <w:rsid w:val="00D34C85"/>
    <w:rsid w:val="00D352A7"/>
    <w:rsid w:val="00D35AA9"/>
    <w:rsid w:val="00D35D95"/>
    <w:rsid w:val="00D35D99"/>
    <w:rsid w:val="00D36494"/>
    <w:rsid w:val="00D367EC"/>
    <w:rsid w:val="00D373F0"/>
    <w:rsid w:val="00D3753E"/>
    <w:rsid w:val="00D37822"/>
    <w:rsid w:val="00D37874"/>
    <w:rsid w:val="00D37AD8"/>
    <w:rsid w:val="00D37E8A"/>
    <w:rsid w:val="00D37FFA"/>
    <w:rsid w:val="00D40513"/>
    <w:rsid w:val="00D4069B"/>
    <w:rsid w:val="00D40ABF"/>
    <w:rsid w:val="00D40DEB"/>
    <w:rsid w:val="00D413F4"/>
    <w:rsid w:val="00D41B77"/>
    <w:rsid w:val="00D425C3"/>
    <w:rsid w:val="00D425DE"/>
    <w:rsid w:val="00D42660"/>
    <w:rsid w:val="00D42A11"/>
    <w:rsid w:val="00D42CDD"/>
    <w:rsid w:val="00D43149"/>
    <w:rsid w:val="00D43182"/>
    <w:rsid w:val="00D4348E"/>
    <w:rsid w:val="00D43921"/>
    <w:rsid w:val="00D43D88"/>
    <w:rsid w:val="00D43EB6"/>
    <w:rsid w:val="00D44D27"/>
    <w:rsid w:val="00D4519F"/>
    <w:rsid w:val="00D45CA6"/>
    <w:rsid w:val="00D45EED"/>
    <w:rsid w:val="00D45FEA"/>
    <w:rsid w:val="00D46447"/>
    <w:rsid w:val="00D473C9"/>
    <w:rsid w:val="00D47611"/>
    <w:rsid w:val="00D47D3D"/>
    <w:rsid w:val="00D5034A"/>
    <w:rsid w:val="00D514AB"/>
    <w:rsid w:val="00D514BF"/>
    <w:rsid w:val="00D51B69"/>
    <w:rsid w:val="00D51C33"/>
    <w:rsid w:val="00D51DEE"/>
    <w:rsid w:val="00D51EC7"/>
    <w:rsid w:val="00D530BB"/>
    <w:rsid w:val="00D53295"/>
    <w:rsid w:val="00D536AC"/>
    <w:rsid w:val="00D53EDA"/>
    <w:rsid w:val="00D54123"/>
    <w:rsid w:val="00D55104"/>
    <w:rsid w:val="00D552EC"/>
    <w:rsid w:val="00D5568F"/>
    <w:rsid w:val="00D55B80"/>
    <w:rsid w:val="00D55C80"/>
    <w:rsid w:val="00D55E6F"/>
    <w:rsid w:val="00D5644A"/>
    <w:rsid w:val="00D5654F"/>
    <w:rsid w:val="00D570AB"/>
    <w:rsid w:val="00D5729D"/>
    <w:rsid w:val="00D57AB5"/>
    <w:rsid w:val="00D57B58"/>
    <w:rsid w:val="00D60069"/>
    <w:rsid w:val="00D60366"/>
    <w:rsid w:val="00D6039D"/>
    <w:rsid w:val="00D605AB"/>
    <w:rsid w:val="00D60878"/>
    <w:rsid w:val="00D60C05"/>
    <w:rsid w:val="00D60C7E"/>
    <w:rsid w:val="00D61191"/>
    <w:rsid w:val="00D616E9"/>
    <w:rsid w:val="00D619FB"/>
    <w:rsid w:val="00D61FBE"/>
    <w:rsid w:val="00D626A0"/>
    <w:rsid w:val="00D66665"/>
    <w:rsid w:val="00D66E0D"/>
    <w:rsid w:val="00D6731D"/>
    <w:rsid w:val="00D674E4"/>
    <w:rsid w:val="00D67B4F"/>
    <w:rsid w:val="00D70039"/>
    <w:rsid w:val="00D70B4E"/>
    <w:rsid w:val="00D70DDC"/>
    <w:rsid w:val="00D71438"/>
    <w:rsid w:val="00D715B1"/>
    <w:rsid w:val="00D71A99"/>
    <w:rsid w:val="00D71B1D"/>
    <w:rsid w:val="00D72E57"/>
    <w:rsid w:val="00D732CA"/>
    <w:rsid w:val="00D73405"/>
    <w:rsid w:val="00D73A9D"/>
    <w:rsid w:val="00D73E75"/>
    <w:rsid w:val="00D755D2"/>
    <w:rsid w:val="00D77A81"/>
    <w:rsid w:val="00D77C62"/>
    <w:rsid w:val="00D8067F"/>
    <w:rsid w:val="00D80D06"/>
    <w:rsid w:val="00D81306"/>
    <w:rsid w:val="00D81A5A"/>
    <w:rsid w:val="00D8217C"/>
    <w:rsid w:val="00D8221E"/>
    <w:rsid w:val="00D82728"/>
    <w:rsid w:val="00D828B2"/>
    <w:rsid w:val="00D82DB3"/>
    <w:rsid w:val="00D83075"/>
    <w:rsid w:val="00D836CC"/>
    <w:rsid w:val="00D83D0F"/>
    <w:rsid w:val="00D84A8A"/>
    <w:rsid w:val="00D84B22"/>
    <w:rsid w:val="00D857C0"/>
    <w:rsid w:val="00D85847"/>
    <w:rsid w:val="00D8627E"/>
    <w:rsid w:val="00D86495"/>
    <w:rsid w:val="00D865D1"/>
    <w:rsid w:val="00D86B93"/>
    <w:rsid w:val="00D871DF"/>
    <w:rsid w:val="00D87AEE"/>
    <w:rsid w:val="00D87DF9"/>
    <w:rsid w:val="00D90189"/>
    <w:rsid w:val="00D90B12"/>
    <w:rsid w:val="00D912BB"/>
    <w:rsid w:val="00D9132B"/>
    <w:rsid w:val="00D915E0"/>
    <w:rsid w:val="00D918FE"/>
    <w:rsid w:val="00D9258D"/>
    <w:rsid w:val="00D92829"/>
    <w:rsid w:val="00D92FCA"/>
    <w:rsid w:val="00D93491"/>
    <w:rsid w:val="00D94055"/>
    <w:rsid w:val="00D942D0"/>
    <w:rsid w:val="00D94CE9"/>
    <w:rsid w:val="00D94F08"/>
    <w:rsid w:val="00D95723"/>
    <w:rsid w:val="00D96455"/>
    <w:rsid w:val="00D96470"/>
    <w:rsid w:val="00D965BE"/>
    <w:rsid w:val="00D9685B"/>
    <w:rsid w:val="00D96875"/>
    <w:rsid w:val="00D96FD5"/>
    <w:rsid w:val="00D9704E"/>
    <w:rsid w:val="00D979D0"/>
    <w:rsid w:val="00DA0FC4"/>
    <w:rsid w:val="00DA192C"/>
    <w:rsid w:val="00DA1B43"/>
    <w:rsid w:val="00DA1E68"/>
    <w:rsid w:val="00DA1F42"/>
    <w:rsid w:val="00DA2A6D"/>
    <w:rsid w:val="00DA2AEB"/>
    <w:rsid w:val="00DA2C87"/>
    <w:rsid w:val="00DA3209"/>
    <w:rsid w:val="00DA387E"/>
    <w:rsid w:val="00DA3DAD"/>
    <w:rsid w:val="00DA3E96"/>
    <w:rsid w:val="00DA4417"/>
    <w:rsid w:val="00DA44B8"/>
    <w:rsid w:val="00DA4932"/>
    <w:rsid w:val="00DA4D28"/>
    <w:rsid w:val="00DA5671"/>
    <w:rsid w:val="00DA596A"/>
    <w:rsid w:val="00DA61C5"/>
    <w:rsid w:val="00DA621C"/>
    <w:rsid w:val="00DA656F"/>
    <w:rsid w:val="00DA7B1E"/>
    <w:rsid w:val="00DB0221"/>
    <w:rsid w:val="00DB077E"/>
    <w:rsid w:val="00DB1121"/>
    <w:rsid w:val="00DB1194"/>
    <w:rsid w:val="00DB12B1"/>
    <w:rsid w:val="00DB19B2"/>
    <w:rsid w:val="00DB1A50"/>
    <w:rsid w:val="00DB2A3B"/>
    <w:rsid w:val="00DB2BCD"/>
    <w:rsid w:val="00DB2E9D"/>
    <w:rsid w:val="00DB33F6"/>
    <w:rsid w:val="00DB4A84"/>
    <w:rsid w:val="00DB50F9"/>
    <w:rsid w:val="00DB516A"/>
    <w:rsid w:val="00DB552E"/>
    <w:rsid w:val="00DB5C94"/>
    <w:rsid w:val="00DB5E5D"/>
    <w:rsid w:val="00DB6285"/>
    <w:rsid w:val="00DB631E"/>
    <w:rsid w:val="00DB64E0"/>
    <w:rsid w:val="00DB66F3"/>
    <w:rsid w:val="00DB72C1"/>
    <w:rsid w:val="00DB7D6D"/>
    <w:rsid w:val="00DB7FE8"/>
    <w:rsid w:val="00DC0193"/>
    <w:rsid w:val="00DC0348"/>
    <w:rsid w:val="00DC0969"/>
    <w:rsid w:val="00DC0A97"/>
    <w:rsid w:val="00DC0E92"/>
    <w:rsid w:val="00DC32FA"/>
    <w:rsid w:val="00DC3C0D"/>
    <w:rsid w:val="00DC404C"/>
    <w:rsid w:val="00DC43AF"/>
    <w:rsid w:val="00DC48E2"/>
    <w:rsid w:val="00DC4E4C"/>
    <w:rsid w:val="00DC566E"/>
    <w:rsid w:val="00DC56E6"/>
    <w:rsid w:val="00DC6B8A"/>
    <w:rsid w:val="00DC6C6F"/>
    <w:rsid w:val="00DC70CF"/>
    <w:rsid w:val="00DC73BA"/>
    <w:rsid w:val="00DC7771"/>
    <w:rsid w:val="00DC7A06"/>
    <w:rsid w:val="00DD039A"/>
    <w:rsid w:val="00DD03B6"/>
    <w:rsid w:val="00DD0485"/>
    <w:rsid w:val="00DD09EA"/>
    <w:rsid w:val="00DD1A6A"/>
    <w:rsid w:val="00DD1DC7"/>
    <w:rsid w:val="00DD1EDF"/>
    <w:rsid w:val="00DD2693"/>
    <w:rsid w:val="00DD2F8D"/>
    <w:rsid w:val="00DD2FE2"/>
    <w:rsid w:val="00DD366E"/>
    <w:rsid w:val="00DD434C"/>
    <w:rsid w:val="00DD4503"/>
    <w:rsid w:val="00DD51E6"/>
    <w:rsid w:val="00DD590D"/>
    <w:rsid w:val="00DD6059"/>
    <w:rsid w:val="00DD6781"/>
    <w:rsid w:val="00DD6801"/>
    <w:rsid w:val="00DD6B04"/>
    <w:rsid w:val="00DD77C2"/>
    <w:rsid w:val="00DD7D06"/>
    <w:rsid w:val="00DE007F"/>
    <w:rsid w:val="00DE09F2"/>
    <w:rsid w:val="00DE0A0C"/>
    <w:rsid w:val="00DE0B9F"/>
    <w:rsid w:val="00DE124D"/>
    <w:rsid w:val="00DE1377"/>
    <w:rsid w:val="00DE1F2D"/>
    <w:rsid w:val="00DE224B"/>
    <w:rsid w:val="00DE2915"/>
    <w:rsid w:val="00DE2944"/>
    <w:rsid w:val="00DE2AFB"/>
    <w:rsid w:val="00DE2B52"/>
    <w:rsid w:val="00DE2C45"/>
    <w:rsid w:val="00DE2F02"/>
    <w:rsid w:val="00DE31FD"/>
    <w:rsid w:val="00DE34C7"/>
    <w:rsid w:val="00DE3570"/>
    <w:rsid w:val="00DE3A38"/>
    <w:rsid w:val="00DE3D34"/>
    <w:rsid w:val="00DE3D5C"/>
    <w:rsid w:val="00DE4B73"/>
    <w:rsid w:val="00DE4F57"/>
    <w:rsid w:val="00DE4FB2"/>
    <w:rsid w:val="00DE504F"/>
    <w:rsid w:val="00DE51EB"/>
    <w:rsid w:val="00DE643F"/>
    <w:rsid w:val="00DE67D3"/>
    <w:rsid w:val="00DE6826"/>
    <w:rsid w:val="00DE6A82"/>
    <w:rsid w:val="00DE6AC3"/>
    <w:rsid w:val="00DE6CE4"/>
    <w:rsid w:val="00DE6E50"/>
    <w:rsid w:val="00DE6F0A"/>
    <w:rsid w:val="00DE70E8"/>
    <w:rsid w:val="00DE7B5A"/>
    <w:rsid w:val="00DF064E"/>
    <w:rsid w:val="00DF0B06"/>
    <w:rsid w:val="00DF0DBC"/>
    <w:rsid w:val="00DF0F7D"/>
    <w:rsid w:val="00DF10C9"/>
    <w:rsid w:val="00DF130C"/>
    <w:rsid w:val="00DF2161"/>
    <w:rsid w:val="00DF28D6"/>
    <w:rsid w:val="00DF2D08"/>
    <w:rsid w:val="00DF3523"/>
    <w:rsid w:val="00DF47FA"/>
    <w:rsid w:val="00DF54B9"/>
    <w:rsid w:val="00DF5B14"/>
    <w:rsid w:val="00DF5D9F"/>
    <w:rsid w:val="00DF66D7"/>
    <w:rsid w:val="00DF68F1"/>
    <w:rsid w:val="00DF6A88"/>
    <w:rsid w:val="00DF6D82"/>
    <w:rsid w:val="00DF6E7C"/>
    <w:rsid w:val="00DF783E"/>
    <w:rsid w:val="00DF7CE4"/>
    <w:rsid w:val="00E00037"/>
    <w:rsid w:val="00E00657"/>
    <w:rsid w:val="00E007C5"/>
    <w:rsid w:val="00E009AA"/>
    <w:rsid w:val="00E00C5B"/>
    <w:rsid w:val="00E00D03"/>
    <w:rsid w:val="00E013DE"/>
    <w:rsid w:val="00E01650"/>
    <w:rsid w:val="00E01B35"/>
    <w:rsid w:val="00E01EDB"/>
    <w:rsid w:val="00E02125"/>
    <w:rsid w:val="00E028E9"/>
    <w:rsid w:val="00E02B6D"/>
    <w:rsid w:val="00E0323B"/>
    <w:rsid w:val="00E03380"/>
    <w:rsid w:val="00E0362F"/>
    <w:rsid w:val="00E046CF"/>
    <w:rsid w:val="00E04A96"/>
    <w:rsid w:val="00E04CE8"/>
    <w:rsid w:val="00E04E38"/>
    <w:rsid w:val="00E04F7F"/>
    <w:rsid w:val="00E05654"/>
    <w:rsid w:val="00E05694"/>
    <w:rsid w:val="00E05ADD"/>
    <w:rsid w:val="00E0609D"/>
    <w:rsid w:val="00E062AC"/>
    <w:rsid w:val="00E0650F"/>
    <w:rsid w:val="00E06727"/>
    <w:rsid w:val="00E06BC8"/>
    <w:rsid w:val="00E071CC"/>
    <w:rsid w:val="00E0752B"/>
    <w:rsid w:val="00E076AB"/>
    <w:rsid w:val="00E07A04"/>
    <w:rsid w:val="00E07C59"/>
    <w:rsid w:val="00E101E3"/>
    <w:rsid w:val="00E104B0"/>
    <w:rsid w:val="00E108B6"/>
    <w:rsid w:val="00E1172C"/>
    <w:rsid w:val="00E12084"/>
    <w:rsid w:val="00E121BE"/>
    <w:rsid w:val="00E12684"/>
    <w:rsid w:val="00E12D4C"/>
    <w:rsid w:val="00E12DD8"/>
    <w:rsid w:val="00E1307A"/>
    <w:rsid w:val="00E13301"/>
    <w:rsid w:val="00E1346B"/>
    <w:rsid w:val="00E148C6"/>
    <w:rsid w:val="00E149B2"/>
    <w:rsid w:val="00E14BA2"/>
    <w:rsid w:val="00E1590E"/>
    <w:rsid w:val="00E15AEC"/>
    <w:rsid w:val="00E16B67"/>
    <w:rsid w:val="00E20871"/>
    <w:rsid w:val="00E21352"/>
    <w:rsid w:val="00E21AD2"/>
    <w:rsid w:val="00E21D09"/>
    <w:rsid w:val="00E21DB2"/>
    <w:rsid w:val="00E2291A"/>
    <w:rsid w:val="00E22EDC"/>
    <w:rsid w:val="00E236F4"/>
    <w:rsid w:val="00E23874"/>
    <w:rsid w:val="00E23B7F"/>
    <w:rsid w:val="00E24814"/>
    <w:rsid w:val="00E24962"/>
    <w:rsid w:val="00E24B56"/>
    <w:rsid w:val="00E24FF0"/>
    <w:rsid w:val="00E25553"/>
    <w:rsid w:val="00E26050"/>
    <w:rsid w:val="00E26160"/>
    <w:rsid w:val="00E2677C"/>
    <w:rsid w:val="00E2707F"/>
    <w:rsid w:val="00E2730F"/>
    <w:rsid w:val="00E2740F"/>
    <w:rsid w:val="00E27A54"/>
    <w:rsid w:val="00E27C7C"/>
    <w:rsid w:val="00E3026B"/>
    <w:rsid w:val="00E30305"/>
    <w:rsid w:val="00E3077F"/>
    <w:rsid w:val="00E30967"/>
    <w:rsid w:val="00E3174A"/>
    <w:rsid w:val="00E31D08"/>
    <w:rsid w:val="00E324A0"/>
    <w:rsid w:val="00E32DB1"/>
    <w:rsid w:val="00E33A1F"/>
    <w:rsid w:val="00E33C0E"/>
    <w:rsid w:val="00E33F3D"/>
    <w:rsid w:val="00E3402A"/>
    <w:rsid w:val="00E34EEA"/>
    <w:rsid w:val="00E35440"/>
    <w:rsid w:val="00E35C99"/>
    <w:rsid w:val="00E36213"/>
    <w:rsid w:val="00E36418"/>
    <w:rsid w:val="00E37190"/>
    <w:rsid w:val="00E37383"/>
    <w:rsid w:val="00E378A2"/>
    <w:rsid w:val="00E41005"/>
    <w:rsid w:val="00E413E0"/>
    <w:rsid w:val="00E41B49"/>
    <w:rsid w:val="00E429D8"/>
    <w:rsid w:val="00E441F7"/>
    <w:rsid w:val="00E4433A"/>
    <w:rsid w:val="00E44801"/>
    <w:rsid w:val="00E44A88"/>
    <w:rsid w:val="00E453D1"/>
    <w:rsid w:val="00E4559D"/>
    <w:rsid w:val="00E45ACC"/>
    <w:rsid w:val="00E47106"/>
    <w:rsid w:val="00E472FF"/>
    <w:rsid w:val="00E47C82"/>
    <w:rsid w:val="00E47D4D"/>
    <w:rsid w:val="00E47F63"/>
    <w:rsid w:val="00E50537"/>
    <w:rsid w:val="00E50AA7"/>
    <w:rsid w:val="00E5116D"/>
    <w:rsid w:val="00E51294"/>
    <w:rsid w:val="00E515A3"/>
    <w:rsid w:val="00E51924"/>
    <w:rsid w:val="00E51A3E"/>
    <w:rsid w:val="00E51E30"/>
    <w:rsid w:val="00E51F0A"/>
    <w:rsid w:val="00E5201F"/>
    <w:rsid w:val="00E52285"/>
    <w:rsid w:val="00E530E5"/>
    <w:rsid w:val="00E5392A"/>
    <w:rsid w:val="00E5397F"/>
    <w:rsid w:val="00E551A0"/>
    <w:rsid w:val="00E55391"/>
    <w:rsid w:val="00E5539B"/>
    <w:rsid w:val="00E55609"/>
    <w:rsid w:val="00E558AC"/>
    <w:rsid w:val="00E55D9F"/>
    <w:rsid w:val="00E55F95"/>
    <w:rsid w:val="00E568B6"/>
    <w:rsid w:val="00E576E5"/>
    <w:rsid w:val="00E576F0"/>
    <w:rsid w:val="00E578E1"/>
    <w:rsid w:val="00E57B5D"/>
    <w:rsid w:val="00E6125F"/>
    <w:rsid w:val="00E61F17"/>
    <w:rsid w:val="00E62159"/>
    <w:rsid w:val="00E64023"/>
    <w:rsid w:val="00E6466B"/>
    <w:rsid w:val="00E6473C"/>
    <w:rsid w:val="00E647E7"/>
    <w:rsid w:val="00E64D11"/>
    <w:rsid w:val="00E64F3E"/>
    <w:rsid w:val="00E64F49"/>
    <w:rsid w:val="00E65B9A"/>
    <w:rsid w:val="00E660E4"/>
    <w:rsid w:val="00E6638E"/>
    <w:rsid w:val="00E66B88"/>
    <w:rsid w:val="00E67289"/>
    <w:rsid w:val="00E67AEC"/>
    <w:rsid w:val="00E70774"/>
    <w:rsid w:val="00E70CEA"/>
    <w:rsid w:val="00E71081"/>
    <w:rsid w:val="00E71299"/>
    <w:rsid w:val="00E71816"/>
    <w:rsid w:val="00E71835"/>
    <w:rsid w:val="00E71DFC"/>
    <w:rsid w:val="00E72682"/>
    <w:rsid w:val="00E72E1B"/>
    <w:rsid w:val="00E72E85"/>
    <w:rsid w:val="00E73122"/>
    <w:rsid w:val="00E734E6"/>
    <w:rsid w:val="00E73615"/>
    <w:rsid w:val="00E73A10"/>
    <w:rsid w:val="00E73C31"/>
    <w:rsid w:val="00E73C61"/>
    <w:rsid w:val="00E73D0E"/>
    <w:rsid w:val="00E7425B"/>
    <w:rsid w:val="00E74306"/>
    <w:rsid w:val="00E74410"/>
    <w:rsid w:val="00E75516"/>
    <w:rsid w:val="00E75EE8"/>
    <w:rsid w:val="00E7630C"/>
    <w:rsid w:val="00E763AF"/>
    <w:rsid w:val="00E764A6"/>
    <w:rsid w:val="00E76737"/>
    <w:rsid w:val="00E80F18"/>
    <w:rsid w:val="00E81360"/>
    <w:rsid w:val="00E814BF"/>
    <w:rsid w:val="00E82CCB"/>
    <w:rsid w:val="00E82E9B"/>
    <w:rsid w:val="00E82EC7"/>
    <w:rsid w:val="00E83605"/>
    <w:rsid w:val="00E83867"/>
    <w:rsid w:val="00E8393F"/>
    <w:rsid w:val="00E83B8A"/>
    <w:rsid w:val="00E84704"/>
    <w:rsid w:val="00E84F1A"/>
    <w:rsid w:val="00E86A8B"/>
    <w:rsid w:val="00E86C61"/>
    <w:rsid w:val="00E8702A"/>
    <w:rsid w:val="00E90130"/>
    <w:rsid w:val="00E90C96"/>
    <w:rsid w:val="00E915A1"/>
    <w:rsid w:val="00E917BF"/>
    <w:rsid w:val="00E926E8"/>
    <w:rsid w:val="00E92887"/>
    <w:rsid w:val="00E92DC6"/>
    <w:rsid w:val="00E92E4F"/>
    <w:rsid w:val="00E92E9A"/>
    <w:rsid w:val="00E92FFF"/>
    <w:rsid w:val="00E93249"/>
    <w:rsid w:val="00E93409"/>
    <w:rsid w:val="00E934E4"/>
    <w:rsid w:val="00E93E05"/>
    <w:rsid w:val="00E946CE"/>
    <w:rsid w:val="00E9559A"/>
    <w:rsid w:val="00E95A28"/>
    <w:rsid w:val="00E95AC1"/>
    <w:rsid w:val="00E95F90"/>
    <w:rsid w:val="00E96212"/>
    <w:rsid w:val="00E964FD"/>
    <w:rsid w:val="00E96E1A"/>
    <w:rsid w:val="00E96F74"/>
    <w:rsid w:val="00E9718A"/>
    <w:rsid w:val="00E97FDB"/>
    <w:rsid w:val="00EA13F5"/>
    <w:rsid w:val="00EA14E3"/>
    <w:rsid w:val="00EA1D25"/>
    <w:rsid w:val="00EA26BB"/>
    <w:rsid w:val="00EA27DA"/>
    <w:rsid w:val="00EA2C48"/>
    <w:rsid w:val="00EA2DCF"/>
    <w:rsid w:val="00EA2E73"/>
    <w:rsid w:val="00EA3288"/>
    <w:rsid w:val="00EA381B"/>
    <w:rsid w:val="00EA3854"/>
    <w:rsid w:val="00EA39C1"/>
    <w:rsid w:val="00EA5475"/>
    <w:rsid w:val="00EA5CD3"/>
    <w:rsid w:val="00EA5EB2"/>
    <w:rsid w:val="00EA62A9"/>
    <w:rsid w:val="00EA72DB"/>
    <w:rsid w:val="00EA731C"/>
    <w:rsid w:val="00EA7B43"/>
    <w:rsid w:val="00EB091C"/>
    <w:rsid w:val="00EB0AB5"/>
    <w:rsid w:val="00EB380F"/>
    <w:rsid w:val="00EB3882"/>
    <w:rsid w:val="00EB3A87"/>
    <w:rsid w:val="00EB3ED8"/>
    <w:rsid w:val="00EB434B"/>
    <w:rsid w:val="00EB446C"/>
    <w:rsid w:val="00EB52CF"/>
    <w:rsid w:val="00EB59EC"/>
    <w:rsid w:val="00EB5C18"/>
    <w:rsid w:val="00EB6179"/>
    <w:rsid w:val="00EB65C0"/>
    <w:rsid w:val="00EB6B52"/>
    <w:rsid w:val="00EB707C"/>
    <w:rsid w:val="00EB73E2"/>
    <w:rsid w:val="00EB74CC"/>
    <w:rsid w:val="00EB7F0D"/>
    <w:rsid w:val="00EC031A"/>
    <w:rsid w:val="00EC065C"/>
    <w:rsid w:val="00EC07AA"/>
    <w:rsid w:val="00EC089D"/>
    <w:rsid w:val="00EC0FC6"/>
    <w:rsid w:val="00EC1182"/>
    <w:rsid w:val="00EC1FBB"/>
    <w:rsid w:val="00EC24AA"/>
    <w:rsid w:val="00EC26D4"/>
    <w:rsid w:val="00EC2895"/>
    <w:rsid w:val="00EC2CE1"/>
    <w:rsid w:val="00EC3754"/>
    <w:rsid w:val="00EC4148"/>
    <w:rsid w:val="00EC416B"/>
    <w:rsid w:val="00EC48C5"/>
    <w:rsid w:val="00EC4A28"/>
    <w:rsid w:val="00EC4C01"/>
    <w:rsid w:val="00EC563F"/>
    <w:rsid w:val="00EC5D61"/>
    <w:rsid w:val="00EC5F24"/>
    <w:rsid w:val="00EC6203"/>
    <w:rsid w:val="00EC636E"/>
    <w:rsid w:val="00EC6406"/>
    <w:rsid w:val="00EC72F6"/>
    <w:rsid w:val="00EC7539"/>
    <w:rsid w:val="00EC7D76"/>
    <w:rsid w:val="00ED0386"/>
    <w:rsid w:val="00ED107C"/>
    <w:rsid w:val="00ED12CB"/>
    <w:rsid w:val="00ED166E"/>
    <w:rsid w:val="00ED19BD"/>
    <w:rsid w:val="00ED1E90"/>
    <w:rsid w:val="00ED2160"/>
    <w:rsid w:val="00ED270E"/>
    <w:rsid w:val="00ED2C13"/>
    <w:rsid w:val="00ED4821"/>
    <w:rsid w:val="00ED4971"/>
    <w:rsid w:val="00ED4C50"/>
    <w:rsid w:val="00ED50B9"/>
    <w:rsid w:val="00ED5308"/>
    <w:rsid w:val="00ED5352"/>
    <w:rsid w:val="00ED61E9"/>
    <w:rsid w:val="00ED6213"/>
    <w:rsid w:val="00ED6931"/>
    <w:rsid w:val="00ED6B87"/>
    <w:rsid w:val="00ED6D2A"/>
    <w:rsid w:val="00ED6F0F"/>
    <w:rsid w:val="00ED6F11"/>
    <w:rsid w:val="00ED7124"/>
    <w:rsid w:val="00ED7846"/>
    <w:rsid w:val="00ED7A98"/>
    <w:rsid w:val="00ED7C7B"/>
    <w:rsid w:val="00ED7FBC"/>
    <w:rsid w:val="00EE0120"/>
    <w:rsid w:val="00EE05D7"/>
    <w:rsid w:val="00EE07D8"/>
    <w:rsid w:val="00EE08F8"/>
    <w:rsid w:val="00EE0CED"/>
    <w:rsid w:val="00EE1439"/>
    <w:rsid w:val="00EE1459"/>
    <w:rsid w:val="00EE18C4"/>
    <w:rsid w:val="00EE198E"/>
    <w:rsid w:val="00EE1FAC"/>
    <w:rsid w:val="00EE21AD"/>
    <w:rsid w:val="00EE2B3E"/>
    <w:rsid w:val="00EE2BEE"/>
    <w:rsid w:val="00EE2EC7"/>
    <w:rsid w:val="00EE3762"/>
    <w:rsid w:val="00EE3862"/>
    <w:rsid w:val="00EE38EE"/>
    <w:rsid w:val="00EE3F39"/>
    <w:rsid w:val="00EE3F52"/>
    <w:rsid w:val="00EE4250"/>
    <w:rsid w:val="00EE4E4A"/>
    <w:rsid w:val="00EE520C"/>
    <w:rsid w:val="00EE5A9A"/>
    <w:rsid w:val="00EE6CEB"/>
    <w:rsid w:val="00EE7879"/>
    <w:rsid w:val="00EF0982"/>
    <w:rsid w:val="00EF0DAA"/>
    <w:rsid w:val="00EF1268"/>
    <w:rsid w:val="00EF1DA0"/>
    <w:rsid w:val="00EF1FF3"/>
    <w:rsid w:val="00EF2F72"/>
    <w:rsid w:val="00EF312A"/>
    <w:rsid w:val="00EF4126"/>
    <w:rsid w:val="00EF437C"/>
    <w:rsid w:val="00EF47C0"/>
    <w:rsid w:val="00EF48A4"/>
    <w:rsid w:val="00EF4923"/>
    <w:rsid w:val="00EF4981"/>
    <w:rsid w:val="00EF669F"/>
    <w:rsid w:val="00EF701B"/>
    <w:rsid w:val="00EF722A"/>
    <w:rsid w:val="00F00C3A"/>
    <w:rsid w:val="00F01E69"/>
    <w:rsid w:val="00F02C99"/>
    <w:rsid w:val="00F03622"/>
    <w:rsid w:val="00F03753"/>
    <w:rsid w:val="00F03FE3"/>
    <w:rsid w:val="00F03FF6"/>
    <w:rsid w:val="00F04B1E"/>
    <w:rsid w:val="00F04E62"/>
    <w:rsid w:val="00F05460"/>
    <w:rsid w:val="00F054E0"/>
    <w:rsid w:val="00F0585D"/>
    <w:rsid w:val="00F05CB8"/>
    <w:rsid w:val="00F05DF7"/>
    <w:rsid w:val="00F0602A"/>
    <w:rsid w:val="00F06230"/>
    <w:rsid w:val="00F06602"/>
    <w:rsid w:val="00F06BB8"/>
    <w:rsid w:val="00F06CCE"/>
    <w:rsid w:val="00F072AB"/>
    <w:rsid w:val="00F07B89"/>
    <w:rsid w:val="00F07DA8"/>
    <w:rsid w:val="00F10139"/>
    <w:rsid w:val="00F10617"/>
    <w:rsid w:val="00F10D89"/>
    <w:rsid w:val="00F10F8A"/>
    <w:rsid w:val="00F11C12"/>
    <w:rsid w:val="00F125D3"/>
    <w:rsid w:val="00F12859"/>
    <w:rsid w:val="00F12AF1"/>
    <w:rsid w:val="00F145E6"/>
    <w:rsid w:val="00F15450"/>
    <w:rsid w:val="00F1545B"/>
    <w:rsid w:val="00F15D98"/>
    <w:rsid w:val="00F162FE"/>
    <w:rsid w:val="00F165D9"/>
    <w:rsid w:val="00F1667F"/>
    <w:rsid w:val="00F16B55"/>
    <w:rsid w:val="00F16C61"/>
    <w:rsid w:val="00F1727C"/>
    <w:rsid w:val="00F17E13"/>
    <w:rsid w:val="00F201D5"/>
    <w:rsid w:val="00F201EF"/>
    <w:rsid w:val="00F20298"/>
    <w:rsid w:val="00F2083C"/>
    <w:rsid w:val="00F20AEA"/>
    <w:rsid w:val="00F20F25"/>
    <w:rsid w:val="00F21E83"/>
    <w:rsid w:val="00F237B0"/>
    <w:rsid w:val="00F2411B"/>
    <w:rsid w:val="00F248AE"/>
    <w:rsid w:val="00F24DF5"/>
    <w:rsid w:val="00F257BA"/>
    <w:rsid w:val="00F258E7"/>
    <w:rsid w:val="00F25A1A"/>
    <w:rsid w:val="00F25F59"/>
    <w:rsid w:val="00F25FDD"/>
    <w:rsid w:val="00F2703B"/>
    <w:rsid w:val="00F27444"/>
    <w:rsid w:val="00F27785"/>
    <w:rsid w:val="00F309A8"/>
    <w:rsid w:val="00F30A83"/>
    <w:rsid w:val="00F31D6B"/>
    <w:rsid w:val="00F31F4C"/>
    <w:rsid w:val="00F3209C"/>
    <w:rsid w:val="00F321C9"/>
    <w:rsid w:val="00F32B85"/>
    <w:rsid w:val="00F32EF0"/>
    <w:rsid w:val="00F3372B"/>
    <w:rsid w:val="00F33B1E"/>
    <w:rsid w:val="00F33B7F"/>
    <w:rsid w:val="00F33BB4"/>
    <w:rsid w:val="00F33BF9"/>
    <w:rsid w:val="00F34511"/>
    <w:rsid w:val="00F3470A"/>
    <w:rsid w:val="00F34904"/>
    <w:rsid w:val="00F34D7A"/>
    <w:rsid w:val="00F350D4"/>
    <w:rsid w:val="00F3592A"/>
    <w:rsid w:val="00F35F24"/>
    <w:rsid w:val="00F3622F"/>
    <w:rsid w:val="00F363CC"/>
    <w:rsid w:val="00F36744"/>
    <w:rsid w:val="00F36891"/>
    <w:rsid w:val="00F36A3B"/>
    <w:rsid w:val="00F36B42"/>
    <w:rsid w:val="00F36FC2"/>
    <w:rsid w:val="00F37C91"/>
    <w:rsid w:val="00F400B2"/>
    <w:rsid w:val="00F400C6"/>
    <w:rsid w:val="00F402A2"/>
    <w:rsid w:val="00F407AB"/>
    <w:rsid w:val="00F40BF7"/>
    <w:rsid w:val="00F414ED"/>
    <w:rsid w:val="00F41A35"/>
    <w:rsid w:val="00F41A88"/>
    <w:rsid w:val="00F41D2D"/>
    <w:rsid w:val="00F41DA9"/>
    <w:rsid w:val="00F41EB2"/>
    <w:rsid w:val="00F42B77"/>
    <w:rsid w:val="00F43B8B"/>
    <w:rsid w:val="00F43F81"/>
    <w:rsid w:val="00F44641"/>
    <w:rsid w:val="00F44E05"/>
    <w:rsid w:val="00F4503B"/>
    <w:rsid w:val="00F46AA7"/>
    <w:rsid w:val="00F46FA0"/>
    <w:rsid w:val="00F47555"/>
    <w:rsid w:val="00F50227"/>
    <w:rsid w:val="00F50B0E"/>
    <w:rsid w:val="00F50C11"/>
    <w:rsid w:val="00F50DB5"/>
    <w:rsid w:val="00F50E13"/>
    <w:rsid w:val="00F516D8"/>
    <w:rsid w:val="00F53096"/>
    <w:rsid w:val="00F5317E"/>
    <w:rsid w:val="00F53922"/>
    <w:rsid w:val="00F5462F"/>
    <w:rsid w:val="00F549EA"/>
    <w:rsid w:val="00F55153"/>
    <w:rsid w:val="00F5570D"/>
    <w:rsid w:val="00F56CEC"/>
    <w:rsid w:val="00F576FB"/>
    <w:rsid w:val="00F57852"/>
    <w:rsid w:val="00F57E42"/>
    <w:rsid w:val="00F6002E"/>
    <w:rsid w:val="00F60331"/>
    <w:rsid w:val="00F60681"/>
    <w:rsid w:val="00F60A13"/>
    <w:rsid w:val="00F615F2"/>
    <w:rsid w:val="00F61B3B"/>
    <w:rsid w:val="00F62734"/>
    <w:rsid w:val="00F62EAA"/>
    <w:rsid w:val="00F63109"/>
    <w:rsid w:val="00F63669"/>
    <w:rsid w:val="00F63B09"/>
    <w:rsid w:val="00F63B39"/>
    <w:rsid w:val="00F63BB8"/>
    <w:rsid w:val="00F644E8"/>
    <w:rsid w:val="00F647DA"/>
    <w:rsid w:val="00F64939"/>
    <w:rsid w:val="00F64BCF"/>
    <w:rsid w:val="00F64CC1"/>
    <w:rsid w:val="00F6505B"/>
    <w:rsid w:val="00F654B0"/>
    <w:rsid w:val="00F65695"/>
    <w:rsid w:val="00F657AC"/>
    <w:rsid w:val="00F657C6"/>
    <w:rsid w:val="00F66207"/>
    <w:rsid w:val="00F672E4"/>
    <w:rsid w:val="00F67AB1"/>
    <w:rsid w:val="00F67C64"/>
    <w:rsid w:val="00F70183"/>
    <w:rsid w:val="00F707D6"/>
    <w:rsid w:val="00F71F90"/>
    <w:rsid w:val="00F7261C"/>
    <w:rsid w:val="00F72833"/>
    <w:rsid w:val="00F73512"/>
    <w:rsid w:val="00F7365A"/>
    <w:rsid w:val="00F73958"/>
    <w:rsid w:val="00F7395B"/>
    <w:rsid w:val="00F73EA0"/>
    <w:rsid w:val="00F74A10"/>
    <w:rsid w:val="00F7589A"/>
    <w:rsid w:val="00F75AF0"/>
    <w:rsid w:val="00F75C96"/>
    <w:rsid w:val="00F75E28"/>
    <w:rsid w:val="00F77529"/>
    <w:rsid w:val="00F777C7"/>
    <w:rsid w:val="00F80104"/>
    <w:rsid w:val="00F80270"/>
    <w:rsid w:val="00F806D3"/>
    <w:rsid w:val="00F8080B"/>
    <w:rsid w:val="00F80886"/>
    <w:rsid w:val="00F82139"/>
    <w:rsid w:val="00F8432A"/>
    <w:rsid w:val="00F847DD"/>
    <w:rsid w:val="00F84CB0"/>
    <w:rsid w:val="00F852D4"/>
    <w:rsid w:val="00F8544A"/>
    <w:rsid w:val="00F85472"/>
    <w:rsid w:val="00F86001"/>
    <w:rsid w:val="00F8675D"/>
    <w:rsid w:val="00F87B77"/>
    <w:rsid w:val="00F90107"/>
    <w:rsid w:val="00F901A7"/>
    <w:rsid w:val="00F90280"/>
    <w:rsid w:val="00F907DF"/>
    <w:rsid w:val="00F90CE7"/>
    <w:rsid w:val="00F90CF3"/>
    <w:rsid w:val="00F9142B"/>
    <w:rsid w:val="00F93329"/>
    <w:rsid w:val="00F93650"/>
    <w:rsid w:val="00F93900"/>
    <w:rsid w:val="00F93D16"/>
    <w:rsid w:val="00F93E4B"/>
    <w:rsid w:val="00F94177"/>
    <w:rsid w:val="00F94BC3"/>
    <w:rsid w:val="00F955C1"/>
    <w:rsid w:val="00F95805"/>
    <w:rsid w:val="00F960BD"/>
    <w:rsid w:val="00F973C7"/>
    <w:rsid w:val="00F97A09"/>
    <w:rsid w:val="00F97A88"/>
    <w:rsid w:val="00FA077D"/>
    <w:rsid w:val="00FA22E7"/>
    <w:rsid w:val="00FA2638"/>
    <w:rsid w:val="00FA2640"/>
    <w:rsid w:val="00FA2A76"/>
    <w:rsid w:val="00FA2F31"/>
    <w:rsid w:val="00FA2F84"/>
    <w:rsid w:val="00FA30A1"/>
    <w:rsid w:val="00FA31C4"/>
    <w:rsid w:val="00FA362D"/>
    <w:rsid w:val="00FA3877"/>
    <w:rsid w:val="00FA394B"/>
    <w:rsid w:val="00FA457F"/>
    <w:rsid w:val="00FA4D45"/>
    <w:rsid w:val="00FA5E80"/>
    <w:rsid w:val="00FA6865"/>
    <w:rsid w:val="00FA68D2"/>
    <w:rsid w:val="00FA7144"/>
    <w:rsid w:val="00FA7E52"/>
    <w:rsid w:val="00FA7E7B"/>
    <w:rsid w:val="00FB0E2C"/>
    <w:rsid w:val="00FB14FE"/>
    <w:rsid w:val="00FB1B4F"/>
    <w:rsid w:val="00FB1B76"/>
    <w:rsid w:val="00FB222D"/>
    <w:rsid w:val="00FB232A"/>
    <w:rsid w:val="00FB28D5"/>
    <w:rsid w:val="00FB3952"/>
    <w:rsid w:val="00FB3A1E"/>
    <w:rsid w:val="00FB3A5E"/>
    <w:rsid w:val="00FB3AED"/>
    <w:rsid w:val="00FB3EC3"/>
    <w:rsid w:val="00FB414A"/>
    <w:rsid w:val="00FB4C96"/>
    <w:rsid w:val="00FB54F8"/>
    <w:rsid w:val="00FB561B"/>
    <w:rsid w:val="00FB5C60"/>
    <w:rsid w:val="00FB603B"/>
    <w:rsid w:val="00FB60F2"/>
    <w:rsid w:val="00FB7DFA"/>
    <w:rsid w:val="00FC0D7F"/>
    <w:rsid w:val="00FC13A2"/>
    <w:rsid w:val="00FC29C6"/>
    <w:rsid w:val="00FC2B85"/>
    <w:rsid w:val="00FC4DDB"/>
    <w:rsid w:val="00FC4E81"/>
    <w:rsid w:val="00FC5346"/>
    <w:rsid w:val="00FC5B31"/>
    <w:rsid w:val="00FC5DCE"/>
    <w:rsid w:val="00FC66BE"/>
    <w:rsid w:val="00FC772C"/>
    <w:rsid w:val="00FC7759"/>
    <w:rsid w:val="00FC7D1B"/>
    <w:rsid w:val="00FD0558"/>
    <w:rsid w:val="00FD06ED"/>
    <w:rsid w:val="00FD1127"/>
    <w:rsid w:val="00FD200D"/>
    <w:rsid w:val="00FD23D8"/>
    <w:rsid w:val="00FD286C"/>
    <w:rsid w:val="00FD2CF1"/>
    <w:rsid w:val="00FD2E92"/>
    <w:rsid w:val="00FD2F41"/>
    <w:rsid w:val="00FD32E1"/>
    <w:rsid w:val="00FD3517"/>
    <w:rsid w:val="00FD3E46"/>
    <w:rsid w:val="00FD4015"/>
    <w:rsid w:val="00FD41A9"/>
    <w:rsid w:val="00FD46AE"/>
    <w:rsid w:val="00FD516C"/>
    <w:rsid w:val="00FD55DA"/>
    <w:rsid w:val="00FD5C1B"/>
    <w:rsid w:val="00FD6A42"/>
    <w:rsid w:val="00FD7494"/>
    <w:rsid w:val="00FE0101"/>
    <w:rsid w:val="00FE020E"/>
    <w:rsid w:val="00FE02EE"/>
    <w:rsid w:val="00FE036E"/>
    <w:rsid w:val="00FE0785"/>
    <w:rsid w:val="00FE0C14"/>
    <w:rsid w:val="00FE0F3A"/>
    <w:rsid w:val="00FE1336"/>
    <w:rsid w:val="00FE14B4"/>
    <w:rsid w:val="00FE1BE4"/>
    <w:rsid w:val="00FE22D7"/>
    <w:rsid w:val="00FE259A"/>
    <w:rsid w:val="00FE2752"/>
    <w:rsid w:val="00FE299A"/>
    <w:rsid w:val="00FE2CAF"/>
    <w:rsid w:val="00FE2CDB"/>
    <w:rsid w:val="00FE3010"/>
    <w:rsid w:val="00FE44C3"/>
    <w:rsid w:val="00FE486D"/>
    <w:rsid w:val="00FE5069"/>
    <w:rsid w:val="00FE5276"/>
    <w:rsid w:val="00FE52CF"/>
    <w:rsid w:val="00FE5736"/>
    <w:rsid w:val="00FE5E10"/>
    <w:rsid w:val="00FE5E5F"/>
    <w:rsid w:val="00FE62D7"/>
    <w:rsid w:val="00FE6309"/>
    <w:rsid w:val="00FE6426"/>
    <w:rsid w:val="00FE691D"/>
    <w:rsid w:val="00FE6FF6"/>
    <w:rsid w:val="00FF01B8"/>
    <w:rsid w:val="00FF02C7"/>
    <w:rsid w:val="00FF0365"/>
    <w:rsid w:val="00FF062B"/>
    <w:rsid w:val="00FF076C"/>
    <w:rsid w:val="00FF0A5F"/>
    <w:rsid w:val="00FF0D8A"/>
    <w:rsid w:val="00FF1041"/>
    <w:rsid w:val="00FF1337"/>
    <w:rsid w:val="00FF1C19"/>
    <w:rsid w:val="00FF1EF2"/>
    <w:rsid w:val="00FF25AD"/>
    <w:rsid w:val="00FF281A"/>
    <w:rsid w:val="00FF2AAF"/>
    <w:rsid w:val="00FF2B6D"/>
    <w:rsid w:val="00FF3027"/>
    <w:rsid w:val="00FF35CB"/>
    <w:rsid w:val="00FF40AE"/>
    <w:rsid w:val="00FF4237"/>
    <w:rsid w:val="00FF4460"/>
    <w:rsid w:val="00FF473C"/>
    <w:rsid w:val="00FF5038"/>
    <w:rsid w:val="00FF5232"/>
    <w:rsid w:val="00FF5424"/>
    <w:rsid w:val="00FF585A"/>
    <w:rsid w:val="00FF5A2F"/>
    <w:rsid w:val="00FF5CFF"/>
    <w:rsid w:val="00FF5E85"/>
    <w:rsid w:val="00FF6414"/>
    <w:rsid w:val="00FF66F3"/>
    <w:rsid w:val="00FF6BB8"/>
    <w:rsid w:val="00FF72E5"/>
    <w:rsid w:val="00FF78F2"/>
    <w:rsid w:val="00FF79BD"/>
    <w:rsid w:val="00FF7B42"/>
    <w:rsid w:val="00FF7CCA"/>
    <w:rsid w:val="00FF7EAE"/>
    <w:rsid w:val="00FF7F7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193FD2"/>
  <w15:docId w15:val="{F9438FFD-9CFF-4798-BF53-AC5D4EA1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342E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4E3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4A61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4">
    <w:name w:val="heading 4"/>
    <w:basedOn w:val="Normaali"/>
    <w:next w:val="Normaali"/>
    <w:link w:val="Otsikko4Char"/>
    <w:uiPriority w:val="9"/>
    <w:unhideWhenUsed/>
    <w:qFormat/>
    <w:rsid w:val="004A61E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unhideWhenUsed/>
    <w:qFormat/>
    <w:rsid w:val="00D45EE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42E87"/>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342E87"/>
    <w:pPr>
      <w:outlineLvl w:val="9"/>
    </w:pPr>
    <w:rPr>
      <w:lang w:eastAsia="fi-FI"/>
    </w:rPr>
  </w:style>
  <w:style w:type="paragraph" w:styleId="Eivli">
    <w:name w:val="No Spacing"/>
    <w:link w:val="EivliChar"/>
    <w:uiPriority w:val="1"/>
    <w:qFormat/>
    <w:rsid w:val="00676106"/>
    <w:pPr>
      <w:spacing w:after="0" w:line="240" w:lineRule="auto"/>
    </w:pPr>
    <w:rPr>
      <w:rFonts w:eastAsiaTheme="minorEastAsia"/>
      <w:lang w:val="en-US"/>
    </w:rPr>
  </w:style>
  <w:style w:type="character" w:customStyle="1" w:styleId="EivliChar">
    <w:name w:val="Ei väliä Char"/>
    <w:basedOn w:val="Kappaleenoletusfontti"/>
    <w:link w:val="Eivli"/>
    <w:uiPriority w:val="1"/>
    <w:rsid w:val="00676106"/>
    <w:rPr>
      <w:rFonts w:eastAsiaTheme="minorEastAsia"/>
      <w:lang w:val="en-US"/>
    </w:rPr>
  </w:style>
  <w:style w:type="paragraph" w:styleId="Luettelokappale">
    <w:name w:val="List Paragraph"/>
    <w:basedOn w:val="Normaali"/>
    <w:uiPriority w:val="34"/>
    <w:qFormat/>
    <w:rsid w:val="00C44505"/>
    <w:pPr>
      <w:ind w:left="720"/>
      <w:contextualSpacing/>
    </w:pPr>
  </w:style>
  <w:style w:type="character" w:customStyle="1" w:styleId="Otsikko2Char">
    <w:name w:val="Otsikko 2 Char"/>
    <w:basedOn w:val="Kappaleenoletusfontti"/>
    <w:link w:val="Otsikko2"/>
    <w:uiPriority w:val="9"/>
    <w:rsid w:val="004E3C70"/>
    <w:rPr>
      <w:rFonts w:asciiTheme="majorHAnsi" w:eastAsiaTheme="majorEastAsia" w:hAnsiTheme="majorHAnsi" w:cstheme="majorBidi"/>
      <w:color w:val="2E74B5" w:themeColor="accent1" w:themeShade="BF"/>
      <w:sz w:val="26"/>
      <w:szCs w:val="26"/>
    </w:rPr>
  </w:style>
  <w:style w:type="paragraph" w:styleId="Sisluet1">
    <w:name w:val="toc 1"/>
    <w:basedOn w:val="Normaali"/>
    <w:next w:val="Normaali"/>
    <w:autoRedefine/>
    <w:uiPriority w:val="39"/>
    <w:unhideWhenUsed/>
    <w:rsid w:val="00DC3C0D"/>
    <w:pPr>
      <w:tabs>
        <w:tab w:val="right" w:leader="dot" w:pos="9016"/>
      </w:tabs>
      <w:spacing w:after="100"/>
    </w:pPr>
    <w:rPr>
      <w:rFonts w:cs="Arial"/>
      <w:noProof/>
    </w:rPr>
  </w:style>
  <w:style w:type="paragraph" w:styleId="Sisluet2">
    <w:name w:val="toc 2"/>
    <w:basedOn w:val="Normaali"/>
    <w:next w:val="Normaali"/>
    <w:autoRedefine/>
    <w:uiPriority w:val="39"/>
    <w:unhideWhenUsed/>
    <w:rsid w:val="001D589D"/>
    <w:pPr>
      <w:spacing w:after="100"/>
      <w:ind w:left="220"/>
    </w:pPr>
  </w:style>
  <w:style w:type="character" w:styleId="Hyperlinkki">
    <w:name w:val="Hyperlink"/>
    <w:basedOn w:val="Kappaleenoletusfontti"/>
    <w:uiPriority w:val="99"/>
    <w:unhideWhenUsed/>
    <w:rsid w:val="001D589D"/>
    <w:rPr>
      <w:color w:val="0563C1" w:themeColor="hyperlink"/>
      <w:u w:val="single"/>
    </w:rPr>
  </w:style>
  <w:style w:type="paragraph" w:styleId="Yltunniste">
    <w:name w:val="header"/>
    <w:basedOn w:val="Normaali"/>
    <w:link w:val="YltunnisteChar"/>
    <w:uiPriority w:val="99"/>
    <w:unhideWhenUsed/>
    <w:rsid w:val="00146144"/>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146144"/>
  </w:style>
  <w:style w:type="paragraph" w:styleId="Alatunniste">
    <w:name w:val="footer"/>
    <w:basedOn w:val="Normaali"/>
    <w:link w:val="AlatunnisteChar"/>
    <w:uiPriority w:val="99"/>
    <w:unhideWhenUsed/>
    <w:rsid w:val="00146144"/>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146144"/>
  </w:style>
  <w:style w:type="character" w:customStyle="1" w:styleId="Otsikko3Char">
    <w:name w:val="Otsikko 3 Char"/>
    <w:basedOn w:val="Kappaleenoletusfontti"/>
    <w:link w:val="Otsikko3"/>
    <w:uiPriority w:val="9"/>
    <w:rsid w:val="004A61EF"/>
    <w:rPr>
      <w:rFonts w:asciiTheme="majorHAnsi" w:eastAsiaTheme="majorEastAsia" w:hAnsiTheme="majorHAnsi" w:cstheme="majorBidi"/>
      <w:color w:val="1F4D78" w:themeColor="accent1" w:themeShade="7F"/>
      <w:sz w:val="24"/>
      <w:szCs w:val="24"/>
    </w:rPr>
  </w:style>
  <w:style w:type="character" w:customStyle="1" w:styleId="Otsikko4Char">
    <w:name w:val="Otsikko 4 Char"/>
    <w:basedOn w:val="Kappaleenoletusfontti"/>
    <w:link w:val="Otsikko4"/>
    <w:uiPriority w:val="9"/>
    <w:rsid w:val="004A61EF"/>
    <w:rPr>
      <w:rFonts w:asciiTheme="majorHAnsi" w:eastAsiaTheme="majorEastAsia" w:hAnsiTheme="majorHAnsi" w:cstheme="majorBidi"/>
      <w:i/>
      <w:iCs/>
      <w:color w:val="2E74B5" w:themeColor="accent1" w:themeShade="BF"/>
    </w:rPr>
  </w:style>
  <w:style w:type="paragraph" w:styleId="Sisluet3">
    <w:name w:val="toc 3"/>
    <w:basedOn w:val="Normaali"/>
    <w:next w:val="Normaali"/>
    <w:autoRedefine/>
    <w:uiPriority w:val="39"/>
    <w:unhideWhenUsed/>
    <w:rsid w:val="00803B43"/>
    <w:pPr>
      <w:spacing w:after="100"/>
      <w:ind w:left="440"/>
    </w:pPr>
  </w:style>
  <w:style w:type="character" w:styleId="Kommentinviite">
    <w:name w:val="annotation reference"/>
    <w:basedOn w:val="Kappaleenoletusfontti"/>
    <w:uiPriority w:val="99"/>
    <w:semiHidden/>
    <w:unhideWhenUsed/>
    <w:rsid w:val="00C468E0"/>
    <w:rPr>
      <w:sz w:val="16"/>
      <w:szCs w:val="16"/>
    </w:rPr>
  </w:style>
  <w:style w:type="paragraph" w:styleId="Kommentinteksti">
    <w:name w:val="annotation text"/>
    <w:basedOn w:val="Normaali"/>
    <w:link w:val="KommentintekstiChar"/>
    <w:uiPriority w:val="99"/>
    <w:unhideWhenUsed/>
    <w:rsid w:val="00C468E0"/>
    <w:pPr>
      <w:spacing w:line="240" w:lineRule="auto"/>
    </w:pPr>
    <w:rPr>
      <w:sz w:val="20"/>
      <w:szCs w:val="20"/>
    </w:rPr>
  </w:style>
  <w:style w:type="character" w:customStyle="1" w:styleId="KommentintekstiChar">
    <w:name w:val="Kommentin teksti Char"/>
    <w:basedOn w:val="Kappaleenoletusfontti"/>
    <w:link w:val="Kommentinteksti"/>
    <w:uiPriority w:val="99"/>
    <w:rsid w:val="00C468E0"/>
    <w:rPr>
      <w:sz w:val="20"/>
      <w:szCs w:val="20"/>
    </w:rPr>
  </w:style>
  <w:style w:type="paragraph" w:styleId="Kommentinotsikko">
    <w:name w:val="annotation subject"/>
    <w:basedOn w:val="Kommentinteksti"/>
    <w:next w:val="Kommentinteksti"/>
    <w:link w:val="KommentinotsikkoChar"/>
    <w:uiPriority w:val="99"/>
    <w:semiHidden/>
    <w:unhideWhenUsed/>
    <w:rsid w:val="00C468E0"/>
    <w:rPr>
      <w:b/>
      <w:bCs/>
    </w:rPr>
  </w:style>
  <w:style w:type="character" w:customStyle="1" w:styleId="KommentinotsikkoChar">
    <w:name w:val="Kommentin otsikko Char"/>
    <w:basedOn w:val="KommentintekstiChar"/>
    <w:link w:val="Kommentinotsikko"/>
    <w:uiPriority w:val="99"/>
    <w:semiHidden/>
    <w:rsid w:val="00C468E0"/>
    <w:rPr>
      <w:b/>
      <w:bCs/>
      <w:sz w:val="20"/>
      <w:szCs w:val="20"/>
    </w:rPr>
  </w:style>
  <w:style w:type="paragraph" w:styleId="Seliteteksti">
    <w:name w:val="Balloon Text"/>
    <w:basedOn w:val="Normaali"/>
    <w:link w:val="SelitetekstiChar"/>
    <w:uiPriority w:val="99"/>
    <w:semiHidden/>
    <w:unhideWhenUsed/>
    <w:rsid w:val="00C468E0"/>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468E0"/>
    <w:rPr>
      <w:rFonts w:ascii="Segoe UI" w:hAnsi="Segoe UI" w:cs="Segoe UI"/>
      <w:sz w:val="18"/>
      <w:szCs w:val="18"/>
    </w:rPr>
  </w:style>
  <w:style w:type="paragraph" w:styleId="Alaviitteenteksti">
    <w:name w:val="footnote text"/>
    <w:basedOn w:val="Normaali"/>
    <w:link w:val="AlaviitteentekstiChar"/>
    <w:uiPriority w:val="99"/>
    <w:unhideWhenUsed/>
    <w:rsid w:val="00635931"/>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635931"/>
    <w:rPr>
      <w:sz w:val="20"/>
      <w:szCs w:val="20"/>
    </w:rPr>
  </w:style>
  <w:style w:type="character" w:styleId="Alaviitteenviite">
    <w:name w:val="footnote reference"/>
    <w:basedOn w:val="Kappaleenoletusfontti"/>
    <w:uiPriority w:val="99"/>
    <w:semiHidden/>
    <w:unhideWhenUsed/>
    <w:rsid w:val="00635931"/>
    <w:rPr>
      <w:vertAlign w:val="superscript"/>
    </w:rPr>
  </w:style>
  <w:style w:type="character" w:styleId="AvattuHyperlinkki">
    <w:name w:val="FollowedHyperlink"/>
    <w:basedOn w:val="Kappaleenoletusfontti"/>
    <w:uiPriority w:val="99"/>
    <w:semiHidden/>
    <w:unhideWhenUsed/>
    <w:rsid w:val="00307931"/>
    <w:rPr>
      <w:color w:val="954F72" w:themeColor="followedHyperlink"/>
      <w:u w:val="single"/>
    </w:rPr>
  </w:style>
  <w:style w:type="paragraph" w:styleId="NormaaliWWW">
    <w:name w:val="Normal (Web)"/>
    <w:basedOn w:val="Normaali"/>
    <w:uiPriority w:val="99"/>
    <w:semiHidden/>
    <w:unhideWhenUsed/>
    <w:rsid w:val="00AE0BED"/>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st">
    <w:name w:val="st"/>
    <w:basedOn w:val="Kappaleenoletusfontti"/>
    <w:rsid w:val="00C16F04"/>
  </w:style>
  <w:style w:type="table" w:customStyle="1" w:styleId="TableGrid">
    <w:name w:val="TableGrid"/>
    <w:rsid w:val="00510D3D"/>
    <w:pPr>
      <w:spacing w:after="0" w:line="240" w:lineRule="auto"/>
    </w:pPr>
    <w:rPr>
      <w:rFonts w:eastAsiaTheme="minorEastAsia"/>
      <w:lang w:eastAsia="fi-FI"/>
    </w:rPr>
    <w:tblPr>
      <w:tblCellMar>
        <w:top w:w="0" w:type="dxa"/>
        <w:left w:w="0" w:type="dxa"/>
        <w:bottom w:w="0" w:type="dxa"/>
        <w:right w:w="0" w:type="dxa"/>
      </w:tblCellMar>
    </w:tblPr>
  </w:style>
  <w:style w:type="character" w:customStyle="1" w:styleId="Otsikko5Char">
    <w:name w:val="Otsikko 5 Char"/>
    <w:basedOn w:val="Kappaleenoletusfontti"/>
    <w:link w:val="Otsikko5"/>
    <w:uiPriority w:val="9"/>
    <w:rsid w:val="00D45EED"/>
    <w:rPr>
      <w:rFonts w:asciiTheme="majorHAnsi" w:eastAsiaTheme="majorEastAsia" w:hAnsiTheme="majorHAnsi" w:cstheme="majorBidi"/>
      <w:color w:val="2E74B5" w:themeColor="accent1" w:themeShade="BF"/>
    </w:rPr>
  </w:style>
  <w:style w:type="character" w:styleId="Voimakas">
    <w:name w:val="Strong"/>
    <w:basedOn w:val="Kappaleenoletusfontti"/>
    <w:uiPriority w:val="22"/>
    <w:qFormat/>
    <w:rsid w:val="00AF04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3959">
      <w:bodyDiv w:val="1"/>
      <w:marLeft w:val="0"/>
      <w:marRight w:val="0"/>
      <w:marTop w:val="0"/>
      <w:marBottom w:val="0"/>
      <w:divBdr>
        <w:top w:val="none" w:sz="0" w:space="0" w:color="auto"/>
        <w:left w:val="none" w:sz="0" w:space="0" w:color="auto"/>
        <w:bottom w:val="none" w:sz="0" w:space="0" w:color="auto"/>
        <w:right w:val="none" w:sz="0" w:space="0" w:color="auto"/>
      </w:divBdr>
      <w:divsChild>
        <w:div w:id="931398449">
          <w:marLeft w:val="0"/>
          <w:marRight w:val="0"/>
          <w:marTop w:val="0"/>
          <w:marBottom w:val="0"/>
          <w:divBdr>
            <w:top w:val="none" w:sz="0" w:space="0" w:color="auto"/>
            <w:left w:val="none" w:sz="0" w:space="0" w:color="auto"/>
            <w:bottom w:val="none" w:sz="0" w:space="0" w:color="auto"/>
            <w:right w:val="none" w:sz="0" w:space="0" w:color="auto"/>
          </w:divBdr>
        </w:div>
      </w:divsChild>
    </w:div>
    <w:div w:id="15892408">
      <w:bodyDiv w:val="1"/>
      <w:marLeft w:val="0"/>
      <w:marRight w:val="0"/>
      <w:marTop w:val="0"/>
      <w:marBottom w:val="0"/>
      <w:divBdr>
        <w:top w:val="none" w:sz="0" w:space="0" w:color="auto"/>
        <w:left w:val="none" w:sz="0" w:space="0" w:color="auto"/>
        <w:bottom w:val="none" w:sz="0" w:space="0" w:color="auto"/>
        <w:right w:val="none" w:sz="0" w:space="0" w:color="auto"/>
      </w:divBdr>
      <w:divsChild>
        <w:div w:id="905644835">
          <w:marLeft w:val="0"/>
          <w:marRight w:val="0"/>
          <w:marTop w:val="0"/>
          <w:marBottom w:val="0"/>
          <w:divBdr>
            <w:top w:val="none" w:sz="0" w:space="0" w:color="auto"/>
            <w:left w:val="none" w:sz="0" w:space="0" w:color="auto"/>
            <w:bottom w:val="none" w:sz="0" w:space="0" w:color="auto"/>
            <w:right w:val="none" w:sz="0" w:space="0" w:color="auto"/>
          </w:divBdr>
        </w:div>
        <w:div w:id="969095591">
          <w:marLeft w:val="0"/>
          <w:marRight w:val="0"/>
          <w:marTop w:val="0"/>
          <w:marBottom w:val="0"/>
          <w:divBdr>
            <w:top w:val="none" w:sz="0" w:space="0" w:color="auto"/>
            <w:left w:val="none" w:sz="0" w:space="0" w:color="auto"/>
            <w:bottom w:val="none" w:sz="0" w:space="0" w:color="auto"/>
            <w:right w:val="none" w:sz="0" w:space="0" w:color="auto"/>
          </w:divBdr>
        </w:div>
        <w:div w:id="1306155174">
          <w:marLeft w:val="0"/>
          <w:marRight w:val="0"/>
          <w:marTop w:val="0"/>
          <w:marBottom w:val="0"/>
          <w:divBdr>
            <w:top w:val="none" w:sz="0" w:space="0" w:color="auto"/>
            <w:left w:val="none" w:sz="0" w:space="0" w:color="auto"/>
            <w:bottom w:val="none" w:sz="0" w:space="0" w:color="auto"/>
            <w:right w:val="none" w:sz="0" w:space="0" w:color="auto"/>
          </w:divBdr>
        </w:div>
      </w:divsChild>
    </w:div>
    <w:div w:id="139929102">
      <w:bodyDiv w:val="1"/>
      <w:marLeft w:val="0"/>
      <w:marRight w:val="0"/>
      <w:marTop w:val="0"/>
      <w:marBottom w:val="0"/>
      <w:divBdr>
        <w:top w:val="none" w:sz="0" w:space="0" w:color="auto"/>
        <w:left w:val="none" w:sz="0" w:space="0" w:color="auto"/>
        <w:bottom w:val="none" w:sz="0" w:space="0" w:color="auto"/>
        <w:right w:val="none" w:sz="0" w:space="0" w:color="auto"/>
      </w:divBdr>
      <w:divsChild>
        <w:div w:id="537207604">
          <w:marLeft w:val="0"/>
          <w:marRight w:val="0"/>
          <w:marTop w:val="0"/>
          <w:marBottom w:val="0"/>
          <w:divBdr>
            <w:top w:val="none" w:sz="0" w:space="0" w:color="auto"/>
            <w:left w:val="none" w:sz="0" w:space="0" w:color="auto"/>
            <w:bottom w:val="none" w:sz="0" w:space="0" w:color="auto"/>
            <w:right w:val="none" w:sz="0" w:space="0" w:color="auto"/>
          </w:divBdr>
        </w:div>
      </w:divsChild>
    </w:div>
    <w:div w:id="427239843">
      <w:bodyDiv w:val="1"/>
      <w:marLeft w:val="0"/>
      <w:marRight w:val="0"/>
      <w:marTop w:val="0"/>
      <w:marBottom w:val="0"/>
      <w:divBdr>
        <w:top w:val="none" w:sz="0" w:space="0" w:color="auto"/>
        <w:left w:val="none" w:sz="0" w:space="0" w:color="auto"/>
        <w:bottom w:val="none" w:sz="0" w:space="0" w:color="auto"/>
        <w:right w:val="none" w:sz="0" w:space="0" w:color="auto"/>
      </w:divBdr>
      <w:divsChild>
        <w:div w:id="1217089062">
          <w:marLeft w:val="0"/>
          <w:marRight w:val="0"/>
          <w:marTop w:val="0"/>
          <w:marBottom w:val="0"/>
          <w:divBdr>
            <w:top w:val="none" w:sz="0" w:space="0" w:color="auto"/>
            <w:left w:val="none" w:sz="0" w:space="0" w:color="auto"/>
            <w:bottom w:val="none" w:sz="0" w:space="0" w:color="auto"/>
            <w:right w:val="none" w:sz="0" w:space="0" w:color="auto"/>
          </w:divBdr>
          <w:divsChild>
            <w:div w:id="118912489">
              <w:marLeft w:val="0"/>
              <w:marRight w:val="0"/>
              <w:marTop w:val="0"/>
              <w:marBottom w:val="0"/>
              <w:divBdr>
                <w:top w:val="none" w:sz="0" w:space="0" w:color="auto"/>
                <w:left w:val="none" w:sz="0" w:space="0" w:color="auto"/>
                <w:bottom w:val="none" w:sz="0" w:space="0" w:color="auto"/>
                <w:right w:val="none" w:sz="0" w:space="0" w:color="auto"/>
              </w:divBdr>
            </w:div>
            <w:div w:id="528683838">
              <w:marLeft w:val="0"/>
              <w:marRight w:val="0"/>
              <w:marTop w:val="0"/>
              <w:marBottom w:val="0"/>
              <w:divBdr>
                <w:top w:val="none" w:sz="0" w:space="0" w:color="auto"/>
                <w:left w:val="none" w:sz="0" w:space="0" w:color="auto"/>
                <w:bottom w:val="none" w:sz="0" w:space="0" w:color="auto"/>
                <w:right w:val="none" w:sz="0" w:space="0" w:color="auto"/>
              </w:divBdr>
            </w:div>
            <w:div w:id="1193111805">
              <w:marLeft w:val="0"/>
              <w:marRight w:val="0"/>
              <w:marTop w:val="0"/>
              <w:marBottom w:val="0"/>
              <w:divBdr>
                <w:top w:val="none" w:sz="0" w:space="0" w:color="auto"/>
                <w:left w:val="none" w:sz="0" w:space="0" w:color="auto"/>
                <w:bottom w:val="none" w:sz="0" w:space="0" w:color="auto"/>
                <w:right w:val="none" w:sz="0" w:space="0" w:color="auto"/>
              </w:divBdr>
            </w:div>
            <w:div w:id="1153445160">
              <w:marLeft w:val="0"/>
              <w:marRight w:val="0"/>
              <w:marTop w:val="0"/>
              <w:marBottom w:val="0"/>
              <w:divBdr>
                <w:top w:val="none" w:sz="0" w:space="0" w:color="auto"/>
                <w:left w:val="none" w:sz="0" w:space="0" w:color="auto"/>
                <w:bottom w:val="none" w:sz="0" w:space="0" w:color="auto"/>
                <w:right w:val="none" w:sz="0" w:space="0" w:color="auto"/>
              </w:divBdr>
            </w:div>
            <w:div w:id="18702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7791">
      <w:bodyDiv w:val="1"/>
      <w:marLeft w:val="0"/>
      <w:marRight w:val="0"/>
      <w:marTop w:val="0"/>
      <w:marBottom w:val="0"/>
      <w:divBdr>
        <w:top w:val="none" w:sz="0" w:space="0" w:color="auto"/>
        <w:left w:val="none" w:sz="0" w:space="0" w:color="auto"/>
        <w:bottom w:val="none" w:sz="0" w:space="0" w:color="auto"/>
        <w:right w:val="none" w:sz="0" w:space="0" w:color="auto"/>
      </w:divBdr>
    </w:div>
    <w:div w:id="803741581">
      <w:bodyDiv w:val="1"/>
      <w:marLeft w:val="0"/>
      <w:marRight w:val="0"/>
      <w:marTop w:val="0"/>
      <w:marBottom w:val="0"/>
      <w:divBdr>
        <w:top w:val="none" w:sz="0" w:space="0" w:color="auto"/>
        <w:left w:val="none" w:sz="0" w:space="0" w:color="auto"/>
        <w:bottom w:val="none" w:sz="0" w:space="0" w:color="auto"/>
        <w:right w:val="none" w:sz="0" w:space="0" w:color="auto"/>
      </w:divBdr>
      <w:divsChild>
        <w:div w:id="185143428">
          <w:marLeft w:val="0"/>
          <w:marRight w:val="0"/>
          <w:marTop w:val="0"/>
          <w:marBottom w:val="0"/>
          <w:divBdr>
            <w:top w:val="none" w:sz="0" w:space="0" w:color="auto"/>
            <w:left w:val="none" w:sz="0" w:space="0" w:color="auto"/>
            <w:bottom w:val="none" w:sz="0" w:space="0" w:color="auto"/>
            <w:right w:val="none" w:sz="0" w:space="0" w:color="auto"/>
          </w:divBdr>
        </w:div>
      </w:divsChild>
    </w:div>
    <w:div w:id="1053848343">
      <w:bodyDiv w:val="1"/>
      <w:marLeft w:val="0"/>
      <w:marRight w:val="0"/>
      <w:marTop w:val="0"/>
      <w:marBottom w:val="0"/>
      <w:divBdr>
        <w:top w:val="none" w:sz="0" w:space="0" w:color="auto"/>
        <w:left w:val="none" w:sz="0" w:space="0" w:color="auto"/>
        <w:bottom w:val="none" w:sz="0" w:space="0" w:color="auto"/>
        <w:right w:val="none" w:sz="0" w:space="0" w:color="auto"/>
      </w:divBdr>
      <w:divsChild>
        <w:div w:id="1681227656">
          <w:marLeft w:val="0"/>
          <w:marRight w:val="0"/>
          <w:marTop w:val="0"/>
          <w:marBottom w:val="0"/>
          <w:divBdr>
            <w:top w:val="none" w:sz="0" w:space="0" w:color="auto"/>
            <w:left w:val="none" w:sz="0" w:space="0" w:color="auto"/>
            <w:bottom w:val="none" w:sz="0" w:space="0" w:color="auto"/>
            <w:right w:val="none" w:sz="0" w:space="0" w:color="auto"/>
          </w:divBdr>
        </w:div>
        <w:div w:id="1087465144">
          <w:marLeft w:val="0"/>
          <w:marRight w:val="0"/>
          <w:marTop w:val="0"/>
          <w:marBottom w:val="0"/>
          <w:divBdr>
            <w:top w:val="none" w:sz="0" w:space="0" w:color="auto"/>
            <w:left w:val="none" w:sz="0" w:space="0" w:color="auto"/>
            <w:bottom w:val="none" w:sz="0" w:space="0" w:color="auto"/>
            <w:right w:val="none" w:sz="0" w:space="0" w:color="auto"/>
          </w:divBdr>
        </w:div>
        <w:div w:id="1417019777">
          <w:marLeft w:val="0"/>
          <w:marRight w:val="0"/>
          <w:marTop w:val="0"/>
          <w:marBottom w:val="0"/>
          <w:divBdr>
            <w:top w:val="none" w:sz="0" w:space="0" w:color="auto"/>
            <w:left w:val="none" w:sz="0" w:space="0" w:color="auto"/>
            <w:bottom w:val="none" w:sz="0" w:space="0" w:color="auto"/>
            <w:right w:val="none" w:sz="0" w:space="0" w:color="auto"/>
          </w:divBdr>
        </w:div>
      </w:divsChild>
    </w:div>
    <w:div w:id="1076587514">
      <w:bodyDiv w:val="1"/>
      <w:marLeft w:val="0"/>
      <w:marRight w:val="0"/>
      <w:marTop w:val="0"/>
      <w:marBottom w:val="0"/>
      <w:divBdr>
        <w:top w:val="none" w:sz="0" w:space="0" w:color="auto"/>
        <w:left w:val="none" w:sz="0" w:space="0" w:color="auto"/>
        <w:bottom w:val="none" w:sz="0" w:space="0" w:color="auto"/>
        <w:right w:val="none" w:sz="0" w:space="0" w:color="auto"/>
      </w:divBdr>
    </w:div>
    <w:div w:id="1090082654">
      <w:bodyDiv w:val="1"/>
      <w:marLeft w:val="0"/>
      <w:marRight w:val="0"/>
      <w:marTop w:val="0"/>
      <w:marBottom w:val="0"/>
      <w:divBdr>
        <w:top w:val="none" w:sz="0" w:space="0" w:color="auto"/>
        <w:left w:val="none" w:sz="0" w:space="0" w:color="auto"/>
        <w:bottom w:val="none" w:sz="0" w:space="0" w:color="auto"/>
        <w:right w:val="none" w:sz="0" w:space="0" w:color="auto"/>
      </w:divBdr>
      <w:divsChild>
        <w:div w:id="1728187314">
          <w:marLeft w:val="0"/>
          <w:marRight w:val="0"/>
          <w:marTop w:val="0"/>
          <w:marBottom w:val="0"/>
          <w:divBdr>
            <w:top w:val="none" w:sz="0" w:space="0" w:color="auto"/>
            <w:left w:val="none" w:sz="0" w:space="0" w:color="auto"/>
            <w:bottom w:val="none" w:sz="0" w:space="0" w:color="auto"/>
            <w:right w:val="none" w:sz="0" w:space="0" w:color="auto"/>
          </w:divBdr>
        </w:div>
      </w:divsChild>
    </w:div>
    <w:div w:id="1280338135">
      <w:bodyDiv w:val="1"/>
      <w:marLeft w:val="0"/>
      <w:marRight w:val="0"/>
      <w:marTop w:val="0"/>
      <w:marBottom w:val="0"/>
      <w:divBdr>
        <w:top w:val="none" w:sz="0" w:space="0" w:color="auto"/>
        <w:left w:val="none" w:sz="0" w:space="0" w:color="auto"/>
        <w:bottom w:val="none" w:sz="0" w:space="0" w:color="auto"/>
        <w:right w:val="none" w:sz="0" w:space="0" w:color="auto"/>
      </w:divBdr>
      <w:divsChild>
        <w:div w:id="936325903">
          <w:marLeft w:val="0"/>
          <w:marRight w:val="0"/>
          <w:marTop w:val="0"/>
          <w:marBottom w:val="0"/>
          <w:divBdr>
            <w:top w:val="none" w:sz="0" w:space="0" w:color="auto"/>
            <w:left w:val="none" w:sz="0" w:space="0" w:color="auto"/>
            <w:bottom w:val="none" w:sz="0" w:space="0" w:color="auto"/>
            <w:right w:val="none" w:sz="0" w:space="0" w:color="auto"/>
          </w:divBdr>
        </w:div>
      </w:divsChild>
    </w:div>
    <w:div w:id="1563255083">
      <w:bodyDiv w:val="1"/>
      <w:marLeft w:val="0"/>
      <w:marRight w:val="0"/>
      <w:marTop w:val="0"/>
      <w:marBottom w:val="0"/>
      <w:divBdr>
        <w:top w:val="none" w:sz="0" w:space="0" w:color="auto"/>
        <w:left w:val="none" w:sz="0" w:space="0" w:color="auto"/>
        <w:bottom w:val="none" w:sz="0" w:space="0" w:color="auto"/>
        <w:right w:val="none" w:sz="0" w:space="0" w:color="auto"/>
      </w:divBdr>
    </w:div>
    <w:div w:id="1778325289">
      <w:bodyDiv w:val="1"/>
      <w:marLeft w:val="0"/>
      <w:marRight w:val="0"/>
      <w:marTop w:val="0"/>
      <w:marBottom w:val="0"/>
      <w:divBdr>
        <w:top w:val="none" w:sz="0" w:space="0" w:color="auto"/>
        <w:left w:val="none" w:sz="0" w:space="0" w:color="auto"/>
        <w:bottom w:val="none" w:sz="0" w:space="0" w:color="auto"/>
        <w:right w:val="none" w:sz="0" w:space="0" w:color="auto"/>
      </w:divBdr>
      <w:divsChild>
        <w:div w:id="1942642033">
          <w:marLeft w:val="0"/>
          <w:marRight w:val="0"/>
          <w:marTop w:val="0"/>
          <w:marBottom w:val="0"/>
          <w:divBdr>
            <w:top w:val="none" w:sz="0" w:space="0" w:color="auto"/>
            <w:left w:val="none" w:sz="0" w:space="0" w:color="auto"/>
            <w:bottom w:val="none" w:sz="0" w:space="0" w:color="auto"/>
            <w:right w:val="none" w:sz="0" w:space="0" w:color="auto"/>
          </w:divBdr>
        </w:div>
      </w:divsChild>
    </w:div>
    <w:div w:id="2108693779">
      <w:bodyDiv w:val="1"/>
      <w:marLeft w:val="0"/>
      <w:marRight w:val="0"/>
      <w:marTop w:val="0"/>
      <w:marBottom w:val="0"/>
      <w:divBdr>
        <w:top w:val="none" w:sz="0" w:space="0" w:color="auto"/>
        <w:left w:val="none" w:sz="0" w:space="0" w:color="auto"/>
        <w:bottom w:val="none" w:sz="0" w:space="0" w:color="auto"/>
        <w:right w:val="none" w:sz="0" w:space="0" w:color="auto"/>
      </w:divBdr>
    </w:div>
    <w:div w:id="2132744516">
      <w:bodyDiv w:val="1"/>
      <w:marLeft w:val="0"/>
      <w:marRight w:val="0"/>
      <w:marTop w:val="0"/>
      <w:marBottom w:val="0"/>
      <w:divBdr>
        <w:top w:val="none" w:sz="0" w:space="0" w:color="auto"/>
        <w:left w:val="none" w:sz="0" w:space="0" w:color="auto"/>
        <w:bottom w:val="none" w:sz="0" w:space="0" w:color="auto"/>
        <w:right w:val="none" w:sz="0" w:space="0" w:color="auto"/>
      </w:divBdr>
      <w:divsChild>
        <w:div w:id="626201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uta.fi/tutkimus" TargetMode="External"/><Relationship Id="rId13" Type="http://schemas.openxmlformats.org/officeDocument/2006/relationships/hyperlink" Target="http://www.ulapland.fi/FI/Tutkimus" TargetMode="External"/><Relationship Id="rId18" Type="http://schemas.openxmlformats.org/officeDocument/2006/relationships/hyperlink" Target="http://formin.finland.fi/Public/default.aspx?nodeid=15997&amp;contentlan=1&amp;culture=fi-FI" TargetMode="External"/><Relationship Id="rId26" Type="http://schemas.openxmlformats.org/officeDocument/2006/relationships/hyperlink" Target="http://www.kela.fi/tutkimus" TargetMode="External"/><Relationship Id="rId39" Type="http://schemas.openxmlformats.org/officeDocument/2006/relationships/hyperlink" Target="https://www.finnwatch.org/fi/julkaisut" TargetMode="External"/><Relationship Id="rId3" Type="http://schemas.openxmlformats.org/officeDocument/2006/relationships/hyperlink" Target="http://www.abo.fi/fakultet/sv/humanrights" TargetMode="External"/><Relationship Id="rId21" Type="http://schemas.openxmlformats.org/officeDocument/2006/relationships/hyperlink" Target="http://oikeusministerio.fi/fi/index/ministerio/organisaatio/demokratia-kieli-japerusoikeusasioidenyksikko.html" TargetMode="External"/><Relationship Id="rId34" Type="http://schemas.openxmlformats.org/officeDocument/2006/relationships/hyperlink" Target="https://www.mll.fi/" TargetMode="External"/><Relationship Id="rId42" Type="http://schemas.openxmlformats.org/officeDocument/2006/relationships/hyperlink" Target="http://alueuudistus.fi/mika-on-sote-uudistus" TargetMode="External"/><Relationship Id="rId47" Type="http://schemas.openxmlformats.org/officeDocument/2006/relationships/hyperlink" Target="https://www.jyu.fi/ytk/laitokset/yfi/oppiaineet/nao/linkit" TargetMode="External"/><Relationship Id="rId7" Type="http://schemas.openxmlformats.org/officeDocument/2006/relationships/hyperlink" Target="http://www.utu.fi/fi/yksikot/law/tutkimus/Sivut/home.aspx" TargetMode="External"/><Relationship Id="rId12" Type="http://schemas.openxmlformats.org/officeDocument/2006/relationships/hyperlink" Target="http://www.oulu.fi/giellagasinstituutti/" TargetMode="External"/><Relationship Id="rId17" Type="http://schemas.openxmlformats.org/officeDocument/2006/relationships/hyperlink" Target="http://formin.finland.fi/Public/default.aspx?nodeid=15873&amp;contentlan=1&amp;culture=fi-FI" TargetMode="External"/><Relationship Id="rId25" Type="http://schemas.openxmlformats.org/officeDocument/2006/relationships/hyperlink" Target="https://www.thl.fi/fi/tutkimus-ja-asiantuntijatyo" TargetMode="External"/><Relationship Id="rId33" Type="http://schemas.openxmlformats.org/officeDocument/2006/relationships/hyperlink" Target="http://seta.fi/projektit/" TargetMode="External"/><Relationship Id="rId38" Type="http://schemas.openxmlformats.org/officeDocument/2006/relationships/hyperlink" Target="http://www.ekumenia.fi/julkaisuja/?session=71382562" TargetMode="External"/><Relationship Id="rId46" Type="http://schemas.openxmlformats.org/officeDocument/2006/relationships/hyperlink" Target="http://agricola.utu.fi/historian-aarelle/Kotimaiset_historia-alan_postituslistat" TargetMode="External"/><Relationship Id="rId2" Type="http://schemas.openxmlformats.org/officeDocument/2006/relationships/hyperlink" Target="http://www.aka.fi/tutkimusalaluokitus/" TargetMode="External"/><Relationship Id="rId16" Type="http://schemas.openxmlformats.org/officeDocument/2006/relationships/hyperlink" Target="http://www.formin.finland.fi/Public/default.aspx?nodeid=16734" TargetMode="External"/><Relationship Id="rId20" Type="http://schemas.openxmlformats.org/officeDocument/2006/relationships/hyperlink" Target="http://formin.finland.fi/Public/default.aspx?nodeid=15905&amp;contentlan=1&amp;culture=fi-FI" TargetMode="External"/><Relationship Id="rId29" Type="http://schemas.openxmlformats.org/officeDocument/2006/relationships/hyperlink" Target="https://ihmisoikeusliitto.fi/" TargetMode="External"/><Relationship Id="rId41" Type="http://schemas.openxmlformats.org/officeDocument/2006/relationships/hyperlink" Target="http://www.ohchr.org/EN/HRBodies/CESCR/Pages/CESCRIndex.aspx" TargetMode="External"/><Relationship Id="rId1" Type="http://schemas.openxmlformats.org/officeDocument/2006/relationships/hyperlink" Target="https://www.eduskunta.fi/FI/lakiensaataminen/valiokunnat/perustuslakivaliokunta/Sivut/default.aspxn" TargetMode="External"/><Relationship Id="rId6" Type="http://schemas.openxmlformats.org/officeDocument/2006/relationships/hyperlink" Target="http://www.helsinki.fi/oikeustiede/tutkimus_ja_julkaisut/index.htm" TargetMode="External"/><Relationship Id="rId11" Type="http://schemas.openxmlformats.org/officeDocument/2006/relationships/hyperlink" Target="http://www.oulu.fi/yliopisto/node/34677" TargetMode="External"/><Relationship Id="rId24" Type="http://schemas.openxmlformats.org/officeDocument/2006/relationships/hyperlink" Target="http://www.fiia.fi/fi/" TargetMode="External"/><Relationship Id="rId32" Type="http://schemas.openxmlformats.org/officeDocument/2006/relationships/hyperlink" Target="https://www.amnesty.fi/" TargetMode="External"/><Relationship Id="rId37" Type="http://schemas.openxmlformats.org/officeDocument/2006/relationships/hyperlink" Target="http://www.kehitysvammaliitto.fi/suomeksi/tutkimus/" TargetMode="External"/><Relationship Id="rId40" Type="http://schemas.openxmlformats.org/officeDocument/2006/relationships/hyperlink" Target="http://www.echr.coe.int/Pages/home.aspx?p=home&amp;c" TargetMode="External"/><Relationship Id="rId45" Type="http://schemas.openxmlformats.org/officeDocument/2006/relationships/hyperlink" Target="http://etmu.fi/en/" TargetMode="External"/><Relationship Id="rId5" Type="http://schemas.openxmlformats.org/officeDocument/2006/relationships/hyperlink" Target="http://www.arcticcentre.org/FI/tutkimus/PYVI" TargetMode="External"/><Relationship Id="rId15" Type="http://schemas.openxmlformats.org/officeDocument/2006/relationships/hyperlink" Target="http://vnk.fi/valtioneuvoston-selvitys-ja-tutkimustoiminta%20" TargetMode="External"/><Relationship Id="rId23" Type="http://schemas.openxmlformats.org/officeDocument/2006/relationships/hyperlink" Target="https://www.syrjinta.fi/materiaali" TargetMode="External"/><Relationship Id="rId28" Type="http://schemas.openxmlformats.org/officeDocument/2006/relationships/hyperlink" Target="http://www.valvira.fi/julkaisut-ja-maaraykset/selvitykset" TargetMode="External"/><Relationship Id="rId36" Type="http://schemas.openxmlformats.org/officeDocument/2006/relationships/hyperlink" Target="http://www.nuorisotutkimusseura.fi/yhdistys" TargetMode="External"/><Relationship Id="rId10" Type="http://schemas.openxmlformats.org/officeDocument/2006/relationships/hyperlink" Target="https://www.jyu.fi/tutkimus" TargetMode="External"/><Relationship Id="rId19" Type="http://schemas.openxmlformats.org/officeDocument/2006/relationships/hyperlink" Target="http://www.formin.finland.fi/Public/default.aspx?nodeid=15871&amp;contentlan=1&amp;culture=fi-FI" TargetMode="External"/><Relationship Id="rId31" Type="http://schemas.openxmlformats.org/officeDocument/2006/relationships/hyperlink" Target="https://www.amnesty.org/en/" TargetMode="External"/><Relationship Id="rId44" Type="http://schemas.openxmlformats.org/officeDocument/2006/relationships/hyperlink" Target="https://europa.eu/european-union/about-eu/institutions-bodies/court-justice_fi" TargetMode="External"/><Relationship Id="rId4" Type="http://schemas.openxmlformats.org/officeDocument/2006/relationships/hyperlink" Target="http://www.helsinki.fi/eci/" TargetMode="External"/><Relationship Id="rId9" Type="http://schemas.openxmlformats.org/officeDocument/2006/relationships/hyperlink" Target="http://www.uef.fi/tutkimus" TargetMode="External"/><Relationship Id="rId14" Type="http://schemas.openxmlformats.org/officeDocument/2006/relationships/hyperlink" Target="http://maanpuolustuskorkeakoulu.fi/tutkimus-ja-julkaisut" TargetMode="External"/><Relationship Id="rId22" Type="http://schemas.openxmlformats.org/officeDocument/2006/relationships/hyperlink" Target="http://lapsiasia.fi/aineistot/julkaisut/" TargetMode="External"/><Relationship Id="rId27" Type="http://schemas.openxmlformats.org/officeDocument/2006/relationships/hyperlink" Target="https://www.ttl.fi/tutkimus-ja-kehittaminen/" TargetMode="External"/><Relationship Id="rId30" Type="http://schemas.openxmlformats.org/officeDocument/2006/relationships/hyperlink" Target="https://europa.eu/european-union/about-eu/agencies/fra_fi" TargetMode="External"/><Relationship Id="rId35" Type="http://schemas.openxmlformats.org/officeDocument/2006/relationships/hyperlink" Target="https://www.pelastakaalapset.fi/" TargetMode="External"/><Relationship Id="rId43" Type="http://schemas.openxmlformats.org/officeDocument/2006/relationships/hyperlink" Target="http://publications.europa.eu/webpub/com/factsheets/refugee-crisis/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030587-562D-42CB-A2F8-D2C3A4AA9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30640</Words>
  <Characters>248190</Characters>
  <Application>Microsoft Office Word</Application>
  <DocSecurity>4</DocSecurity>
  <Lines>2068</Lines>
  <Paragraphs>556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Selvitys: Perus- ja ihmisoikeustutkimus Suomessa – asiantuntijoiden näkemyksiä</vt:lpstr>
      <vt:lpstr>Selvitys: Perus- ja ihmisoikeustutkimus Suomessa – asiantuntijoiden näkemyksiä</vt:lpstr>
    </vt:vector>
  </TitlesOfParts>
  <Company>EDU</Company>
  <LinksUpToDate>false</LinksUpToDate>
  <CharactersWithSpaces>278274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Selvitys: Perus- ja ihmisoikeustutkimus Suomessa – asiantuntijoiden näkemyksiä</dc:title>
  <dc:subject>ihmisoikeuskeskus</dc:subject>
  <dc:creator>ASSI HARKOMA</dc:creator>
  <cp:keywords/>
  <dc:description/>
  <cp:lastModifiedBy>Kouros Kristiina</cp:lastModifiedBy>
  <cp:revision>2</cp:revision>
  <cp:lastPrinted>2017-05-29T05:57:00Z</cp:lastPrinted>
  <dcterms:created xsi:type="dcterms:W3CDTF">2017-09-28T10:46:00Z</dcterms:created>
  <dcterms:modified xsi:type="dcterms:W3CDTF">2017-09-28T10:46:00Z</dcterms:modified>
</cp:coreProperties>
</file>