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7AF5" w14:textId="77777777" w:rsidR="00212A2E" w:rsidRDefault="00212A2E" w:rsidP="00C00A45">
      <w:pPr>
        <w:jc w:val="both"/>
        <w:rPr>
          <w:rFonts w:cs="Arial"/>
          <w:highlight w:val="yellow"/>
        </w:rPr>
      </w:pPr>
      <w:bookmarkStart w:id="0" w:name="_Toc64571939"/>
      <w:bookmarkStart w:id="1" w:name="_Toc64573649"/>
      <w:bookmarkStart w:id="2" w:name="_Toc64632358"/>
    </w:p>
    <w:p w14:paraId="422BE510" w14:textId="7201CC3F" w:rsidR="00E25552" w:rsidRPr="00700345" w:rsidRDefault="000358C2" w:rsidP="00C00A45">
      <w:pPr>
        <w:jc w:val="both"/>
        <w:rPr>
          <w:rFonts w:cs="Arial"/>
          <w:highlight w:val="yellow"/>
        </w:rPr>
        <w:sectPr w:rsidR="00E25552" w:rsidRPr="00700345" w:rsidSect="002435D5">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558" w:bottom="1701" w:left="2722" w:header="720" w:footer="720" w:gutter="0"/>
          <w:cols w:space="720"/>
          <w:titlePg/>
          <w:docGrid w:linePitch="245"/>
        </w:sectPr>
      </w:pPr>
      <w:r w:rsidRPr="00700345">
        <w:rPr>
          <w:rFonts w:cs="Arial"/>
          <w:noProof/>
          <w:highlight w:val="yellow"/>
          <w:lang w:eastAsia="fi-FI"/>
        </w:rPr>
        <mc:AlternateContent>
          <mc:Choice Requires="wps">
            <w:drawing>
              <wp:anchor distT="0" distB="0" distL="114300" distR="114300" simplePos="0" relativeHeight="251653632"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BBC86E" w14:textId="1289BEA8" w:rsidR="00C00A45" w:rsidRDefault="00503227" w:rsidP="0042316A">
                            <w:pPr>
                              <w:pStyle w:val="Ooitekentt"/>
                            </w:pPr>
                            <w:r>
                              <w:t xml:space="preserve">UN </w:t>
                            </w:r>
                            <w:r w:rsidR="00833F44">
                              <w:t>Committee on the Rights of the Child</w:t>
                            </w:r>
                          </w:p>
                          <w:p w14:paraId="4963F74A" w14:textId="7B442D2E" w:rsidR="00833F44" w:rsidRPr="005C13E1" w:rsidRDefault="00833F44" w:rsidP="0042316A">
                            <w:pPr>
                              <w:pStyle w:val="Ooitekentt"/>
                            </w:pPr>
                            <w:r>
                              <w:t>electronically via Child Right Connect-online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1BBBC86E" w14:textId="1289BEA8" w:rsidR="00C00A45" w:rsidRDefault="00503227" w:rsidP="0042316A">
                      <w:pPr>
                        <w:pStyle w:val="Ooitekentt"/>
                      </w:pPr>
                      <w:r>
                        <w:t xml:space="preserve">UN </w:t>
                      </w:r>
                      <w:r w:rsidR="00833F44">
                        <w:t>Committee on the Rights of the Child</w:t>
                      </w:r>
                    </w:p>
                    <w:p w14:paraId="4963F74A" w14:textId="7B442D2E" w:rsidR="00833F44" w:rsidRPr="005C13E1" w:rsidRDefault="00833F44" w:rsidP="0042316A">
                      <w:pPr>
                        <w:pStyle w:val="Ooitekentt"/>
                      </w:pPr>
                      <w:r>
                        <w:t>electronically via Child Right Connect-online system</w:t>
                      </w:r>
                    </w:p>
                  </w:txbxContent>
                </v:textbox>
                <w10:wrap type="square"/>
              </v:shape>
            </w:pict>
          </mc:Fallback>
        </mc:AlternateContent>
      </w:r>
      <w:r w:rsidRPr="00700345">
        <w:rPr>
          <w:rFonts w:cs="Arial"/>
          <w:noProof/>
          <w:highlight w:val="yellow"/>
          <w:lang w:eastAsia="fi-FI"/>
        </w:rPr>
        <mc:AlternateContent>
          <mc:Choice Requires="wps">
            <w:drawing>
              <wp:anchor distT="0" distB="0" distL="114300" distR="114300" simplePos="0" relativeHeight="251660800"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7DF2F42A" w:rsidR="00C00A45" w:rsidRPr="007E285C" w:rsidRDefault="00503227" w:rsidP="00A24839">
                            <w:pPr>
                              <w:pStyle w:val="Pivysjadiaarinumero"/>
                              <w:rPr>
                                <w:lang w:val="fi-FI"/>
                              </w:rPr>
                            </w:pPr>
                            <w:r w:rsidRPr="00024313">
                              <w:rPr>
                                <w:lang w:val="fi-FI"/>
                              </w:rPr>
                              <w:t>IOK/</w:t>
                            </w:r>
                            <w:r w:rsidR="00B85121" w:rsidRPr="00024313">
                              <w:rPr>
                                <w:lang w:val="fi-FI"/>
                              </w:rPr>
                              <w:t>53</w:t>
                            </w:r>
                            <w:r w:rsidRPr="00024313">
                              <w:rPr>
                                <w:lang w:val="fi-FI"/>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7DF2F42A" w:rsidR="00C00A45" w:rsidRPr="007E285C" w:rsidRDefault="00503227" w:rsidP="00A24839">
                      <w:pPr>
                        <w:pStyle w:val="Pivysjadiaarinumero"/>
                        <w:rPr>
                          <w:lang w:val="fi-FI"/>
                        </w:rPr>
                      </w:pPr>
                      <w:r w:rsidRPr="00024313">
                        <w:rPr>
                          <w:lang w:val="fi-FI"/>
                        </w:rPr>
                        <w:t>IOK/</w:t>
                      </w:r>
                      <w:r w:rsidR="00B85121" w:rsidRPr="00024313">
                        <w:rPr>
                          <w:lang w:val="fi-FI"/>
                        </w:rPr>
                        <w:t>53</w:t>
                      </w:r>
                      <w:r w:rsidRPr="00024313">
                        <w:rPr>
                          <w:lang w:val="fi-FI"/>
                        </w:rPr>
                        <w:t>/2022</w:t>
                      </w:r>
                    </w:p>
                  </w:txbxContent>
                </v:textbox>
                <w10:wrap type="square"/>
              </v:shape>
            </w:pict>
          </mc:Fallback>
        </mc:AlternateContent>
      </w:r>
      <w:r w:rsidRPr="00700345">
        <w:rPr>
          <w:rFonts w:cs="Arial"/>
          <w:noProof/>
          <w:highlight w:val="yellow"/>
          <w:lang w:eastAsia="fi-FI"/>
        </w:rPr>
        <mc:AlternateContent>
          <mc:Choice Requires="wps">
            <w:drawing>
              <wp:anchor distT="0" distB="0" distL="114300" distR="114300" simplePos="0" relativeHeight="251667968"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1F5B45BA" w:rsidR="00C00A45" w:rsidRPr="003B4325" w:rsidRDefault="003B477E" w:rsidP="00A24839">
                            <w:pPr>
                              <w:pStyle w:val="Pivysjadiaarinumero"/>
                              <w:rPr>
                                <w:lang w:val="fi-FI"/>
                              </w:rPr>
                            </w:pPr>
                            <w:r>
                              <w:t>30</w:t>
                            </w:r>
                            <w:r w:rsidR="00503227">
                              <w:t xml:space="preserve"> June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1F5B45BA" w:rsidR="00C00A45" w:rsidRPr="003B4325" w:rsidRDefault="003B477E" w:rsidP="00A24839">
                      <w:pPr>
                        <w:pStyle w:val="Pivysjadiaarinumero"/>
                        <w:rPr>
                          <w:lang w:val="fi-FI"/>
                        </w:rPr>
                      </w:pPr>
                      <w:r>
                        <w:t>30</w:t>
                      </w:r>
                      <w:r w:rsidR="00503227">
                        <w:t xml:space="preserve"> June 2022</w:t>
                      </w:r>
                    </w:p>
                  </w:txbxContent>
                </v:textbox>
                <w10:wrap type="square"/>
              </v:shape>
            </w:pict>
          </mc:Fallback>
        </mc:AlternateContent>
      </w:r>
      <w:bookmarkEnd w:id="0"/>
      <w:bookmarkEnd w:id="1"/>
      <w:bookmarkEnd w:id="2"/>
    </w:p>
    <w:p w14:paraId="4F1CEFF5" w14:textId="329BFF73" w:rsidR="00D75561" w:rsidRPr="00700345" w:rsidRDefault="00D75561" w:rsidP="00C00A45">
      <w:pPr>
        <w:jc w:val="both"/>
        <w:rPr>
          <w:rFonts w:cs="Arial"/>
          <w:b/>
          <w:bCs/>
          <w:sz w:val="22"/>
          <w:highlight w:val="yellow"/>
        </w:rPr>
      </w:pPr>
      <w:bookmarkStart w:id="3" w:name="_Hlk64901763"/>
      <w:bookmarkStart w:id="4" w:name="_Hlk63782088"/>
      <w:r w:rsidRPr="00700345">
        <w:rPr>
          <w:rFonts w:cs="Arial"/>
          <w:b/>
          <w:bCs/>
          <w:sz w:val="22"/>
        </w:rPr>
        <w:t>Submission from the Finnish Human Rights</w:t>
      </w:r>
      <w:r w:rsidR="001B1C53" w:rsidRPr="00700345">
        <w:rPr>
          <w:rFonts w:cs="Arial"/>
          <w:b/>
          <w:bCs/>
          <w:sz w:val="22"/>
        </w:rPr>
        <w:t xml:space="preserve"> </w:t>
      </w:r>
      <w:r w:rsidRPr="00700345">
        <w:rPr>
          <w:rFonts w:cs="Arial"/>
          <w:b/>
          <w:bCs/>
          <w:sz w:val="22"/>
        </w:rPr>
        <w:t>Centre/</w:t>
      </w:r>
      <w:r w:rsidR="001B1C53" w:rsidRPr="00700345">
        <w:rPr>
          <w:rFonts w:cs="Arial"/>
          <w:b/>
          <w:bCs/>
          <w:sz w:val="22"/>
        </w:rPr>
        <w:t>NHRI</w:t>
      </w:r>
      <w:r w:rsidRPr="00700345">
        <w:rPr>
          <w:rFonts w:cs="Arial"/>
          <w:b/>
          <w:bCs/>
          <w:sz w:val="22"/>
        </w:rPr>
        <w:t xml:space="preserve"> for the consideration of State Report – Finland</w:t>
      </w:r>
      <w:r w:rsidR="00833F44" w:rsidRPr="00700345">
        <w:rPr>
          <w:rFonts w:cs="Arial"/>
          <w:b/>
          <w:bCs/>
          <w:sz w:val="22"/>
        </w:rPr>
        <w:t xml:space="preserve"> – 93</w:t>
      </w:r>
      <w:r w:rsidR="00833F44" w:rsidRPr="00700345">
        <w:rPr>
          <w:rFonts w:cs="Arial"/>
          <w:b/>
          <w:bCs/>
          <w:sz w:val="22"/>
          <w:vertAlign w:val="superscript"/>
        </w:rPr>
        <w:t>rd</w:t>
      </w:r>
      <w:r w:rsidR="00833F44" w:rsidRPr="00700345">
        <w:rPr>
          <w:rFonts w:cs="Arial"/>
          <w:b/>
          <w:bCs/>
          <w:sz w:val="22"/>
        </w:rPr>
        <w:t xml:space="preserve"> Pre-sessional WG</w:t>
      </w:r>
    </w:p>
    <w:bookmarkEnd w:id="3"/>
    <w:p w14:paraId="594D7DFF" w14:textId="77777777" w:rsidR="002435D5" w:rsidRPr="00700345" w:rsidRDefault="002435D5" w:rsidP="00C00A45">
      <w:pPr>
        <w:jc w:val="both"/>
        <w:rPr>
          <w:rFonts w:cs="Arial"/>
          <w:sz w:val="22"/>
          <w:highlight w:val="yellow"/>
        </w:rPr>
      </w:pPr>
    </w:p>
    <w:p w14:paraId="3DC9A97C" w14:textId="77777777" w:rsidR="005C13E1" w:rsidRPr="00700345" w:rsidRDefault="005C13E1" w:rsidP="00C00A45">
      <w:pPr>
        <w:jc w:val="both"/>
        <w:rPr>
          <w:rFonts w:cs="Arial"/>
          <w:sz w:val="22"/>
          <w:highlight w:val="yellow"/>
          <w:lang w:val="en-US" w:eastAsia="fi-FI"/>
        </w:rPr>
      </w:pPr>
    </w:p>
    <w:p w14:paraId="7C77CCFD" w14:textId="74F85323" w:rsidR="005C13E1" w:rsidRPr="00700345" w:rsidRDefault="005C13E1" w:rsidP="009400ED">
      <w:pPr>
        <w:pStyle w:val="SingleTxtG"/>
        <w:ind w:left="0" w:right="0"/>
        <w:rPr>
          <w:rFonts w:ascii="Arial" w:hAnsi="Arial" w:cs="Arial"/>
          <w:sz w:val="22"/>
          <w:szCs w:val="22"/>
        </w:rPr>
      </w:pPr>
      <w:r w:rsidRPr="00700345">
        <w:rPr>
          <w:rFonts w:ascii="Arial" w:hAnsi="Arial" w:cs="Arial"/>
          <w:sz w:val="22"/>
          <w:szCs w:val="22"/>
        </w:rPr>
        <w:t>This submission is prepared by the Finnish Human Rights Centre/NHRI.</w:t>
      </w:r>
    </w:p>
    <w:tbl>
      <w:tblPr>
        <w:tblStyle w:val="TaulukkoRuudukko"/>
        <w:tblW w:w="7938" w:type="dxa"/>
        <w:tblInd w:w="-5" w:type="dxa"/>
        <w:tblBorders>
          <w:insideH w:val="none" w:sz="0" w:space="0" w:color="auto"/>
        </w:tblBorders>
        <w:tblLook w:val="04A0" w:firstRow="1" w:lastRow="0" w:firstColumn="1" w:lastColumn="0" w:noHBand="0" w:noVBand="1"/>
      </w:tblPr>
      <w:tblGrid>
        <w:gridCol w:w="7938"/>
      </w:tblGrid>
      <w:tr w:rsidR="00911C75" w:rsidRPr="00700345" w14:paraId="6B677350" w14:textId="5839114E" w:rsidTr="00911C75">
        <w:tc>
          <w:tcPr>
            <w:tcW w:w="7938" w:type="dxa"/>
          </w:tcPr>
          <w:p w14:paraId="1B00090A" w14:textId="68BE5145" w:rsidR="00911C75" w:rsidRPr="00700345" w:rsidRDefault="00911C75" w:rsidP="00C00A45">
            <w:pPr>
              <w:pStyle w:val="SingleTxtG"/>
              <w:ind w:left="0" w:right="0"/>
              <w:rPr>
                <w:rFonts w:ascii="Arial" w:hAnsi="Arial" w:cs="Arial"/>
                <w:b/>
                <w:i/>
              </w:rPr>
            </w:pPr>
            <w:r w:rsidRPr="00700345">
              <w:rPr>
                <w:rFonts w:ascii="Arial" w:hAnsi="Arial" w:cs="Arial"/>
                <w:b/>
                <w:i/>
              </w:rPr>
              <w:t>The Finnish Human Rights Centre</w:t>
            </w:r>
            <w:r w:rsidRPr="00700345">
              <w:rPr>
                <w:rFonts w:ascii="Arial" w:hAnsi="Arial" w:cs="Arial"/>
              </w:rPr>
              <w:t xml:space="preserve"> (HRC) is an autonomous and independent expert institution whose task is to monitor and promote the implementation of fundamental and human rights in Fin</w:t>
            </w:r>
            <w:r w:rsidRPr="00700345">
              <w:rPr>
                <w:rFonts w:ascii="Arial" w:hAnsi="Arial" w:cs="Arial"/>
              </w:rPr>
              <w:softHyphen/>
              <w:t>land as well as to increase cooperation and exchange of information between various actors in the field.</w:t>
            </w:r>
            <w:r w:rsidRPr="00700345">
              <w:rPr>
                <w:rFonts w:ascii="Arial" w:hAnsi="Arial" w:cs="Arial"/>
                <w:bCs/>
                <w:lang w:val="en"/>
              </w:rPr>
              <w:t xml:space="preserve"> According to its founding legislation, one of the tasks of the HRC is </w:t>
            </w:r>
            <w:r w:rsidRPr="00700345">
              <w:rPr>
                <w:rFonts w:ascii="Arial" w:hAnsi="Arial" w:cs="Arial"/>
              </w:rPr>
              <w:t xml:space="preserve">to participate in European and international cooperation related to the promotion and protection of fundamental and human rights. The HRC represents the Finnish NHRI in international NHRI cooperation. </w:t>
            </w:r>
          </w:p>
        </w:tc>
      </w:tr>
      <w:tr w:rsidR="00911C75" w:rsidRPr="00700345" w14:paraId="25080E02" w14:textId="2BD53688" w:rsidTr="00911C75">
        <w:tc>
          <w:tcPr>
            <w:tcW w:w="7938" w:type="dxa"/>
          </w:tcPr>
          <w:p w14:paraId="7ABFA41E" w14:textId="04CB0C93" w:rsidR="00911C75" w:rsidRPr="00700345" w:rsidRDefault="00911C75" w:rsidP="00C00A45">
            <w:pPr>
              <w:pStyle w:val="SingleTxtG"/>
              <w:ind w:left="0" w:right="0"/>
              <w:rPr>
                <w:rFonts w:ascii="Arial" w:hAnsi="Arial" w:cs="Arial"/>
              </w:rPr>
            </w:pPr>
            <w:r w:rsidRPr="00700345">
              <w:rPr>
                <w:rFonts w:ascii="Arial" w:hAnsi="Arial" w:cs="Arial"/>
                <w:b/>
                <w:i/>
              </w:rPr>
              <w:t>The HRC forms the National Human Rights Institution (NHRI), along</w:t>
            </w:r>
            <w:r w:rsidRPr="00700345">
              <w:rPr>
                <w:rFonts w:ascii="Arial" w:hAnsi="Arial" w:cs="Arial"/>
                <w:b/>
                <w:i/>
              </w:rPr>
              <w:softHyphen/>
              <w:t>side with its pluralistic 39-member Human Rights Delegation and the Parliamentary Ombudsman</w:t>
            </w:r>
            <w:r w:rsidRPr="00700345">
              <w:rPr>
                <w:rFonts w:ascii="Arial" w:hAnsi="Arial" w:cs="Arial"/>
              </w:rPr>
              <w:t xml:space="preserve">. </w:t>
            </w:r>
          </w:p>
        </w:tc>
      </w:tr>
      <w:tr w:rsidR="00911C75" w:rsidRPr="00700345" w14:paraId="56FA7D98" w14:textId="7F98156E" w:rsidTr="00911C75">
        <w:tc>
          <w:tcPr>
            <w:tcW w:w="7938" w:type="dxa"/>
          </w:tcPr>
          <w:p w14:paraId="410E26FD" w14:textId="77777777" w:rsidR="00911C75" w:rsidRPr="00700345" w:rsidRDefault="00911C75" w:rsidP="00C00A45">
            <w:pPr>
              <w:pStyle w:val="SingleTxtG"/>
              <w:ind w:left="0" w:right="0"/>
              <w:rPr>
                <w:rFonts w:ascii="Arial" w:hAnsi="Arial" w:cs="Arial"/>
                <w:b/>
                <w:i/>
              </w:rPr>
            </w:pPr>
            <w:r w:rsidRPr="00700345">
              <w:rPr>
                <w:rFonts w:ascii="Arial" w:hAnsi="Arial" w:cs="Arial"/>
              </w:rPr>
              <w:t xml:space="preserve">The National Human Rights Institution in Finland was established by law in 2012. It received </w:t>
            </w:r>
            <w:r w:rsidRPr="00C6315C">
              <w:rPr>
                <w:rFonts w:ascii="Arial" w:hAnsi="Arial" w:cs="Arial"/>
                <w:b/>
                <w:i/>
              </w:rPr>
              <w:t>A-status in 2014 and 2019.</w:t>
            </w:r>
          </w:p>
        </w:tc>
      </w:tr>
    </w:tbl>
    <w:p w14:paraId="1312CBB0" w14:textId="01EA79B0" w:rsidR="00911C75" w:rsidRPr="00700345" w:rsidRDefault="00911C75" w:rsidP="00911C75">
      <w:pPr>
        <w:pStyle w:val="SingleTxtG"/>
        <w:ind w:left="0" w:right="0"/>
        <w:rPr>
          <w:rFonts w:ascii="Arial" w:hAnsi="Arial" w:cs="Arial"/>
          <w:sz w:val="22"/>
        </w:rPr>
      </w:pPr>
    </w:p>
    <w:p w14:paraId="44808FA0" w14:textId="18719086" w:rsidR="00911C75" w:rsidRPr="00700345" w:rsidRDefault="00911C75" w:rsidP="009400ED">
      <w:pPr>
        <w:pStyle w:val="SingleTxtG"/>
        <w:ind w:left="0" w:right="0"/>
        <w:rPr>
          <w:rFonts w:ascii="Arial" w:hAnsi="Arial" w:cs="Arial"/>
          <w:sz w:val="22"/>
          <w:szCs w:val="22"/>
        </w:rPr>
      </w:pPr>
      <w:r w:rsidRPr="00700345">
        <w:rPr>
          <w:rFonts w:ascii="Arial" w:hAnsi="Arial" w:cs="Arial"/>
          <w:sz w:val="22"/>
          <w:szCs w:val="22"/>
        </w:rPr>
        <w:t xml:space="preserve">This </w:t>
      </w:r>
      <w:r w:rsidR="009400ED" w:rsidRPr="00700345">
        <w:rPr>
          <w:rFonts w:ascii="Arial" w:hAnsi="Arial" w:cs="Arial"/>
          <w:sz w:val="22"/>
          <w:szCs w:val="22"/>
        </w:rPr>
        <w:t>submission</w:t>
      </w:r>
      <w:r w:rsidRPr="00700345">
        <w:rPr>
          <w:rFonts w:ascii="Arial" w:hAnsi="Arial" w:cs="Arial"/>
          <w:sz w:val="22"/>
          <w:szCs w:val="22"/>
        </w:rPr>
        <w:t xml:space="preserve"> covers events up to </w:t>
      </w:r>
      <w:r w:rsidR="0083572A" w:rsidRPr="00700345">
        <w:rPr>
          <w:rFonts w:ascii="Arial" w:hAnsi="Arial" w:cs="Arial"/>
          <w:sz w:val="22"/>
          <w:szCs w:val="22"/>
        </w:rPr>
        <w:t>June</w:t>
      </w:r>
      <w:r w:rsidRPr="00700345">
        <w:rPr>
          <w:rFonts w:ascii="Arial" w:hAnsi="Arial" w:cs="Arial"/>
          <w:sz w:val="22"/>
          <w:szCs w:val="22"/>
        </w:rPr>
        <w:t xml:space="preserve"> 2022 and is in response to the combined fifth and sixth periodic report of the Government of Finland on the implementation of the Convention on the Rights of the Child</w:t>
      </w:r>
      <w:r w:rsidR="00A55FDB">
        <w:rPr>
          <w:rFonts w:ascii="Arial" w:hAnsi="Arial" w:cs="Arial"/>
          <w:sz w:val="22"/>
          <w:szCs w:val="22"/>
        </w:rPr>
        <w:t>, which</w:t>
      </w:r>
      <w:r w:rsidRPr="00700345">
        <w:rPr>
          <w:rFonts w:ascii="Arial" w:hAnsi="Arial" w:cs="Arial"/>
          <w:sz w:val="22"/>
          <w:szCs w:val="22"/>
        </w:rPr>
        <w:t xml:space="preserve"> covers the period between July 2008 and July 2019.</w:t>
      </w:r>
    </w:p>
    <w:p w14:paraId="55FFA4A7" w14:textId="758CD65F" w:rsidR="002435D5" w:rsidRPr="00700345" w:rsidRDefault="002435D5" w:rsidP="00C00A45">
      <w:pPr>
        <w:widowControl/>
        <w:spacing w:line="240" w:lineRule="auto"/>
        <w:jc w:val="both"/>
        <w:rPr>
          <w:rFonts w:cs="Arial"/>
          <w:sz w:val="22"/>
          <w:highlight w:val="yellow"/>
          <w:lang w:val="en-US"/>
        </w:rPr>
      </w:pPr>
    </w:p>
    <w:p w14:paraId="3708DE2B" w14:textId="6A3FE193" w:rsidR="00C90922" w:rsidRPr="00700345" w:rsidRDefault="00C90922" w:rsidP="00C00A45">
      <w:pPr>
        <w:widowControl/>
        <w:spacing w:line="240" w:lineRule="auto"/>
        <w:jc w:val="both"/>
        <w:rPr>
          <w:rFonts w:cs="Arial"/>
          <w:sz w:val="22"/>
          <w:highlight w:val="yellow"/>
          <w:lang w:val="en-US"/>
        </w:rPr>
      </w:pPr>
    </w:p>
    <w:p w14:paraId="2FBDA8F5" w14:textId="77777777" w:rsidR="00C90922" w:rsidRPr="00700345" w:rsidRDefault="00C90922" w:rsidP="00C00A45">
      <w:pPr>
        <w:widowControl/>
        <w:spacing w:line="240" w:lineRule="auto"/>
        <w:jc w:val="both"/>
        <w:rPr>
          <w:rFonts w:cs="Arial"/>
          <w:sz w:val="22"/>
          <w:highlight w:val="yellow"/>
          <w:lang w:val="en-US"/>
        </w:rPr>
      </w:pPr>
    </w:p>
    <w:p w14:paraId="4F5FBE71" w14:textId="0DE5F116" w:rsidR="00D75561" w:rsidRPr="00700345" w:rsidRDefault="00D75561" w:rsidP="00C00A45">
      <w:pPr>
        <w:widowControl/>
        <w:spacing w:line="240" w:lineRule="auto"/>
        <w:jc w:val="both"/>
        <w:rPr>
          <w:rFonts w:cs="Arial"/>
          <w:sz w:val="22"/>
          <w:lang w:val="en-US"/>
        </w:rPr>
      </w:pPr>
    </w:p>
    <w:p w14:paraId="3E7277F6" w14:textId="395C51E3" w:rsidR="00C90922" w:rsidRPr="00212A2E" w:rsidRDefault="00C90922" w:rsidP="00C00A45">
      <w:pPr>
        <w:widowControl/>
        <w:spacing w:line="240" w:lineRule="auto"/>
        <w:jc w:val="both"/>
        <w:rPr>
          <w:rFonts w:cs="Arial"/>
          <w:sz w:val="22"/>
          <w:lang w:val="en-US"/>
        </w:rPr>
      </w:pPr>
      <w:r w:rsidRPr="00212A2E">
        <w:rPr>
          <w:rFonts w:cs="Arial"/>
          <w:sz w:val="22"/>
          <w:lang w:val="en-US"/>
        </w:rPr>
        <w:t>Sirpa Rautio</w:t>
      </w:r>
      <w:r w:rsidRPr="00212A2E">
        <w:rPr>
          <w:rFonts w:cs="Arial"/>
          <w:sz w:val="22"/>
          <w:lang w:val="en-US"/>
        </w:rPr>
        <w:tab/>
      </w:r>
      <w:r w:rsidRPr="00212A2E">
        <w:rPr>
          <w:rFonts w:cs="Arial"/>
          <w:sz w:val="22"/>
          <w:lang w:val="en-US"/>
        </w:rPr>
        <w:tab/>
      </w:r>
      <w:r w:rsidRPr="00212A2E">
        <w:rPr>
          <w:rFonts w:cs="Arial"/>
          <w:sz w:val="22"/>
          <w:lang w:val="en-US"/>
        </w:rPr>
        <w:tab/>
      </w:r>
      <w:r w:rsidRPr="00212A2E">
        <w:rPr>
          <w:rFonts w:cs="Arial"/>
          <w:sz w:val="22"/>
          <w:lang w:val="en-US"/>
        </w:rPr>
        <w:tab/>
        <w:t>Leena Leikas</w:t>
      </w:r>
    </w:p>
    <w:p w14:paraId="721A0698" w14:textId="77777777" w:rsidR="00C90922" w:rsidRPr="00212A2E" w:rsidRDefault="00C90922" w:rsidP="00C00A45">
      <w:pPr>
        <w:widowControl/>
        <w:spacing w:line="240" w:lineRule="auto"/>
        <w:jc w:val="both"/>
        <w:rPr>
          <w:rFonts w:cs="Arial"/>
          <w:sz w:val="22"/>
          <w:lang w:val="en-US"/>
        </w:rPr>
      </w:pPr>
      <w:r w:rsidRPr="00212A2E">
        <w:rPr>
          <w:rFonts w:cs="Arial"/>
          <w:sz w:val="22"/>
          <w:lang w:val="en-US"/>
        </w:rPr>
        <w:t>Director</w:t>
      </w:r>
      <w:r w:rsidRPr="00212A2E">
        <w:rPr>
          <w:rFonts w:cs="Arial"/>
          <w:sz w:val="22"/>
          <w:lang w:val="en-US"/>
        </w:rPr>
        <w:tab/>
      </w:r>
      <w:r w:rsidRPr="00212A2E">
        <w:rPr>
          <w:rFonts w:cs="Arial"/>
          <w:sz w:val="22"/>
          <w:lang w:val="en-US"/>
        </w:rPr>
        <w:tab/>
      </w:r>
      <w:r w:rsidRPr="00212A2E">
        <w:rPr>
          <w:rFonts w:cs="Arial"/>
          <w:sz w:val="22"/>
          <w:lang w:val="en-US"/>
        </w:rPr>
        <w:tab/>
      </w:r>
      <w:r w:rsidRPr="00212A2E">
        <w:rPr>
          <w:rFonts w:cs="Arial"/>
          <w:sz w:val="22"/>
          <w:lang w:val="en-US"/>
        </w:rPr>
        <w:tab/>
        <w:t>Expert</w:t>
      </w:r>
    </w:p>
    <w:p w14:paraId="02521BDC" w14:textId="77777777" w:rsidR="00D43BE9" w:rsidRPr="00212A2E" w:rsidRDefault="00D43BE9" w:rsidP="00C00A45">
      <w:pPr>
        <w:widowControl/>
        <w:spacing w:line="240" w:lineRule="auto"/>
        <w:jc w:val="both"/>
        <w:rPr>
          <w:rFonts w:cs="Arial"/>
          <w:sz w:val="22"/>
          <w:lang w:val="en-US"/>
        </w:rPr>
      </w:pPr>
    </w:p>
    <w:p w14:paraId="565919CA" w14:textId="77777777" w:rsidR="00D43BE9" w:rsidRPr="00212A2E" w:rsidRDefault="00D43BE9" w:rsidP="00C00A45">
      <w:pPr>
        <w:widowControl/>
        <w:spacing w:line="240" w:lineRule="auto"/>
        <w:jc w:val="both"/>
        <w:rPr>
          <w:rFonts w:cs="Arial"/>
          <w:sz w:val="22"/>
          <w:lang w:val="en-US"/>
        </w:rPr>
      </w:pPr>
    </w:p>
    <w:p w14:paraId="1D47236A" w14:textId="77777777" w:rsidR="00D43BE9" w:rsidRPr="00212A2E" w:rsidRDefault="00D43BE9" w:rsidP="00C00A45">
      <w:pPr>
        <w:widowControl/>
        <w:spacing w:line="240" w:lineRule="auto"/>
        <w:jc w:val="both"/>
        <w:rPr>
          <w:rFonts w:cs="Arial"/>
          <w:sz w:val="22"/>
          <w:lang w:val="en-US"/>
        </w:rPr>
      </w:pPr>
    </w:p>
    <w:p w14:paraId="35829713" w14:textId="77777777" w:rsidR="00D43BE9" w:rsidRPr="00212A2E" w:rsidRDefault="00D43BE9" w:rsidP="00C00A45">
      <w:pPr>
        <w:widowControl/>
        <w:spacing w:line="240" w:lineRule="auto"/>
        <w:jc w:val="both"/>
        <w:rPr>
          <w:rFonts w:cs="Arial"/>
          <w:sz w:val="22"/>
          <w:lang w:val="en-US"/>
        </w:rPr>
      </w:pPr>
    </w:p>
    <w:p w14:paraId="49337D36" w14:textId="77777777" w:rsidR="00D43BE9" w:rsidRDefault="00D43BE9" w:rsidP="00997E5F">
      <w:pPr>
        <w:pStyle w:val="Otsikko3"/>
      </w:pPr>
    </w:p>
    <w:p w14:paraId="607BE2D2" w14:textId="77E9D599" w:rsidR="00B845E2" w:rsidRDefault="00B845E2" w:rsidP="00C14466">
      <w:r w:rsidRPr="003B477E">
        <w:rPr>
          <w:sz w:val="22"/>
          <w:szCs w:val="28"/>
        </w:rPr>
        <w:t>Annexes</w:t>
      </w:r>
      <w:r>
        <w:t>:</w:t>
      </w:r>
    </w:p>
    <w:p w14:paraId="66729D42" w14:textId="77777777" w:rsidR="00B845E2" w:rsidRPr="00212A2E" w:rsidRDefault="00B845E2" w:rsidP="00C00A45">
      <w:pPr>
        <w:widowControl/>
        <w:spacing w:line="240" w:lineRule="auto"/>
        <w:jc w:val="both"/>
        <w:rPr>
          <w:rFonts w:cs="Arial"/>
          <w:sz w:val="22"/>
          <w:lang w:val="en-US"/>
        </w:rPr>
      </w:pPr>
    </w:p>
    <w:p w14:paraId="5D1AE251" w14:textId="06540EA3" w:rsidR="009E4199" w:rsidRPr="00C14466" w:rsidRDefault="00B845E2" w:rsidP="00C14466">
      <w:pPr>
        <w:spacing w:line="240" w:lineRule="auto"/>
        <w:jc w:val="both"/>
        <w:rPr>
          <w:rFonts w:eastAsia="Calibri" w:cs="Arial"/>
          <w:color w:val="auto"/>
          <w:sz w:val="22"/>
          <w:lang w:val="en-US"/>
        </w:rPr>
        <w:sectPr w:rsidR="009E4199" w:rsidRPr="00C14466" w:rsidSect="002435D5">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558" w:bottom="1701" w:left="2410" w:header="720" w:footer="720" w:gutter="0"/>
          <w:cols w:space="720"/>
        </w:sectPr>
      </w:pPr>
      <w:r w:rsidRPr="00C14466">
        <w:rPr>
          <w:rFonts w:eastAsia="Calibri" w:cs="Arial"/>
          <w:color w:val="auto"/>
          <w:sz w:val="22"/>
          <w:lang w:val="en-US"/>
        </w:rPr>
        <w:t>Co</w:t>
      </w:r>
      <w:r w:rsidRPr="00C14466">
        <w:rPr>
          <w:rFonts w:cs="Arial"/>
          <w:sz w:val="22"/>
          <w:lang w:val="en-US"/>
        </w:rPr>
        <w:t>mpilation</w:t>
      </w:r>
      <w:r w:rsidRPr="00C14466">
        <w:rPr>
          <w:rFonts w:eastAsia="Calibri" w:cs="Arial"/>
          <w:color w:val="auto"/>
          <w:sz w:val="22"/>
          <w:lang w:val="en-US"/>
        </w:rPr>
        <w:t xml:space="preserve"> of recommendations </w:t>
      </w:r>
      <w:r w:rsidRPr="00C14466">
        <w:rPr>
          <w:rFonts w:cs="Arial"/>
          <w:sz w:val="22"/>
          <w:lang w:val="en-US"/>
        </w:rPr>
        <w:t>proposed by the NHRI</w:t>
      </w:r>
    </w:p>
    <w:p w14:paraId="72810263" w14:textId="2FD36D75" w:rsidR="002435D5" w:rsidRPr="00997E5F" w:rsidRDefault="002435D5" w:rsidP="00C00A45">
      <w:pPr>
        <w:widowControl/>
        <w:spacing w:line="240" w:lineRule="auto"/>
        <w:jc w:val="both"/>
        <w:rPr>
          <w:rFonts w:eastAsia="SimSun" w:cs="Arial"/>
          <w:color w:val="auto"/>
          <w:sz w:val="22"/>
          <w:highlight w:val="yellow"/>
          <w:lang w:val="en-US" w:eastAsia="zh-CN"/>
        </w:rPr>
      </w:pPr>
    </w:p>
    <w:p w14:paraId="69105336" w14:textId="77777777" w:rsidR="005C13E1" w:rsidRPr="00997E5F" w:rsidRDefault="005C13E1" w:rsidP="00C00A45">
      <w:pPr>
        <w:pStyle w:val="SingleTxtG"/>
        <w:ind w:left="0" w:right="0"/>
        <w:rPr>
          <w:rFonts w:ascii="Arial" w:hAnsi="Arial" w:cs="Arial"/>
          <w:sz w:val="22"/>
          <w:szCs w:val="22"/>
          <w:highlight w:val="yellow"/>
          <w:lang w:val="en-US"/>
        </w:rPr>
      </w:pPr>
    </w:p>
    <w:sdt>
      <w:sdtPr>
        <w:rPr>
          <w:rFonts w:asciiTheme="majorHAnsi" w:eastAsia="Arial" w:hAnsiTheme="majorHAnsi" w:cs="Arial"/>
          <w:b w:val="0"/>
          <w:color w:val="000000"/>
          <w:sz w:val="22"/>
          <w:szCs w:val="22"/>
          <w:highlight w:val="yellow"/>
          <w:lang w:eastAsia="fi-FI"/>
        </w:rPr>
        <w:id w:val="-96710712"/>
        <w:docPartObj>
          <w:docPartGallery w:val="Table of Contents"/>
          <w:docPartUnique/>
        </w:docPartObj>
      </w:sdtPr>
      <w:sdtEndPr>
        <w:rPr>
          <w:rFonts w:eastAsiaTheme="majorEastAsia"/>
          <w:bCs/>
          <w:color w:val="365F91" w:themeColor="accent1" w:themeShade="BF"/>
          <w:szCs w:val="32"/>
        </w:rPr>
      </w:sdtEndPr>
      <w:sdtContent>
        <w:p w14:paraId="0897B3B9" w14:textId="77777777" w:rsidR="00B85121" w:rsidRDefault="00BC1EE4">
          <w:pPr>
            <w:pStyle w:val="Sisluet1"/>
            <w:tabs>
              <w:tab w:val="right" w:leader="dot" w:pos="7928"/>
            </w:tabs>
            <w:rPr>
              <w:rFonts w:cs="Arial"/>
              <w:sz w:val="22"/>
              <w:szCs w:val="22"/>
            </w:rPr>
          </w:pPr>
          <w:r w:rsidRPr="00C14466">
            <w:rPr>
              <w:rFonts w:cs="Arial"/>
              <w:sz w:val="22"/>
              <w:szCs w:val="22"/>
            </w:rPr>
            <w:t>I</w:t>
          </w:r>
          <w:bookmarkStart w:id="5" w:name="_Hlk106294843"/>
          <w:r w:rsidRPr="00C14466">
            <w:rPr>
              <w:rFonts w:cs="Arial"/>
              <w:sz w:val="22"/>
              <w:szCs w:val="22"/>
            </w:rPr>
            <w:t>ndex</w:t>
          </w:r>
        </w:p>
        <w:p w14:paraId="1F2A31BA" w14:textId="6DAE7C1F" w:rsidR="007C1192" w:rsidRDefault="00700345">
          <w:pPr>
            <w:pStyle w:val="Sisluet1"/>
            <w:tabs>
              <w:tab w:val="right" w:leader="dot" w:pos="7928"/>
            </w:tabs>
            <w:rPr>
              <w:rFonts w:asciiTheme="minorHAnsi" w:eastAsiaTheme="minorEastAsia" w:hAnsiTheme="minorHAnsi" w:cstheme="minorBidi"/>
              <w:b w:val="0"/>
              <w:noProof/>
              <w:sz w:val="22"/>
              <w:szCs w:val="22"/>
              <w:lang w:val="fi-FI" w:eastAsia="fi-FI"/>
            </w:rPr>
          </w:pPr>
          <w:r>
            <w:rPr>
              <w:rFonts w:cs="Arial"/>
              <w:sz w:val="22"/>
              <w:szCs w:val="22"/>
              <w:highlight w:val="yellow"/>
            </w:rPr>
            <w:fldChar w:fldCharType="begin"/>
          </w:r>
          <w:r>
            <w:rPr>
              <w:rFonts w:cs="Arial"/>
              <w:sz w:val="22"/>
              <w:szCs w:val="22"/>
              <w:highlight w:val="yellow"/>
            </w:rPr>
            <w:instrText xml:space="preserve"> TOC \o "1-3" \h \z \u </w:instrText>
          </w:r>
          <w:r>
            <w:rPr>
              <w:rFonts w:cs="Arial"/>
              <w:sz w:val="22"/>
              <w:szCs w:val="22"/>
              <w:highlight w:val="yellow"/>
            </w:rPr>
            <w:fldChar w:fldCharType="separate"/>
          </w:r>
          <w:hyperlink w:anchor="_Toc107501783" w:history="1">
            <w:r w:rsidR="007C1192" w:rsidRPr="002D2094">
              <w:rPr>
                <w:rStyle w:val="Hyperlinkki"/>
                <w:rFonts w:cs="Arial"/>
                <w:noProof/>
              </w:rPr>
              <w:t>Introduction</w:t>
            </w:r>
            <w:r w:rsidR="007C1192">
              <w:rPr>
                <w:noProof/>
                <w:webHidden/>
              </w:rPr>
              <w:tab/>
            </w:r>
            <w:r w:rsidR="007C1192">
              <w:rPr>
                <w:noProof/>
                <w:webHidden/>
              </w:rPr>
              <w:fldChar w:fldCharType="begin"/>
            </w:r>
            <w:r w:rsidR="007C1192">
              <w:rPr>
                <w:noProof/>
                <w:webHidden/>
              </w:rPr>
              <w:instrText xml:space="preserve"> PAGEREF _Toc107501783 \h </w:instrText>
            </w:r>
            <w:r w:rsidR="007C1192">
              <w:rPr>
                <w:noProof/>
                <w:webHidden/>
              </w:rPr>
            </w:r>
            <w:r w:rsidR="007C1192">
              <w:rPr>
                <w:noProof/>
                <w:webHidden/>
              </w:rPr>
              <w:fldChar w:fldCharType="separate"/>
            </w:r>
            <w:r w:rsidR="007C1192">
              <w:rPr>
                <w:noProof/>
                <w:webHidden/>
              </w:rPr>
              <w:t>3</w:t>
            </w:r>
            <w:r w:rsidR="007C1192">
              <w:rPr>
                <w:noProof/>
                <w:webHidden/>
              </w:rPr>
              <w:fldChar w:fldCharType="end"/>
            </w:r>
          </w:hyperlink>
        </w:p>
        <w:p w14:paraId="30C27627" w14:textId="49B20FDD" w:rsidR="007C1192" w:rsidRDefault="007C1192">
          <w:pPr>
            <w:pStyle w:val="Sisluet1"/>
            <w:tabs>
              <w:tab w:val="right" w:leader="dot" w:pos="7928"/>
            </w:tabs>
            <w:rPr>
              <w:rFonts w:asciiTheme="minorHAnsi" w:eastAsiaTheme="minorEastAsia" w:hAnsiTheme="minorHAnsi" w:cstheme="minorBidi"/>
              <w:b w:val="0"/>
              <w:noProof/>
              <w:sz w:val="22"/>
              <w:szCs w:val="22"/>
              <w:lang w:val="fi-FI" w:eastAsia="fi-FI"/>
            </w:rPr>
          </w:pPr>
          <w:hyperlink w:anchor="_Toc107501784" w:history="1">
            <w:r w:rsidRPr="002D2094">
              <w:rPr>
                <w:rStyle w:val="Hyperlinkki"/>
                <w:rFonts w:cs="Arial"/>
                <w:noProof/>
              </w:rPr>
              <w:t>Climate change and children</w:t>
            </w:r>
            <w:r>
              <w:rPr>
                <w:noProof/>
                <w:webHidden/>
              </w:rPr>
              <w:tab/>
            </w:r>
            <w:r>
              <w:rPr>
                <w:noProof/>
                <w:webHidden/>
              </w:rPr>
              <w:fldChar w:fldCharType="begin"/>
            </w:r>
            <w:r>
              <w:rPr>
                <w:noProof/>
                <w:webHidden/>
              </w:rPr>
              <w:instrText xml:space="preserve"> PAGEREF _Toc107501784 \h </w:instrText>
            </w:r>
            <w:r>
              <w:rPr>
                <w:noProof/>
                <w:webHidden/>
              </w:rPr>
            </w:r>
            <w:r>
              <w:rPr>
                <w:noProof/>
                <w:webHidden/>
              </w:rPr>
              <w:fldChar w:fldCharType="separate"/>
            </w:r>
            <w:r>
              <w:rPr>
                <w:noProof/>
                <w:webHidden/>
              </w:rPr>
              <w:t>3</w:t>
            </w:r>
            <w:r>
              <w:rPr>
                <w:noProof/>
                <w:webHidden/>
              </w:rPr>
              <w:fldChar w:fldCharType="end"/>
            </w:r>
          </w:hyperlink>
        </w:p>
        <w:p w14:paraId="2F3B77E2" w14:textId="6BA92E69" w:rsidR="007C1192" w:rsidRDefault="007C1192">
          <w:pPr>
            <w:pStyle w:val="Sisluet1"/>
            <w:tabs>
              <w:tab w:val="left" w:pos="360"/>
              <w:tab w:val="right" w:leader="dot" w:pos="7928"/>
            </w:tabs>
            <w:rPr>
              <w:rFonts w:asciiTheme="minorHAnsi" w:eastAsiaTheme="minorEastAsia" w:hAnsiTheme="minorHAnsi" w:cstheme="minorBidi"/>
              <w:b w:val="0"/>
              <w:noProof/>
              <w:sz w:val="22"/>
              <w:szCs w:val="22"/>
              <w:lang w:val="fi-FI" w:eastAsia="fi-FI"/>
            </w:rPr>
          </w:pPr>
          <w:hyperlink w:anchor="_Toc107501785" w:history="1">
            <w:r w:rsidRPr="002D2094">
              <w:rPr>
                <w:rStyle w:val="Hyperlinkki"/>
                <w:rFonts w:cs="Arial"/>
                <w:noProof/>
              </w:rPr>
              <w:t>I.</w:t>
            </w:r>
            <w:r>
              <w:rPr>
                <w:rFonts w:asciiTheme="minorHAnsi" w:eastAsiaTheme="minorEastAsia" w:hAnsiTheme="minorHAnsi" w:cstheme="minorBidi"/>
                <w:b w:val="0"/>
                <w:noProof/>
                <w:sz w:val="22"/>
                <w:szCs w:val="22"/>
                <w:lang w:val="fi-FI" w:eastAsia="fi-FI"/>
              </w:rPr>
              <w:tab/>
            </w:r>
            <w:r w:rsidRPr="002D2094">
              <w:rPr>
                <w:rStyle w:val="Hyperlinkki"/>
                <w:rFonts w:cs="Arial"/>
                <w:noProof/>
              </w:rPr>
              <w:t>General measures</w:t>
            </w:r>
            <w:r>
              <w:rPr>
                <w:noProof/>
                <w:webHidden/>
              </w:rPr>
              <w:tab/>
            </w:r>
            <w:r>
              <w:rPr>
                <w:noProof/>
                <w:webHidden/>
              </w:rPr>
              <w:fldChar w:fldCharType="begin"/>
            </w:r>
            <w:r>
              <w:rPr>
                <w:noProof/>
                <w:webHidden/>
              </w:rPr>
              <w:instrText xml:space="preserve"> PAGEREF _Toc107501785 \h </w:instrText>
            </w:r>
            <w:r>
              <w:rPr>
                <w:noProof/>
                <w:webHidden/>
              </w:rPr>
            </w:r>
            <w:r>
              <w:rPr>
                <w:noProof/>
                <w:webHidden/>
              </w:rPr>
              <w:fldChar w:fldCharType="separate"/>
            </w:r>
            <w:r>
              <w:rPr>
                <w:noProof/>
                <w:webHidden/>
              </w:rPr>
              <w:t>4</w:t>
            </w:r>
            <w:r>
              <w:rPr>
                <w:noProof/>
                <w:webHidden/>
              </w:rPr>
              <w:fldChar w:fldCharType="end"/>
            </w:r>
          </w:hyperlink>
        </w:p>
        <w:p w14:paraId="1772D80B" w14:textId="2F003F57"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86" w:history="1">
            <w:r w:rsidRPr="002D2094">
              <w:rPr>
                <w:rStyle w:val="Hyperlinkki"/>
                <w:rFonts w:cs="Arial"/>
                <w:noProof/>
              </w:rPr>
              <w:t>Human Rights Structures</w:t>
            </w:r>
            <w:r>
              <w:rPr>
                <w:noProof/>
                <w:webHidden/>
              </w:rPr>
              <w:tab/>
            </w:r>
            <w:r>
              <w:rPr>
                <w:noProof/>
                <w:webHidden/>
              </w:rPr>
              <w:fldChar w:fldCharType="begin"/>
            </w:r>
            <w:r>
              <w:rPr>
                <w:noProof/>
                <w:webHidden/>
              </w:rPr>
              <w:instrText xml:space="preserve"> PAGEREF _Toc107501786 \h </w:instrText>
            </w:r>
            <w:r>
              <w:rPr>
                <w:noProof/>
                <w:webHidden/>
              </w:rPr>
            </w:r>
            <w:r>
              <w:rPr>
                <w:noProof/>
                <w:webHidden/>
              </w:rPr>
              <w:fldChar w:fldCharType="separate"/>
            </w:r>
            <w:r>
              <w:rPr>
                <w:noProof/>
                <w:webHidden/>
              </w:rPr>
              <w:t>4</w:t>
            </w:r>
            <w:r>
              <w:rPr>
                <w:noProof/>
                <w:webHidden/>
              </w:rPr>
              <w:fldChar w:fldCharType="end"/>
            </w:r>
          </w:hyperlink>
        </w:p>
        <w:p w14:paraId="2BD6E7A7" w14:textId="3924C439"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87" w:history="1">
            <w:r w:rsidRPr="002D2094">
              <w:rPr>
                <w:rStyle w:val="Hyperlinkki"/>
                <w:rFonts w:cs="Arial"/>
                <w:noProof/>
              </w:rPr>
              <w:t>Independent monitoring</w:t>
            </w:r>
            <w:r>
              <w:rPr>
                <w:noProof/>
                <w:webHidden/>
              </w:rPr>
              <w:tab/>
            </w:r>
            <w:r>
              <w:rPr>
                <w:noProof/>
                <w:webHidden/>
              </w:rPr>
              <w:fldChar w:fldCharType="begin"/>
            </w:r>
            <w:r>
              <w:rPr>
                <w:noProof/>
                <w:webHidden/>
              </w:rPr>
              <w:instrText xml:space="preserve"> PAGEREF _Toc107501787 \h </w:instrText>
            </w:r>
            <w:r>
              <w:rPr>
                <w:noProof/>
                <w:webHidden/>
              </w:rPr>
            </w:r>
            <w:r>
              <w:rPr>
                <w:noProof/>
                <w:webHidden/>
              </w:rPr>
              <w:fldChar w:fldCharType="separate"/>
            </w:r>
            <w:r>
              <w:rPr>
                <w:noProof/>
                <w:webHidden/>
              </w:rPr>
              <w:t>6</w:t>
            </w:r>
            <w:r>
              <w:rPr>
                <w:noProof/>
                <w:webHidden/>
              </w:rPr>
              <w:fldChar w:fldCharType="end"/>
            </w:r>
          </w:hyperlink>
        </w:p>
        <w:p w14:paraId="6E81BA59" w14:textId="144A4034"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88" w:history="1">
            <w:r w:rsidRPr="002D2094">
              <w:rPr>
                <w:rStyle w:val="Hyperlinkki"/>
                <w:rFonts w:cs="Arial"/>
                <w:noProof/>
              </w:rPr>
              <w:t>National Child Strategy</w:t>
            </w:r>
            <w:r>
              <w:rPr>
                <w:noProof/>
                <w:webHidden/>
              </w:rPr>
              <w:tab/>
            </w:r>
            <w:r>
              <w:rPr>
                <w:noProof/>
                <w:webHidden/>
              </w:rPr>
              <w:fldChar w:fldCharType="begin"/>
            </w:r>
            <w:r>
              <w:rPr>
                <w:noProof/>
                <w:webHidden/>
              </w:rPr>
              <w:instrText xml:space="preserve"> PAGEREF _Toc107501788 \h </w:instrText>
            </w:r>
            <w:r>
              <w:rPr>
                <w:noProof/>
                <w:webHidden/>
              </w:rPr>
            </w:r>
            <w:r>
              <w:rPr>
                <w:noProof/>
                <w:webHidden/>
              </w:rPr>
              <w:fldChar w:fldCharType="separate"/>
            </w:r>
            <w:r>
              <w:rPr>
                <w:noProof/>
                <w:webHidden/>
              </w:rPr>
              <w:t>7</w:t>
            </w:r>
            <w:r>
              <w:rPr>
                <w:noProof/>
                <w:webHidden/>
              </w:rPr>
              <w:fldChar w:fldCharType="end"/>
            </w:r>
          </w:hyperlink>
        </w:p>
        <w:p w14:paraId="01D6C985" w14:textId="5EDA63C7"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89" w:history="1">
            <w:r w:rsidRPr="002D2094">
              <w:rPr>
                <w:rStyle w:val="Hyperlinkki"/>
                <w:rFonts w:cs="Arial"/>
                <w:noProof/>
              </w:rPr>
              <w:t>National Action Plan on Fundamental and Human Rights and Indicators</w:t>
            </w:r>
            <w:r>
              <w:rPr>
                <w:noProof/>
                <w:webHidden/>
              </w:rPr>
              <w:tab/>
            </w:r>
            <w:r>
              <w:rPr>
                <w:noProof/>
                <w:webHidden/>
              </w:rPr>
              <w:fldChar w:fldCharType="begin"/>
            </w:r>
            <w:r>
              <w:rPr>
                <w:noProof/>
                <w:webHidden/>
              </w:rPr>
              <w:instrText xml:space="preserve"> PAGEREF _Toc107501789 \h </w:instrText>
            </w:r>
            <w:r>
              <w:rPr>
                <w:noProof/>
                <w:webHidden/>
              </w:rPr>
            </w:r>
            <w:r>
              <w:rPr>
                <w:noProof/>
                <w:webHidden/>
              </w:rPr>
              <w:fldChar w:fldCharType="separate"/>
            </w:r>
            <w:r>
              <w:rPr>
                <w:noProof/>
                <w:webHidden/>
              </w:rPr>
              <w:t>7</w:t>
            </w:r>
            <w:r>
              <w:rPr>
                <w:noProof/>
                <w:webHidden/>
              </w:rPr>
              <w:fldChar w:fldCharType="end"/>
            </w:r>
          </w:hyperlink>
        </w:p>
        <w:p w14:paraId="27FD970F" w14:textId="63B908B2"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0" w:history="1">
            <w:r w:rsidRPr="002D2094">
              <w:rPr>
                <w:rStyle w:val="Hyperlinkki"/>
                <w:rFonts w:cs="Arial"/>
                <w:noProof/>
              </w:rPr>
              <w:t>Impact assessment</w:t>
            </w:r>
            <w:r>
              <w:rPr>
                <w:noProof/>
                <w:webHidden/>
              </w:rPr>
              <w:tab/>
            </w:r>
            <w:r>
              <w:rPr>
                <w:noProof/>
                <w:webHidden/>
              </w:rPr>
              <w:fldChar w:fldCharType="begin"/>
            </w:r>
            <w:r>
              <w:rPr>
                <w:noProof/>
                <w:webHidden/>
              </w:rPr>
              <w:instrText xml:space="preserve"> PAGEREF _Toc107501790 \h </w:instrText>
            </w:r>
            <w:r>
              <w:rPr>
                <w:noProof/>
                <w:webHidden/>
              </w:rPr>
            </w:r>
            <w:r>
              <w:rPr>
                <w:noProof/>
                <w:webHidden/>
              </w:rPr>
              <w:fldChar w:fldCharType="separate"/>
            </w:r>
            <w:r>
              <w:rPr>
                <w:noProof/>
                <w:webHidden/>
              </w:rPr>
              <w:t>8</w:t>
            </w:r>
            <w:r>
              <w:rPr>
                <w:noProof/>
                <w:webHidden/>
              </w:rPr>
              <w:fldChar w:fldCharType="end"/>
            </w:r>
          </w:hyperlink>
        </w:p>
        <w:p w14:paraId="4698E694" w14:textId="0AB517C4"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1" w:history="1">
            <w:r w:rsidRPr="002D2094">
              <w:rPr>
                <w:rStyle w:val="Hyperlinkki"/>
                <w:rFonts w:cs="Arial"/>
                <w:noProof/>
              </w:rPr>
              <w:t>Rights of the child and the business sector</w:t>
            </w:r>
            <w:r>
              <w:rPr>
                <w:noProof/>
                <w:webHidden/>
              </w:rPr>
              <w:tab/>
            </w:r>
            <w:r>
              <w:rPr>
                <w:noProof/>
                <w:webHidden/>
              </w:rPr>
              <w:fldChar w:fldCharType="begin"/>
            </w:r>
            <w:r>
              <w:rPr>
                <w:noProof/>
                <w:webHidden/>
              </w:rPr>
              <w:instrText xml:space="preserve"> PAGEREF _Toc107501791 \h </w:instrText>
            </w:r>
            <w:r>
              <w:rPr>
                <w:noProof/>
                <w:webHidden/>
              </w:rPr>
            </w:r>
            <w:r>
              <w:rPr>
                <w:noProof/>
                <w:webHidden/>
              </w:rPr>
              <w:fldChar w:fldCharType="separate"/>
            </w:r>
            <w:r>
              <w:rPr>
                <w:noProof/>
                <w:webHidden/>
              </w:rPr>
              <w:t>9</w:t>
            </w:r>
            <w:r>
              <w:rPr>
                <w:noProof/>
                <w:webHidden/>
              </w:rPr>
              <w:fldChar w:fldCharType="end"/>
            </w:r>
          </w:hyperlink>
        </w:p>
        <w:p w14:paraId="72D29B39" w14:textId="04198799"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792" w:history="1">
            <w:r w:rsidRPr="002D2094">
              <w:rPr>
                <w:rStyle w:val="Hyperlinkki"/>
                <w:rFonts w:cs="Arial"/>
                <w:noProof/>
              </w:rPr>
              <w:t>II.</w:t>
            </w:r>
            <w:r>
              <w:rPr>
                <w:rFonts w:asciiTheme="minorHAnsi" w:eastAsiaTheme="minorEastAsia" w:hAnsiTheme="minorHAnsi" w:cstheme="minorBidi"/>
                <w:b w:val="0"/>
                <w:noProof/>
                <w:sz w:val="22"/>
                <w:szCs w:val="22"/>
                <w:lang w:val="fi-FI" w:eastAsia="fi-FI"/>
              </w:rPr>
              <w:tab/>
            </w:r>
            <w:r w:rsidRPr="002D2094">
              <w:rPr>
                <w:rStyle w:val="Hyperlinkki"/>
                <w:rFonts w:cs="Arial"/>
                <w:noProof/>
              </w:rPr>
              <w:t>General principles</w:t>
            </w:r>
            <w:r>
              <w:rPr>
                <w:noProof/>
                <w:webHidden/>
              </w:rPr>
              <w:tab/>
            </w:r>
            <w:r>
              <w:rPr>
                <w:noProof/>
                <w:webHidden/>
              </w:rPr>
              <w:fldChar w:fldCharType="begin"/>
            </w:r>
            <w:r>
              <w:rPr>
                <w:noProof/>
                <w:webHidden/>
              </w:rPr>
              <w:instrText xml:space="preserve"> PAGEREF _Toc107501792 \h </w:instrText>
            </w:r>
            <w:r>
              <w:rPr>
                <w:noProof/>
                <w:webHidden/>
              </w:rPr>
            </w:r>
            <w:r>
              <w:rPr>
                <w:noProof/>
                <w:webHidden/>
              </w:rPr>
              <w:fldChar w:fldCharType="separate"/>
            </w:r>
            <w:r>
              <w:rPr>
                <w:noProof/>
                <w:webHidden/>
              </w:rPr>
              <w:t>9</w:t>
            </w:r>
            <w:r>
              <w:rPr>
                <w:noProof/>
                <w:webHidden/>
              </w:rPr>
              <w:fldChar w:fldCharType="end"/>
            </w:r>
          </w:hyperlink>
        </w:p>
        <w:p w14:paraId="1499C349" w14:textId="754C2D2C"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3" w:history="1">
            <w:r w:rsidRPr="002D2094">
              <w:rPr>
                <w:rStyle w:val="Hyperlinkki"/>
                <w:rFonts w:cs="Arial"/>
                <w:noProof/>
              </w:rPr>
              <w:t>(Non-)Discrimination and Roma</w:t>
            </w:r>
            <w:r>
              <w:rPr>
                <w:noProof/>
                <w:webHidden/>
              </w:rPr>
              <w:tab/>
            </w:r>
            <w:r>
              <w:rPr>
                <w:noProof/>
                <w:webHidden/>
              </w:rPr>
              <w:fldChar w:fldCharType="begin"/>
            </w:r>
            <w:r>
              <w:rPr>
                <w:noProof/>
                <w:webHidden/>
              </w:rPr>
              <w:instrText xml:space="preserve"> PAGEREF _Toc107501793 \h </w:instrText>
            </w:r>
            <w:r>
              <w:rPr>
                <w:noProof/>
                <w:webHidden/>
              </w:rPr>
            </w:r>
            <w:r>
              <w:rPr>
                <w:noProof/>
                <w:webHidden/>
              </w:rPr>
              <w:fldChar w:fldCharType="separate"/>
            </w:r>
            <w:r>
              <w:rPr>
                <w:noProof/>
                <w:webHidden/>
              </w:rPr>
              <w:t>9</w:t>
            </w:r>
            <w:r>
              <w:rPr>
                <w:noProof/>
                <w:webHidden/>
              </w:rPr>
              <w:fldChar w:fldCharType="end"/>
            </w:r>
          </w:hyperlink>
        </w:p>
        <w:p w14:paraId="69E57872" w14:textId="754B7027"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4" w:history="1">
            <w:r w:rsidRPr="002D2094">
              <w:rPr>
                <w:rStyle w:val="Hyperlinkki"/>
                <w:rFonts w:cs="Arial"/>
                <w:noProof/>
              </w:rPr>
              <w:t>(Non-)Discrimination and LGBTI children and youth</w:t>
            </w:r>
            <w:r>
              <w:rPr>
                <w:noProof/>
                <w:webHidden/>
              </w:rPr>
              <w:tab/>
            </w:r>
            <w:r>
              <w:rPr>
                <w:noProof/>
                <w:webHidden/>
              </w:rPr>
              <w:fldChar w:fldCharType="begin"/>
            </w:r>
            <w:r>
              <w:rPr>
                <w:noProof/>
                <w:webHidden/>
              </w:rPr>
              <w:instrText xml:space="preserve"> PAGEREF _Toc107501794 \h </w:instrText>
            </w:r>
            <w:r>
              <w:rPr>
                <w:noProof/>
                <w:webHidden/>
              </w:rPr>
            </w:r>
            <w:r>
              <w:rPr>
                <w:noProof/>
                <w:webHidden/>
              </w:rPr>
              <w:fldChar w:fldCharType="separate"/>
            </w:r>
            <w:r>
              <w:rPr>
                <w:noProof/>
                <w:webHidden/>
              </w:rPr>
              <w:t>11</w:t>
            </w:r>
            <w:r>
              <w:rPr>
                <w:noProof/>
                <w:webHidden/>
              </w:rPr>
              <w:fldChar w:fldCharType="end"/>
            </w:r>
          </w:hyperlink>
        </w:p>
        <w:p w14:paraId="234A9EB5" w14:textId="76600B92"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795" w:history="1">
            <w:r w:rsidRPr="002D2094">
              <w:rPr>
                <w:rStyle w:val="Hyperlinkki"/>
                <w:rFonts w:cs="Arial"/>
                <w:noProof/>
              </w:rPr>
              <w:t>IV.</w:t>
            </w:r>
            <w:r>
              <w:rPr>
                <w:rFonts w:asciiTheme="minorHAnsi" w:eastAsiaTheme="minorEastAsia" w:hAnsiTheme="minorHAnsi" w:cstheme="minorBidi"/>
                <w:b w:val="0"/>
                <w:noProof/>
                <w:sz w:val="22"/>
                <w:szCs w:val="22"/>
                <w:lang w:val="fi-FI" w:eastAsia="fi-FI"/>
              </w:rPr>
              <w:tab/>
            </w:r>
            <w:r w:rsidRPr="002D2094">
              <w:rPr>
                <w:rStyle w:val="Hyperlinkki"/>
                <w:rFonts w:cs="Arial"/>
                <w:noProof/>
              </w:rPr>
              <w:t>Violence against children</w:t>
            </w:r>
            <w:r>
              <w:rPr>
                <w:noProof/>
                <w:webHidden/>
              </w:rPr>
              <w:tab/>
            </w:r>
            <w:r>
              <w:rPr>
                <w:noProof/>
                <w:webHidden/>
              </w:rPr>
              <w:fldChar w:fldCharType="begin"/>
            </w:r>
            <w:r>
              <w:rPr>
                <w:noProof/>
                <w:webHidden/>
              </w:rPr>
              <w:instrText xml:space="preserve"> PAGEREF _Toc107501795 \h </w:instrText>
            </w:r>
            <w:r>
              <w:rPr>
                <w:noProof/>
                <w:webHidden/>
              </w:rPr>
            </w:r>
            <w:r>
              <w:rPr>
                <w:noProof/>
                <w:webHidden/>
              </w:rPr>
              <w:fldChar w:fldCharType="separate"/>
            </w:r>
            <w:r>
              <w:rPr>
                <w:noProof/>
                <w:webHidden/>
              </w:rPr>
              <w:t>12</w:t>
            </w:r>
            <w:r>
              <w:rPr>
                <w:noProof/>
                <w:webHidden/>
              </w:rPr>
              <w:fldChar w:fldCharType="end"/>
            </w:r>
          </w:hyperlink>
        </w:p>
        <w:p w14:paraId="00B751CF" w14:textId="55D061B8"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6" w:history="1">
            <w:r w:rsidRPr="002D2094">
              <w:rPr>
                <w:rStyle w:val="Hyperlinkki"/>
                <w:rFonts w:cs="Arial"/>
                <w:noProof/>
              </w:rPr>
              <w:t>Violence against girls</w:t>
            </w:r>
            <w:r>
              <w:rPr>
                <w:noProof/>
                <w:webHidden/>
              </w:rPr>
              <w:tab/>
            </w:r>
            <w:r>
              <w:rPr>
                <w:noProof/>
                <w:webHidden/>
              </w:rPr>
              <w:fldChar w:fldCharType="begin"/>
            </w:r>
            <w:r>
              <w:rPr>
                <w:noProof/>
                <w:webHidden/>
              </w:rPr>
              <w:instrText xml:space="preserve"> PAGEREF _Toc107501796 \h </w:instrText>
            </w:r>
            <w:r>
              <w:rPr>
                <w:noProof/>
                <w:webHidden/>
              </w:rPr>
            </w:r>
            <w:r>
              <w:rPr>
                <w:noProof/>
                <w:webHidden/>
              </w:rPr>
              <w:fldChar w:fldCharType="separate"/>
            </w:r>
            <w:r>
              <w:rPr>
                <w:noProof/>
                <w:webHidden/>
              </w:rPr>
              <w:t>12</w:t>
            </w:r>
            <w:r>
              <w:rPr>
                <w:noProof/>
                <w:webHidden/>
              </w:rPr>
              <w:fldChar w:fldCharType="end"/>
            </w:r>
          </w:hyperlink>
        </w:p>
        <w:p w14:paraId="13CA33B1" w14:textId="6287C9AA"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7" w:history="1">
            <w:r w:rsidRPr="002D2094">
              <w:rPr>
                <w:rStyle w:val="Hyperlinkki"/>
                <w:rFonts w:cs="Arial"/>
                <w:noProof/>
              </w:rPr>
              <w:t>Bullying, harassment and violence against children with disabilities</w:t>
            </w:r>
            <w:r>
              <w:rPr>
                <w:noProof/>
                <w:webHidden/>
              </w:rPr>
              <w:tab/>
            </w:r>
            <w:r>
              <w:rPr>
                <w:noProof/>
                <w:webHidden/>
              </w:rPr>
              <w:fldChar w:fldCharType="begin"/>
            </w:r>
            <w:r>
              <w:rPr>
                <w:noProof/>
                <w:webHidden/>
              </w:rPr>
              <w:instrText xml:space="preserve"> PAGEREF _Toc107501797 \h </w:instrText>
            </w:r>
            <w:r>
              <w:rPr>
                <w:noProof/>
                <w:webHidden/>
              </w:rPr>
            </w:r>
            <w:r>
              <w:rPr>
                <w:noProof/>
                <w:webHidden/>
              </w:rPr>
              <w:fldChar w:fldCharType="separate"/>
            </w:r>
            <w:r>
              <w:rPr>
                <w:noProof/>
                <w:webHidden/>
              </w:rPr>
              <w:t>13</w:t>
            </w:r>
            <w:r>
              <w:rPr>
                <w:noProof/>
                <w:webHidden/>
              </w:rPr>
              <w:fldChar w:fldCharType="end"/>
            </w:r>
          </w:hyperlink>
        </w:p>
        <w:p w14:paraId="4F2DB756" w14:textId="6FF64F84"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798" w:history="1">
            <w:r w:rsidRPr="002D2094">
              <w:rPr>
                <w:rStyle w:val="Hyperlinkki"/>
                <w:rFonts w:cs="Arial"/>
                <w:noProof/>
              </w:rPr>
              <w:t>V.</w:t>
            </w:r>
            <w:r>
              <w:rPr>
                <w:rFonts w:asciiTheme="minorHAnsi" w:eastAsiaTheme="minorEastAsia" w:hAnsiTheme="minorHAnsi" w:cstheme="minorBidi"/>
                <w:b w:val="0"/>
                <w:noProof/>
                <w:sz w:val="22"/>
                <w:szCs w:val="22"/>
                <w:lang w:val="fi-FI" w:eastAsia="fi-FI"/>
              </w:rPr>
              <w:tab/>
            </w:r>
            <w:r w:rsidRPr="002D2094">
              <w:rPr>
                <w:rStyle w:val="Hyperlinkki"/>
                <w:rFonts w:cs="Arial"/>
                <w:noProof/>
              </w:rPr>
              <w:t>Family environment and alternative care</w:t>
            </w:r>
            <w:r>
              <w:rPr>
                <w:noProof/>
                <w:webHidden/>
              </w:rPr>
              <w:tab/>
            </w:r>
            <w:r>
              <w:rPr>
                <w:noProof/>
                <w:webHidden/>
              </w:rPr>
              <w:fldChar w:fldCharType="begin"/>
            </w:r>
            <w:r>
              <w:rPr>
                <w:noProof/>
                <w:webHidden/>
              </w:rPr>
              <w:instrText xml:space="preserve"> PAGEREF _Toc107501798 \h </w:instrText>
            </w:r>
            <w:r>
              <w:rPr>
                <w:noProof/>
                <w:webHidden/>
              </w:rPr>
            </w:r>
            <w:r>
              <w:rPr>
                <w:noProof/>
                <w:webHidden/>
              </w:rPr>
              <w:fldChar w:fldCharType="separate"/>
            </w:r>
            <w:r>
              <w:rPr>
                <w:noProof/>
                <w:webHidden/>
              </w:rPr>
              <w:t>14</w:t>
            </w:r>
            <w:r>
              <w:rPr>
                <w:noProof/>
                <w:webHidden/>
              </w:rPr>
              <w:fldChar w:fldCharType="end"/>
            </w:r>
          </w:hyperlink>
        </w:p>
        <w:p w14:paraId="27DF3FC3" w14:textId="60BFCC28"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799" w:history="1">
            <w:r w:rsidRPr="002D2094">
              <w:rPr>
                <w:rStyle w:val="Hyperlinkki"/>
                <w:rFonts w:cs="Arial"/>
                <w:noProof/>
              </w:rPr>
              <w:t>Children deprived of family environment</w:t>
            </w:r>
            <w:r>
              <w:rPr>
                <w:noProof/>
                <w:webHidden/>
              </w:rPr>
              <w:tab/>
            </w:r>
            <w:r>
              <w:rPr>
                <w:noProof/>
                <w:webHidden/>
              </w:rPr>
              <w:fldChar w:fldCharType="begin"/>
            </w:r>
            <w:r>
              <w:rPr>
                <w:noProof/>
                <w:webHidden/>
              </w:rPr>
              <w:instrText xml:space="preserve"> PAGEREF _Toc107501799 \h </w:instrText>
            </w:r>
            <w:r>
              <w:rPr>
                <w:noProof/>
                <w:webHidden/>
              </w:rPr>
            </w:r>
            <w:r>
              <w:rPr>
                <w:noProof/>
                <w:webHidden/>
              </w:rPr>
              <w:fldChar w:fldCharType="separate"/>
            </w:r>
            <w:r>
              <w:rPr>
                <w:noProof/>
                <w:webHidden/>
              </w:rPr>
              <w:t>14</w:t>
            </w:r>
            <w:r>
              <w:rPr>
                <w:noProof/>
                <w:webHidden/>
              </w:rPr>
              <w:fldChar w:fldCharType="end"/>
            </w:r>
          </w:hyperlink>
        </w:p>
        <w:p w14:paraId="3A9DF202" w14:textId="5924B17F"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0" w:history="1">
            <w:r w:rsidRPr="002D2094">
              <w:rPr>
                <w:rStyle w:val="Hyperlinkki"/>
                <w:rFonts w:cs="Arial"/>
                <w:noProof/>
              </w:rPr>
              <w:t>Family reunification and the rights of migrant children</w:t>
            </w:r>
            <w:r>
              <w:rPr>
                <w:noProof/>
                <w:webHidden/>
              </w:rPr>
              <w:tab/>
            </w:r>
            <w:r>
              <w:rPr>
                <w:noProof/>
                <w:webHidden/>
              </w:rPr>
              <w:fldChar w:fldCharType="begin"/>
            </w:r>
            <w:r>
              <w:rPr>
                <w:noProof/>
                <w:webHidden/>
              </w:rPr>
              <w:instrText xml:space="preserve"> PAGEREF _Toc107501800 \h </w:instrText>
            </w:r>
            <w:r>
              <w:rPr>
                <w:noProof/>
                <w:webHidden/>
              </w:rPr>
            </w:r>
            <w:r>
              <w:rPr>
                <w:noProof/>
                <w:webHidden/>
              </w:rPr>
              <w:fldChar w:fldCharType="separate"/>
            </w:r>
            <w:r>
              <w:rPr>
                <w:noProof/>
                <w:webHidden/>
              </w:rPr>
              <w:t>15</w:t>
            </w:r>
            <w:r>
              <w:rPr>
                <w:noProof/>
                <w:webHidden/>
              </w:rPr>
              <w:fldChar w:fldCharType="end"/>
            </w:r>
          </w:hyperlink>
        </w:p>
        <w:p w14:paraId="585A0C38" w14:textId="41F2C527"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801" w:history="1">
            <w:r w:rsidRPr="002D2094">
              <w:rPr>
                <w:rStyle w:val="Hyperlinkki"/>
                <w:rFonts w:cs="Arial"/>
                <w:noProof/>
              </w:rPr>
              <w:t>VI.</w:t>
            </w:r>
            <w:r>
              <w:rPr>
                <w:rFonts w:asciiTheme="minorHAnsi" w:eastAsiaTheme="minorEastAsia" w:hAnsiTheme="minorHAnsi" w:cstheme="minorBidi"/>
                <w:b w:val="0"/>
                <w:noProof/>
                <w:sz w:val="22"/>
                <w:szCs w:val="22"/>
                <w:lang w:val="fi-FI" w:eastAsia="fi-FI"/>
              </w:rPr>
              <w:tab/>
            </w:r>
            <w:r w:rsidRPr="002D2094">
              <w:rPr>
                <w:rStyle w:val="Hyperlinkki"/>
                <w:rFonts w:cs="Arial"/>
                <w:noProof/>
              </w:rPr>
              <w:t>Disability, basic health care and welfare</w:t>
            </w:r>
            <w:r>
              <w:rPr>
                <w:noProof/>
                <w:webHidden/>
              </w:rPr>
              <w:tab/>
            </w:r>
            <w:r>
              <w:rPr>
                <w:noProof/>
                <w:webHidden/>
              </w:rPr>
              <w:fldChar w:fldCharType="begin"/>
            </w:r>
            <w:r>
              <w:rPr>
                <w:noProof/>
                <w:webHidden/>
              </w:rPr>
              <w:instrText xml:space="preserve"> PAGEREF _Toc107501801 \h </w:instrText>
            </w:r>
            <w:r>
              <w:rPr>
                <w:noProof/>
                <w:webHidden/>
              </w:rPr>
            </w:r>
            <w:r>
              <w:rPr>
                <w:noProof/>
                <w:webHidden/>
              </w:rPr>
              <w:fldChar w:fldCharType="separate"/>
            </w:r>
            <w:r>
              <w:rPr>
                <w:noProof/>
                <w:webHidden/>
              </w:rPr>
              <w:t>17</w:t>
            </w:r>
            <w:r>
              <w:rPr>
                <w:noProof/>
                <w:webHidden/>
              </w:rPr>
              <w:fldChar w:fldCharType="end"/>
            </w:r>
          </w:hyperlink>
        </w:p>
        <w:p w14:paraId="1193A3DA" w14:textId="70D46C1F"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2" w:history="1">
            <w:r w:rsidRPr="002D2094">
              <w:rPr>
                <w:rStyle w:val="Hyperlinkki"/>
                <w:rFonts w:cs="Arial"/>
                <w:noProof/>
              </w:rPr>
              <w:t>COVID-19 – pandemic’s impact on children and young people</w:t>
            </w:r>
            <w:r>
              <w:rPr>
                <w:noProof/>
                <w:webHidden/>
              </w:rPr>
              <w:tab/>
            </w:r>
            <w:r>
              <w:rPr>
                <w:noProof/>
                <w:webHidden/>
              </w:rPr>
              <w:fldChar w:fldCharType="begin"/>
            </w:r>
            <w:r>
              <w:rPr>
                <w:noProof/>
                <w:webHidden/>
              </w:rPr>
              <w:instrText xml:space="preserve"> PAGEREF _Toc107501802 \h </w:instrText>
            </w:r>
            <w:r>
              <w:rPr>
                <w:noProof/>
                <w:webHidden/>
              </w:rPr>
            </w:r>
            <w:r>
              <w:rPr>
                <w:noProof/>
                <w:webHidden/>
              </w:rPr>
              <w:fldChar w:fldCharType="separate"/>
            </w:r>
            <w:r>
              <w:rPr>
                <w:noProof/>
                <w:webHidden/>
              </w:rPr>
              <w:t>17</w:t>
            </w:r>
            <w:r>
              <w:rPr>
                <w:noProof/>
                <w:webHidden/>
              </w:rPr>
              <w:fldChar w:fldCharType="end"/>
            </w:r>
          </w:hyperlink>
        </w:p>
        <w:p w14:paraId="68019E10" w14:textId="28AD06F9"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3" w:history="1">
            <w:r w:rsidRPr="002D2094">
              <w:rPr>
                <w:rStyle w:val="Hyperlinkki"/>
                <w:rFonts w:cs="Arial"/>
                <w:noProof/>
              </w:rPr>
              <w:t>Self-determination in social welfare and health care</w:t>
            </w:r>
            <w:r>
              <w:rPr>
                <w:noProof/>
                <w:webHidden/>
              </w:rPr>
              <w:tab/>
            </w:r>
            <w:r>
              <w:rPr>
                <w:noProof/>
                <w:webHidden/>
              </w:rPr>
              <w:fldChar w:fldCharType="begin"/>
            </w:r>
            <w:r>
              <w:rPr>
                <w:noProof/>
                <w:webHidden/>
              </w:rPr>
              <w:instrText xml:space="preserve"> PAGEREF _Toc107501803 \h </w:instrText>
            </w:r>
            <w:r>
              <w:rPr>
                <w:noProof/>
                <w:webHidden/>
              </w:rPr>
            </w:r>
            <w:r>
              <w:rPr>
                <w:noProof/>
                <w:webHidden/>
              </w:rPr>
              <w:fldChar w:fldCharType="separate"/>
            </w:r>
            <w:r>
              <w:rPr>
                <w:noProof/>
                <w:webHidden/>
              </w:rPr>
              <w:t>18</w:t>
            </w:r>
            <w:r>
              <w:rPr>
                <w:noProof/>
                <w:webHidden/>
              </w:rPr>
              <w:fldChar w:fldCharType="end"/>
            </w:r>
          </w:hyperlink>
        </w:p>
        <w:p w14:paraId="2119AAAD" w14:textId="27B87962"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4" w:history="1">
            <w:r w:rsidRPr="002D2094">
              <w:rPr>
                <w:rStyle w:val="Hyperlinkki"/>
                <w:rFonts w:cs="Arial"/>
                <w:noProof/>
              </w:rPr>
              <w:t>Sámi-language health and social services</w:t>
            </w:r>
            <w:r>
              <w:rPr>
                <w:noProof/>
                <w:webHidden/>
              </w:rPr>
              <w:tab/>
            </w:r>
            <w:r>
              <w:rPr>
                <w:noProof/>
                <w:webHidden/>
              </w:rPr>
              <w:fldChar w:fldCharType="begin"/>
            </w:r>
            <w:r>
              <w:rPr>
                <w:noProof/>
                <w:webHidden/>
              </w:rPr>
              <w:instrText xml:space="preserve"> PAGEREF _Toc107501804 \h </w:instrText>
            </w:r>
            <w:r>
              <w:rPr>
                <w:noProof/>
                <w:webHidden/>
              </w:rPr>
            </w:r>
            <w:r>
              <w:rPr>
                <w:noProof/>
                <w:webHidden/>
              </w:rPr>
              <w:fldChar w:fldCharType="separate"/>
            </w:r>
            <w:r>
              <w:rPr>
                <w:noProof/>
                <w:webHidden/>
              </w:rPr>
              <w:t>19</w:t>
            </w:r>
            <w:r>
              <w:rPr>
                <w:noProof/>
                <w:webHidden/>
              </w:rPr>
              <w:fldChar w:fldCharType="end"/>
            </w:r>
          </w:hyperlink>
        </w:p>
        <w:p w14:paraId="70B560AC" w14:textId="362CE3B1"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5" w:history="1">
            <w:r w:rsidRPr="002D2094">
              <w:rPr>
                <w:rStyle w:val="Hyperlinkki"/>
                <w:rFonts w:cs="Arial"/>
                <w:noProof/>
              </w:rPr>
              <w:t>Child poverty and personal assistance</w:t>
            </w:r>
            <w:r>
              <w:rPr>
                <w:noProof/>
                <w:webHidden/>
              </w:rPr>
              <w:tab/>
            </w:r>
            <w:r>
              <w:rPr>
                <w:noProof/>
                <w:webHidden/>
              </w:rPr>
              <w:fldChar w:fldCharType="begin"/>
            </w:r>
            <w:r>
              <w:rPr>
                <w:noProof/>
                <w:webHidden/>
              </w:rPr>
              <w:instrText xml:space="preserve"> PAGEREF _Toc107501805 \h </w:instrText>
            </w:r>
            <w:r>
              <w:rPr>
                <w:noProof/>
                <w:webHidden/>
              </w:rPr>
            </w:r>
            <w:r>
              <w:rPr>
                <w:noProof/>
                <w:webHidden/>
              </w:rPr>
              <w:fldChar w:fldCharType="separate"/>
            </w:r>
            <w:r>
              <w:rPr>
                <w:noProof/>
                <w:webHidden/>
              </w:rPr>
              <w:t>20</w:t>
            </w:r>
            <w:r>
              <w:rPr>
                <w:noProof/>
                <w:webHidden/>
              </w:rPr>
              <w:fldChar w:fldCharType="end"/>
            </w:r>
          </w:hyperlink>
        </w:p>
        <w:p w14:paraId="794A9EAB" w14:textId="06703976"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806" w:history="1">
            <w:r w:rsidRPr="002D2094">
              <w:rPr>
                <w:rStyle w:val="Hyperlinkki"/>
                <w:rFonts w:cs="Arial"/>
                <w:noProof/>
              </w:rPr>
              <w:t>VII.</w:t>
            </w:r>
            <w:r>
              <w:rPr>
                <w:rFonts w:asciiTheme="minorHAnsi" w:eastAsiaTheme="minorEastAsia" w:hAnsiTheme="minorHAnsi" w:cstheme="minorBidi"/>
                <w:b w:val="0"/>
                <w:noProof/>
                <w:sz w:val="22"/>
                <w:szCs w:val="22"/>
                <w:lang w:val="fi-FI" w:eastAsia="fi-FI"/>
              </w:rPr>
              <w:tab/>
            </w:r>
            <w:r w:rsidRPr="002D2094">
              <w:rPr>
                <w:rStyle w:val="Hyperlinkki"/>
                <w:rFonts w:cs="Arial"/>
                <w:noProof/>
              </w:rPr>
              <w:t>Education, leisure and cultural activities</w:t>
            </w:r>
            <w:r>
              <w:rPr>
                <w:noProof/>
                <w:webHidden/>
              </w:rPr>
              <w:tab/>
            </w:r>
            <w:r>
              <w:rPr>
                <w:noProof/>
                <w:webHidden/>
              </w:rPr>
              <w:fldChar w:fldCharType="begin"/>
            </w:r>
            <w:r>
              <w:rPr>
                <w:noProof/>
                <w:webHidden/>
              </w:rPr>
              <w:instrText xml:space="preserve"> PAGEREF _Toc107501806 \h </w:instrText>
            </w:r>
            <w:r>
              <w:rPr>
                <w:noProof/>
                <w:webHidden/>
              </w:rPr>
            </w:r>
            <w:r>
              <w:rPr>
                <w:noProof/>
                <w:webHidden/>
              </w:rPr>
              <w:fldChar w:fldCharType="separate"/>
            </w:r>
            <w:r>
              <w:rPr>
                <w:noProof/>
                <w:webHidden/>
              </w:rPr>
              <w:t>21</w:t>
            </w:r>
            <w:r>
              <w:rPr>
                <w:noProof/>
                <w:webHidden/>
              </w:rPr>
              <w:fldChar w:fldCharType="end"/>
            </w:r>
          </w:hyperlink>
        </w:p>
        <w:p w14:paraId="3EB5ED73" w14:textId="12AD2B52"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7" w:history="1">
            <w:r w:rsidRPr="002D2094">
              <w:rPr>
                <w:rStyle w:val="Hyperlinkki"/>
                <w:rFonts w:cs="Arial"/>
                <w:noProof/>
              </w:rPr>
              <w:t>Inclusive education</w:t>
            </w:r>
            <w:r>
              <w:rPr>
                <w:noProof/>
                <w:webHidden/>
              </w:rPr>
              <w:tab/>
            </w:r>
            <w:r>
              <w:rPr>
                <w:noProof/>
                <w:webHidden/>
              </w:rPr>
              <w:fldChar w:fldCharType="begin"/>
            </w:r>
            <w:r>
              <w:rPr>
                <w:noProof/>
                <w:webHidden/>
              </w:rPr>
              <w:instrText xml:space="preserve"> PAGEREF _Toc107501807 \h </w:instrText>
            </w:r>
            <w:r>
              <w:rPr>
                <w:noProof/>
                <w:webHidden/>
              </w:rPr>
            </w:r>
            <w:r>
              <w:rPr>
                <w:noProof/>
                <w:webHidden/>
              </w:rPr>
              <w:fldChar w:fldCharType="separate"/>
            </w:r>
            <w:r>
              <w:rPr>
                <w:noProof/>
                <w:webHidden/>
              </w:rPr>
              <w:t>21</w:t>
            </w:r>
            <w:r>
              <w:rPr>
                <w:noProof/>
                <w:webHidden/>
              </w:rPr>
              <w:fldChar w:fldCharType="end"/>
            </w:r>
          </w:hyperlink>
        </w:p>
        <w:p w14:paraId="64631AD5" w14:textId="648F6756"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8" w:history="1">
            <w:r w:rsidRPr="002D2094">
              <w:rPr>
                <w:rStyle w:val="Hyperlinkki"/>
                <w:rFonts w:cs="Arial"/>
                <w:noProof/>
              </w:rPr>
              <w:t>Sign languages in education</w:t>
            </w:r>
            <w:r>
              <w:rPr>
                <w:noProof/>
                <w:webHidden/>
              </w:rPr>
              <w:tab/>
            </w:r>
            <w:r>
              <w:rPr>
                <w:noProof/>
                <w:webHidden/>
              </w:rPr>
              <w:fldChar w:fldCharType="begin"/>
            </w:r>
            <w:r>
              <w:rPr>
                <w:noProof/>
                <w:webHidden/>
              </w:rPr>
              <w:instrText xml:space="preserve"> PAGEREF _Toc107501808 \h </w:instrText>
            </w:r>
            <w:r>
              <w:rPr>
                <w:noProof/>
                <w:webHidden/>
              </w:rPr>
            </w:r>
            <w:r>
              <w:rPr>
                <w:noProof/>
                <w:webHidden/>
              </w:rPr>
              <w:fldChar w:fldCharType="separate"/>
            </w:r>
            <w:r>
              <w:rPr>
                <w:noProof/>
                <w:webHidden/>
              </w:rPr>
              <w:t>22</w:t>
            </w:r>
            <w:r>
              <w:rPr>
                <w:noProof/>
                <w:webHidden/>
              </w:rPr>
              <w:fldChar w:fldCharType="end"/>
            </w:r>
          </w:hyperlink>
        </w:p>
        <w:p w14:paraId="49095736" w14:textId="28588CF6"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09" w:history="1">
            <w:r w:rsidRPr="002D2094">
              <w:rPr>
                <w:rStyle w:val="Hyperlinkki"/>
                <w:rFonts w:cs="Arial"/>
                <w:noProof/>
              </w:rPr>
              <w:t>Sámi-languages and education</w:t>
            </w:r>
            <w:r>
              <w:rPr>
                <w:noProof/>
                <w:webHidden/>
              </w:rPr>
              <w:tab/>
            </w:r>
            <w:r>
              <w:rPr>
                <w:noProof/>
                <w:webHidden/>
              </w:rPr>
              <w:fldChar w:fldCharType="begin"/>
            </w:r>
            <w:r>
              <w:rPr>
                <w:noProof/>
                <w:webHidden/>
              </w:rPr>
              <w:instrText xml:space="preserve"> PAGEREF _Toc107501809 \h </w:instrText>
            </w:r>
            <w:r>
              <w:rPr>
                <w:noProof/>
                <w:webHidden/>
              </w:rPr>
            </w:r>
            <w:r>
              <w:rPr>
                <w:noProof/>
                <w:webHidden/>
              </w:rPr>
              <w:fldChar w:fldCharType="separate"/>
            </w:r>
            <w:r>
              <w:rPr>
                <w:noProof/>
                <w:webHidden/>
              </w:rPr>
              <w:t>22</w:t>
            </w:r>
            <w:r>
              <w:rPr>
                <w:noProof/>
                <w:webHidden/>
              </w:rPr>
              <w:fldChar w:fldCharType="end"/>
            </w:r>
          </w:hyperlink>
        </w:p>
        <w:p w14:paraId="066399CC" w14:textId="4131F2A3"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10" w:history="1">
            <w:r w:rsidRPr="002D2094">
              <w:rPr>
                <w:rStyle w:val="Hyperlinkki"/>
                <w:rFonts w:cs="Arial"/>
                <w:noProof/>
              </w:rPr>
              <w:t>Roma children and education</w:t>
            </w:r>
            <w:r>
              <w:rPr>
                <w:noProof/>
                <w:webHidden/>
              </w:rPr>
              <w:tab/>
            </w:r>
            <w:r>
              <w:rPr>
                <w:noProof/>
                <w:webHidden/>
              </w:rPr>
              <w:fldChar w:fldCharType="begin"/>
            </w:r>
            <w:r>
              <w:rPr>
                <w:noProof/>
                <w:webHidden/>
              </w:rPr>
              <w:instrText xml:space="preserve"> PAGEREF _Toc107501810 \h </w:instrText>
            </w:r>
            <w:r>
              <w:rPr>
                <w:noProof/>
                <w:webHidden/>
              </w:rPr>
            </w:r>
            <w:r>
              <w:rPr>
                <w:noProof/>
                <w:webHidden/>
              </w:rPr>
              <w:fldChar w:fldCharType="separate"/>
            </w:r>
            <w:r>
              <w:rPr>
                <w:noProof/>
                <w:webHidden/>
              </w:rPr>
              <w:t>24</w:t>
            </w:r>
            <w:r>
              <w:rPr>
                <w:noProof/>
                <w:webHidden/>
              </w:rPr>
              <w:fldChar w:fldCharType="end"/>
            </w:r>
          </w:hyperlink>
        </w:p>
        <w:p w14:paraId="360FDF28" w14:textId="3AC355E0"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11" w:history="1">
            <w:r w:rsidRPr="002D2094">
              <w:rPr>
                <w:rStyle w:val="Hyperlinkki"/>
                <w:noProof/>
                <w:lang w:val="en-US" w:eastAsia="zh-CN"/>
              </w:rPr>
              <w:t>Swedish in education</w:t>
            </w:r>
            <w:r>
              <w:rPr>
                <w:noProof/>
                <w:webHidden/>
              </w:rPr>
              <w:tab/>
            </w:r>
            <w:r>
              <w:rPr>
                <w:noProof/>
                <w:webHidden/>
              </w:rPr>
              <w:fldChar w:fldCharType="begin"/>
            </w:r>
            <w:r>
              <w:rPr>
                <w:noProof/>
                <w:webHidden/>
              </w:rPr>
              <w:instrText xml:space="preserve"> PAGEREF _Toc107501811 \h </w:instrText>
            </w:r>
            <w:r>
              <w:rPr>
                <w:noProof/>
                <w:webHidden/>
              </w:rPr>
            </w:r>
            <w:r>
              <w:rPr>
                <w:noProof/>
                <w:webHidden/>
              </w:rPr>
              <w:fldChar w:fldCharType="separate"/>
            </w:r>
            <w:r>
              <w:rPr>
                <w:noProof/>
                <w:webHidden/>
              </w:rPr>
              <w:t>25</w:t>
            </w:r>
            <w:r>
              <w:rPr>
                <w:noProof/>
                <w:webHidden/>
              </w:rPr>
              <w:fldChar w:fldCharType="end"/>
            </w:r>
          </w:hyperlink>
        </w:p>
        <w:p w14:paraId="19F0D647" w14:textId="0B8E6BA3"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12" w:history="1">
            <w:r w:rsidRPr="002D2094">
              <w:rPr>
                <w:rStyle w:val="Hyperlinkki"/>
                <w:noProof/>
                <w:lang w:val="en-US" w:eastAsia="zh-CN"/>
              </w:rPr>
              <w:t>Karelian language</w:t>
            </w:r>
            <w:r>
              <w:rPr>
                <w:noProof/>
                <w:webHidden/>
              </w:rPr>
              <w:tab/>
            </w:r>
            <w:r>
              <w:rPr>
                <w:noProof/>
                <w:webHidden/>
              </w:rPr>
              <w:fldChar w:fldCharType="begin"/>
            </w:r>
            <w:r>
              <w:rPr>
                <w:noProof/>
                <w:webHidden/>
              </w:rPr>
              <w:instrText xml:space="preserve"> PAGEREF _Toc107501812 \h </w:instrText>
            </w:r>
            <w:r>
              <w:rPr>
                <w:noProof/>
                <w:webHidden/>
              </w:rPr>
            </w:r>
            <w:r>
              <w:rPr>
                <w:noProof/>
                <w:webHidden/>
              </w:rPr>
              <w:fldChar w:fldCharType="separate"/>
            </w:r>
            <w:r>
              <w:rPr>
                <w:noProof/>
                <w:webHidden/>
              </w:rPr>
              <w:t>26</w:t>
            </w:r>
            <w:r>
              <w:rPr>
                <w:noProof/>
                <w:webHidden/>
              </w:rPr>
              <w:fldChar w:fldCharType="end"/>
            </w:r>
          </w:hyperlink>
        </w:p>
        <w:p w14:paraId="475925FA" w14:textId="1475CC74"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13" w:history="1">
            <w:r w:rsidRPr="002D2094">
              <w:rPr>
                <w:rStyle w:val="Hyperlinkki"/>
                <w:rFonts w:cs="Arial"/>
                <w:noProof/>
              </w:rPr>
              <w:t>Education on human rights and civic education</w:t>
            </w:r>
            <w:r>
              <w:rPr>
                <w:noProof/>
                <w:webHidden/>
              </w:rPr>
              <w:tab/>
            </w:r>
            <w:r>
              <w:rPr>
                <w:noProof/>
                <w:webHidden/>
              </w:rPr>
              <w:fldChar w:fldCharType="begin"/>
            </w:r>
            <w:r>
              <w:rPr>
                <w:noProof/>
                <w:webHidden/>
              </w:rPr>
              <w:instrText xml:space="preserve"> PAGEREF _Toc107501813 \h </w:instrText>
            </w:r>
            <w:r>
              <w:rPr>
                <w:noProof/>
                <w:webHidden/>
              </w:rPr>
            </w:r>
            <w:r>
              <w:rPr>
                <w:noProof/>
                <w:webHidden/>
              </w:rPr>
              <w:fldChar w:fldCharType="separate"/>
            </w:r>
            <w:r>
              <w:rPr>
                <w:noProof/>
                <w:webHidden/>
              </w:rPr>
              <w:t>26</w:t>
            </w:r>
            <w:r>
              <w:rPr>
                <w:noProof/>
                <w:webHidden/>
              </w:rPr>
              <w:fldChar w:fldCharType="end"/>
            </w:r>
          </w:hyperlink>
        </w:p>
        <w:p w14:paraId="4212CCE6" w14:textId="796BD916"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814" w:history="1">
            <w:r w:rsidRPr="002D2094">
              <w:rPr>
                <w:rStyle w:val="Hyperlinkki"/>
                <w:rFonts w:cs="Arial"/>
                <w:noProof/>
              </w:rPr>
              <w:t>VIII.</w:t>
            </w:r>
            <w:r>
              <w:rPr>
                <w:rFonts w:asciiTheme="minorHAnsi" w:eastAsiaTheme="minorEastAsia" w:hAnsiTheme="minorHAnsi" w:cstheme="minorBidi"/>
                <w:b w:val="0"/>
                <w:noProof/>
                <w:sz w:val="22"/>
                <w:szCs w:val="22"/>
                <w:lang w:val="fi-FI" w:eastAsia="fi-FI"/>
              </w:rPr>
              <w:tab/>
            </w:r>
            <w:r w:rsidRPr="002D2094">
              <w:rPr>
                <w:rStyle w:val="Hyperlinkki"/>
                <w:rFonts w:cs="Arial"/>
                <w:noProof/>
              </w:rPr>
              <w:t>Special protection measures</w:t>
            </w:r>
            <w:r>
              <w:rPr>
                <w:noProof/>
                <w:webHidden/>
              </w:rPr>
              <w:tab/>
            </w:r>
            <w:r>
              <w:rPr>
                <w:noProof/>
                <w:webHidden/>
              </w:rPr>
              <w:fldChar w:fldCharType="begin"/>
            </w:r>
            <w:r>
              <w:rPr>
                <w:noProof/>
                <w:webHidden/>
              </w:rPr>
              <w:instrText xml:space="preserve"> PAGEREF _Toc107501814 \h </w:instrText>
            </w:r>
            <w:r>
              <w:rPr>
                <w:noProof/>
                <w:webHidden/>
              </w:rPr>
            </w:r>
            <w:r>
              <w:rPr>
                <w:noProof/>
                <w:webHidden/>
              </w:rPr>
              <w:fldChar w:fldCharType="separate"/>
            </w:r>
            <w:r>
              <w:rPr>
                <w:noProof/>
                <w:webHidden/>
              </w:rPr>
              <w:t>27</w:t>
            </w:r>
            <w:r>
              <w:rPr>
                <w:noProof/>
                <w:webHidden/>
              </w:rPr>
              <w:fldChar w:fldCharType="end"/>
            </w:r>
          </w:hyperlink>
        </w:p>
        <w:p w14:paraId="664B6EAA" w14:textId="53CECA55" w:rsidR="007C1192" w:rsidRDefault="007C1192">
          <w:pPr>
            <w:pStyle w:val="Sisluet2"/>
            <w:tabs>
              <w:tab w:val="right" w:leader="dot" w:pos="7928"/>
            </w:tabs>
            <w:rPr>
              <w:rFonts w:asciiTheme="minorHAnsi" w:eastAsiaTheme="minorEastAsia" w:hAnsiTheme="minorHAnsi" w:cstheme="minorBidi"/>
              <w:noProof/>
              <w:color w:val="auto"/>
              <w:sz w:val="22"/>
              <w:lang w:val="fi-FI" w:eastAsia="fi-FI"/>
            </w:rPr>
          </w:pPr>
          <w:hyperlink w:anchor="_Toc107501815" w:history="1">
            <w:r w:rsidRPr="002D2094">
              <w:rPr>
                <w:rStyle w:val="Hyperlinkki"/>
                <w:rFonts w:cs="Arial"/>
                <w:noProof/>
              </w:rPr>
              <w:t>Access to justice</w:t>
            </w:r>
            <w:r>
              <w:rPr>
                <w:noProof/>
                <w:webHidden/>
              </w:rPr>
              <w:tab/>
            </w:r>
            <w:r>
              <w:rPr>
                <w:noProof/>
                <w:webHidden/>
              </w:rPr>
              <w:fldChar w:fldCharType="begin"/>
            </w:r>
            <w:r>
              <w:rPr>
                <w:noProof/>
                <w:webHidden/>
              </w:rPr>
              <w:instrText xml:space="preserve"> PAGEREF _Toc107501815 \h </w:instrText>
            </w:r>
            <w:r>
              <w:rPr>
                <w:noProof/>
                <w:webHidden/>
              </w:rPr>
            </w:r>
            <w:r>
              <w:rPr>
                <w:noProof/>
                <w:webHidden/>
              </w:rPr>
              <w:fldChar w:fldCharType="separate"/>
            </w:r>
            <w:r>
              <w:rPr>
                <w:noProof/>
                <w:webHidden/>
              </w:rPr>
              <w:t>27</w:t>
            </w:r>
            <w:r>
              <w:rPr>
                <w:noProof/>
                <w:webHidden/>
              </w:rPr>
              <w:fldChar w:fldCharType="end"/>
            </w:r>
          </w:hyperlink>
        </w:p>
        <w:p w14:paraId="76E16B29" w14:textId="65DE1C67" w:rsidR="007C1192" w:rsidRDefault="007C1192">
          <w:pPr>
            <w:pStyle w:val="Sisluet1"/>
            <w:tabs>
              <w:tab w:val="left" w:pos="660"/>
              <w:tab w:val="right" w:leader="dot" w:pos="7928"/>
            </w:tabs>
            <w:rPr>
              <w:rFonts w:asciiTheme="minorHAnsi" w:eastAsiaTheme="minorEastAsia" w:hAnsiTheme="minorHAnsi" w:cstheme="minorBidi"/>
              <w:b w:val="0"/>
              <w:noProof/>
              <w:sz w:val="22"/>
              <w:szCs w:val="22"/>
              <w:lang w:val="fi-FI" w:eastAsia="fi-FI"/>
            </w:rPr>
          </w:pPr>
          <w:hyperlink w:anchor="_Toc107501816" w:history="1">
            <w:r w:rsidRPr="002D2094">
              <w:rPr>
                <w:rStyle w:val="Hyperlinkki"/>
                <w:rFonts w:cs="Arial"/>
                <w:noProof/>
              </w:rPr>
              <w:t>XII.</w:t>
            </w:r>
            <w:r>
              <w:rPr>
                <w:rFonts w:asciiTheme="minorHAnsi" w:eastAsiaTheme="minorEastAsia" w:hAnsiTheme="minorHAnsi" w:cstheme="minorBidi"/>
                <w:b w:val="0"/>
                <w:noProof/>
                <w:sz w:val="22"/>
                <w:szCs w:val="22"/>
                <w:lang w:val="fi-FI" w:eastAsia="fi-FI"/>
              </w:rPr>
              <w:tab/>
            </w:r>
            <w:r w:rsidRPr="002D2094">
              <w:rPr>
                <w:rStyle w:val="Hyperlinkki"/>
                <w:rFonts w:cs="Arial"/>
                <w:noProof/>
              </w:rPr>
              <w:t>Follow-up and dissemination</w:t>
            </w:r>
            <w:r>
              <w:rPr>
                <w:noProof/>
                <w:webHidden/>
              </w:rPr>
              <w:tab/>
            </w:r>
            <w:r>
              <w:rPr>
                <w:noProof/>
                <w:webHidden/>
              </w:rPr>
              <w:fldChar w:fldCharType="begin"/>
            </w:r>
            <w:r>
              <w:rPr>
                <w:noProof/>
                <w:webHidden/>
              </w:rPr>
              <w:instrText xml:space="preserve"> PAGEREF _Toc107501816 \h </w:instrText>
            </w:r>
            <w:r>
              <w:rPr>
                <w:noProof/>
                <w:webHidden/>
              </w:rPr>
            </w:r>
            <w:r>
              <w:rPr>
                <w:noProof/>
                <w:webHidden/>
              </w:rPr>
              <w:fldChar w:fldCharType="separate"/>
            </w:r>
            <w:r>
              <w:rPr>
                <w:noProof/>
                <w:webHidden/>
              </w:rPr>
              <w:t>28</w:t>
            </w:r>
            <w:r>
              <w:rPr>
                <w:noProof/>
                <w:webHidden/>
              </w:rPr>
              <w:fldChar w:fldCharType="end"/>
            </w:r>
          </w:hyperlink>
        </w:p>
        <w:p w14:paraId="79F53F42" w14:textId="40D90A51" w:rsidR="00D75561" w:rsidRPr="00700345" w:rsidRDefault="00700345" w:rsidP="00700345">
          <w:pPr>
            <w:pStyle w:val="Sisllysluettelonotsikko"/>
            <w:jc w:val="both"/>
            <w:rPr>
              <w:rFonts w:ascii="Arial" w:hAnsi="Arial" w:cs="Arial"/>
              <w:b/>
              <w:bCs/>
              <w:sz w:val="22"/>
              <w:highlight w:val="yellow"/>
            </w:rPr>
          </w:pPr>
          <w:r>
            <w:rPr>
              <w:rFonts w:ascii="Arial" w:hAnsi="Arial" w:cs="Arial"/>
              <w:sz w:val="22"/>
              <w:szCs w:val="22"/>
              <w:highlight w:val="yellow"/>
            </w:rPr>
            <w:fldChar w:fldCharType="end"/>
          </w:r>
        </w:p>
      </w:sdtContent>
    </w:sdt>
    <w:bookmarkEnd w:id="5" w:displacedByCustomXml="prev"/>
    <w:p w14:paraId="0D8FE4C2" w14:textId="69FE098B" w:rsidR="00590FC1" w:rsidRPr="00700345" w:rsidRDefault="00590FC1" w:rsidP="00C00A45">
      <w:pPr>
        <w:jc w:val="both"/>
        <w:rPr>
          <w:rFonts w:cs="Arial"/>
          <w:b/>
          <w:bCs/>
          <w:sz w:val="22"/>
          <w:highlight w:val="yellow"/>
        </w:rPr>
      </w:pPr>
    </w:p>
    <w:p w14:paraId="502E13A0" w14:textId="6209BA5A" w:rsidR="00503227" w:rsidRPr="00700345" w:rsidRDefault="00503227" w:rsidP="00590FC1">
      <w:pPr>
        <w:pStyle w:val="Otsikko1"/>
        <w:rPr>
          <w:rFonts w:cs="Arial"/>
        </w:rPr>
      </w:pPr>
      <w:bookmarkStart w:id="6" w:name="_Toc63946135"/>
      <w:bookmarkStart w:id="7" w:name="_Toc107501783"/>
      <w:r w:rsidRPr="00700345">
        <w:rPr>
          <w:rFonts w:cs="Arial"/>
        </w:rPr>
        <w:lastRenderedPageBreak/>
        <w:t>Introduction</w:t>
      </w:r>
      <w:bookmarkEnd w:id="6"/>
      <w:bookmarkEnd w:id="7"/>
    </w:p>
    <w:p w14:paraId="6E967927" w14:textId="390A8013" w:rsidR="00911C75" w:rsidRPr="00700345" w:rsidRDefault="00911C75" w:rsidP="00BC6331">
      <w:pPr>
        <w:pStyle w:val="H23G"/>
        <w:numPr>
          <w:ilvl w:val="0"/>
          <w:numId w:val="8"/>
        </w:numPr>
        <w:spacing w:line="276" w:lineRule="auto"/>
        <w:ind w:right="0"/>
        <w:jc w:val="both"/>
        <w:rPr>
          <w:rFonts w:ascii="Arial" w:hAnsi="Arial" w:cs="Arial"/>
          <w:b w:val="0"/>
          <w:bCs/>
          <w:sz w:val="22"/>
          <w:szCs w:val="22"/>
          <w:lang w:val="en-US"/>
        </w:rPr>
      </w:pPr>
      <w:bookmarkStart w:id="8" w:name="_Toc411951630"/>
      <w:bookmarkStart w:id="9" w:name="_Toc411906181"/>
      <w:r w:rsidRPr="00700345">
        <w:rPr>
          <w:rFonts w:ascii="Arial" w:hAnsi="Arial" w:cs="Arial"/>
          <w:b w:val="0"/>
          <w:bCs/>
          <w:sz w:val="22"/>
          <w:szCs w:val="22"/>
          <w:lang w:val="en-US"/>
        </w:rPr>
        <w:t>The Human Right Centre (HRC</w:t>
      </w:r>
      <w:r w:rsidR="00C900FF">
        <w:rPr>
          <w:rFonts w:ascii="Arial" w:hAnsi="Arial" w:cs="Arial"/>
          <w:b w:val="0"/>
          <w:bCs/>
          <w:sz w:val="22"/>
          <w:szCs w:val="22"/>
          <w:lang w:val="en-US"/>
        </w:rPr>
        <w:t xml:space="preserve"> or the Centre</w:t>
      </w:r>
      <w:r w:rsidRPr="00700345">
        <w:rPr>
          <w:rFonts w:ascii="Arial" w:hAnsi="Arial" w:cs="Arial"/>
          <w:b w:val="0"/>
          <w:bCs/>
          <w:sz w:val="22"/>
          <w:szCs w:val="22"/>
          <w:lang w:val="en-US"/>
        </w:rPr>
        <w:t xml:space="preserve">) finds the Government report extensive and very detailed. However, it is very technical </w:t>
      </w:r>
      <w:r w:rsidR="00F7414B" w:rsidRPr="00700345">
        <w:rPr>
          <w:rFonts w:ascii="Arial" w:hAnsi="Arial" w:cs="Arial"/>
          <w:b w:val="0"/>
          <w:bCs/>
          <w:sz w:val="22"/>
          <w:szCs w:val="22"/>
          <w:lang w:val="en-US"/>
        </w:rPr>
        <w:t>stating</w:t>
      </w:r>
      <w:r w:rsidRPr="00700345">
        <w:rPr>
          <w:rFonts w:ascii="Arial" w:hAnsi="Arial" w:cs="Arial"/>
          <w:b w:val="0"/>
          <w:bCs/>
          <w:sz w:val="22"/>
          <w:szCs w:val="22"/>
          <w:lang w:val="en-US"/>
        </w:rPr>
        <w:t xml:space="preserve"> developments as they appear on paper. It </w:t>
      </w:r>
      <w:r w:rsidR="00F7414B" w:rsidRPr="00700345">
        <w:rPr>
          <w:rFonts w:ascii="Arial" w:hAnsi="Arial" w:cs="Arial"/>
          <w:b w:val="0"/>
          <w:bCs/>
          <w:sz w:val="22"/>
          <w:szCs w:val="22"/>
          <w:lang w:val="en-US"/>
        </w:rPr>
        <w:t xml:space="preserve">does not include </w:t>
      </w:r>
      <w:r w:rsidR="00852963" w:rsidRPr="00700345">
        <w:rPr>
          <w:rFonts w:ascii="Arial" w:hAnsi="Arial" w:cs="Arial"/>
          <w:b w:val="0"/>
          <w:bCs/>
          <w:sz w:val="22"/>
          <w:szCs w:val="22"/>
          <w:lang w:val="en-US"/>
        </w:rPr>
        <w:t>sufficient</w:t>
      </w:r>
      <w:r w:rsidR="00F7414B" w:rsidRPr="00700345">
        <w:rPr>
          <w:rFonts w:ascii="Arial" w:hAnsi="Arial" w:cs="Arial"/>
          <w:b w:val="0"/>
          <w:bCs/>
          <w:sz w:val="22"/>
          <w:szCs w:val="22"/>
          <w:lang w:val="en-US"/>
        </w:rPr>
        <w:t xml:space="preserve"> analysis, comparable information or reflections on the measures taken and the effects they have on the enjoyment of human rights for individuals or groups of individuals. This leaves gaps and makes it difficult for the Committee to get a full and comprehensive picture of the situation.  </w:t>
      </w:r>
    </w:p>
    <w:p w14:paraId="7DAE9931" w14:textId="1584C908" w:rsidR="003A5C92" w:rsidRPr="00700345" w:rsidRDefault="00911C75" w:rsidP="003A5C92">
      <w:pPr>
        <w:pStyle w:val="H23G"/>
        <w:numPr>
          <w:ilvl w:val="0"/>
          <w:numId w:val="8"/>
        </w:numPr>
        <w:spacing w:line="276" w:lineRule="auto"/>
        <w:ind w:right="0"/>
        <w:jc w:val="both"/>
        <w:rPr>
          <w:rFonts w:ascii="Arial" w:hAnsi="Arial" w:cs="Arial"/>
          <w:b w:val="0"/>
          <w:bCs/>
          <w:sz w:val="22"/>
          <w:szCs w:val="22"/>
          <w:lang w:val="en-US"/>
        </w:rPr>
      </w:pPr>
      <w:r w:rsidRPr="00700345">
        <w:rPr>
          <w:rFonts w:ascii="Arial" w:hAnsi="Arial" w:cs="Arial"/>
          <w:b w:val="0"/>
          <w:bCs/>
          <w:sz w:val="22"/>
          <w:szCs w:val="22"/>
          <w:lang w:val="en-US"/>
        </w:rPr>
        <w:t xml:space="preserve">The inclusion of critical remarks made by civil society and independent ombudsmen is commendable. Also, the inclusion of information and data in various thematic areas from </w:t>
      </w:r>
      <w:proofErr w:type="spellStart"/>
      <w:r w:rsidRPr="00700345">
        <w:rPr>
          <w:rFonts w:ascii="Arial" w:hAnsi="Arial" w:cs="Arial"/>
          <w:b w:val="0"/>
          <w:bCs/>
          <w:sz w:val="22"/>
          <w:szCs w:val="22"/>
          <w:lang w:val="en-US"/>
        </w:rPr>
        <w:t>Åland</w:t>
      </w:r>
      <w:proofErr w:type="spellEnd"/>
      <w:r w:rsidRPr="00700345">
        <w:rPr>
          <w:rFonts w:ascii="Arial" w:hAnsi="Arial" w:cs="Arial"/>
          <w:b w:val="0"/>
          <w:bCs/>
          <w:sz w:val="22"/>
          <w:szCs w:val="22"/>
          <w:lang w:val="en-US"/>
        </w:rPr>
        <w:t xml:space="preserve"> Islands is highly appreciated, as the developments </w:t>
      </w:r>
      <w:r w:rsidR="00A55FDB">
        <w:rPr>
          <w:rFonts w:ascii="Arial" w:hAnsi="Arial" w:cs="Arial"/>
          <w:b w:val="0"/>
          <w:bCs/>
          <w:sz w:val="22"/>
          <w:szCs w:val="22"/>
          <w:lang w:val="en-US"/>
        </w:rPr>
        <w:t xml:space="preserve">on </w:t>
      </w:r>
      <w:r w:rsidRPr="00700345">
        <w:rPr>
          <w:rFonts w:ascii="Arial" w:hAnsi="Arial" w:cs="Arial"/>
          <w:b w:val="0"/>
          <w:bCs/>
          <w:sz w:val="22"/>
          <w:szCs w:val="22"/>
          <w:lang w:val="en-US"/>
        </w:rPr>
        <w:t xml:space="preserve">the </w:t>
      </w:r>
      <w:proofErr w:type="spellStart"/>
      <w:r w:rsidRPr="00700345">
        <w:rPr>
          <w:rFonts w:ascii="Arial" w:hAnsi="Arial" w:cs="Arial"/>
          <w:b w:val="0"/>
          <w:bCs/>
          <w:sz w:val="22"/>
          <w:szCs w:val="22"/>
          <w:lang w:val="en-US"/>
        </w:rPr>
        <w:t>Åland</w:t>
      </w:r>
      <w:proofErr w:type="spellEnd"/>
      <w:r w:rsidRPr="00700345">
        <w:rPr>
          <w:rFonts w:ascii="Arial" w:hAnsi="Arial" w:cs="Arial"/>
          <w:b w:val="0"/>
          <w:bCs/>
          <w:sz w:val="22"/>
          <w:szCs w:val="22"/>
          <w:lang w:val="en-US"/>
        </w:rPr>
        <w:t xml:space="preserve"> Islands rarely appear in the national reporting.</w:t>
      </w:r>
      <w:r w:rsidR="00852963" w:rsidRPr="00700345">
        <w:rPr>
          <w:rFonts w:ascii="Arial" w:hAnsi="Arial" w:cs="Arial"/>
          <w:b w:val="0"/>
          <w:bCs/>
          <w:sz w:val="22"/>
          <w:szCs w:val="22"/>
          <w:lang w:val="en-US"/>
        </w:rPr>
        <w:t xml:space="preserve"> However, further effort</w:t>
      </w:r>
      <w:r w:rsidR="00A55FDB">
        <w:rPr>
          <w:rFonts w:ascii="Arial" w:hAnsi="Arial" w:cs="Arial"/>
          <w:b w:val="0"/>
          <w:bCs/>
          <w:sz w:val="22"/>
          <w:szCs w:val="22"/>
          <w:lang w:val="en-US"/>
        </w:rPr>
        <w:t>s</w:t>
      </w:r>
      <w:r w:rsidR="00852963" w:rsidRPr="00700345">
        <w:rPr>
          <w:rFonts w:ascii="Arial" w:hAnsi="Arial" w:cs="Arial"/>
          <w:b w:val="0"/>
          <w:bCs/>
          <w:sz w:val="22"/>
          <w:szCs w:val="22"/>
          <w:lang w:val="en-US"/>
        </w:rPr>
        <w:t xml:space="preserve"> need to be made to encourage NGOs and CSOs in the future to engage directly with the Committee.</w:t>
      </w:r>
    </w:p>
    <w:p w14:paraId="29C14ED6" w14:textId="5F0A1681" w:rsidR="004F00C2" w:rsidRPr="00700345" w:rsidRDefault="004F00C2" w:rsidP="006C3EF2">
      <w:pPr>
        <w:pStyle w:val="Otsikko1"/>
        <w:rPr>
          <w:rFonts w:cs="Arial"/>
        </w:rPr>
      </w:pPr>
      <w:bookmarkStart w:id="10" w:name="_Hlk104836475"/>
      <w:bookmarkStart w:id="11" w:name="_Toc107501784"/>
      <w:r w:rsidRPr="00700345">
        <w:rPr>
          <w:rFonts w:cs="Arial"/>
        </w:rPr>
        <w:t>Climate change</w:t>
      </w:r>
      <w:r w:rsidR="00BA5224" w:rsidRPr="00700345">
        <w:rPr>
          <w:rFonts w:cs="Arial"/>
        </w:rPr>
        <w:t xml:space="preserve"> and children</w:t>
      </w:r>
      <w:bookmarkEnd w:id="11"/>
    </w:p>
    <w:p w14:paraId="4ED721AE" w14:textId="2E33EC13" w:rsidR="00852963" w:rsidRPr="00700345" w:rsidRDefault="00852963" w:rsidP="00852963">
      <w:pPr>
        <w:rPr>
          <w:rFonts w:cs="Arial"/>
        </w:rPr>
      </w:pPr>
    </w:p>
    <w:p w14:paraId="0D1150B6" w14:textId="2220FF64" w:rsidR="006C3EF2" w:rsidRPr="00700345" w:rsidRDefault="006C3EF2" w:rsidP="00BC6331">
      <w:pPr>
        <w:pStyle w:val="Luettelokappale"/>
        <w:numPr>
          <w:ilvl w:val="0"/>
          <w:numId w:val="8"/>
        </w:numPr>
        <w:jc w:val="both"/>
        <w:rPr>
          <w:rFonts w:ascii="Arial" w:hAnsi="Arial" w:cs="Arial"/>
        </w:rPr>
      </w:pPr>
      <w:r w:rsidRPr="00700345">
        <w:rPr>
          <w:rFonts w:ascii="Arial" w:hAnsi="Arial" w:cs="Arial"/>
        </w:rPr>
        <w:t xml:space="preserve">The HRC includes </w:t>
      </w:r>
      <w:r w:rsidR="00A55FDB">
        <w:rPr>
          <w:rFonts w:ascii="Arial" w:hAnsi="Arial" w:cs="Arial"/>
        </w:rPr>
        <w:t xml:space="preserve">in the submission a </w:t>
      </w:r>
      <w:r w:rsidRPr="00700345">
        <w:rPr>
          <w:rFonts w:ascii="Arial" w:hAnsi="Arial" w:cs="Arial"/>
        </w:rPr>
        <w:t xml:space="preserve">very topical theme, which is not included in the Government report. This </w:t>
      </w:r>
      <w:r w:rsidR="00A55FDB">
        <w:rPr>
          <w:rFonts w:ascii="Arial" w:hAnsi="Arial" w:cs="Arial"/>
        </w:rPr>
        <w:t xml:space="preserve">omission by the Government </w:t>
      </w:r>
      <w:r w:rsidRPr="00700345">
        <w:rPr>
          <w:rFonts w:ascii="Arial" w:hAnsi="Arial" w:cs="Arial"/>
        </w:rPr>
        <w:t>ref</w:t>
      </w:r>
      <w:r w:rsidR="002A0BFD" w:rsidRPr="00700345">
        <w:rPr>
          <w:rFonts w:ascii="Arial" w:hAnsi="Arial" w:cs="Arial"/>
        </w:rPr>
        <w:t>l</w:t>
      </w:r>
      <w:r w:rsidRPr="00700345">
        <w:rPr>
          <w:rFonts w:ascii="Arial" w:hAnsi="Arial" w:cs="Arial"/>
        </w:rPr>
        <w:t>ects the general notion that children are not necessarily included in the climate change discussions.</w:t>
      </w:r>
    </w:p>
    <w:p w14:paraId="24AE0238" w14:textId="77777777" w:rsidR="006C3EF2" w:rsidRPr="00700345" w:rsidRDefault="006C3EF2" w:rsidP="006C3EF2">
      <w:pPr>
        <w:pStyle w:val="Luettelokappale"/>
        <w:jc w:val="both"/>
        <w:rPr>
          <w:rFonts w:ascii="Arial" w:hAnsi="Arial" w:cs="Arial"/>
        </w:rPr>
      </w:pPr>
    </w:p>
    <w:p w14:paraId="1EA68A63" w14:textId="0DFAC17E" w:rsidR="00C45909" w:rsidRDefault="00DC2A82" w:rsidP="00BC6331">
      <w:pPr>
        <w:pStyle w:val="Luettelokappale"/>
        <w:numPr>
          <w:ilvl w:val="0"/>
          <w:numId w:val="8"/>
        </w:numPr>
        <w:jc w:val="both"/>
        <w:rPr>
          <w:rFonts w:ascii="Arial" w:hAnsi="Arial" w:cs="Arial"/>
        </w:rPr>
      </w:pPr>
      <w:r w:rsidRPr="00A55FDB">
        <w:rPr>
          <w:rFonts w:ascii="Arial" w:hAnsi="Arial" w:cs="Arial"/>
        </w:rPr>
        <w:t>C</w:t>
      </w:r>
      <w:r w:rsidR="007D63AC" w:rsidRPr="00A55FDB">
        <w:rPr>
          <w:rFonts w:ascii="Arial" w:hAnsi="Arial" w:cs="Arial"/>
        </w:rPr>
        <w:t>hildren</w:t>
      </w:r>
      <w:r w:rsidR="00852963" w:rsidRPr="00F37DDB">
        <w:rPr>
          <w:rFonts w:ascii="Arial" w:hAnsi="Arial" w:cs="Arial"/>
        </w:rPr>
        <w:t xml:space="preserve"> must live with the consequences</w:t>
      </w:r>
      <w:r w:rsidR="007D63AC" w:rsidRPr="00F37DDB">
        <w:rPr>
          <w:rFonts w:ascii="Arial" w:hAnsi="Arial" w:cs="Arial"/>
        </w:rPr>
        <w:t xml:space="preserve"> of climate change</w:t>
      </w:r>
      <w:r w:rsidR="007C6CB5" w:rsidRPr="00F37DDB">
        <w:rPr>
          <w:rFonts w:ascii="Arial" w:hAnsi="Arial" w:cs="Arial"/>
        </w:rPr>
        <w:t>, d</w:t>
      </w:r>
      <w:r w:rsidRPr="00F37DDB">
        <w:rPr>
          <w:rFonts w:ascii="Arial" w:hAnsi="Arial" w:cs="Arial"/>
        </w:rPr>
        <w:t>espite not contributing to most of the emissions</w:t>
      </w:r>
      <w:r w:rsidR="00852963" w:rsidRPr="00F37DDB">
        <w:rPr>
          <w:rFonts w:ascii="Arial" w:hAnsi="Arial" w:cs="Arial"/>
        </w:rPr>
        <w:t>. Children are particularly vulnerable</w:t>
      </w:r>
      <w:r w:rsidR="007D63AC" w:rsidRPr="00F37DDB">
        <w:rPr>
          <w:rFonts w:ascii="Arial" w:hAnsi="Arial" w:cs="Arial"/>
        </w:rPr>
        <w:t xml:space="preserve"> in many ways</w:t>
      </w:r>
      <w:r w:rsidR="007C6CB5" w:rsidRPr="00F37DDB">
        <w:rPr>
          <w:rFonts w:ascii="Arial" w:hAnsi="Arial" w:cs="Arial"/>
        </w:rPr>
        <w:t xml:space="preserve"> </w:t>
      </w:r>
      <w:r w:rsidR="00F37DDB">
        <w:rPr>
          <w:rFonts w:ascii="Arial" w:hAnsi="Arial" w:cs="Arial"/>
        </w:rPr>
        <w:t xml:space="preserve">also in Finland to the </w:t>
      </w:r>
      <w:r w:rsidR="007C6CB5" w:rsidRPr="00F37DDB">
        <w:rPr>
          <w:rFonts w:ascii="Arial" w:hAnsi="Arial" w:cs="Arial"/>
        </w:rPr>
        <w:t>c</w:t>
      </w:r>
      <w:r w:rsidR="00852963" w:rsidRPr="00F37DDB">
        <w:rPr>
          <w:rFonts w:ascii="Arial" w:hAnsi="Arial" w:cs="Arial"/>
        </w:rPr>
        <w:t xml:space="preserve">limate change </w:t>
      </w:r>
      <w:r w:rsidR="00C6315C">
        <w:rPr>
          <w:rFonts w:ascii="Arial" w:hAnsi="Arial" w:cs="Arial"/>
        </w:rPr>
        <w:t>e</w:t>
      </w:r>
      <w:r w:rsidR="007C6CB5" w:rsidRPr="00024313">
        <w:rPr>
          <w:rFonts w:ascii="Arial" w:hAnsi="Arial" w:cs="Arial"/>
        </w:rPr>
        <w:t>ffects</w:t>
      </w:r>
      <w:r w:rsidR="00F37DDB">
        <w:rPr>
          <w:rFonts w:ascii="Arial" w:hAnsi="Arial" w:cs="Arial"/>
        </w:rPr>
        <w:t>. The rights that may be affected in the future include</w:t>
      </w:r>
      <w:r w:rsidR="00852963" w:rsidRPr="00024313">
        <w:rPr>
          <w:rFonts w:ascii="Arial" w:hAnsi="Arial" w:cs="Arial"/>
        </w:rPr>
        <w:t xml:space="preserve"> </w:t>
      </w:r>
      <w:r w:rsidR="004E5891" w:rsidRPr="00024313">
        <w:rPr>
          <w:rFonts w:ascii="Arial" w:hAnsi="Arial" w:cs="Arial"/>
        </w:rPr>
        <w:t>e.g.,</w:t>
      </w:r>
      <w:r w:rsidR="00852963" w:rsidRPr="00024313">
        <w:rPr>
          <w:rFonts w:ascii="Arial" w:hAnsi="Arial" w:cs="Arial"/>
        </w:rPr>
        <w:t xml:space="preserve"> the </w:t>
      </w:r>
      <w:r w:rsidR="007D63AC" w:rsidRPr="00024313">
        <w:rPr>
          <w:rFonts w:ascii="Arial" w:hAnsi="Arial" w:cs="Arial"/>
        </w:rPr>
        <w:t xml:space="preserve">child’s </w:t>
      </w:r>
      <w:r w:rsidR="00852963" w:rsidRPr="00024313">
        <w:rPr>
          <w:rFonts w:ascii="Arial" w:hAnsi="Arial" w:cs="Arial"/>
        </w:rPr>
        <w:t xml:space="preserve">right to life, right to self-determination, right to development, right to health, right to education, equality and non-discrimination and the right to one’s language and culture. </w:t>
      </w:r>
    </w:p>
    <w:p w14:paraId="16738D69" w14:textId="77777777" w:rsidR="00F37DDB" w:rsidRPr="00024313" w:rsidRDefault="00F37DDB" w:rsidP="00024313">
      <w:pPr>
        <w:pStyle w:val="Luettelokappale"/>
        <w:rPr>
          <w:rFonts w:ascii="Arial" w:hAnsi="Arial" w:cs="Arial"/>
        </w:rPr>
      </w:pPr>
    </w:p>
    <w:p w14:paraId="106BE66D" w14:textId="72E9874D" w:rsidR="00F37DDB" w:rsidRPr="00024313" w:rsidRDefault="00F37DDB" w:rsidP="00024313">
      <w:pPr>
        <w:pStyle w:val="Luettelokappale"/>
        <w:numPr>
          <w:ilvl w:val="0"/>
          <w:numId w:val="8"/>
        </w:numPr>
        <w:spacing w:after="0"/>
        <w:rPr>
          <w:rFonts w:cs="Arial"/>
        </w:rPr>
      </w:pPr>
      <w:r w:rsidRPr="00700345">
        <w:rPr>
          <w:rFonts w:ascii="Arial" w:hAnsi="Arial" w:cs="Arial"/>
        </w:rPr>
        <w:t xml:space="preserve">The rights of the </w:t>
      </w:r>
      <w:r>
        <w:rPr>
          <w:rFonts w:ascii="Arial" w:hAnsi="Arial" w:cs="Arial"/>
        </w:rPr>
        <w:t xml:space="preserve">indigenous </w:t>
      </w:r>
      <w:r w:rsidRPr="00700345">
        <w:rPr>
          <w:rFonts w:ascii="Arial" w:hAnsi="Arial" w:cs="Arial"/>
        </w:rPr>
        <w:t xml:space="preserve">Sámi children are particularly affected by climate change. The Artic areas are considered to warm up four times as fast as other areas on the planet. Sámi children face a heightened threat to their right to work and the rights to their own language and culture, as the traditional livelihoods and culture of the Sámi depend on nature. </w:t>
      </w:r>
    </w:p>
    <w:p w14:paraId="0A23934C" w14:textId="77777777" w:rsidR="00C45909" w:rsidRPr="00700345" w:rsidRDefault="00C45909" w:rsidP="00852963">
      <w:pPr>
        <w:jc w:val="both"/>
        <w:rPr>
          <w:rFonts w:cs="Arial"/>
          <w:sz w:val="22"/>
        </w:rPr>
      </w:pPr>
    </w:p>
    <w:p w14:paraId="6EF85559" w14:textId="39A90461" w:rsidR="00852963" w:rsidRPr="00700345" w:rsidRDefault="007D63AC" w:rsidP="003B477E">
      <w:pPr>
        <w:pStyle w:val="Luettelokappale"/>
        <w:numPr>
          <w:ilvl w:val="0"/>
          <w:numId w:val="8"/>
        </w:numPr>
        <w:spacing w:after="0"/>
        <w:jc w:val="both"/>
        <w:rPr>
          <w:rFonts w:ascii="Arial" w:hAnsi="Arial" w:cs="Arial"/>
        </w:rPr>
      </w:pPr>
      <w:r w:rsidRPr="00700345">
        <w:rPr>
          <w:rFonts w:ascii="Arial" w:hAnsi="Arial" w:cs="Arial"/>
        </w:rPr>
        <w:t>The possible effects of climate actions and mitigation measures on children and their rights have not been evaluated in the laws and climate strategies implemented in Finland. This can lead to further negative impacts on children</w:t>
      </w:r>
      <w:r w:rsidR="00852963" w:rsidRPr="00700345">
        <w:rPr>
          <w:rFonts w:ascii="Arial" w:hAnsi="Arial" w:cs="Arial"/>
        </w:rPr>
        <w:t xml:space="preserve">. </w:t>
      </w:r>
      <w:r w:rsidRPr="00700345">
        <w:rPr>
          <w:rFonts w:ascii="Arial" w:hAnsi="Arial" w:cs="Arial"/>
        </w:rPr>
        <w:t xml:space="preserve"> </w:t>
      </w:r>
    </w:p>
    <w:p w14:paraId="6BA1AFD1" w14:textId="77777777" w:rsidR="00C45909" w:rsidRPr="00700345" w:rsidRDefault="00C45909" w:rsidP="00852963">
      <w:pPr>
        <w:rPr>
          <w:rFonts w:cs="Arial"/>
          <w:sz w:val="22"/>
        </w:rPr>
      </w:pPr>
    </w:p>
    <w:p w14:paraId="0734B036" w14:textId="6BC33733" w:rsidR="00C45909" w:rsidRPr="00700345" w:rsidRDefault="00852963" w:rsidP="00024313">
      <w:pPr>
        <w:pStyle w:val="Luettelokappale"/>
        <w:numPr>
          <w:ilvl w:val="0"/>
          <w:numId w:val="8"/>
        </w:numPr>
        <w:spacing w:after="0"/>
      </w:pPr>
      <w:r w:rsidRPr="00F37DDB">
        <w:rPr>
          <w:rFonts w:ascii="Arial" w:hAnsi="Arial" w:cs="Arial"/>
        </w:rPr>
        <w:t>Children have become the leading activists in the battle against climate change</w:t>
      </w:r>
      <w:r w:rsidR="00F37DDB">
        <w:rPr>
          <w:rFonts w:ascii="Arial" w:hAnsi="Arial" w:cs="Arial"/>
        </w:rPr>
        <w:t xml:space="preserve"> globally </w:t>
      </w:r>
      <w:r w:rsidR="00751320">
        <w:rPr>
          <w:rFonts w:ascii="Arial" w:hAnsi="Arial" w:cs="Arial"/>
        </w:rPr>
        <w:t>and</w:t>
      </w:r>
      <w:r w:rsidR="00F37DDB">
        <w:rPr>
          <w:rFonts w:ascii="Arial" w:hAnsi="Arial" w:cs="Arial"/>
        </w:rPr>
        <w:t xml:space="preserve"> in Finland</w:t>
      </w:r>
      <w:r w:rsidRPr="00F37DDB">
        <w:rPr>
          <w:rFonts w:ascii="Arial" w:hAnsi="Arial" w:cs="Arial"/>
        </w:rPr>
        <w:t xml:space="preserve">. They are actively promoting mitigation measures and where possible, </w:t>
      </w:r>
      <w:r w:rsidR="007D63AC" w:rsidRPr="00F37DDB">
        <w:rPr>
          <w:rFonts w:ascii="Arial" w:hAnsi="Arial" w:cs="Arial"/>
        </w:rPr>
        <w:t>tak</w:t>
      </w:r>
      <w:r w:rsidR="007C6CB5" w:rsidRPr="00F37DDB">
        <w:rPr>
          <w:rFonts w:ascii="Arial" w:hAnsi="Arial" w:cs="Arial"/>
        </w:rPr>
        <w:t>ing</w:t>
      </w:r>
      <w:r w:rsidR="007D63AC" w:rsidRPr="00F37DDB">
        <w:rPr>
          <w:rFonts w:ascii="Arial" w:hAnsi="Arial" w:cs="Arial"/>
        </w:rPr>
        <w:t xml:space="preserve"> steps to </w:t>
      </w:r>
      <w:r w:rsidRPr="00F37DDB">
        <w:rPr>
          <w:rFonts w:ascii="Arial" w:hAnsi="Arial" w:cs="Arial"/>
        </w:rPr>
        <w:t xml:space="preserve">hold governments accountable for their omissions in mitigation in climate related court cases. Children and youth also regularly participate in demonstrations promoting climate actions. </w:t>
      </w:r>
      <w:r w:rsidRPr="00024313">
        <w:rPr>
          <w:rFonts w:ascii="Arial" w:hAnsi="Arial" w:cs="Arial"/>
        </w:rPr>
        <w:t xml:space="preserve">Children </w:t>
      </w:r>
      <w:r w:rsidR="007C6CB5" w:rsidRPr="00024313">
        <w:rPr>
          <w:rFonts w:ascii="Arial" w:hAnsi="Arial" w:cs="Arial"/>
        </w:rPr>
        <w:t xml:space="preserve">and youth </w:t>
      </w:r>
      <w:r w:rsidRPr="00024313">
        <w:rPr>
          <w:rFonts w:ascii="Arial" w:hAnsi="Arial" w:cs="Arial"/>
        </w:rPr>
        <w:t xml:space="preserve">should also be allowed to </w:t>
      </w:r>
      <w:r w:rsidR="007D63AC" w:rsidRPr="00024313">
        <w:rPr>
          <w:rFonts w:ascii="Arial" w:hAnsi="Arial" w:cs="Arial"/>
        </w:rPr>
        <w:lastRenderedPageBreak/>
        <w:t xml:space="preserve">participate </w:t>
      </w:r>
      <w:r w:rsidRPr="00024313">
        <w:rPr>
          <w:rFonts w:ascii="Arial" w:hAnsi="Arial" w:cs="Arial"/>
        </w:rPr>
        <w:t xml:space="preserve">meaningfully in discussions about climate actions, as they will be greatly affected by the results. </w:t>
      </w:r>
    </w:p>
    <w:p w14:paraId="65E05B75" w14:textId="77777777" w:rsidR="00C45909" w:rsidRPr="00700345" w:rsidRDefault="00C45909" w:rsidP="00852963">
      <w:pPr>
        <w:rPr>
          <w:rFonts w:cs="Arial"/>
          <w:sz w:val="22"/>
        </w:rPr>
      </w:pPr>
    </w:p>
    <w:p w14:paraId="30AAD64B" w14:textId="77777777" w:rsidR="00852963" w:rsidRPr="00700345" w:rsidRDefault="00852963" w:rsidP="003B477E">
      <w:pPr>
        <w:pStyle w:val="Luettelokappale"/>
        <w:numPr>
          <w:ilvl w:val="0"/>
          <w:numId w:val="8"/>
        </w:numPr>
        <w:spacing w:after="0"/>
        <w:rPr>
          <w:rFonts w:ascii="Arial" w:hAnsi="Arial" w:cs="Arial"/>
        </w:rPr>
      </w:pPr>
      <w:r w:rsidRPr="00700345">
        <w:rPr>
          <w:rFonts w:ascii="Arial" w:hAnsi="Arial" w:cs="Arial"/>
        </w:rPr>
        <w:t>The Finnish legislative system does not explicitly enable the protection of future generations. However, the impacts of global warming and climate change will only increase in seriousness in the future. Future generations, and therefore future children should be taken into consideration in all mitigation and adaptation measures.</w:t>
      </w:r>
    </w:p>
    <w:p w14:paraId="24EBC92C" w14:textId="77777777" w:rsidR="00852963" w:rsidRPr="00700345" w:rsidRDefault="00852963" w:rsidP="00852963">
      <w:pPr>
        <w:rPr>
          <w:rFonts w:cs="Arial"/>
          <w:sz w:val="22"/>
        </w:rPr>
      </w:pPr>
    </w:p>
    <w:p w14:paraId="0491733B" w14:textId="53DA43B0" w:rsidR="00852963" w:rsidRDefault="00852963" w:rsidP="001146CE">
      <w:pPr>
        <w:pStyle w:val="Luettelokappale"/>
        <w:numPr>
          <w:ilvl w:val="0"/>
          <w:numId w:val="8"/>
        </w:numPr>
        <w:spacing w:after="0"/>
        <w:rPr>
          <w:rFonts w:ascii="Arial" w:hAnsi="Arial" w:cs="Arial"/>
          <w:b/>
          <w:bCs/>
          <w:highlight w:val="lightGray"/>
        </w:rPr>
      </w:pPr>
      <w:r w:rsidRPr="006371A1">
        <w:rPr>
          <w:rFonts w:ascii="Arial" w:hAnsi="Arial" w:cs="Arial"/>
          <w:b/>
          <w:bCs/>
          <w:highlight w:val="lightGray"/>
        </w:rPr>
        <w:t>R</w:t>
      </w:r>
      <w:r w:rsidR="00066C2F" w:rsidRPr="006371A1">
        <w:rPr>
          <w:rFonts w:ascii="Arial" w:hAnsi="Arial" w:cs="Arial"/>
          <w:b/>
          <w:bCs/>
          <w:highlight w:val="lightGray"/>
        </w:rPr>
        <w:t>ECOMMENDATIONS</w:t>
      </w:r>
      <w:r w:rsidRPr="006371A1">
        <w:rPr>
          <w:rFonts w:ascii="Arial" w:hAnsi="Arial" w:cs="Arial"/>
          <w:b/>
          <w:bCs/>
          <w:highlight w:val="lightGray"/>
        </w:rPr>
        <w:t>:</w:t>
      </w:r>
    </w:p>
    <w:p w14:paraId="776397F7" w14:textId="77777777" w:rsidR="001146CE" w:rsidRPr="001146CE" w:rsidRDefault="001146CE" w:rsidP="001146CE">
      <w:pPr>
        <w:rPr>
          <w:rFonts w:cs="Arial"/>
          <w:b/>
          <w:bCs/>
          <w:highlight w:val="lightGray"/>
        </w:rPr>
      </w:pPr>
    </w:p>
    <w:p w14:paraId="1AAFCDE7" w14:textId="0B8EAD1E" w:rsidR="00C45909" w:rsidRDefault="007D63AC" w:rsidP="00BC6331">
      <w:pPr>
        <w:pStyle w:val="Luettelokappale"/>
        <w:numPr>
          <w:ilvl w:val="0"/>
          <w:numId w:val="12"/>
        </w:numPr>
        <w:rPr>
          <w:rFonts w:ascii="Arial" w:hAnsi="Arial" w:cs="Arial"/>
          <w:highlight w:val="lightGray"/>
        </w:rPr>
      </w:pPr>
      <w:r w:rsidRPr="00700345">
        <w:rPr>
          <w:rFonts w:ascii="Arial" w:hAnsi="Arial" w:cs="Arial"/>
          <w:b/>
          <w:bCs/>
          <w:highlight w:val="lightGray"/>
        </w:rPr>
        <w:t>Assess carefully</w:t>
      </w:r>
      <w:r w:rsidRPr="00700345">
        <w:rPr>
          <w:rFonts w:ascii="Arial" w:hAnsi="Arial" w:cs="Arial"/>
          <w:highlight w:val="lightGray"/>
        </w:rPr>
        <w:t xml:space="preserve"> human rights </w:t>
      </w:r>
      <w:r w:rsidRPr="00700345">
        <w:rPr>
          <w:rFonts w:ascii="Arial" w:hAnsi="Arial" w:cs="Arial"/>
          <w:b/>
          <w:bCs/>
          <w:highlight w:val="lightGray"/>
        </w:rPr>
        <w:t>impacts</w:t>
      </w:r>
      <w:r w:rsidRPr="00700345">
        <w:rPr>
          <w:rFonts w:ascii="Arial" w:hAnsi="Arial" w:cs="Arial"/>
          <w:highlight w:val="lightGray"/>
        </w:rPr>
        <w:t xml:space="preserve"> especially on children and youth, including indigenous Sámi children and youth when</w:t>
      </w:r>
      <w:r w:rsidR="00C45909" w:rsidRPr="00700345">
        <w:rPr>
          <w:rFonts w:ascii="Arial" w:hAnsi="Arial" w:cs="Arial"/>
          <w:highlight w:val="lightGray"/>
        </w:rPr>
        <w:t xml:space="preserve"> enacting and implementing legislation and adaptation measures </w:t>
      </w:r>
      <w:r w:rsidRPr="00700345">
        <w:rPr>
          <w:rFonts w:ascii="Arial" w:hAnsi="Arial" w:cs="Arial"/>
          <w:highlight w:val="lightGray"/>
        </w:rPr>
        <w:t>relating to</w:t>
      </w:r>
      <w:r w:rsidR="00C45909" w:rsidRPr="00700345">
        <w:rPr>
          <w:rFonts w:ascii="Arial" w:hAnsi="Arial" w:cs="Arial"/>
          <w:highlight w:val="lightGray"/>
        </w:rPr>
        <w:t xml:space="preserve"> environment and climate change</w:t>
      </w:r>
      <w:r w:rsidRPr="00700345">
        <w:rPr>
          <w:rFonts w:ascii="Arial" w:hAnsi="Arial" w:cs="Arial"/>
          <w:highlight w:val="lightGray"/>
        </w:rPr>
        <w:t>.</w:t>
      </w:r>
      <w:r w:rsidR="00C45909" w:rsidRPr="00700345">
        <w:rPr>
          <w:rFonts w:ascii="Arial" w:hAnsi="Arial" w:cs="Arial"/>
          <w:highlight w:val="lightGray"/>
        </w:rPr>
        <w:t xml:space="preserve"> </w:t>
      </w:r>
    </w:p>
    <w:p w14:paraId="7AE43F89" w14:textId="77777777" w:rsidR="00B85121" w:rsidRDefault="00B85121" w:rsidP="003B477E">
      <w:pPr>
        <w:pStyle w:val="Luettelokappale"/>
        <w:rPr>
          <w:rFonts w:ascii="Arial" w:hAnsi="Arial" w:cs="Arial"/>
          <w:highlight w:val="lightGray"/>
        </w:rPr>
      </w:pPr>
    </w:p>
    <w:p w14:paraId="4FBA311D" w14:textId="0B2297AC" w:rsidR="00B85121" w:rsidRPr="00024313" w:rsidRDefault="00C45909" w:rsidP="00024313">
      <w:pPr>
        <w:pStyle w:val="Luettelokappale"/>
        <w:numPr>
          <w:ilvl w:val="0"/>
          <w:numId w:val="12"/>
        </w:numPr>
      </w:pPr>
      <w:r w:rsidRPr="00024313">
        <w:rPr>
          <w:rFonts w:ascii="Arial" w:hAnsi="Arial" w:cs="Arial"/>
          <w:b/>
          <w:bCs/>
          <w:highlight w:val="lightGray"/>
        </w:rPr>
        <w:t>Enable</w:t>
      </w:r>
      <w:r w:rsidRPr="00024313">
        <w:rPr>
          <w:rFonts w:ascii="Arial" w:hAnsi="Arial" w:cs="Arial"/>
          <w:highlight w:val="lightGray"/>
        </w:rPr>
        <w:t xml:space="preserve"> meaningful and effective </w:t>
      </w:r>
      <w:r w:rsidRPr="00024313">
        <w:rPr>
          <w:rFonts w:ascii="Arial" w:hAnsi="Arial" w:cs="Arial"/>
          <w:b/>
          <w:bCs/>
          <w:highlight w:val="lightGray"/>
        </w:rPr>
        <w:t>participation</w:t>
      </w:r>
      <w:r w:rsidRPr="00024313">
        <w:rPr>
          <w:rFonts w:ascii="Arial" w:hAnsi="Arial" w:cs="Arial"/>
          <w:highlight w:val="lightGray"/>
        </w:rPr>
        <w:t xml:space="preserve"> </w:t>
      </w:r>
      <w:r w:rsidR="007D63AC" w:rsidRPr="00024313">
        <w:rPr>
          <w:rFonts w:ascii="Arial" w:hAnsi="Arial" w:cs="Arial"/>
          <w:highlight w:val="lightGray"/>
        </w:rPr>
        <w:t>of</w:t>
      </w:r>
      <w:r w:rsidRPr="00024313">
        <w:rPr>
          <w:rFonts w:ascii="Arial" w:hAnsi="Arial" w:cs="Arial"/>
          <w:highlight w:val="lightGray"/>
        </w:rPr>
        <w:t xml:space="preserve"> c</w:t>
      </w:r>
      <w:r w:rsidR="00852963" w:rsidRPr="00024313">
        <w:rPr>
          <w:rFonts w:ascii="Arial" w:hAnsi="Arial" w:cs="Arial"/>
          <w:highlight w:val="lightGray"/>
        </w:rPr>
        <w:t>hildren</w:t>
      </w:r>
      <w:r w:rsidRPr="00024313">
        <w:rPr>
          <w:rFonts w:ascii="Arial" w:hAnsi="Arial" w:cs="Arial"/>
          <w:highlight w:val="lightGray"/>
        </w:rPr>
        <w:t xml:space="preserve"> and youth</w:t>
      </w:r>
      <w:r w:rsidR="00852963" w:rsidRPr="00024313">
        <w:rPr>
          <w:rFonts w:ascii="Arial" w:hAnsi="Arial" w:cs="Arial"/>
          <w:highlight w:val="lightGray"/>
        </w:rPr>
        <w:t xml:space="preserve"> in climate </w:t>
      </w:r>
      <w:r w:rsidRPr="00024313">
        <w:rPr>
          <w:rFonts w:ascii="Arial" w:hAnsi="Arial" w:cs="Arial"/>
          <w:highlight w:val="lightGray"/>
        </w:rPr>
        <w:t xml:space="preserve">change related </w:t>
      </w:r>
      <w:r w:rsidR="00852963" w:rsidRPr="00024313">
        <w:rPr>
          <w:rFonts w:ascii="Arial" w:hAnsi="Arial" w:cs="Arial"/>
          <w:highlight w:val="lightGray"/>
        </w:rPr>
        <w:t>discussions</w:t>
      </w:r>
      <w:r w:rsidR="00F37DDB" w:rsidRPr="00024313">
        <w:rPr>
          <w:rFonts w:ascii="Arial" w:hAnsi="Arial" w:cs="Arial"/>
          <w:highlight w:val="lightGray"/>
        </w:rPr>
        <w:t xml:space="preserve">. </w:t>
      </w:r>
    </w:p>
    <w:p w14:paraId="4588AA97" w14:textId="68BA9C74" w:rsidR="00503227" w:rsidRPr="00F37DDB" w:rsidRDefault="00503227" w:rsidP="00561740">
      <w:pPr>
        <w:pStyle w:val="Otsikko1"/>
        <w:rPr>
          <w:rFonts w:cs="Arial"/>
        </w:rPr>
      </w:pPr>
      <w:bookmarkStart w:id="12" w:name="_Toc14881008"/>
      <w:bookmarkStart w:id="13" w:name="_Toc1054938"/>
      <w:bookmarkStart w:id="14" w:name="_Toc63946136"/>
      <w:bookmarkStart w:id="15" w:name="_Toc107501785"/>
      <w:bookmarkEnd w:id="10"/>
      <w:r w:rsidRPr="00F37DDB">
        <w:rPr>
          <w:rFonts w:cs="Arial"/>
        </w:rPr>
        <w:t>I.</w:t>
      </w:r>
      <w:bookmarkEnd w:id="8"/>
      <w:bookmarkEnd w:id="9"/>
      <w:r w:rsidRPr="00F37DDB">
        <w:rPr>
          <w:rFonts w:cs="Arial"/>
        </w:rPr>
        <w:tab/>
      </w:r>
      <w:bookmarkStart w:id="16" w:name="_Hlk104836629"/>
      <w:r w:rsidRPr="00F37DDB">
        <w:rPr>
          <w:rFonts w:cs="Arial"/>
        </w:rPr>
        <w:t>General measures</w:t>
      </w:r>
      <w:bookmarkEnd w:id="12"/>
      <w:bookmarkEnd w:id="13"/>
      <w:bookmarkEnd w:id="14"/>
      <w:bookmarkEnd w:id="15"/>
    </w:p>
    <w:p w14:paraId="45B5887C" w14:textId="77777777" w:rsidR="00E1521F" w:rsidRPr="00700345" w:rsidRDefault="00E1521F" w:rsidP="006C3EF2">
      <w:pPr>
        <w:pStyle w:val="Otsikko2"/>
        <w:rPr>
          <w:rFonts w:cs="Arial"/>
        </w:rPr>
      </w:pPr>
      <w:bookmarkStart w:id="17" w:name="_Toc104936363"/>
      <w:bookmarkStart w:id="18" w:name="_Hlk106112143"/>
      <w:bookmarkStart w:id="19" w:name="_Toc107501786"/>
      <w:bookmarkEnd w:id="16"/>
      <w:r w:rsidRPr="00700345">
        <w:rPr>
          <w:rFonts w:cs="Arial"/>
        </w:rPr>
        <w:t>Human Rights Structures</w:t>
      </w:r>
      <w:bookmarkEnd w:id="17"/>
      <w:bookmarkEnd w:id="19"/>
    </w:p>
    <w:p w14:paraId="6041D071" w14:textId="77777777" w:rsidR="00E1521F" w:rsidRPr="00700345" w:rsidRDefault="00E1521F" w:rsidP="00E1521F">
      <w:pPr>
        <w:rPr>
          <w:rFonts w:cs="Arial"/>
        </w:rPr>
      </w:pPr>
    </w:p>
    <w:p w14:paraId="3517DE0C" w14:textId="1DF33598" w:rsidR="00B85121" w:rsidRDefault="00E1521F" w:rsidP="003B477E">
      <w:pPr>
        <w:pStyle w:val="Luettelokappale"/>
        <w:numPr>
          <w:ilvl w:val="0"/>
          <w:numId w:val="8"/>
        </w:numPr>
        <w:spacing w:after="0"/>
        <w:rPr>
          <w:rFonts w:ascii="Arial" w:hAnsi="Arial" w:cs="Arial"/>
          <w:lang w:val="en-US"/>
        </w:rPr>
      </w:pPr>
      <w:r w:rsidRPr="00700345">
        <w:rPr>
          <w:rFonts w:ascii="Arial" w:hAnsi="Arial" w:cs="Arial"/>
          <w:lang w:val="en-US"/>
        </w:rPr>
        <w:t>The Finnish human rights architecture consists of several actors with independent status and legislative tasks to promote, monitor and/or protect human rights. Some of the actors have a broad human rights mandate whilst some of them are mandated to focus on specific human rights groups or themes. These actors include the supreme guardians of the law (Chancellor of Justice and Parliamentary Ombudsman), the National Human Rights Institution, the special ombudsmen (</w:t>
      </w:r>
      <w:proofErr w:type="gramStart"/>
      <w:r w:rsidRPr="00700345">
        <w:rPr>
          <w:rFonts w:ascii="Arial" w:hAnsi="Arial" w:cs="Arial"/>
          <w:lang w:val="en-US"/>
        </w:rPr>
        <w:t>e.g.</w:t>
      </w:r>
      <w:proofErr w:type="gramEnd"/>
      <w:r w:rsidRPr="00700345">
        <w:rPr>
          <w:rFonts w:ascii="Arial" w:hAnsi="Arial" w:cs="Arial"/>
          <w:lang w:val="en-US"/>
        </w:rPr>
        <w:t xml:space="preserve"> Non-Discrimination Ombudsman, Equality Ombudsman, Ombudsman for Children, Data Protection Ombudsman and Intelligence Ombudsman). </w:t>
      </w:r>
    </w:p>
    <w:p w14:paraId="165BC284" w14:textId="77777777" w:rsidR="00B85121" w:rsidRPr="002633D4" w:rsidRDefault="00B85121" w:rsidP="00024313">
      <w:pPr>
        <w:rPr>
          <w:rFonts w:cs="Arial"/>
          <w:lang w:val="en-US"/>
        </w:rPr>
      </w:pPr>
    </w:p>
    <w:p w14:paraId="578516AA" w14:textId="6C4097A1" w:rsidR="00B85121" w:rsidRPr="00024313" w:rsidRDefault="00F37DDB" w:rsidP="003B477E">
      <w:pPr>
        <w:pStyle w:val="Luettelokappale"/>
        <w:numPr>
          <w:ilvl w:val="0"/>
          <w:numId w:val="8"/>
        </w:numPr>
        <w:spacing w:after="0"/>
        <w:rPr>
          <w:rFonts w:ascii="Arial" w:hAnsi="Arial" w:cs="Arial"/>
          <w:lang w:val="en-US"/>
        </w:rPr>
      </w:pPr>
      <w:r>
        <w:rPr>
          <w:rFonts w:ascii="Arial" w:hAnsi="Arial" w:cs="Arial"/>
          <w:lang w:val="en-US"/>
        </w:rPr>
        <w:t xml:space="preserve">While </w:t>
      </w:r>
      <w:proofErr w:type="gramStart"/>
      <w:r>
        <w:rPr>
          <w:rFonts w:ascii="Arial" w:hAnsi="Arial" w:cs="Arial"/>
          <w:lang w:val="en-US"/>
        </w:rPr>
        <w:t>all of</w:t>
      </w:r>
      <w:proofErr w:type="gramEnd"/>
      <w:r>
        <w:rPr>
          <w:rFonts w:ascii="Arial" w:hAnsi="Arial" w:cs="Arial"/>
          <w:lang w:val="en-US"/>
        </w:rPr>
        <w:t xml:space="preserve"> the human rights bodies can and do monitor and promote the rights of the child in accordance with their </w:t>
      </w:r>
      <w:r w:rsidR="004E1901">
        <w:rPr>
          <w:rFonts w:ascii="Arial" w:hAnsi="Arial" w:cs="Arial"/>
          <w:lang w:val="en-US"/>
        </w:rPr>
        <w:t xml:space="preserve">legislative </w:t>
      </w:r>
      <w:r>
        <w:rPr>
          <w:rFonts w:ascii="Arial" w:hAnsi="Arial" w:cs="Arial"/>
          <w:lang w:val="en-US"/>
        </w:rPr>
        <w:t xml:space="preserve">competencies, the most relevant ones are the Parliamentary Ombudsman (part of the Finnish NHRI) and the Ombudsman for Children. It is to be noted that the mandate of the special </w:t>
      </w:r>
      <w:r w:rsidR="009D5134">
        <w:rPr>
          <w:rFonts w:ascii="Arial" w:hAnsi="Arial" w:cs="Arial"/>
          <w:lang w:val="en-US"/>
        </w:rPr>
        <w:t>O</w:t>
      </w:r>
      <w:r>
        <w:rPr>
          <w:rFonts w:ascii="Arial" w:hAnsi="Arial" w:cs="Arial"/>
          <w:lang w:val="en-US"/>
        </w:rPr>
        <w:t xml:space="preserve">mbudsman for </w:t>
      </w:r>
      <w:r w:rsidR="009D5134">
        <w:rPr>
          <w:rFonts w:ascii="Arial" w:hAnsi="Arial" w:cs="Arial"/>
          <w:lang w:val="en-US"/>
        </w:rPr>
        <w:t>C</w:t>
      </w:r>
      <w:r>
        <w:rPr>
          <w:rFonts w:ascii="Arial" w:hAnsi="Arial" w:cs="Arial"/>
          <w:lang w:val="en-US"/>
        </w:rPr>
        <w:t xml:space="preserve">hildren is </w:t>
      </w:r>
      <w:r w:rsidR="00367CC8">
        <w:rPr>
          <w:rFonts w:ascii="Arial" w:hAnsi="Arial" w:cs="Arial"/>
          <w:lang w:val="en-US"/>
        </w:rPr>
        <w:t>promotional,</w:t>
      </w:r>
      <w:r>
        <w:rPr>
          <w:rFonts w:ascii="Arial" w:hAnsi="Arial" w:cs="Arial"/>
          <w:lang w:val="en-US"/>
        </w:rPr>
        <w:t xml:space="preserve"> and </w:t>
      </w:r>
      <w:r w:rsidR="004E1901">
        <w:rPr>
          <w:rFonts w:ascii="Arial" w:hAnsi="Arial" w:cs="Arial"/>
          <w:lang w:val="en-US"/>
        </w:rPr>
        <w:t xml:space="preserve">she </w:t>
      </w:r>
      <w:r>
        <w:rPr>
          <w:rFonts w:ascii="Arial" w:hAnsi="Arial" w:cs="Arial"/>
          <w:lang w:val="en-US"/>
        </w:rPr>
        <w:t>does not deal with complaints. The complaints handling and the protection of rights of the child is the competence of the Parliamentary Ombudsman. This division is due to historical reasons known to the Committee. As such, the cooperation between the two is generally good</w:t>
      </w:r>
      <w:r w:rsidR="004E1901">
        <w:rPr>
          <w:rFonts w:ascii="Arial" w:hAnsi="Arial" w:cs="Arial"/>
          <w:lang w:val="en-US"/>
        </w:rPr>
        <w:t>. T</w:t>
      </w:r>
      <w:r>
        <w:rPr>
          <w:rFonts w:ascii="Arial" w:hAnsi="Arial" w:cs="Arial"/>
          <w:lang w:val="en-US"/>
        </w:rPr>
        <w:t>he promotional activities of the speciali</w:t>
      </w:r>
      <w:r w:rsidR="004129E0">
        <w:rPr>
          <w:rFonts w:ascii="Arial" w:hAnsi="Arial" w:cs="Arial"/>
          <w:lang w:val="en-US"/>
        </w:rPr>
        <w:t>z</w:t>
      </w:r>
      <w:r>
        <w:rPr>
          <w:rFonts w:ascii="Arial" w:hAnsi="Arial" w:cs="Arial"/>
          <w:lang w:val="en-US"/>
        </w:rPr>
        <w:t xml:space="preserve">ed </w:t>
      </w:r>
      <w:r w:rsidR="004129E0">
        <w:rPr>
          <w:rFonts w:ascii="Arial" w:hAnsi="Arial" w:cs="Arial"/>
          <w:lang w:val="en-US"/>
        </w:rPr>
        <w:t>O</w:t>
      </w:r>
      <w:r>
        <w:rPr>
          <w:rFonts w:ascii="Arial" w:hAnsi="Arial" w:cs="Arial"/>
          <w:lang w:val="en-US"/>
        </w:rPr>
        <w:t>mbuds</w:t>
      </w:r>
      <w:r w:rsidR="004E1901">
        <w:rPr>
          <w:rFonts w:ascii="Arial" w:hAnsi="Arial" w:cs="Arial"/>
          <w:lang w:val="en-US"/>
        </w:rPr>
        <w:t xml:space="preserve">man for Children </w:t>
      </w:r>
      <w:r>
        <w:rPr>
          <w:rFonts w:ascii="Arial" w:hAnsi="Arial" w:cs="Arial"/>
          <w:lang w:val="en-US"/>
        </w:rPr>
        <w:t xml:space="preserve">are </w:t>
      </w:r>
      <w:r w:rsidR="004E1901">
        <w:rPr>
          <w:rFonts w:ascii="Arial" w:hAnsi="Arial" w:cs="Arial"/>
          <w:lang w:val="en-US"/>
        </w:rPr>
        <w:t xml:space="preserve">very visible and well known to the public. The Parliamentary Ombudsman generally enjoys respect of the </w:t>
      </w:r>
      <w:r w:rsidR="004129E0">
        <w:rPr>
          <w:rFonts w:ascii="Arial" w:hAnsi="Arial" w:cs="Arial"/>
          <w:lang w:val="en-US"/>
        </w:rPr>
        <w:t>authorities,</w:t>
      </w:r>
      <w:r w:rsidR="004E1901">
        <w:rPr>
          <w:rFonts w:ascii="Arial" w:hAnsi="Arial" w:cs="Arial"/>
          <w:lang w:val="en-US"/>
        </w:rPr>
        <w:t xml:space="preserve"> and its findings often lead to concrete improvements in legislation or practices. </w:t>
      </w:r>
    </w:p>
    <w:p w14:paraId="2192190C" w14:textId="77777777" w:rsidR="00B85121" w:rsidRPr="002633D4" w:rsidRDefault="00B85121" w:rsidP="00024313">
      <w:pPr>
        <w:rPr>
          <w:rFonts w:cs="Arial"/>
          <w:lang w:val="en-US"/>
        </w:rPr>
      </w:pPr>
    </w:p>
    <w:p w14:paraId="4CCDD498" w14:textId="453E4A43" w:rsidR="00E1521F" w:rsidRPr="00700345" w:rsidRDefault="00E1521F" w:rsidP="00BC6331">
      <w:pPr>
        <w:pStyle w:val="Luettelokappale"/>
        <w:numPr>
          <w:ilvl w:val="0"/>
          <w:numId w:val="8"/>
        </w:numPr>
        <w:rPr>
          <w:rFonts w:ascii="Arial" w:hAnsi="Arial" w:cs="Arial"/>
          <w:lang w:val="en-US"/>
        </w:rPr>
      </w:pPr>
      <w:r w:rsidRPr="00700345">
        <w:rPr>
          <w:rFonts w:ascii="Arial" w:hAnsi="Arial" w:cs="Arial"/>
          <w:lang w:val="en-US"/>
        </w:rPr>
        <w:t>New actors, such as the Ombudsman for older people or tasks, namely the rapporteur on gender-based violence, have also been recently established. At the same time, no thorough analysis or discussion on the structures and their development has taken place</w:t>
      </w:r>
      <w:r w:rsidR="004E1901">
        <w:rPr>
          <w:rFonts w:ascii="Arial" w:hAnsi="Arial" w:cs="Arial"/>
          <w:lang w:val="en-US"/>
        </w:rPr>
        <w:t xml:space="preserve"> in the Government</w:t>
      </w:r>
      <w:r w:rsidRPr="00700345">
        <w:rPr>
          <w:rFonts w:ascii="Arial" w:hAnsi="Arial" w:cs="Arial"/>
          <w:lang w:val="en-US"/>
        </w:rPr>
        <w:t xml:space="preserve">, </w:t>
      </w:r>
      <w:r w:rsidRPr="00700345">
        <w:rPr>
          <w:rFonts w:ascii="Arial" w:hAnsi="Arial" w:cs="Arial"/>
          <w:lang w:val="en-US"/>
        </w:rPr>
        <w:lastRenderedPageBreak/>
        <w:t>even though there are overlaps and gaps in some of the actors’ mandates. From the rightsholders’ perspective this is problematic, as it might be difficult to understand what the division of task between the actors is, and which instance is eligible to consider their cases in different situations.</w:t>
      </w:r>
    </w:p>
    <w:p w14:paraId="0F61B94B" w14:textId="77777777" w:rsidR="00E1521F" w:rsidRPr="00700345" w:rsidRDefault="00E1521F" w:rsidP="00E1521F">
      <w:pPr>
        <w:pStyle w:val="Luettelokappale"/>
        <w:rPr>
          <w:rFonts w:ascii="Arial" w:hAnsi="Arial" w:cs="Arial"/>
          <w:lang w:val="en-US"/>
        </w:rPr>
      </w:pPr>
    </w:p>
    <w:p w14:paraId="330E1F34" w14:textId="699E35FD" w:rsidR="00E1521F" w:rsidRPr="00700345" w:rsidRDefault="00E1521F" w:rsidP="00BC6331">
      <w:pPr>
        <w:pStyle w:val="Luettelokappale"/>
        <w:numPr>
          <w:ilvl w:val="0"/>
          <w:numId w:val="8"/>
        </w:numPr>
        <w:rPr>
          <w:rFonts w:ascii="Arial" w:hAnsi="Arial" w:cs="Arial"/>
          <w:lang w:val="en-US"/>
        </w:rPr>
      </w:pPr>
      <w:r w:rsidRPr="00700345">
        <w:rPr>
          <w:rFonts w:ascii="Arial" w:hAnsi="Arial" w:cs="Arial"/>
          <w:lang w:val="en-US"/>
        </w:rPr>
        <w:t xml:space="preserve">Due to the continuous evolvement and complexity of Finnish human rights structures, the Finnish Human Rights Centre conducted a study on the current state of these structures, focusing </w:t>
      </w:r>
      <w:r w:rsidRPr="004E1901">
        <w:rPr>
          <w:rFonts w:ascii="Arial" w:hAnsi="Arial" w:cs="Arial"/>
          <w:lang w:val="en-US"/>
        </w:rPr>
        <w:t xml:space="preserve">especially </w:t>
      </w:r>
      <w:r w:rsidRPr="00024313">
        <w:rPr>
          <w:rFonts w:ascii="Arial" w:hAnsi="Arial" w:cs="Arial"/>
          <w:lang w:val="en-US"/>
        </w:rPr>
        <w:t>on how they function</w:t>
      </w:r>
      <w:r w:rsidRPr="004E1901">
        <w:rPr>
          <w:rFonts w:ascii="Arial" w:hAnsi="Arial" w:cs="Arial"/>
          <w:lang w:val="en-US"/>
        </w:rPr>
        <w:t>,</w:t>
      </w:r>
      <w:r w:rsidRPr="00700345">
        <w:rPr>
          <w:rFonts w:ascii="Arial" w:hAnsi="Arial" w:cs="Arial"/>
          <w:lang w:val="en-US"/>
        </w:rPr>
        <w:t xml:space="preserve"> </w:t>
      </w:r>
      <w:r w:rsidR="004E1901">
        <w:rPr>
          <w:rFonts w:ascii="Arial" w:hAnsi="Arial" w:cs="Arial"/>
          <w:lang w:val="en-US"/>
        </w:rPr>
        <w:t xml:space="preserve">the clarity and sufficiency of their competencies in law </w:t>
      </w:r>
      <w:r w:rsidRPr="00700345">
        <w:rPr>
          <w:rFonts w:ascii="Arial" w:hAnsi="Arial" w:cs="Arial"/>
          <w:lang w:val="en-US"/>
        </w:rPr>
        <w:t xml:space="preserve">and </w:t>
      </w:r>
      <w:r w:rsidR="004E1901">
        <w:rPr>
          <w:rFonts w:ascii="Arial" w:hAnsi="Arial" w:cs="Arial"/>
          <w:lang w:val="en-US"/>
        </w:rPr>
        <w:t xml:space="preserve">their capacity and </w:t>
      </w:r>
      <w:r w:rsidRPr="00700345">
        <w:rPr>
          <w:rFonts w:ascii="Arial" w:hAnsi="Arial" w:cs="Arial"/>
          <w:lang w:val="en-US"/>
        </w:rPr>
        <w:t xml:space="preserve">resilience. The study </w:t>
      </w:r>
      <w:r w:rsidR="006B3742" w:rsidRPr="00700345">
        <w:rPr>
          <w:rFonts w:ascii="Arial" w:hAnsi="Arial" w:cs="Arial"/>
          <w:lang w:val="en-US"/>
        </w:rPr>
        <w:t xml:space="preserve">on the fundamental and human rights actors </w:t>
      </w:r>
      <w:r w:rsidRPr="00700345">
        <w:rPr>
          <w:rFonts w:ascii="Arial" w:hAnsi="Arial" w:cs="Arial"/>
          <w:lang w:val="en-US"/>
        </w:rPr>
        <w:t>was carried out in a participatory manner, as the actors themselves were interviewed and thus given the opportunity to share their observations. Representatives from relevant ministries and NGOs and some researchers were also consulted.</w:t>
      </w:r>
    </w:p>
    <w:p w14:paraId="2DA49664" w14:textId="77777777" w:rsidR="00B85121" w:rsidRPr="002633D4" w:rsidRDefault="00B85121" w:rsidP="00024313">
      <w:pPr>
        <w:rPr>
          <w:rFonts w:cs="Arial"/>
          <w:lang w:val="en-US"/>
        </w:rPr>
      </w:pPr>
    </w:p>
    <w:p w14:paraId="25E2C3A4" w14:textId="07D48531" w:rsidR="00E1521F" w:rsidRPr="00700345" w:rsidRDefault="00E1521F" w:rsidP="00BC6331">
      <w:pPr>
        <w:pStyle w:val="Luettelokappale"/>
        <w:numPr>
          <w:ilvl w:val="0"/>
          <w:numId w:val="8"/>
        </w:numPr>
        <w:rPr>
          <w:rFonts w:ascii="Arial" w:hAnsi="Arial" w:cs="Arial"/>
          <w:lang w:val="en-US"/>
        </w:rPr>
      </w:pPr>
      <w:r w:rsidRPr="00700345">
        <w:rPr>
          <w:rFonts w:ascii="Arial" w:hAnsi="Arial" w:cs="Arial"/>
          <w:lang w:val="en-US"/>
        </w:rPr>
        <w:t xml:space="preserve">The study was published in June 2022 in Finnish (Swedish translation is underway). It includes recommendations by the Human Rights Centre for the development and strengthening of the Finnish human rights structures. Recommendations are addressed mostly for the Government, but also for the human rights actors themselves. Already at the end of April 2022, the Human Rights Centre </w:t>
      </w:r>
      <w:r w:rsidR="004E1901">
        <w:rPr>
          <w:rFonts w:ascii="Arial" w:hAnsi="Arial" w:cs="Arial"/>
          <w:lang w:val="en-US"/>
        </w:rPr>
        <w:t xml:space="preserve">facilitated </w:t>
      </w:r>
      <w:r w:rsidRPr="00700345">
        <w:rPr>
          <w:rFonts w:ascii="Arial" w:hAnsi="Arial" w:cs="Arial"/>
          <w:lang w:val="en-US"/>
        </w:rPr>
        <w:t>a meeting for the interviewed actors, to discuss on cooperation possibilities arising from the study.</w:t>
      </w:r>
    </w:p>
    <w:p w14:paraId="07783E94" w14:textId="77777777" w:rsidR="00E1521F" w:rsidRPr="00700345" w:rsidRDefault="00E1521F" w:rsidP="00E1521F">
      <w:pPr>
        <w:rPr>
          <w:rFonts w:cs="Arial"/>
          <w:sz w:val="22"/>
          <w:lang w:val="en-US"/>
        </w:rPr>
      </w:pPr>
    </w:p>
    <w:p w14:paraId="2B0558A2" w14:textId="750FDDD7" w:rsidR="00E1521F" w:rsidRPr="00700345" w:rsidRDefault="00E1521F" w:rsidP="00BC6331">
      <w:pPr>
        <w:pStyle w:val="Luettelokappale"/>
        <w:numPr>
          <w:ilvl w:val="0"/>
          <w:numId w:val="8"/>
        </w:numPr>
        <w:rPr>
          <w:rFonts w:ascii="Arial" w:hAnsi="Arial" w:cs="Arial"/>
          <w:bCs/>
        </w:rPr>
      </w:pPr>
      <w:r w:rsidRPr="00700345">
        <w:rPr>
          <w:rFonts w:ascii="Arial" w:hAnsi="Arial" w:cs="Arial"/>
          <w:bCs/>
          <w:lang w:val="en-US"/>
        </w:rPr>
        <w:t xml:space="preserve">The study shows that there is a clear need for a more holistic approach to human rights structures. Balance should be sought between general and specific human rights mandates. When structures become too fragmented, resources and expertise are scattered for several different actors which risks weakening the clarity, </w:t>
      </w:r>
      <w:r w:rsidR="00367CC8" w:rsidRPr="00700345">
        <w:rPr>
          <w:rFonts w:ascii="Arial" w:hAnsi="Arial" w:cs="Arial"/>
          <w:bCs/>
          <w:lang w:val="en-US"/>
        </w:rPr>
        <w:t>coherence,</w:t>
      </w:r>
      <w:r w:rsidRPr="00700345">
        <w:rPr>
          <w:rFonts w:ascii="Arial" w:hAnsi="Arial" w:cs="Arial"/>
          <w:bCs/>
          <w:lang w:val="en-US"/>
        </w:rPr>
        <w:t xml:space="preserve"> and efficiency of the structures. </w:t>
      </w:r>
    </w:p>
    <w:p w14:paraId="4F2C3CF2" w14:textId="77777777" w:rsidR="00B85121" w:rsidRPr="002633D4" w:rsidRDefault="00B85121" w:rsidP="00024313">
      <w:pPr>
        <w:rPr>
          <w:rFonts w:cs="Arial"/>
          <w:bCs/>
          <w:lang w:val="en-US"/>
        </w:rPr>
      </w:pPr>
    </w:p>
    <w:p w14:paraId="57EAB9E0" w14:textId="035AB477" w:rsidR="00E1521F" w:rsidRPr="00024313" w:rsidRDefault="00E1521F" w:rsidP="00BC6331">
      <w:pPr>
        <w:pStyle w:val="Luettelokappale"/>
        <w:numPr>
          <w:ilvl w:val="0"/>
          <w:numId w:val="8"/>
        </w:numPr>
        <w:rPr>
          <w:rFonts w:ascii="Arial" w:hAnsi="Arial" w:cs="Arial"/>
          <w:bCs/>
        </w:rPr>
      </w:pPr>
      <w:r w:rsidRPr="004E1901">
        <w:rPr>
          <w:rFonts w:ascii="Arial" w:hAnsi="Arial" w:cs="Arial"/>
          <w:bCs/>
          <w:lang w:val="en-US"/>
        </w:rPr>
        <w:t xml:space="preserve">The Centre is of the opinion that </w:t>
      </w:r>
      <w:r w:rsidRPr="004E1901">
        <w:rPr>
          <w:rFonts w:ascii="Arial" w:hAnsi="Arial" w:cs="Arial"/>
          <w:bCs/>
        </w:rPr>
        <w:t>before considering new actors, the</w:t>
      </w:r>
      <w:r w:rsidRPr="00700345">
        <w:rPr>
          <w:rFonts w:ascii="Arial" w:hAnsi="Arial" w:cs="Arial"/>
          <w:bCs/>
        </w:rPr>
        <w:t xml:space="preserve"> existing human rights structures should be strengthened</w:t>
      </w:r>
      <w:r w:rsidRPr="004E1901">
        <w:rPr>
          <w:rFonts w:ascii="Arial" w:hAnsi="Arial" w:cs="Arial"/>
          <w:bCs/>
        </w:rPr>
        <w:t xml:space="preserve">. </w:t>
      </w:r>
      <w:r w:rsidRPr="00024313">
        <w:rPr>
          <w:rFonts w:ascii="Arial" w:hAnsi="Arial" w:cs="Arial"/>
          <w:bCs/>
        </w:rPr>
        <w:t>For example, the Ombudsman for Children notes in the Centre’s study that Ombudsman’s small resources increase the institution’s vulnerability, as possible staff absence or rotation can have a direct impact on Ombudsman’s ability to conduct its activities. Limited resources also weaken Ombudsman’s capacity to cooperate with other actors, as this requires time and effort as well.</w:t>
      </w:r>
      <w:r w:rsidR="004E1901">
        <w:rPr>
          <w:rFonts w:ascii="Arial" w:hAnsi="Arial" w:cs="Arial"/>
          <w:bCs/>
        </w:rPr>
        <w:t xml:space="preserve"> </w:t>
      </w:r>
    </w:p>
    <w:p w14:paraId="62E99845" w14:textId="77777777" w:rsidR="00E1521F" w:rsidRPr="00024313" w:rsidRDefault="00E1521F" w:rsidP="00E1521F">
      <w:pPr>
        <w:pStyle w:val="Luettelokappale"/>
        <w:suppressAutoHyphens/>
        <w:spacing w:after="0" w:line="240" w:lineRule="atLeast"/>
        <w:ind w:left="0"/>
        <w:jc w:val="both"/>
        <w:rPr>
          <w:rFonts w:ascii="Arial" w:hAnsi="Arial" w:cs="Arial"/>
          <w:lang w:val="en-US" w:eastAsia="zh-CN"/>
        </w:rPr>
      </w:pPr>
    </w:p>
    <w:p w14:paraId="36837D5D" w14:textId="4BA68B03" w:rsidR="00E1521F" w:rsidRDefault="00E1521F" w:rsidP="00BC6331">
      <w:pPr>
        <w:pStyle w:val="Kommentinteksti"/>
        <w:numPr>
          <w:ilvl w:val="0"/>
          <w:numId w:val="8"/>
        </w:numPr>
        <w:jc w:val="both"/>
        <w:rPr>
          <w:rFonts w:ascii="Arial" w:hAnsi="Arial" w:cs="Arial"/>
          <w:b/>
          <w:bCs/>
          <w:sz w:val="22"/>
          <w:szCs w:val="22"/>
          <w:highlight w:val="lightGray"/>
          <w:lang w:val="en-US"/>
        </w:rPr>
      </w:pPr>
      <w:r w:rsidRPr="00700345">
        <w:rPr>
          <w:rFonts w:ascii="Arial" w:hAnsi="Arial" w:cs="Arial"/>
          <w:b/>
          <w:bCs/>
          <w:sz w:val="22"/>
          <w:szCs w:val="22"/>
          <w:highlight w:val="lightGray"/>
          <w:lang w:val="en-US"/>
        </w:rPr>
        <w:t>RECOMMENDATION</w:t>
      </w:r>
      <w:r w:rsidR="000373D0">
        <w:rPr>
          <w:rFonts w:ascii="Arial" w:hAnsi="Arial" w:cs="Arial"/>
          <w:b/>
          <w:bCs/>
          <w:sz w:val="22"/>
          <w:szCs w:val="22"/>
          <w:highlight w:val="lightGray"/>
          <w:lang w:val="en-US"/>
        </w:rPr>
        <w:t>:</w:t>
      </w:r>
    </w:p>
    <w:p w14:paraId="4F2FC050" w14:textId="77777777" w:rsidR="001146CE" w:rsidRPr="00700345" w:rsidRDefault="001146CE" w:rsidP="001146CE">
      <w:pPr>
        <w:pStyle w:val="Kommentinteksti"/>
        <w:jc w:val="both"/>
        <w:rPr>
          <w:rFonts w:ascii="Arial" w:hAnsi="Arial" w:cs="Arial"/>
          <w:b/>
          <w:bCs/>
          <w:sz w:val="22"/>
          <w:szCs w:val="22"/>
          <w:highlight w:val="lightGray"/>
          <w:lang w:val="en-US"/>
        </w:rPr>
      </w:pPr>
    </w:p>
    <w:p w14:paraId="6D6D1AA5" w14:textId="77777777" w:rsidR="00E1521F" w:rsidRPr="00700345" w:rsidRDefault="00E1521F" w:rsidP="003B477E">
      <w:pPr>
        <w:pStyle w:val="Kommentinteksti"/>
        <w:numPr>
          <w:ilvl w:val="0"/>
          <w:numId w:val="20"/>
        </w:numPr>
        <w:rPr>
          <w:rFonts w:ascii="Arial" w:hAnsi="Arial" w:cs="Arial"/>
          <w:sz w:val="22"/>
          <w:szCs w:val="22"/>
          <w:highlight w:val="lightGray"/>
          <w:lang w:val="en-US"/>
        </w:rPr>
      </w:pPr>
      <w:r w:rsidRPr="00311C6A">
        <w:rPr>
          <w:rFonts w:ascii="Arial" w:hAnsi="Arial" w:cs="Arial"/>
          <w:sz w:val="22"/>
          <w:szCs w:val="22"/>
          <w:highlight w:val="lightGray"/>
          <w:lang w:val="en-US"/>
        </w:rPr>
        <w:t>St</w:t>
      </w:r>
      <w:proofErr w:type="spellStart"/>
      <w:r w:rsidRPr="00311C6A">
        <w:rPr>
          <w:rFonts w:ascii="Arial" w:hAnsi="Arial" w:cs="Arial"/>
          <w:sz w:val="22"/>
          <w:szCs w:val="22"/>
          <w:highlight w:val="lightGray"/>
        </w:rPr>
        <w:t>rengthen</w:t>
      </w:r>
      <w:proofErr w:type="spellEnd"/>
      <w:r w:rsidRPr="00311C6A">
        <w:rPr>
          <w:rFonts w:ascii="Arial" w:hAnsi="Arial" w:cs="Arial"/>
          <w:sz w:val="22"/>
          <w:szCs w:val="22"/>
          <w:highlight w:val="lightGray"/>
        </w:rPr>
        <w:t xml:space="preserve"> the existing actors</w:t>
      </w:r>
      <w:r w:rsidRPr="00700345">
        <w:rPr>
          <w:rFonts w:ascii="Arial" w:hAnsi="Arial" w:cs="Arial"/>
          <w:sz w:val="22"/>
          <w:szCs w:val="22"/>
          <w:highlight w:val="lightGray"/>
        </w:rPr>
        <w:t xml:space="preserve"> in </w:t>
      </w:r>
      <w:r w:rsidRPr="00311C6A">
        <w:rPr>
          <w:rFonts w:ascii="Arial" w:hAnsi="Arial" w:cs="Arial"/>
          <w:b/>
          <w:bCs/>
          <w:sz w:val="22"/>
          <w:szCs w:val="22"/>
          <w:highlight w:val="lightGray"/>
        </w:rPr>
        <w:t>Finnish human rights structures</w:t>
      </w:r>
      <w:r w:rsidRPr="00700345">
        <w:rPr>
          <w:rFonts w:ascii="Arial" w:hAnsi="Arial" w:cs="Arial"/>
          <w:sz w:val="22"/>
          <w:szCs w:val="22"/>
          <w:highlight w:val="lightGray"/>
        </w:rPr>
        <w:t>, including the Ombudsman for Children, instead of setting up new actors. Any consideration of new actors or functions should be based on a</w:t>
      </w:r>
      <w:r w:rsidRPr="00700345">
        <w:rPr>
          <w:rFonts w:ascii="Arial" w:hAnsi="Arial" w:cs="Arial"/>
          <w:sz w:val="22"/>
          <w:szCs w:val="22"/>
          <w:highlight w:val="lightGray"/>
          <w:lang w:val="en-US"/>
        </w:rPr>
        <w:t xml:space="preserve"> careful and holistic analysis of the existing structures and on a needs assessment. </w:t>
      </w:r>
    </w:p>
    <w:p w14:paraId="0DA41F2F" w14:textId="21259E61" w:rsidR="00E1521F" w:rsidRPr="00700345" w:rsidRDefault="00E1521F" w:rsidP="00E1521F">
      <w:pPr>
        <w:rPr>
          <w:rFonts w:cs="Arial"/>
          <w:lang w:val="en-US"/>
        </w:rPr>
      </w:pPr>
    </w:p>
    <w:p w14:paraId="04D330EA" w14:textId="2B04F321" w:rsidR="00E1521F" w:rsidRPr="00700345" w:rsidRDefault="00E1521F" w:rsidP="006C3EF2">
      <w:pPr>
        <w:pStyle w:val="Otsikko2"/>
        <w:rPr>
          <w:rFonts w:cs="Arial"/>
        </w:rPr>
      </w:pPr>
      <w:bookmarkStart w:id="20" w:name="_Toc1054941"/>
      <w:bookmarkStart w:id="21" w:name="_Toc14881011"/>
      <w:bookmarkStart w:id="22" w:name="_Hlk104815300"/>
      <w:bookmarkStart w:id="23" w:name="_Toc107501787"/>
      <w:r w:rsidRPr="00700345">
        <w:rPr>
          <w:rFonts w:cs="Arial"/>
        </w:rPr>
        <w:lastRenderedPageBreak/>
        <w:t>Independent monitoring</w:t>
      </w:r>
      <w:bookmarkEnd w:id="23"/>
      <w:r w:rsidRPr="00700345">
        <w:rPr>
          <w:rFonts w:cs="Arial"/>
        </w:rPr>
        <w:t xml:space="preserve"> </w:t>
      </w:r>
      <w:bookmarkEnd w:id="20"/>
      <w:bookmarkEnd w:id="21"/>
    </w:p>
    <w:p w14:paraId="314D9140" w14:textId="3586D81D" w:rsidR="00D260EE" w:rsidRPr="00700345" w:rsidRDefault="00D260EE" w:rsidP="006371A1">
      <w:pPr>
        <w:pStyle w:val="m5471952659956949742msolistparagraph"/>
        <w:shd w:val="clear" w:color="auto" w:fill="FFFFFF"/>
        <w:spacing w:before="0" w:beforeAutospacing="0" w:after="0" w:afterAutospacing="0" w:line="233" w:lineRule="atLeast"/>
        <w:rPr>
          <w:rFonts w:ascii="Arial" w:hAnsi="Arial" w:cs="Arial"/>
          <w:color w:val="222222"/>
          <w:sz w:val="22"/>
          <w:szCs w:val="22"/>
          <w:lang w:val="en-GB"/>
        </w:rPr>
      </w:pPr>
      <w:bookmarkStart w:id="24" w:name="_Hlk104815270"/>
      <w:bookmarkEnd w:id="22"/>
    </w:p>
    <w:p w14:paraId="3508414C" w14:textId="2E44BD94" w:rsidR="00E1521F" w:rsidRPr="00700345" w:rsidRDefault="004E1901" w:rsidP="003B477E">
      <w:pPr>
        <w:pStyle w:val="Luettelokappale"/>
        <w:numPr>
          <w:ilvl w:val="0"/>
          <w:numId w:val="8"/>
        </w:numPr>
        <w:spacing w:after="0"/>
        <w:rPr>
          <w:rFonts w:ascii="Arial" w:hAnsi="Arial" w:cs="Arial"/>
          <w:bCs/>
        </w:rPr>
      </w:pPr>
      <w:r>
        <w:rPr>
          <w:rFonts w:ascii="Arial" w:hAnsi="Arial" w:cs="Arial"/>
          <w:bCs/>
        </w:rPr>
        <w:t xml:space="preserve">Directly related to the previous </w:t>
      </w:r>
      <w:r w:rsidR="00C237EA">
        <w:rPr>
          <w:rFonts w:ascii="Arial" w:hAnsi="Arial" w:cs="Arial"/>
          <w:bCs/>
        </w:rPr>
        <w:t xml:space="preserve">section </w:t>
      </w:r>
      <w:r>
        <w:rPr>
          <w:rFonts w:ascii="Arial" w:hAnsi="Arial" w:cs="Arial"/>
          <w:bCs/>
        </w:rPr>
        <w:t>on human rights structures, a significant leg</w:t>
      </w:r>
      <w:r w:rsidR="00C237EA">
        <w:rPr>
          <w:rFonts w:ascii="Arial" w:hAnsi="Arial" w:cs="Arial"/>
          <w:bCs/>
        </w:rPr>
        <w:t xml:space="preserve">islative </w:t>
      </w:r>
      <w:r>
        <w:rPr>
          <w:rFonts w:ascii="Arial" w:hAnsi="Arial" w:cs="Arial"/>
          <w:bCs/>
        </w:rPr>
        <w:t xml:space="preserve">development has taken place very recently. </w:t>
      </w:r>
      <w:r w:rsidR="00E1521F" w:rsidRPr="00700345">
        <w:rPr>
          <w:rFonts w:ascii="Arial" w:hAnsi="Arial" w:cs="Arial"/>
          <w:bCs/>
        </w:rPr>
        <w:t xml:space="preserve">A new </w:t>
      </w:r>
      <w:r>
        <w:rPr>
          <w:rFonts w:ascii="Arial" w:hAnsi="Arial" w:cs="Arial"/>
          <w:bCs/>
        </w:rPr>
        <w:t>A</w:t>
      </w:r>
      <w:r w:rsidR="00E1521F" w:rsidRPr="00700345">
        <w:rPr>
          <w:rFonts w:ascii="Arial" w:hAnsi="Arial" w:cs="Arial"/>
          <w:bCs/>
        </w:rPr>
        <w:t xml:space="preserve">ct on the division of tasks between the supreme guardians of the law (The </w:t>
      </w:r>
      <w:r w:rsidR="00D260EE" w:rsidRPr="00700345">
        <w:rPr>
          <w:rFonts w:ascii="Arial" w:hAnsi="Arial" w:cs="Arial"/>
          <w:bCs/>
        </w:rPr>
        <w:t>P</w:t>
      </w:r>
      <w:r w:rsidR="00E1521F" w:rsidRPr="00700345">
        <w:rPr>
          <w:rFonts w:ascii="Arial" w:hAnsi="Arial" w:cs="Arial"/>
          <w:bCs/>
        </w:rPr>
        <w:t xml:space="preserve">arliamentary </w:t>
      </w:r>
      <w:r w:rsidR="00D260EE" w:rsidRPr="00700345">
        <w:rPr>
          <w:rFonts w:ascii="Arial" w:hAnsi="Arial" w:cs="Arial"/>
          <w:bCs/>
        </w:rPr>
        <w:t>O</w:t>
      </w:r>
      <w:r w:rsidR="00E1521F" w:rsidRPr="00700345">
        <w:rPr>
          <w:rFonts w:ascii="Arial" w:hAnsi="Arial" w:cs="Arial"/>
          <w:bCs/>
        </w:rPr>
        <w:t xml:space="preserve">mbudsman and the Chancellor of Justice) enters into force on 1 October 2022. </w:t>
      </w:r>
      <w:r>
        <w:rPr>
          <w:rFonts w:ascii="Arial" w:hAnsi="Arial" w:cs="Arial"/>
          <w:bCs/>
        </w:rPr>
        <w:t xml:space="preserve">While both maintain their constitutional competencies, the new act </w:t>
      </w:r>
      <w:r w:rsidR="003C2A66">
        <w:rPr>
          <w:rFonts w:ascii="Arial" w:hAnsi="Arial" w:cs="Arial"/>
          <w:bCs/>
        </w:rPr>
        <w:t xml:space="preserve">divides </w:t>
      </w:r>
      <w:r w:rsidR="00C237EA">
        <w:rPr>
          <w:rFonts w:ascii="Arial" w:hAnsi="Arial" w:cs="Arial"/>
          <w:bCs/>
        </w:rPr>
        <w:t xml:space="preserve">their </w:t>
      </w:r>
      <w:r>
        <w:rPr>
          <w:rFonts w:ascii="Arial" w:hAnsi="Arial" w:cs="Arial"/>
          <w:bCs/>
        </w:rPr>
        <w:t xml:space="preserve">tasks with the objective of </w:t>
      </w:r>
      <w:r w:rsidR="00C237EA">
        <w:rPr>
          <w:rFonts w:ascii="Arial" w:hAnsi="Arial" w:cs="Arial"/>
          <w:bCs/>
        </w:rPr>
        <w:t xml:space="preserve">creating </w:t>
      </w:r>
      <w:r>
        <w:rPr>
          <w:rFonts w:ascii="Arial" w:hAnsi="Arial" w:cs="Arial"/>
          <w:bCs/>
        </w:rPr>
        <w:t>more efficien</w:t>
      </w:r>
      <w:r w:rsidR="003C2A66">
        <w:rPr>
          <w:rFonts w:ascii="Arial" w:hAnsi="Arial" w:cs="Arial"/>
          <w:bCs/>
        </w:rPr>
        <w:t>cies and possibilit</w:t>
      </w:r>
      <w:r w:rsidR="00C237EA">
        <w:rPr>
          <w:rFonts w:ascii="Arial" w:hAnsi="Arial" w:cs="Arial"/>
          <w:bCs/>
        </w:rPr>
        <w:t>ies</w:t>
      </w:r>
      <w:r w:rsidR="003C2A66">
        <w:rPr>
          <w:rFonts w:ascii="Arial" w:hAnsi="Arial" w:cs="Arial"/>
          <w:bCs/>
        </w:rPr>
        <w:t xml:space="preserve"> for </w:t>
      </w:r>
      <w:r w:rsidR="00C237EA">
        <w:rPr>
          <w:rFonts w:ascii="Arial" w:hAnsi="Arial" w:cs="Arial"/>
          <w:bCs/>
        </w:rPr>
        <w:t xml:space="preserve">further </w:t>
      </w:r>
      <w:r w:rsidR="003C2A66">
        <w:rPr>
          <w:rFonts w:ascii="Arial" w:hAnsi="Arial" w:cs="Arial"/>
          <w:bCs/>
        </w:rPr>
        <w:t>specialization.</w:t>
      </w:r>
      <w:r>
        <w:rPr>
          <w:rFonts w:ascii="Arial" w:hAnsi="Arial" w:cs="Arial"/>
          <w:bCs/>
        </w:rPr>
        <w:t xml:space="preserve"> </w:t>
      </w:r>
      <w:r w:rsidR="00E1521F" w:rsidRPr="00024313">
        <w:rPr>
          <w:rFonts w:ascii="Arial" w:hAnsi="Arial" w:cs="Arial"/>
          <w:bCs/>
        </w:rPr>
        <w:t xml:space="preserve">The Act </w:t>
      </w:r>
      <w:r w:rsidR="00C237EA">
        <w:rPr>
          <w:rFonts w:ascii="Arial" w:hAnsi="Arial" w:cs="Arial"/>
          <w:bCs/>
        </w:rPr>
        <w:t>further expands</w:t>
      </w:r>
      <w:r w:rsidR="00E1521F" w:rsidRPr="00024313">
        <w:rPr>
          <w:rFonts w:ascii="Arial" w:hAnsi="Arial" w:cs="Arial"/>
          <w:bCs/>
        </w:rPr>
        <w:t xml:space="preserve"> the legal basis for the </w:t>
      </w:r>
      <w:r w:rsidR="003C2A66">
        <w:rPr>
          <w:rFonts w:ascii="Arial" w:hAnsi="Arial" w:cs="Arial"/>
          <w:bCs/>
        </w:rPr>
        <w:t xml:space="preserve">specific tasks and </w:t>
      </w:r>
      <w:r w:rsidR="00E1521F" w:rsidRPr="00024313">
        <w:rPr>
          <w:rFonts w:ascii="Arial" w:hAnsi="Arial" w:cs="Arial"/>
          <w:bCs/>
        </w:rPr>
        <w:t xml:space="preserve">priorities in the Parliamentary Ombudsman’s legal </w:t>
      </w:r>
      <w:r w:rsidR="00C237EA">
        <w:rPr>
          <w:rFonts w:ascii="Arial" w:hAnsi="Arial" w:cs="Arial"/>
          <w:bCs/>
        </w:rPr>
        <w:t xml:space="preserve">and human rights </w:t>
      </w:r>
      <w:r w:rsidR="00E1521F" w:rsidRPr="00024313">
        <w:rPr>
          <w:rFonts w:ascii="Arial" w:hAnsi="Arial" w:cs="Arial"/>
          <w:bCs/>
        </w:rPr>
        <w:t>oversight.</w:t>
      </w:r>
      <w:r w:rsidR="00E1521F" w:rsidRPr="00700345">
        <w:rPr>
          <w:rFonts w:ascii="Arial" w:hAnsi="Arial" w:cs="Arial"/>
          <w:bCs/>
        </w:rPr>
        <w:t xml:space="preserve"> According to the Act, cases concerning the realisation of children’s rights are concentrated to the Ombudsman.</w:t>
      </w:r>
      <w:r w:rsidR="003C2A66">
        <w:rPr>
          <w:rFonts w:ascii="Arial" w:hAnsi="Arial" w:cs="Arial"/>
          <w:bCs/>
        </w:rPr>
        <w:t xml:space="preserve"> The Ombudsman will be </w:t>
      </w:r>
      <w:r w:rsidR="00C237EA">
        <w:rPr>
          <w:rFonts w:ascii="Arial" w:hAnsi="Arial" w:cs="Arial"/>
          <w:bCs/>
        </w:rPr>
        <w:t xml:space="preserve">also </w:t>
      </w:r>
      <w:r w:rsidR="003C2A66">
        <w:rPr>
          <w:rFonts w:ascii="Arial" w:hAnsi="Arial" w:cs="Arial"/>
          <w:bCs/>
        </w:rPr>
        <w:t xml:space="preserve">mainly responsible for the complaints received from </w:t>
      </w:r>
      <w:r w:rsidR="00367CC8">
        <w:rPr>
          <w:rFonts w:ascii="Arial" w:hAnsi="Arial" w:cs="Arial"/>
          <w:bCs/>
        </w:rPr>
        <w:t>different</w:t>
      </w:r>
      <w:r w:rsidR="003C2A66">
        <w:rPr>
          <w:rFonts w:ascii="Arial" w:hAnsi="Arial" w:cs="Arial"/>
          <w:bCs/>
        </w:rPr>
        <w:t xml:space="preserve"> vulnerable groups and persons as enumerated in the Act. </w:t>
      </w:r>
    </w:p>
    <w:p w14:paraId="1FC7952C" w14:textId="77777777" w:rsidR="00B85121" w:rsidRPr="002633D4" w:rsidRDefault="00B85121" w:rsidP="00024313">
      <w:pPr>
        <w:rPr>
          <w:rFonts w:cs="Arial"/>
          <w:bCs/>
        </w:rPr>
      </w:pPr>
    </w:p>
    <w:p w14:paraId="45920989" w14:textId="35C8976F" w:rsidR="00E1521F" w:rsidRPr="00311C6A" w:rsidRDefault="00E1521F" w:rsidP="003B477E">
      <w:pPr>
        <w:pStyle w:val="Luettelokappale"/>
        <w:numPr>
          <w:ilvl w:val="0"/>
          <w:numId w:val="8"/>
        </w:numPr>
        <w:spacing w:after="0"/>
        <w:rPr>
          <w:rFonts w:ascii="Arial" w:hAnsi="Arial" w:cs="Arial"/>
          <w:bCs/>
        </w:rPr>
      </w:pPr>
      <w:r w:rsidRPr="00311C6A">
        <w:rPr>
          <w:rFonts w:ascii="Arial" w:hAnsi="Arial" w:cs="Arial"/>
          <w:bCs/>
        </w:rPr>
        <w:t xml:space="preserve">The Parliamentary Ombudsman has, as part of his/her duties, </w:t>
      </w:r>
      <w:r w:rsidR="00C237EA">
        <w:rPr>
          <w:rFonts w:ascii="Arial" w:hAnsi="Arial" w:cs="Arial"/>
          <w:bCs/>
        </w:rPr>
        <w:t xml:space="preserve">in recent years </w:t>
      </w:r>
      <w:r w:rsidRPr="00311C6A">
        <w:rPr>
          <w:rFonts w:ascii="Arial" w:hAnsi="Arial" w:cs="Arial"/>
          <w:bCs/>
        </w:rPr>
        <w:t xml:space="preserve">increased contacts with children and young people, especially those placed outside their homes. </w:t>
      </w:r>
      <w:r w:rsidR="00C237EA">
        <w:rPr>
          <w:rFonts w:ascii="Arial" w:hAnsi="Arial" w:cs="Arial"/>
          <w:bCs/>
        </w:rPr>
        <w:t xml:space="preserve">A dedicated website has been created for children. </w:t>
      </w:r>
      <w:r w:rsidRPr="00311C6A">
        <w:rPr>
          <w:rFonts w:ascii="Arial" w:hAnsi="Arial" w:cs="Arial"/>
          <w:bCs/>
        </w:rPr>
        <w:t xml:space="preserve">This has increased Ombudsman’s visibility among the children and young people, their understanding of their rights and possibilities to have alleged violations examined. This is very much needed and </w:t>
      </w:r>
      <w:r w:rsidR="006B3742" w:rsidRPr="00311C6A">
        <w:rPr>
          <w:rFonts w:ascii="Arial" w:hAnsi="Arial" w:cs="Arial"/>
          <w:bCs/>
        </w:rPr>
        <w:t xml:space="preserve">as a result of these contacts, </w:t>
      </w:r>
      <w:r w:rsidRPr="00311C6A">
        <w:rPr>
          <w:rFonts w:ascii="Arial" w:hAnsi="Arial" w:cs="Arial"/>
          <w:bCs/>
        </w:rPr>
        <w:t xml:space="preserve">the number of complaints </w:t>
      </w:r>
      <w:r w:rsidR="006B3742" w:rsidRPr="00311C6A">
        <w:rPr>
          <w:rFonts w:ascii="Arial" w:hAnsi="Arial" w:cs="Arial"/>
          <w:bCs/>
        </w:rPr>
        <w:t xml:space="preserve">made by children </w:t>
      </w:r>
      <w:r w:rsidRPr="00311C6A">
        <w:rPr>
          <w:rFonts w:ascii="Arial" w:hAnsi="Arial" w:cs="Arial"/>
          <w:bCs/>
        </w:rPr>
        <w:t>has increased.</w:t>
      </w:r>
    </w:p>
    <w:p w14:paraId="4CA84DDB" w14:textId="77777777" w:rsidR="00B85121" w:rsidRPr="002633D4" w:rsidRDefault="00B85121" w:rsidP="00024313">
      <w:pPr>
        <w:rPr>
          <w:rFonts w:cs="Arial"/>
          <w:bCs/>
          <w:highlight w:val="yellow"/>
        </w:rPr>
      </w:pPr>
    </w:p>
    <w:p w14:paraId="1414E809" w14:textId="71C7262C" w:rsidR="00E1521F" w:rsidRPr="00700345" w:rsidRDefault="00E1521F" w:rsidP="003B477E">
      <w:pPr>
        <w:pStyle w:val="Luettelokappale"/>
        <w:numPr>
          <w:ilvl w:val="0"/>
          <w:numId w:val="8"/>
        </w:numPr>
        <w:spacing w:after="0"/>
        <w:rPr>
          <w:rFonts w:ascii="Arial" w:hAnsi="Arial" w:cs="Arial"/>
        </w:rPr>
      </w:pPr>
      <w:r w:rsidRPr="00700345">
        <w:rPr>
          <w:rFonts w:ascii="Arial" w:hAnsi="Arial" w:cs="Arial"/>
          <w:lang w:val="en-US"/>
        </w:rPr>
        <w:t xml:space="preserve">Based on the </w:t>
      </w:r>
      <w:r w:rsidR="006C3EF2" w:rsidRPr="00700345">
        <w:rPr>
          <w:rFonts w:ascii="Arial" w:hAnsi="Arial" w:cs="Arial"/>
          <w:lang w:val="en-US"/>
        </w:rPr>
        <w:t>HRC’s</w:t>
      </w:r>
      <w:r w:rsidRPr="00700345">
        <w:rPr>
          <w:rFonts w:ascii="Arial" w:hAnsi="Arial" w:cs="Arial"/>
          <w:lang w:val="en-US"/>
        </w:rPr>
        <w:t xml:space="preserve"> study on fundamental and human rights</w:t>
      </w:r>
      <w:r w:rsidR="00D260EE" w:rsidRPr="00700345">
        <w:rPr>
          <w:rFonts w:ascii="Arial" w:hAnsi="Arial" w:cs="Arial"/>
          <w:lang w:val="en-US"/>
        </w:rPr>
        <w:t xml:space="preserve"> actors</w:t>
      </w:r>
      <w:r w:rsidRPr="00700345">
        <w:rPr>
          <w:rFonts w:ascii="Arial" w:hAnsi="Arial" w:cs="Arial"/>
          <w:lang w:val="en-US"/>
        </w:rPr>
        <w:t xml:space="preserve">, structural independence of special ombudsmen (including the Ombudsman for Children) from the Ministry of Justice could be further strengthened. </w:t>
      </w:r>
      <w:r w:rsidRPr="00700345">
        <w:rPr>
          <w:rFonts w:ascii="Arial" w:hAnsi="Arial" w:cs="Arial"/>
        </w:rPr>
        <w:t>While the specialised Ombudsmen enjoy functional independence, they are subjected to the result management of the Ministry. Although the independent status of the ombudsmen is considered in the process, in essence the result management builds on the goals stated the Government programme. Therefore, the result management cannot be considered</w:t>
      </w:r>
      <w:r w:rsidR="006B3742" w:rsidRPr="00700345">
        <w:rPr>
          <w:rFonts w:ascii="Arial" w:hAnsi="Arial" w:cs="Arial"/>
        </w:rPr>
        <w:t xml:space="preserve"> being</w:t>
      </w:r>
      <w:r w:rsidRPr="00700345">
        <w:rPr>
          <w:rFonts w:ascii="Arial" w:hAnsi="Arial" w:cs="Arial"/>
        </w:rPr>
        <w:t xml:space="preserve"> totally in line with the principles of independence. </w:t>
      </w:r>
    </w:p>
    <w:p w14:paraId="01164CCF" w14:textId="77777777" w:rsidR="00E1521F" w:rsidRPr="00700345" w:rsidRDefault="00E1521F" w:rsidP="00E1521F">
      <w:pPr>
        <w:rPr>
          <w:rFonts w:cs="Arial"/>
          <w:color w:val="auto"/>
          <w:sz w:val="22"/>
        </w:rPr>
      </w:pPr>
    </w:p>
    <w:p w14:paraId="4F8D42C4" w14:textId="19DBA1EE" w:rsidR="00E1521F" w:rsidRPr="00700345" w:rsidRDefault="00E1521F" w:rsidP="003B477E">
      <w:pPr>
        <w:pStyle w:val="Luettelokappale"/>
        <w:numPr>
          <w:ilvl w:val="0"/>
          <w:numId w:val="8"/>
        </w:numPr>
        <w:spacing w:after="0"/>
        <w:rPr>
          <w:rFonts w:ascii="Arial" w:hAnsi="Arial" w:cs="Arial"/>
          <w:lang w:val="en-US"/>
        </w:rPr>
      </w:pPr>
      <w:r w:rsidRPr="00700345">
        <w:rPr>
          <w:rFonts w:ascii="Arial" w:hAnsi="Arial" w:cs="Arial"/>
          <w:lang w:val="en-US"/>
        </w:rPr>
        <w:t xml:space="preserve">Also, the </w:t>
      </w:r>
      <w:r w:rsidR="006C3EF2" w:rsidRPr="00700345">
        <w:rPr>
          <w:rFonts w:ascii="Arial" w:hAnsi="Arial" w:cs="Arial"/>
          <w:lang w:val="en-US"/>
        </w:rPr>
        <w:t>HRC</w:t>
      </w:r>
      <w:r w:rsidRPr="00700345">
        <w:rPr>
          <w:rFonts w:ascii="Arial" w:hAnsi="Arial" w:cs="Arial"/>
          <w:lang w:val="en-US"/>
        </w:rPr>
        <w:t xml:space="preserve"> would like to highlight that the required qualification of the Ombudsman for Children, the appointment of the Ombudsman and its staff a</w:t>
      </w:r>
      <w:r w:rsidR="009D6BD2">
        <w:rPr>
          <w:rFonts w:ascii="Arial" w:hAnsi="Arial" w:cs="Arial"/>
          <w:lang w:val="en-US"/>
        </w:rPr>
        <w:t>s well as</w:t>
      </w:r>
      <w:r w:rsidRPr="00700345">
        <w:rPr>
          <w:rFonts w:ascii="Arial" w:hAnsi="Arial" w:cs="Arial"/>
          <w:lang w:val="en-US"/>
        </w:rPr>
        <w:t xml:space="preserve"> the length and renewal of his/her term are regulated by a </w:t>
      </w:r>
      <w:r w:rsidR="009D6BD2">
        <w:rPr>
          <w:rFonts w:ascii="Arial" w:hAnsi="Arial" w:cs="Arial"/>
          <w:lang w:val="en-US"/>
        </w:rPr>
        <w:t>g</w:t>
      </w:r>
      <w:r w:rsidRPr="00700345">
        <w:rPr>
          <w:rFonts w:ascii="Arial" w:hAnsi="Arial" w:cs="Arial"/>
          <w:lang w:val="en-US"/>
        </w:rPr>
        <w:t xml:space="preserve">overnment </w:t>
      </w:r>
      <w:r w:rsidR="009D6BD2">
        <w:rPr>
          <w:rFonts w:ascii="Arial" w:hAnsi="Arial" w:cs="Arial"/>
          <w:lang w:val="en-US"/>
        </w:rPr>
        <w:t>d</w:t>
      </w:r>
      <w:r w:rsidRPr="00700345">
        <w:rPr>
          <w:rFonts w:ascii="Arial" w:hAnsi="Arial" w:cs="Arial"/>
          <w:lang w:val="en-US"/>
        </w:rPr>
        <w:t xml:space="preserve">ecree, not by an </w:t>
      </w:r>
      <w:r w:rsidR="009D6BD2">
        <w:rPr>
          <w:rFonts w:ascii="Arial" w:hAnsi="Arial" w:cs="Arial"/>
          <w:lang w:val="en-US"/>
        </w:rPr>
        <w:t>a</w:t>
      </w:r>
      <w:r w:rsidRPr="00700345">
        <w:rPr>
          <w:rFonts w:ascii="Arial" w:hAnsi="Arial" w:cs="Arial"/>
          <w:lang w:val="en-US"/>
        </w:rPr>
        <w:t xml:space="preserve">ct. When it comes to the new Ombudsman for older people, who has similar </w:t>
      </w:r>
      <w:r w:rsidR="00C237EA">
        <w:rPr>
          <w:rFonts w:ascii="Arial" w:hAnsi="Arial" w:cs="Arial"/>
          <w:lang w:val="en-US"/>
        </w:rPr>
        <w:t xml:space="preserve">promotional </w:t>
      </w:r>
      <w:r w:rsidRPr="00700345">
        <w:rPr>
          <w:rFonts w:ascii="Arial" w:hAnsi="Arial" w:cs="Arial"/>
          <w:lang w:val="en-US"/>
        </w:rPr>
        <w:t xml:space="preserve">powers as the Ombudsman for Children, the </w:t>
      </w:r>
      <w:proofErr w:type="gramStart"/>
      <w:r w:rsidRPr="00700345">
        <w:rPr>
          <w:rFonts w:ascii="Arial" w:hAnsi="Arial" w:cs="Arial"/>
          <w:lang w:val="en-US"/>
        </w:rPr>
        <w:t>aforementioned matters</w:t>
      </w:r>
      <w:proofErr w:type="gramEnd"/>
      <w:r w:rsidRPr="00700345">
        <w:rPr>
          <w:rFonts w:ascii="Arial" w:hAnsi="Arial" w:cs="Arial"/>
          <w:lang w:val="en-US"/>
        </w:rPr>
        <w:t xml:space="preserve"> are included in the Act on the Ombudsman.</w:t>
      </w:r>
    </w:p>
    <w:p w14:paraId="7947416D" w14:textId="77777777" w:rsidR="00E1521F" w:rsidRPr="00700345" w:rsidRDefault="00E1521F" w:rsidP="00E1521F">
      <w:pPr>
        <w:rPr>
          <w:rFonts w:cs="Arial"/>
          <w:color w:val="auto"/>
          <w:sz w:val="22"/>
          <w:lang w:val="en-US"/>
        </w:rPr>
      </w:pPr>
    </w:p>
    <w:p w14:paraId="3DA5F14D" w14:textId="3C30210B" w:rsidR="00E1521F" w:rsidRDefault="00D037BE" w:rsidP="001146CE">
      <w:pPr>
        <w:pStyle w:val="Luettelokappale"/>
        <w:numPr>
          <w:ilvl w:val="0"/>
          <w:numId w:val="8"/>
        </w:numPr>
        <w:spacing w:after="0"/>
        <w:rPr>
          <w:rFonts w:ascii="Arial" w:hAnsi="Arial" w:cs="Arial"/>
          <w:b/>
          <w:bCs/>
          <w:highlight w:val="lightGray"/>
        </w:rPr>
      </w:pPr>
      <w:r w:rsidRPr="00700345">
        <w:rPr>
          <w:rFonts w:ascii="Arial" w:hAnsi="Arial" w:cs="Arial"/>
          <w:b/>
          <w:bCs/>
          <w:highlight w:val="lightGray"/>
        </w:rPr>
        <w:t>RECOMMENDATIONS</w:t>
      </w:r>
      <w:r w:rsidR="000373D0">
        <w:rPr>
          <w:rFonts w:ascii="Arial" w:hAnsi="Arial" w:cs="Arial"/>
          <w:b/>
          <w:bCs/>
          <w:highlight w:val="lightGray"/>
        </w:rPr>
        <w:t>:</w:t>
      </w:r>
    </w:p>
    <w:p w14:paraId="1D7066A9" w14:textId="77777777" w:rsidR="001146CE" w:rsidRPr="001146CE" w:rsidRDefault="001146CE" w:rsidP="001146CE">
      <w:pPr>
        <w:rPr>
          <w:rFonts w:cs="Arial"/>
          <w:b/>
          <w:bCs/>
          <w:highlight w:val="lightGray"/>
        </w:rPr>
      </w:pPr>
    </w:p>
    <w:p w14:paraId="5E7C0863" w14:textId="0C81CD5F" w:rsidR="000373D0" w:rsidRPr="00700345" w:rsidRDefault="00E1521F" w:rsidP="006371A1">
      <w:pPr>
        <w:pStyle w:val="Luettelokappale"/>
        <w:numPr>
          <w:ilvl w:val="0"/>
          <w:numId w:val="20"/>
        </w:numPr>
        <w:ind w:left="709" w:hanging="283"/>
        <w:rPr>
          <w:rFonts w:ascii="Arial" w:hAnsi="Arial" w:cs="Arial"/>
          <w:highlight w:val="lightGray"/>
          <w:lang w:val="en-US" w:eastAsia="fi-FI"/>
        </w:rPr>
      </w:pPr>
      <w:r w:rsidRPr="00700345">
        <w:rPr>
          <w:rFonts w:ascii="Arial" w:hAnsi="Arial" w:cs="Arial"/>
          <w:b/>
          <w:bCs/>
          <w:highlight w:val="lightGray"/>
          <w:lang w:val="en-US" w:eastAsia="fi-FI"/>
        </w:rPr>
        <w:t>Strengthen</w:t>
      </w:r>
      <w:r w:rsidRPr="00700345">
        <w:rPr>
          <w:rFonts w:ascii="Arial" w:hAnsi="Arial" w:cs="Arial"/>
          <w:highlight w:val="lightGray"/>
          <w:lang w:val="en-US" w:eastAsia="fi-FI"/>
        </w:rPr>
        <w:t xml:space="preserve"> further the </w:t>
      </w:r>
      <w:r w:rsidRPr="00700345">
        <w:rPr>
          <w:rFonts w:ascii="Arial" w:hAnsi="Arial" w:cs="Arial"/>
          <w:b/>
          <w:bCs/>
          <w:highlight w:val="lightGray"/>
          <w:lang w:val="en-US" w:eastAsia="fi-FI"/>
        </w:rPr>
        <w:t>independence</w:t>
      </w:r>
      <w:r w:rsidRPr="00700345">
        <w:rPr>
          <w:rFonts w:ascii="Arial" w:hAnsi="Arial" w:cs="Arial"/>
          <w:highlight w:val="lightGray"/>
          <w:lang w:val="en-US" w:eastAsia="fi-FI"/>
        </w:rPr>
        <w:t xml:space="preserve"> of special ombudsmen (including Ombudsman for Children) from the Ministry of Justice by considering alternatives for the result management of the Ministry. </w:t>
      </w:r>
    </w:p>
    <w:p w14:paraId="4BD722E3" w14:textId="77777777" w:rsidR="00E1521F" w:rsidRPr="006F5371" w:rsidRDefault="00E1521F">
      <w:pPr>
        <w:pStyle w:val="Luettelokappale"/>
        <w:rPr>
          <w:rFonts w:cs="Arial"/>
          <w:highlight w:val="lightGray"/>
          <w:lang w:val="en-US" w:eastAsia="fi-FI"/>
        </w:rPr>
      </w:pPr>
    </w:p>
    <w:p w14:paraId="17624771" w14:textId="77777777" w:rsidR="00E1521F" w:rsidRPr="00700345" w:rsidRDefault="00E1521F" w:rsidP="00BC6331">
      <w:pPr>
        <w:pStyle w:val="Luettelokappale"/>
        <w:numPr>
          <w:ilvl w:val="0"/>
          <w:numId w:val="15"/>
        </w:numPr>
        <w:rPr>
          <w:rFonts w:ascii="Arial" w:hAnsi="Arial" w:cs="Arial"/>
          <w:highlight w:val="lightGray"/>
          <w:lang w:val="en-US" w:eastAsia="fi-FI"/>
        </w:rPr>
      </w:pPr>
      <w:r w:rsidRPr="00311C6A">
        <w:rPr>
          <w:rFonts w:ascii="Arial" w:hAnsi="Arial" w:cs="Arial"/>
          <w:highlight w:val="lightGray"/>
          <w:lang w:val="en-US" w:eastAsia="fi-FI"/>
        </w:rPr>
        <w:lastRenderedPageBreak/>
        <w:t>Include</w:t>
      </w:r>
      <w:r w:rsidRPr="00700345">
        <w:rPr>
          <w:rFonts w:ascii="Arial" w:hAnsi="Arial" w:cs="Arial"/>
          <w:highlight w:val="lightGray"/>
          <w:lang w:val="en-US" w:eastAsia="fi-FI"/>
        </w:rPr>
        <w:t xml:space="preserve"> all provisions affecting the </w:t>
      </w:r>
      <w:r w:rsidRPr="00311C6A">
        <w:rPr>
          <w:rFonts w:ascii="Arial" w:hAnsi="Arial" w:cs="Arial"/>
          <w:b/>
          <w:bCs/>
          <w:highlight w:val="lightGray"/>
          <w:lang w:val="en-US" w:eastAsia="fi-FI"/>
        </w:rPr>
        <w:t xml:space="preserve">independence of the Ombudsman for Children </w:t>
      </w:r>
      <w:r w:rsidRPr="00311C6A">
        <w:rPr>
          <w:rFonts w:ascii="Arial" w:hAnsi="Arial" w:cs="Arial"/>
          <w:highlight w:val="lightGray"/>
          <w:lang w:val="en-US" w:eastAsia="fi-FI"/>
        </w:rPr>
        <w:t>in the Act</w:t>
      </w:r>
      <w:r w:rsidRPr="00700345">
        <w:rPr>
          <w:rFonts w:ascii="Arial" w:hAnsi="Arial" w:cs="Arial"/>
          <w:highlight w:val="lightGray"/>
          <w:lang w:val="en-US" w:eastAsia="fi-FI"/>
        </w:rPr>
        <w:t xml:space="preserve"> on the Ombudsman for Children.</w:t>
      </w:r>
    </w:p>
    <w:p w14:paraId="5A23753C" w14:textId="1FC2C0C8" w:rsidR="00503227" w:rsidRDefault="008F6EE8" w:rsidP="006C3EF2">
      <w:pPr>
        <w:pStyle w:val="Otsikko2"/>
        <w:rPr>
          <w:rFonts w:cs="Arial"/>
        </w:rPr>
      </w:pPr>
      <w:bookmarkStart w:id="25" w:name="_Toc107501788"/>
      <w:bookmarkEnd w:id="18"/>
      <w:bookmarkEnd w:id="24"/>
      <w:r w:rsidRPr="00700345">
        <w:rPr>
          <w:rFonts w:cs="Arial"/>
        </w:rPr>
        <w:t>National Child Strategy</w:t>
      </w:r>
      <w:bookmarkEnd w:id="25"/>
    </w:p>
    <w:p w14:paraId="0D6A8EC1" w14:textId="77777777" w:rsidR="0078051D" w:rsidRPr="009C110A" w:rsidRDefault="0078051D" w:rsidP="006371A1"/>
    <w:p w14:paraId="4B194163" w14:textId="6D3FD771" w:rsidR="00170563" w:rsidRPr="009D6BD2" w:rsidRDefault="007C2BB8" w:rsidP="00BC6331">
      <w:pPr>
        <w:pStyle w:val="NormaaliWWW"/>
        <w:numPr>
          <w:ilvl w:val="0"/>
          <w:numId w:val="8"/>
        </w:numPr>
        <w:shd w:val="clear" w:color="auto" w:fill="FFFFFF"/>
        <w:spacing w:before="0" w:beforeAutospacing="0"/>
        <w:rPr>
          <w:rFonts w:ascii="Arial" w:hAnsi="Arial" w:cs="Arial"/>
          <w:color w:val="0F0F0F"/>
          <w:sz w:val="22"/>
          <w:szCs w:val="22"/>
        </w:rPr>
      </w:pPr>
      <w:r w:rsidRPr="009D6BD2">
        <w:rPr>
          <w:rFonts w:ascii="Arial" w:hAnsi="Arial" w:cs="Arial"/>
          <w:color w:val="0F0F0F"/>
          <w:sz w:val="22"/>
          <w:szCs w:val="22"/>
        </w:rPr>
        <w:t xml:space="preserve">Finland has published its first National Child Strategy in February 2021. </w:t>
      </w:r>
      <w:r w:rsidR="008F6EE8" w:rsidRPr="009D6BD2">
        <w:rPr>
          <w:rFonts w:ascii="Arial" w:hAnsi="Arial" w:cs="Arial"/>
          <w:color w:val="0F0F0F"/>
          <w:sz w:val="22"/>
          <w:szCs w:val="22"/>
        </w:rPr>
        <w:t>The Strategy</w:t>
      </w:r>
      <w:r w:rsidRPr="009D6BD2">
        <w:rPr>
          <w:rFonts w:ascii="Arial" w:hAnsi="Arial" w:cs="Arial"/>
          <w:color w:val="0F0F0F"/>
          <w:sz w:val="22"/>
          <w:szCs w:val="22"/>
        </w:rPr>
        <w:t xml:space="preserve"> </w:t>
      </w:r>
      <w:r w:rsidR="00A3783D" w:rsidRPr="009D6BD2">
        <w:rPr>
          <w:rFonts w:ascii="Arial" w:hAnsi="Arial" w:cs="Arial"/>
          <w:color w:val="0F0F0F"/>
          <w:sz w:val="22"/>
          <w:szCs w:val="22"/>
        </w:rPr>
        <w:t xml:space="preserve">spans Government terms and </w:t>
      </w:r>
      <w:r w:rsidRPr="009D6BD2">
        <w:rPr>
          <w:rFonts w:ascii="Arial" w:hAnsi="Arial" w:cs="Arial"/>
          <w:color w:val="0F0F0F"/>
          <w:sz w:val="22"/>
          <w:szCs w:val="22"/>
        </w:rPr>
        <w:t>was prepared by a parliamentary committee with vision for a child- and family-friendly Finland</w:t>
      </w:r>
      <w:r w:rsidR="008F6EE8" w:rsidRPr="009D6BD2">
        <w:rPr>
          <w:rFonts w:ascii="Arial" w:hAnsi="Arial" w:cs="Arial"/>
          <w:color w:val="0F0F0F"/>
          <w:sz w:val="22"/>
          <w:szCs w:val="22"/>
        </w:rPr>
        <w:t>. Each</w:t>
      </w:r>
      <w:r w:rsidR="007D7EB7" w:rsidRPr="009D6BD2">
        <w:rPr>
          <w:rFonts w:ascii="Arial" w:hAnsi="Arial" w:cs="Arial"/>
          <w:color w:val="0F0F0F"/>
          <w:sz w:val="22"/>
          <w:szCs w:val="22"/>
        </w:rPr>
        <w:t xml:space="preserve"> </w:t>
      </w:r>
      <w:r w:rsidR="007D7EB7" w:rsidRPr="009D6BD2">
        <w:rPr>
          <w:rFonts w:ascii="Arial" w:hAnsi="Arial" w:cs="Arial"/>
          <w:color w:val="0F0F0F"/>
          <w:sz w:val="22"/>
          <w:szCs w:val="22"/>
          <w:shd w:val="clear" w:color="auto" w:fill="FFFFFF"/>
        </w:rPr>
        <w:t>u</w:t>
      </w:r>
      <w:r w:rsidR="008F6EE8" w:rsidRPr="009D6BD2">
        <w:rPr>
          <w:rFonts w:ascii="Arial" w:hAnsi="Arial" w:cs="Arial"/>
          <w:color w:val="0F0F0F"/>
          <w:sz w:val="22"/>
          <w:szCs w:val="22"/>
          <w:shd w:val="clear" w:color="auto" w:fill="FFFFFF"/>
        </w:rPr>
        <w:t>pcoming government is to create its own implementation plan</w:t>
      </w:r>
      <w:r w:rsidR="00A3783D" w:rsidRPr="009D6BD2">
        <w:rPr>
          <w:rFonts w:ascii="Arial" w:hAnsi="Arial" w:cs="Arial"/>
          <w:color w:val="0F0F0F"/>
          <w:sz w:val="22"/>
          <w:szCs w:val="22"/>
          <w:shd w:val="clear" w:color="auto" w:fill="FFFFFF"/>
        </w:rPr>
        <w:t xml:space="preserve"> for the strategy</w:t>
      </w:r>
      <w:r w:rsidR="008F6EE8" w:rsidRPr="009D6BD2">
        <w:rPr>
          <w:rFonts w:ascii="Arial" w:hAnsi="Arial" w:cs="Arial"/>
          <w:color w:val="0F0F0F"/>
          <w:sz w:val="22"/>
          <w:szCs w:val="22"/>
          <w:shd w:val="clear" w:color="auto" w:fill="FFFFFF"/>
        </w:rPr>
        <w:t>. </w:t>
      </w:r>
      <w:r w:rsidRPr="009D6BD2">
        <w:rPr>
          <w:rFonts w:ascii="Arial" w:hAnsi="Arial" w:cs="Arial"/>
          <w:color w:val="0F0F0F"/>
          <w:sz w:val="22"/>
          <w:szCs w:val="22"/>
        </w:rPr>
        <w:t>The Strategy is based on three key ideas: respect for the rights of all children, due account of children in society and support for the wellbeing of children.</w:t>
      </w:r>
    </w:p>
    <w:p w14:paraId="0ECA5ABC" w14:textId="0A4CB49F" w:rsidR="00170563" w:rsidRPr="009D6BD2" w:rsidRDefault="008F6EE8" w:rsidP="00BC6331">
      <w:pPr>
        <w:pStyle w:val="NormaaliWWW"/>
        <w:numPr>
          <w:ilvl w:val="0"/>
          <w:numId w:val="8"/>
        </w:numPr>
        <w:shd w:val="clear" w:color="auto" w:fill="FFFFFF"/>
        <w:spacing w:before="240" w:beforeAutospacing="0" w:after="0" w:afterAutospacing="0"/>
        <w:rPr>
          <w:rFonts w:ascii="Arial" w:hAnsi="Arial" w:cs="Arial"/>
          <w:color w:val="0F0F0F"/>
          <w:sz w:val="22"/>
          <w:szCs w:val="22"/>
        </w:rPr>
      </w:pPr>
      <w:r w:rsidRPr="009D6BD2">
        <w:rPr>
          <w:rFonts w:ascii="Arial" w:hAnsi="Arial" w:cs="Arial"/>
          <w:color w:val="0F0F0F"/>
          <w:sz w:val="22"/>
          <w:szCs w:val="22"/>
        </w:rPr>
        <w:t>In October 2021 the current Government published i</w:t>
      </w:r>
      <w:r w:rsidRPr="009D6BD2">
        <w:rPr>
          <w:rFonts w:ascii="Arial" w:hAnsi="Arial" w:cs="Arial"/>
          <w:color w:val="0F0F0F"/>
          <w:sz w:val="22"/>
          <w:szCs w:val="22"/>
          <w:shd w:val="clear" w:color="auto" w:fill="FFFFFF"/>
        </w:rPr>
        <w:t>mplementation plan for the Strategy. The plan includes a total of 30 new measures to secure the wellbeing of children and young people and to strengthen their rights. </w:t>
      </w:r>
      <w:r w:rsidRPr="009D6BD2">
        <w:rPr>
          <w:rFonts w:ascii="Arial" w:hAnsi="Arial" w:cs="Arial"/>
          <w:color w:val="0F0F0F"/>
          <w:sz w:val="22"/>
          <w:szCs w:val="22"/>
        </w:rPr>
        <w:t xml:space="preserve">The measures are based on the best available information and the assessment of impacts on children. The collection and sharing of information play a key role in strengthening the rights of the child, with a special attention to children in vulnerable situations. </w:t>
      </w:r>
    </w:p>
    <w:p w14:paraId="6EEE62A8" w14:textId="6D7F61F6" w:rsidR="008F6EE8" w:rsidRPr="009D6BD2" w:rsidRDefault="008F6EE8" w:rsidP="00BC6331">
      <w:pPr>
        <w:pStyle w:val="NormaaliWWW"/>
        <w:numPr>
          <w:ilvl w:val="0"/>
          <w:numId w:val="8"/>
        </w:numPr>
        <w:shd w:val="clear" w:color="auto" w:fill="FFFFFF"/>
        <w:spacing w:before="240" w:beforeAutospacing="0" w:after="0" w:afterAutospacing="0"/>
        <w:rPr>
          <w:rFonts w:ascii="Arial" w:hAnsi="Arial" w:cs="Arial"/>
          <w:color w:val="0F0F0F"/>
          <w:sz w:val="22"/>
          <w:szCs w:val="22"/>
        </w:rPr>
      </w:pPr>
      <w:r w:rsidRPr="009D6BD2">
        <w:rPr>
          <w:rFonts w:ascii="Arial" w:hAnsi="Arial" w:cs="Arial"/>
          <w:color w:val="0F0F0F"/>
          <w:sz w:val="22"/>
          <w:szCs w:val="22"/>
        </w:rPr>
        <w:t xml:space="preserve">Human Rights Centre finds this </w:t>
      </w:r>
      <w:r w:rsidR="007C6CB5" w:rsidRPr="009D6BD2">
        <w:rPr>
          <w:rFonts w:ascii="Arial" w:hAnsi="Arial" w:cs="Arial"/>
          <w:color w:val="0F0F0F"/>
          <w:sz w:val="22"/>
          <w:szCs w:val="22"/>
        </w:rPr>
        <w:t>i</w:t>
      </w:r>
      <w:r w:rsidRPr="009D6BD2">
        <w:rPr>
          <w:rFonts w:ascii="Arial" w:hAnsi="Arial" w:cs="Arial"/>
          <w:color w:val="0F0F0F"/>
          <w:sz w:val="22"/>
          <w:szCs w:val="22"/>
        </w:rPr>
        <w:t xml:space="preserve">s an </w:t>
      </w:r>
      <w:r w:rsidR="00D51EDB" w:rsidRPr="009D6BD2">
        <w:rPr>
          <w:rFonts w:ascii="Arial" w:hAnsi="Arial" w:cs="Arial"/>
          <w:color w:val="0F0F0F"/>
          <w:sz w:val="22"/>
          <w:szCs w:val="22"/>
        </w:rPr>
        <w:t>exemplary</w:t>
      </w:r>
      <w:r w:rsidRPr="009D6BD2">
        <w:rPr>
          <w:rFonts w:ascii="Arial" w:hAnsi="Arial" w:cs="Arial"/>
          <w:color w:val="0F0F0F"/>
          <w:sz w:val="22"/>
          <w:szCs w:val="22"/>
        </w:rPr>
        <w:t xml:space="preserve"> development</w:t>
      </w:r>
      <w:r w:rsidR="007C6CB5" w:rsidRPr="009D6BD2">
        <w:rPr>
          <w:rFonts w:ascii="Arial" w:hAnsi="Arial" w:cs="Arial"/>
          <w:color w:val="0F0F0F"/>
          <w:sz w:val="22"/>
          <w:szCs w:val="22"/>
        </w:rPr>
        <w:t>. T</w:t>
      </w:r>
      <w:r w:rsidRPr="009D6BD2">
        <w:rPr>
          <w:rFonts w:ascii="Arial" w:hAnsi="Arial" w:cs="Arial"/>
          <w:color w:val="0F0F0F"/>
          <w:sz w:val="22"/>
          <w:szCs w:val="22"/>
        </w:rPr>
        <w:t xml:space="preserve">he </w:t>
      </w:r>
      <w:r w:rsidR="003B477E" w:rsidRPr="009D6BD2">
        <w:rPr>
          <w:rFonts w:ascii="Arial" w:hAnsi="Arial" w:cs="Arial"/>
          <w:color w:val="0F0F0F"/>
          <w:sz w:val="22"/>
          <w:szCs w:val="22"/>
        </w:rPr>
        <w:t>Ministry of Social Affairs and Health h</w:t>
      </w:r>
      <w:r w:rsidRPr="009D6BD2">
        <w:rPr>
          <w:rFonts w:ascii="Arial" w:hAnsi="Arial" w:cs="Arial"/>
          <w:color w:val="0F0F0F"/>
          <w:sz w:val="22"/>
          <w:szCs w:val="22"/>
        </w:rPr>
        <w:t xml:space="preserve">as published extensive supporting </w:t>
      </w:r>
      <w:r w:rsidR="00AE02C1">
        <w:rPr>
          <w:rFonts w:ascii="Arial" w:hAnsi="Arial" w:cs="Arial"/>
          <w:color w:val="0F0F0F"/>
          <w:sz w:val="22"/>
          <w:szCs w:val="22"/>
        </w:rPr>
        <w:t>material</w:t>
      </w:r>
      <w:r w:rsidRPr="009D6BD2">
        <w:rPr>
          <w:rFonts w:ascii="Arial" w:hAnsi="Arial" w:cs="Arial"/>
          <w:color w:val="0F0F0F"/>
          <w:sz w:val="22"/>
          <w:szCs w:val="22"/>
        </w:rPr>
        <w:t xml:space="preserve"> in </w:t>
      </w:r>
      <w:r w:rsidR="007C6CB5" w:rsidRPr="009D6BD2">
        <w:rPr>
          <w:rFonts w:ascii="Arial" w:hAnsi="Arial" w:cs="Arial"/>
          <w:color w:val="0F0F0F"/>
          <w:sz w:val="22"/>
          <w:szCs w:val="22"/>
        </w:rPr>
        <w:t xml:space="preserve">the preparation of the strategy, highlighting, among others, the </w:t>
      </w:r>
      <w:r w:rsidR="00170563" w:rsidRPr="009D6BD2">
        <w:rPr>
          <w:rFonts w:ascii="Arial" w:hAnsi="Arial" w:cs="Arial"/>
          <w:color w:val="0F0F0F"/>
          <w:sz w:val="22"/>
          <w:szCs w:val="22"/>
        </w:rPr>
        <w:t xml:space="preserve">Government’s </w:t>
      </w:r>
      <w:r w:rsidR="007C6CB5" w:rsidRPr="009D6BD2">
        <w:rPr>
          <w:rFonts w:ascii="Arial" w:hAnsi="Arial" w:cs="Arial"/>
          <w:color w:val="0F0F0F"/>
          <w:sz w:val="22"/>
          <w:szCs w:val="22"/>
        </w:rPr>
        <w:t>international co</w:t>
      </w:r>
      <w:r w:rsidR="00170563" w:rsidRPr="009D6BD2">
        <w:rPr>
          <w:rFonts w:ascii="Arial" w:hAnsi="Arial" w:cs="Arial"/>
          <w:color w:val="0F0F0F"/>
          <w:sz w:val="22"/>
          <w:szCs w:val="22"/>
        </w:rPr>
        <w:t>mm</w:t>
      </w:r>
      <w:r w:rsidR="007C6CB5" w:rsidRPr="009D6BD2">
        <w:rPr>
          <w:rFonts w:ascii="Arial" w:hAnsi="Arial" w:cs="Arial"/>
          <w:color w:val="0F0F0F"/>
          <w:sz w:val="22"/>
          <w:szCs w:val="22"/>
        </w:rPr>
        <w:t xml:space="preserve">itments and recommendations for the Government </w:t>
      </w:r>
      <w:proofErr w:type="gramStart"/>
      <w:r w:rsidR="007C6CB5" w:rsidRPr="009D6BD2">
        <w:rPr>
          <w:rFonts w:ascii="Arial" w:hAnsi="Arial" w:cs="Arial"/>
          <w:color w:val="0F0F0F"/>
          <w:sz w:val="22"/>
          <w:szCs w:val="22"/>
        </w:rPr>
        <w:t>with regard</w:t>
      </w:r>
      <w:r w:rsidR="00170563" w:rsidRPr="009D6BD2">
        <w:rPr>
          <w:rFonts w:ascii="Arial" w:hAnsi="Arial" w:cs="Arial"/>
          <w:color w:val="0F0F0F"/>
          <w:sz w:val="22"/>
          <w:szCs w:val="22"/>
        </w:rPr>
        <w:t xml:space="preserve"> to</w:t>
      </w:r>
      <w:proofErr w:type="gramEnd"/>
      <w:r w:rsidR="007C6CB5" w:rsidRPr="009D6BD2">
        <w:rPr>
          <w:rFonts w:ascii="Arial" w:hAnsi="Arial" w:cs="Arial"/>
          <w:color w:val="0F0F0F"/>
          <w:sz w:val="22"/>
          <w:szCs w:val="22"/>
        </w:rPr>
        <w:t xml:space="preserve"> the rights of the child</w:t>
      </w:r>
      <w:r w:rsidRPr="009D6BD2">
        <w:rPr>
          <w:rFonts w:ascii="Arial" w:hAnsi="Arial" w:cs="Arial"/>
          <w:color w:val="0F0F0F"/>
          <w:sz w:val="22"/>
          <w:szCs w:val="22"/>
        </w:rPr>
        <w:t>.</w:t>
      </w:r>
      <w:r w:rsidR="007C6CB5" w:rsidRPr="009D6BD2">
        <w:rPr>
          <w:rFonts w:ascii="Arial" w:hAnsi="Arial" w:cs="Arial"/>
          <w:color w:val="0F0F0F"/>
          <w:sz w:val="22"/>
          <w:szCs w:val="22"/>
        </w:rPr>
        <w:t xml:space="preserve"> This will help further the implementation of those rights and draw attention to the findings, for example, </w:t>
      </w:r>
      <w:r w:rsidR="00170563" w:rsidRPr="009D6BD2">
        <w:rPr>
          <w:rFonts w:ascii="Arial" w:hAnsi="Arial" w:cs="Arial"/>
          <w:color w:val="0F0F0F"/>
          <w:sz w:val="22"/>
          <w:szCs w:val="22"/>
        </w:rPr>
        <w:t xml:space="preserve">of the </w:t>
      </w:r>
      <w:r w:rsidR="007C6CB5" w:rsidRPr="009D6BD2">
        <w:rPr>
          <w:rFonts w:ascii="Arial" w:hAnsi="Arial" w:cs="Arial"/>
          <w:color w:val="0F0F0F"/>
          <w:sz w:val="22"/>
          <w:szCs w:val="22"/>
        </w:rPr>
        <w:t>CRC-Committee.</w:t>
      </w:r>
    </w:p>
    <w:p w14:paraId="7BC27320" w14:textId="77777777" w:rsidR="0061542A" w:rsidRPr="00700345" w:rsidRDefault="0061542A" w:rsidP="0061542A">
      <w:pPr>
        <w:pStyle w:val="NormaaliWWW"/>
        <w:shd w:val="clear" w:color="auto" w:fill="FFFFFF"/>
        <w:spacing w:before="0" w:beforeAutospacing="0" w:after="0" w:afterAutospacing="0"/>
        <w:ind w:left="720"/>
        <w:rPr>
          <w:rFonts w:ascii="Arial" w:hAnsi="Arial" w:cs="Arial"/>
          <w:color w:val="0F0F0F"/>
        </w:rPr>
      </w:pPr>
    </w:p>
    <w:p w14:paraId="6CB11DA9" w14:textId="1753C50A" w:rsidR="00170563" w:rsidRPr="00700345" w:rsidRDefault="0061542A" w:rsidP="001146CE">
      <w:pPr>
        <w:pStyle w:val="NormaaliWWW"/>
        <w:numPr>
          <w:ilvl w:val="0"/>
          <w:numId w:val="8"/>
        </w:numPr>
        <w:shd w:val="clear" w:color="auto" w:fill="FFFFFF"/>
        <w:spacing w:before="0" w:beforeAutospacing="0" w:after="240" w:afterAutospacing="0"/>
        <w:rPr>
          <w:rFonts w:ascii="Arial" w:hAnsi="Arial" w:cs="Arial"/>
          <w:color w:val="0F0F0F"/>
          <w:highlight w:val="lightGray"/>
        </w:rPr>
      </w:pPr>
      <w:r w:rsidRPr="00700345">
        <w:rPr>
          <w:rFonts w:ascii="Arial" w:hAnsi="Arial" w:cs="Arial"/>
          <w:b/>
          <w:bCs/>
          <w:sz w:val="22"/>
          <w:highlight w:val="lightGray"/>
        </w:rPr>
        <w:t>RECOMMENDATION</w:t>
      </w:r>
      <w:r w:rsidR="009D4B01">
        <w:rPr>
          <w:rFonts w:ascii="Arial" w:hAnsi="Arial" w:cs="Arial"/>
          <w:b/>
          <w:bCs/>
          <w:sz w:val="22"/>
          <w:highlight w:val="lightGray"/>
        </w:rPr>
        <w:t>:</w:t>
      </w:r>
    </w:p>
    <w:p w14:paraId="63B3A480" w14:textId="0FBC0823" w:rsidR="00A3783D" w:rsidRPr="001146CE" w:rsidRDefault="00170563" w:rsidP="001146CE">
      <w:pPr>
        <w:pStyle w:val="trt0xe"/>
        <w:numPr>
          <w:ilvl w:val="0"/>
          <w:numId w:val="24"/>
        </w:numPr>
        <w:shd w:val="clear" w:color="auto" w:fill="FFFFFF"/>
        <w:spacing w:before="0" w:beforeAutospacing="0" w:after="0" w:afterAutospacing="0"/>
        <w:rPr>
          <w:rFonts w:ascii="Arial" w:hAnsi="Arial" w:cs="Arial"/>
          <w:color w:val="202124"/>
          <w:sz w:val="22"/>
          <w:szCs w:val="22"/>
          <w:highlight w:val="lightGray"/>
          <w:lang w:val="en-GB"/>
        </w:rPr>
      </w:pPr>
      <w:r w:rsidRPr="006371A1">
        <w:rPr>
          <w:rFonts w:ascii="Arial" w:hAnsi="Arial" w:cs="Arial"/>
          <w:color w:val="0F0F0F"/>
          <w:sz w:val="22"/>
          <w:szCs w:val="22"/>
          <w:highlight w:val="lightGray"/>
          <w:lang w:val="en-GB"/>
        </w:rPr>
        <w:t xml:space="preserve">Ensure that the </w:t>
      </w:r>
      <w:r w:rsidR="00A3783D" w:rsidRPr="00311C6A">
        <w:rPr>
          <w:rFonts w:ascii="Arial" w:hAnsi="Arial" w:cs="Arial"/>
          <w:b/>
          <w:bCs/>
          <w:color w:val="0F0F0F"/>
          <w:sz w:val="22"/>
          <w:szCs w:val="22"/>
          <w:highlight w:val="lightGray"/>
          <w:lang w:val="en-GB"/>
        </w:rPr>
        <w:t>four principles of the CRC</w:t>
      </w:r>
      <w:r w:rsidR="00A3783D" w:rsidRPr="006371A1">
        <w:rPr>
          <w:rFonts w:ascii="Arial" w:hAnsi="Arial" w:cs="Arial"/>
          <w:color w:val="0F0F0F"/>
          <w:sz w:val="22"/>
          <w:szCs w:val="22"/>
          <w:highlight w:val="lightGray"/>
          <w:lang w:val="en-GB"/>
        </w:rPr>
        <w:t xml:space="preserve"> (</w:t>
      </w:r>
      <w:r w:rsidR="000A198C" w:rsidRPr="006371A1">
        <w:rPr>
          <w:rFonts w:ascii="Arial" w:hAnsi="Arial" w:cs="Arial"/>
          <w:color w:val="202124"/>
          <w:sz w:val="22"/>
          <w:szCs w:val="22"/>
          <w:highlight w:val="lightGray"/>
          <w:lang w:val="en-GB"/>
        </w:rPr>
        <w:t>n</w:t>
      </w:r>
      <w:r w:rsidR="00A3783D" w:rsidRPr="006371A1">
        <w:rPr>
          <w:rFonts w:ascii="Arial" w:hAnsi="Arial" w:cs="Arial"/>
          <w:color w:val="202124"/>
          <w:sz w:val="22"/>
          <w:szCs w:val="22"/>
          <w:highlight w:val="lightGray"/>
          <w:lang w:val="en-GB"/>
        </w:rPr>
        <w:t>on-</w:t>
      </w:r>
      <w:r w:rsidR="000A198C" w:rsidRPr="006371A1">
        <w:rPr>
          <w:rFonts w:ascii="Arial" w:hAnsi="Arial" w:cs="Arial"/>
          <w:color w:val="202124"/>
          <w:sz w:val="22"/>
          <w:szCs w:val="22"/>
          <w:highlight w:val="lightGray"/>
          <w:lang w:val="en-GB"/>
        </w:rPr>
        <w:t>d</w:t>
      </w:r>
      <w:r w:rsidR="00A3783D" w:rsidRPr="006371A1">
        <w:rPr>
          <w:rFonts w:ascii="Arial" w:hAnsi="Arial" w:cs="Arial"/>
          <w:color w:val="202124"/>
          <w:sz w:val="22"/>
          <w:szCs w:val="22"/>
          <w:highlight w:val="lightGray"/>
          <w:lang w:val="en-GB"/>
        </w:rPr>
        <w:t xml:space="preserve">iscrimination, best interests of the child, the right to survival and development and the views of the child) </w:t>
      </w:r>
      <w:r w:rsidR="00A3783D" w:rsidRPr="006371A1">
        <w:rPr>
          <w:rFonts w:ascii="Arial" w:hAnsi="Arial" w:cs="Arial"/>
          <w:color w:val="0F0F0F"/>
          <w:sz w:val="22"/>
          <w:szCs w:val="22"/>
          <w:highlight w:val="lightGray"/>
          <w:lang w:val="en-GB"/>
        </w:rPr>
        <w:t xml:space="preserve">are respected in the </w:t>
      </w:r>
      <w:r w:rsidR="000A198C" w:rsidRPr="006371A1">
        <w:rPr>
          <w:rFonts w:ascii="Arial" w:hAnsi="Arial" w:cs="Arial"/>
          <w:color w:val="0F0F0F"/>
          <w:sz w:val="22"/>
          <w:szCs w:val="22"/>
          <w:highlight w:val="lightGray"/>
          <w:lang w:val="en-GB"/>
        </w:rPr>
        <w:t xml:space="preserve">implementation of the national child strategy and the </w:t>
      </w:r>
      <w:r w:rsidR="00A3783D" w:rsidRPr="006371A1">
        <w:rPr>
          <w:rFonts w:ascii="Arial" w:hAnsi="Arial" w:cs="Arial"/>
          <w:color w:val="0F0F0F"/>
          <w:sz w:val="22"/>
          <w:szCs w:val="22"/>
          <w:highlight w:val="lightGray"/>
          <w:lang w:val="en-GB"/>
        </w:rPr>
        <w:t xml:space="preserve">development of the </w:t>
      </w:r>
      <w:r w:rsidR="000A198C" w:rsidRPr="006371A1">
        <w:rPr>
          <w:rFonts w:ascii="Arial" w:hAnsi="Arial" w:cs="Arial"/>
          <w:color w:val="0F0F0F"/>
          <w:sz w:val="22"/>
          <w:szCs w:val="22"/>
          <w:highlight w:val="lightGray"/>
          <w:lang w:val="en-GB"/>
        </w:rPr>
        <w:t xml:space="preserve">implementation </w:t>
      </w:r>
      <w:r w:rsidR="00A3783D" w:rsidRPr="006371A1">
        <w:rPr>
          <w:rFonts w:ascii="Arial" w:hAnsi="Arial" w:cs="Arial"/>
          <w:color w:val="0F0F0F"/>
          <w:sz w:val="22"/>
          <w:szCs w:val="22"/>
          <w:highlight w:val="lightGray"/>
          <w:lang w:val="en-GB"/>
        </w:rPr>
        <w:t>plans also by the future Gover</w:t>
      </w:r>
      <w:r w:rsidR="000A198C" w:rsidRPr="006371A1">
        <w:rPr>
          <w:rFonts w:ascii="Arial" w:hAnsi="Arial" w:cs="Arial"/>
          <w:color w:val="0F0F0F"/>
          <w:sz w:val="22"/>
          <w:szCs w:val="22"/>
          <w:highlight w:val="lightGray"/>
          <w:lang w:val="en-GB"/>
        </w:rPr>
        <w:t>n</w:t>
      </w:r>
      <w:r w:rsidR="00A3783D" w:rsidRPr="006371A1">
        <w:rPr>
          <w:rFonts w:ascii="Arial" w:hAnsi="Arial" w:cs="Arial"/>
          <w:color w:val="0F0F0F"/>
          <w:sz w:val="22"/>
          <w:szCs w:val="22"/>
          <w:highlight w:val="lightGray"/>
          <w:lang w:val="en-GB"/>
        </w:rPr>
        <w:t>ments.</w:t>
      </w:r>
    </w:p>
    <w:p w14:paraId="3B90EE0C" w14:textId="77777777" w:rsidR="001146CE" w:rsidRPr="006371A1" w:rsidRDefault="001146CE" w:rsidP="001146CE">
      <w:pPr>
        <w:pStyle w:val="trt0xe"/>
        <w:shd w:val="clear" w:color="auto" w:fill="FFFFFF"/>
        <w:spacing w:before="0" w:beforeAutospacing="0" w:after="0" w:afterAutospacing="0"/>
        <w:rPr>
          <w:rFonts w:ascii="Arial" w:hAnsi="Arial" w:cs="Arial"/>
          <w:color w:val="202124"/>
          <w:sz w:val="22"/>
          <w:szCs w:val="22"/>
          <w:highlight w:val="lightGray"/>
          <w:lang w:val="en-GB"/>
        </w:rPr>
      </w:pPr>
    </w:p>
    <w:p w14:paraId="5832EABA" w14:textId="4BF32A46" w:rsidR="00503227" w:rsidRDefault="00C72A34" w:rsidP="006C3EF2">
      <w:pPr>
        <w:pStyle w:val="Otsikko2"/>
        <w:rPr>
          <w:rFonts w:cs="Arial"/>
        </w:rPr>
      </w:pPr>
      <w:bookmarkStart w:id="26" w:name="_Toc107501789"/>
      <w:r w:rsidRPr="00700345">
        <w:rPr>
          <w:rFonts w:cs="Arial"/>
        </w:rPr>
        <w:t xml:space="preserve">National Action Plan on Fundamental and Human Rights and </w:t>
      </w:r>
      <w:r w:rsidR="00622B4A" w:rsidRPr="00700345">
        <w:rPr>
          <w:rFonts w:cs="Arial"/>
        </w:rPr>
        <w:t>In</w:t>
      </w:r>
      <w:r w:rsidRPr="00700345">
        <w:rPr>
          <w:rFonts w:cs="Arial"/>
        </w:rPr>
        <w:t>dicator</w:t>
      </w:r>
      <w:r w:rsidR="00E1521F" w:rsidRPr="00700345">
        <w:rPr>
          <w:rFonts w:cs="Arial"/>
        </w:rPr>
        <w:t>s</w:t>
      </w:r>
      <w:bookmarkEnd w:id="26"/>
    </w:p>
    <w:p w14:paraId="4AA9A70E" w14:textId="77777777" w:rsidR="0078051D" w:rsidRPr="009C110A" w:rsidRDefault="0078051D" w:rsidP="006371A1"/>
    <w:p w14:paraId="03FF7EAC" w14:textId="42091934" w:rsidR="006231FB" w:rsidRDefault="002200A1" w:rsidP="001146CE">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The </w:t>
      </w:r>
      <w:r w:rsidR="00C237EA">
        <w:rPr>
          <w:rFonts w:ascii="Arial" w:hAnsi="Arial" w:cs="Arial"/>
          <w:sz w:val="22"/>
          <w:szCs w:val="22"/>
        </w:rPr>
        <w:t xml:space="preserve">first ever Finnish </w:t>
      </w:r>
      <w:r w:rsidRPr="00700345">
        <w:rPr>
          <w:rFonts w:ascii="Arial" w:hAnsi="Arial" w:cs="Arial"/>
          <w:sz w:val="22"/>
          <w:szCs w:val="22"/>
        </w:rPr>
        <w:t xml:space="preserve">framework for </w:t>
      </w:r>
      <w:r w:rsidRPr="00700345">
        <w:rPr>
          <w:rFonts w:ascii="Arial" w:hAnsi="Arial" w:cs="Arial"/>
          <w:b/>
          <w:bCs/>
          <w:sz w:val="22"/>
          <w:szCs w:val="22"/>
        </w:rPr>
        <w:t>human rights indicators</w:t>
      </w:r>
      <w:r w:rsidRPr="00700345">
        <w:rPr>
          <w:rFonts w:ascii="Arial" w:hAnsi="Arial" w:cs="Arial"/>
          <w:sz w:val="22"/>
          <w:szCs w:val="22"/>
        </w:rPr>
        <w:t xml:space="preserve">, </w:t>
      </w:r>
      <w:r w:rsidR="008F6EE8" w:rsidRPr="00700345">
        <w:rPr>
          <w:rFonts w:ascii="Arial" w:hAnsi="Arial" w:cs="Arial"/>
          <w:sz w:val="22"/>
          <w:szCs w:val="22"/>
        </w:rPr>
        <w:t xml:space="preserve">was published as a </w:t>
      </w:r>
      <w:r w:rsidR="00C72A34" w:rsidRPr="00700345">
        <w:rPr>
          <w:rFonts w:ascii="Arial" w:hAnsi="Arial" w:cs="Arial"/>
          <w:sz w:val="22"/>
          <w:szCs w:val="22"/>
        </w:rPr>
        <w:t xml:space="preserve">core </w:t>
      </w:r>
      <w:r w:rsidR="008F6EE8" w:rsidRPr="00700345">
        <w:rPr>
          <w:rFonts w:ascii="Arial" w:hAnsi="Arial" w:cs="Arial"/>
          <w:sz w:val="22"/>
          <w:szCs w:val="22"/>
        </w:rPr>
        <w:t>part of the G</w:t>
      </w:r>
      <w:r w:rsidRPr="00700345">
        <w:rPr>
          <w:rFonts w:ascii="Arial" w:hAnsi="Arial" w:cs="Arial"/>
          <w:sz w:val="22"/>
          <w:szCs w:val="22"/>
        </w:rPr>
        <w:t>overnment</w:t>
      </w:r>
      <w:r w:rsidR="008F6EE8" w:rsidRPr="00700345">
        <w:rPr>
          <w:rFonts w:ascii="Arial" w:hAnsi="Arial" w:cs="Arial"/>
          <w:sz w:val="22"/>
          <w:szCs w:val="22"/>
        </w:rPr>
        <w:t>’</w:t>
      </w:r>
      <w:r w:rsidRPr="00700345">
        <w:rPr>
          <w:rFonts w:ascii="Arial" w:hAnsi="Arial" w:cs="Arial"/>
          <w:sz w:val="22"/>
          <w:szCs w:val="22"/>
        </w:rPr>
        <w:t>s third Action Plan on Fundamental and Human Rights (</w:t>
      </w:r>
      <w:r w:rsidR="005910B1" w:rsidRPr="00700345">
        <w:rPr>
          <w:rFonts w:ascii="Arial" w:hAnsi="Arial" w:cs="Arial"/>
          <w:sz w:val="22"/>
          <w:szCs w:val="22"/>
        </w:rPr>
        <w:t xml:space="preserve">NAP, </w:t>
      </w:r>
      <w:r w:rsidRPr="00700345">
        <w:rPr>
          <w:rFonts w:ascii="Arial" w:hAnsi="Arial" w:cs="Arial"/>
          <w:sz w:val="22"/>
          <w:szCs w:val="22"/>
        </w:rPr>
        <w:t>for 2020–2023)</w:t>
      </w:r>
      <w:r w:rsidR="00C72A34" w:rsidRPr="00700345">
        <w:rPr>
          <w:rFonts w:ascii="Arial" w:hAnsi="Arial" w:cs="Arial"/>
          <w:sz w:val="22"/>
          <w:szCs w:val="22"/>
        </w:rPr>
        <w:t>.</w:t>
      </w:r>
      <w:r w:rsidRPr="00700345">
        <w:rPr>
          <w:rFonts w:ascii="Arial" w:hAnsi="Arial" w:cs="Arial"/>
          <w:sz w:val="22"/>
          <w:szCs w:val="22"/>
        </w:rPr>
        <w:t xml:space="preserve"> </w:t>
      </w:r>
      <w:r w:rsidR="00C72A34" w:rsidRPr="00700345">
        <w:rPr>
          <w:rFonts w:ascii="Arial" w:hAnsi="Arial" w:cs="Arial"/>
          <w:sz w:val="22"/>
          <w:szCs w:val="22"/>
        </w:rPr>
        <w:t>The third NAP has received funding for its implementation and follow up</w:t>
      </w:r>
      <w:r w:rsidR="0061542A" w:rsidRPr="00700345">
        <w:rPr>
          <w:rFonts w:ascii="Arial" w:hAnsi="Arial" w:cs="Arial"/>
          <w:sz w:val="22"/>
          <w:szCs w:val="22"/>
        </w:rPr>
        <w:t>, unlike the two previous ones.</w:t>
      </w:r>
      <w:r w:rsidR="00C237EA">
        <w:rPr>
          <w:rFonts w:ascii="Arial" w:hAnsi="Arial" w:cs="Arial"/>
          <w:sz w:val="22"/>
          <w:szCs w:val="22"/>
        </w:rPr>
        <w:t xml:space="preserve"> However, much of the work on indicator development was done by non-governmental actors, such as the Human Rights Centre. The </w:t>
      </w:r>
      <w:r w:rsidR="00CC09B9">
        <w:rPr>
          <w:rFonts w:ascii="Arial" w:hAnsi="Arial" w:cs="Arial"/>
          <w:sz w:val="22"/>
          <w:szCs w:val="22"/>
        </w:rPr>
        <w:t xml:space="preserve">resources of the Ministry of Justice coordinating the work were clearly insufficient for the task and the constant turnover of mostly junior staff frustrated the efforts. </w:t>
      </w:r>
    </w:p>
    <w:p w14:paraId="7218A75F" w14:textId="77777777" w:rsidR="001146CE" w:rsidRPr="00700345" w:rsidRDefault="001146CE" w:rsidP="001146CE">
      <w:pPr>
        <w:pStyle w:val="SingleTxtG"/>
        <w:spacing w:after="0"/>
        <w:ind w:left="720" w:right="0"/>
        <w:rPr>
          <w:rFonts w:ascii="Arial" w:hAnsi="Arial" w:cs="Arial"/>
          <w:sz w:val="22"/>
          <w:szCs w:val="22"/>
        </w:rPr>
      </w:pPr>
    </w:p>
    <w:p w14:paraId="02146F4F" w14:textId="6CE8E728" w:rsidR="002200A1" w:rsidRDefault="00CC09B9" w:rsidP="00BC6331">
      <w:pPr>
        <w:pStyle w:val="SingleTxtG"/>
        <w:numPr>
          <w:ilvl w:val="0"/>
          <w:numId w:val="8"/>
        </w:numPr>
        <w:ind w:right="0"/>
        <w:rPr>
          <w:rFonts w:ascii="Arial" w:hAnsi="Arial" w:cs="Arial"/>
          <w:sz w:val="22"/>
          <w:szCs w:val="22"/>
        </w:rPr>
      </w:pPr>
      <w:r>
        <w:rPr>
          <w:rFonts w:ascii="Arial" w:hAnsi="Arial" w:cs="Arial"/>
          <w:sz w:val="22"/>
          <w:szCs w:val="22"/>
        </w:rPr>
        <w:t>T</w:t>
      </w:r>
      <w:r w:rsidR="00C72A34" w:rsidRPr="00700345">
        <w:rPr>
          <w:rFonts w:ascii="Arial" w:hAnsi="Arial" w:cs="Arial"/>
          <w:sz w:val="22"/>
          <w:szCs w:val="22"/>
        </w:rPr>
        <w:t xml:space="preserve">he indicators created/selected will only be updated partly annually (numerical statistics), partly once in a </w:t>
      </w:r>
      <w:r w:rsidR="00E84337" w:rsidRPr="00700345">
        <w:rPr>
          <w:rFonts w:ascii="Arial" w:hAnsi="Arial" w:cs="Arial"/>
          <w:sz w:val="22"/>
          <w:szCs w:val="22"/>
        </w:rPr>
        <w:t>government</w:t>
      </w:r>
      <w:r w:rsidR="00C72A34" w:rsidRPr="00700345">
        <w:rPr>
          <w:rFonts w:ascii="Arial" w:hAnsi="Arial" w:cs="Arial"/>
          <w:sz w:val="22"/>
          <w:szCs w:val="22"/>
        </w:rPr>
        <w:t xml:space="preserve"> term (those requiring more analysis).</w:t>
      </w:r>
      <w:r w:rsidR="000A198C" w:rsidRPr="00700345">
        <w:rPr>
          <w:rFonts w:ascii="Arial" w:hAnsi="Arial" w:cs="Arial"/>
          <w:sz w:val="22"/>
          <w:szCs w:val="22"/>
        </w:rPr>
        <w:t xml:space="preserve"> Many</w:t>
      </w:r>
      <w:r w:rsidR="00C72A34" w:rsidRPr="00700345">
        <w:rPr>
          <w:rFonts w:ascii="Arial" w:hAnsi="Arial" w:cs="Arial"/>
          <w:sz w:val="22"/>
          <w:szCs w:val="22"/>
        </w:rPr>
        <w:t xml:space="preserve"> of the indicators will be hard to utilise and during the </w:t>
      </w:r>
      <w:r w:rsidR="00C72A34" w:rsidRPr="00700345">
        <w:rPr>
          <w:rFonts w:ascii="Arial" w:hAnsi="Arial" w:cs="Arial"/>
          <w:sz w:val="22"/>
          <w:szCs w:val="22"/>
        </w:rPr>
        <w:lastRenderedPageBreak/>
        <w:t>preparations i</w:t>
      </w:r>
      <w:r w:rsidR="005910B1" w:rsidRPr="00700345">
        <w:rPr>
          <w:rFonts w:ascii="Arial" w:hAnsi="Arial" w:cs="Arial"/>
          <w:sz w:val="22"/>
          <w:szCs w:val="22"/>
        </w:rPr>
        <w:t>t</w:t>
      </w:r>
      <w:r w:rsidR="00C72A34" w:rsidRPr="00700345">
        <w:rPr>
          <w:rFonts w:ascii="Arial" w:hAnsi="Arial" w:cs="Arial"/>
          <w:sz w:val="22"/>
          <w:szCs w:val="22"/>
        </w:rPr>
        <w:t xml:space="preserve"> became clear </w:t>
      </w:r>
      <w:r w:rsidR="002200A1" w:rsidRPr="00700345">
        <w:rPr>
          <w:rFonts w:ascii="Arial" w:hAnsi="Arial" w:cs="Arial"/>
          <w:sz w:val="22"/>
          <w:szCs w:val="22"/>
        </w:rPr>
        <w:t xml:space="preserve">that </w:t>
      </w:r>
      <w:r w:rsidR="005910B1" w:rsidRPr="00700345">
        <w:rPr>
          <w:rFonts w:ascii="Arial" w:hAnsi="Arial" w:cs="Arial"/>
          <w:sz w:val="22"/>
          <w:szCs w:val="22"/>
        </w:rPr>
        <w:t xml:space="preserve">statistics and other </w:t>
      </w:r>
      <w:r w:rsidR="002200A1" w:rsidRPr="00700345">
        <w:rPr>
          <w:rFonts w:ascii="Arial" w:hAnsi="Arial" w:cs="Arial"/>
          <w:sz w:val="22"/>
          <w:szCs w:val="22"/>
        </w:rPr>
        <w:t>information is lacking on many important rights and fields of life.</w:t>
      </w:r>
      <w:r w:rsidR="00C72A34" w:rsidRPr="00700345">
        <w:rPr>
          <w:rFonts w:ascii="Arial" w:hAnsi="Arial" w:cs="Arial"/>
          <w:sz w:val="22"/>
          <w:szCs w:val="22"/>
        </w:rPr>
        <w:t xml:space="preserve"> Many of these were left out of the framewor</w:t>
      </w:r>
      <w:r w:rsidR="000A198C" w:rsidRPr="00700345">
        <w:rPr>
          <w:rFonts w:ascii="Arial" w:hAnsi="Arial" w:cs="Arial"/>
          <w:sz w:val="22"/>
          <w:szCs w:val="22"/>
        </w:rPr>
        <w:t>k</w:t>
      </w:r>
      <w:r>
        <w:rPr>
          <w:rFonts w:ascii="Arial" w:hAnsi="Arial" w:cs="Arial"/>
          <w:sz w:val="22"/>
          <w:szCs w:val="22"/>
        </w:rPr>
        <w:t>.</w:t>
      </w:r>
      <w:r w:rsidR="00E84337">
        <w:rPr>
          <w:rFonts w:ascii="Arial" w:hAnsi="Arial" w:cs="Arial"/>
          <w:color w:val="FF0000"/>
          <w:sz w:val="22"/>
          <w:szCs w:val="22"/>
        </w:rPr>
        <w:t xml:space="preserve"> </w:t>
      </w:r>
      <w:r w:rsidR="00E84337" w:rsidRPr="00700345">
        <w:rPr>
          <w:rFonts w:ascii="Arial" w:hAnsi="Arial" w:cs="Arial"/>
          <w:sz w:val="22"/>
          <w:szCs w:val="22"/>
        </w:rPr>
        <w:t>Also,</w:t>
      </w:r>
      <w:r w:rsidR="00C72A34" w:rsidRPr="00700345">
        <w:rPr>
          <w:rFonts w:ascii="Arial" w:hAnsi="Arial" w:cs="Arial"/>
          <w:sz w:val="22"/>
          <w:szCs w:val="22"/>
        </w:rPr>
        <w:t xml:space="preserve"> some indicators were not included due to lack of political will, </w:t>
      </w:r>
      <w:proofErr w:type="gramStart"/>
      <w:r w:rsidR="00C72A34" w:rsidRPr="00700345">
        <w:rPr>
          <w:rFonts w:ascii="Arial" w:hAnsi="Arial" w:cs="Arial"/>
          <w:sz w:val="22"/>
          <w:szCs w:val="22"/>
        </w:rPr>
        <w:t>i.e.</w:t>
      </w:r>
      <w:proofErr w:type="gramEnd"/>
      <w:r w:rsidR="00C72A34" w:rsidRPr="00700345">
        <w:rPr>
          <w:rFonts w:ascii="Arial" w:hAnsi="Arial" w:cs="Arial"/>
          <w:sz w:val="22"/>
          <w:szCs w:val="22"/>
        </w:rPr>
        <w:t xml:space="preserve"> indicator relevant to the rights of trans</w:t>
      </w:r>
      <w:r w:rsidR="00385C5D" w:rsidRPr="00700345">
        <w:rPr>
          <w:rFonts w:ascii="Arial" w:hAnsi="Arial" w:cs="Arial"/>
          <w:sz w:val="22"/>
          <w:szCs w:val="22"/>
        </w:rPr>
        <w:t>gender</w:t>
      </w:r>
      <w:r w:rsidR="00C72A34" w:rsidRPr="00700345">
        <w:rPr>
          <w:rFonts w:ascii="Arial" w:hAnsi="Arial" w:cs="Arial"/>
          <w:sz w:val="22"/>
          <w:szCs w:val="22"/>
        </w:rPr>
        <w:t xml:space="preserve"> children.</w:t>
      </w:r>
    </w:p>
    <w:p w14:paraId="78E549A7" w14:textId="77777777" w:rsidR="002633D4" w:rsidRPr="00700345" w:rsidRDefault="002633D4" w:rsidP="00024313">
      <w:pPr>
        <w:pStyle w:val="SingleTxtG"/>
        <w:spacing w:after="0"/>
        <w:ind w:left="720" w:right="0"/>
        <w:rPr>
          <w:rFonts w:ascii="Arial" w:hAnsi="Arial" w:cs="Arial"/>
          <w:sz w:val="22"/>
          <w:szCs w:val="22"/>
        </w:rPr>
      </w:pPr>
    </w:p>
    <w:p w14:paraId="26CC2E2E" w14:textId="575A9CE6" w:rsidR="002200A1" w:rsidRPr="00700345" w:rsidRDefault="005910B1" w:rsidP="001146CE">
      <w:pPr>
        <w:pStyle w:val="SingleTxtG"/>
        <w:numPr>
          <w:ilvl w:val="0"/>
          <w:numId w:val="8"/>
        </w:numPr>
        <w:spacing w:after="240"/>
        <w:ind w:right="0"/>
        <w:rPr>
          <w:rFonts w:ascii="Arial" w:hAnsi="Arial" w:cs="Arial"/>
          <w:b/>
          <w:bCs/>
          <w:sz w:val="22"/>
          <w:highlight w:val="lightGray"/>
        </w:rPr>
      </w:pPr>
      <w:r w:rsidRPr="00700345">
        <w:rPr>
          <w:rFonts w:ascii="Arial" w:hAnsi="Arial" w:cs="Arial"/>
          <w:b/>
          <w:bCs/>
          <w:sz w:val="22"/>
          <w:highlight w:val="lightGray"/>
        </w:rPr>
        <w:t>RECOMMENDATION</w:t>
      </w:r>
      <w:r w:rsidR="000373D0">
        <w:rPr>
          <w:rFonts w:ascii="Arial" w:hAnsi="Arial" w:cs="Arial"/>
          <w:b/>
          <w:bCs/>
          <w:sz w:val="22"/>
          <w:highlight w:val="lightGray"/>
        </w:rPr>
        <w:t>:</w:t>
      </w:r>
    </w:p>
    <w:p w14:paraId="64C810E5" w14:textId="1EA55DB1" w:rsidR="005910B1" w:rsidRPr="001146CE" w:rsidRDefault="00E41CF7" w:rsidP="001146CE">
      <w:pPr>
        <w:pStyle w:val="SingleTxtG"/>
        <w:numPr>
          <w:ilvl w:val="0"/>
          <w:numId w:val="15"/>
        </w:numPr>
        <w:spacing w:after="0"/>
        <w:ind w:right="0"/>
        <w:rPr>
          <w:rFonts w:ascii="Arial" w:hAnsi="Arial" w:cs="Arial"/>
          <w:b/>
          <w:bCs/>
          <w:sz w:val="22"/>
          <w:szCs w:val="22"/>
          <w:highlight w:val="lightGray"/>
        </w:rPr>
      </w:pPr>
      <w:r>
        <w:rPr>
          <w:rFonts w:ascii="Arial" w:hAnsi="Arial" w:cs="Arial"/>
          <w:sz w:val="22"/>
          <w:szCs w:val="22"/>
          <w:highlight w:val="lightGray"/>
        </w:rPr>
        <w:t>Develop further</w:t>
      </w:r>
      <w:r w:rsidR="000A198C" w:rsidRPr="00700345">
        <w:rPr>
          <w:rFonts w:ascii="Arial" w:hAnsi="Arial" w:cs="Arial"/>
          <w:sz w:val="22"/>
          <w:szCs w:val="22"/>
          <w:highlight w:val="lightGray"/>
        </w:rPr>
        <w:t xml:space="preserve"> </w:t>
      </w:r>
      <w:r w:rsidR="000A198C" w:rsidRPr="00E41CF7">
        <w:rPr>
          <w:rFonts w:ascii="Arial" w:hAnsi="Arial" w:cs="Arial"/>
          <w:b/>
          <w:bCs/>
          <w:sz w:val="22"/>
          <w:szCs w:val="22"/>
          <w:highlight w:val="lightGray"/>
        </w:rPr>
        <w:t>disaggregated national statistics</w:t>
      </w:r>
      <w:r w:rsidR="000A198C" w:rsidRPr="00700345">
        <w:rPr>
          <w:rFonts w:ascii="Arial" w:hAnsi="Arial" w:cs="Arial"/>
          <w:sz w:val="22"/>
          <w:szCs w:val="22"/>
          <w:highlight w:val="lightGray"/>
        </w:rPr>
        <w:t xml:space="preserve"> and other objective data to enable additional themes to be included in the indicator framework of the </w:t>
      </w:r>
      <w:r w:rsidR="00E84337">
        <w:rPr>
          <w:rFonts w:ascii="Arial" w:hAnsi="Arial" w:cs="Arial"/>
          <w:sz w:val="22"/>
          <w:szCs w:val="22"/>
          <w:highlight w:val="lightGray"/>
        </w:rPr>
        <w:t>N</w:t>
      </w:r>
      <w:r w:rsidR="000A198C" w:rsidRPr="00700345">
        <w:rPr>
          <w:rFonts w:ascii="Arial" w:hAnsi="Arial" w:cs="Arial"/>
          <w:sz w:val="22"/>
          <w:szCs w:val="22"/>
          <w:highlight w:val="lightGray"/>
        </w:rPr>
        <w:t xml:space="preserve">ational </w:t>
      </w:r>
      <w:r w:rsidR="00E84337">
        <w:rPr>
          <w:rFonts w:ascii="Arial" w:hAnsi="Arial" w:cs="Arial"/>
          <w:sz w:val="22"/>
          <w:szCs w:val="22"/>
          <w:highlight w:val="lightGray"/>
        </w:rPr>
        <w:t>A</w:t>
      </w:r>
      <w:r w:rsidR="000A198C" w:rsidRPr="00700345">
        <w:rPr>
          <w:rFonts w:ascii="Arial" w:hAnsi="Arial" w:cs="Arial"/>
          <w:sz w:val="22"/>
          <w:szCs w:val="22"/>
          <w:highlight w:val="lightGray"/>
        </w:rPr>
        <w:t xml:space="preserve">ction </w:t>
      </w:r>
      <w:r w:rsidR="00E84337">
        <w:rPr>
          <w:rFonts w:ascii="Arial" w:hAnsi="Arial" w:cs="Arial"/>
          <w:sz w:val="22"/>
          <w:szCs w:val="22"/>
          <w:highlight w:val="lightGray"/>
        </w:rPr>
        <w:t>P</w:t>
      </w:r>
      <w:r w:rsidR="000A198C" w:rsidRPr="00700345">
        <w:rPr>
          <w:rFonts w:ascii="Arial" w:hAnsi="Arial" w:cs="Arial"/>
          <w:sz w:val="22"/>
          <w:szCs w:val="22"/>
          <w:highlight w:val="lightGray"/>
        </w:rPr>
        <w:t xml:space="preserve">lan on </w:t>
      </w:r>
      <w:r w:rsidR="00E84337">
        <w:rPr>
          <w:rFonts w:ascii="Arial" w:hAnsi="Arial" w:cs="Arial"/>
          <w:sz w:val="22"/>
          <w:szCs w:val="22"/>
          <w:highlight w:val="lightGray"/>
        </w:rPr>
        <w:t>F</w:t>
      </w:r>
      <w:r w:rsidR="000A198C" w:rsidRPr="00700345">
        <w:rPr>
          <w:rFonts w:ascii="Arial" w:hAnsi="Arial" w:cs="Arial"/>
          <w:sz w:val="22"/>
          <w:szCs w:val="22"/>
          <w:highlight w:val="lightGray"/>
        </w:rPr>
        <w:t xml:space="preserve">undamental and </w:t>
      </w:r>
      <w:r w:rsidR="00E84337">
        <w:rPr>
          <w:rFonts w:ascii="Arial" w:hAnsi="Arial" w:cs="Arial"/>
          <w:sz w:val="22"/>
          <w:szCs w:val="22"/>
          <w:highlight w:val="lightGray"/>
        </w:rPr>
        <w:t>H</w:t>
      </w:r>
      <w:r w:rsidR="000A198C" w:rsidRPr="00700345">
        <w:rPr>
          <w:rFonts w:ascii="Arial" w:hAnsi="Arial" w:cs="Arial"/>
          <w:sz w:val="22"/>
          <w:szCs w:val="22"/>
          <w:highlight w:val="lightGray"/>
        </w:rPr>
        <w:t xml:space="preserve">uman </w:t>
      </w:r>
      <w:r w:rsidR="00E84337">
        <w:rPr>
          <w:rFonts w:ascii="Arial" w:hAnsi="Arial" w:cs="Arial"/>
          <w:sz w:val="22"/>
          <w:szCs w:val="22"/>
          <w:highlight w:val="lightGray"/>
        </w:rPr>
        <w:t>R</w:t>
      </w:r>
      <w:r w:rsidR="000A198C" w:rsidRPr="00700345">
        <w:rPr>
          <w:rFonts w:ascii="Arial" w:hAnsi="Arial" w:cs="Arial"/>
          <w:sz w:val="22"/>
          <w:szCs w:val="22"/>
          <w:highlight w:val="lightGray"/>
        </w:rPr>
        <w:t>ights.</w:t>
      </w:r>
    </w:p>
    <w:p w14:paraId="5C7F188F" w14:textId="77777777" w:rsidR="001146CE" w:rsidRPr="00700345" w:rsidRDefault="001146CE" w:rsidP="001146CE">
      <w:pPr>
        <w:pStyle w:val="SingleTxtG"/>
        <w:spacing w:after="0"/>
        <w:ind w:left="720" w:right="0"/>
        <w:rPr>
          <w:rFonts w:ascii="Arial" w:hAnsi="Arial" w:cs="Arial"/>
          <w:b/>
          <w:bCs/>
          <w:sz w:val="22"/>
          <w:szCs w:val="22"/>
          <w:highlight w:val="lightGray"/>
        </w:rPr>
      </w:pPr>
    </w:p>
    <w:p w14:paraId="0F55A025" w14:textId="697AA5F1" w:rsidR="008A5079" w:rsidRDefault="008A5079" w:rsidP="006C3EF2">
      <w:pPr>
        <w:pStyle w:val="Otsikko2"/>
        <w:rPr>
          <w:rFonts w:cs="Arial"/>
        </w:rPr>
      </w:pPr>
      <w:bookmarkStart w:id="27" w:name="_Toc64632365"/>
      <w:bookmarkStart w:id="28" w:name="_Ref859737"/>
      <w:bookmarkStart w:id="29" w:name="_Ref858811"/>
      <w:bookmarkStart w:id="30" w:name="_Hlk104836673"/>
      <w:bookmarkStart w:id="31" w:name="_Toc107501790"/>
      <w:r w:rsidRPr="00700345">
        <w:rPr>
          <w:rFonts w:cs="Arial"/>
        </w:rPr>
        <w:t>Impact assessment</w:t>
      </w:r>
      <w:bookmarkEnd w:id="31"/>
      <w:r w:rsidRPr="00700345">
        <w:rPr>
          <w:rFonts w:cs="Arial"/>
        </w:rPr>
        <w:t xml:space="preserve"> </w:t>
      </w:r>
      <w:bookmarkEnd w:id="27"/>
      <w:r w:rsidRPr="00700345">
        <w:rPr>
          <w:rFonts w:cs="Arial"/>
        </w:rPr>
        <w:t xml:space="preserve"> </w:t>
      </w:r>
    </w:p>
    <w:p w14:paraId="213CF0EF" w14:textId="77777777" w:rsidR="0078051D" w:rsidRPr="009C110A" w:rsidRDefault="0078051D" w:rsidP="006371A1"/>
    <w:p w14:paraId="029AE591" w14:textId="0FB10B33" w:rsidR="002633D4" w:rsidRPr="00024313" w:rsidRDefault="008A5079" w:rsidP="00024313">
      <w:pPr>
        <w:pStyle w:val="SingleTxtG"/>
        <w:numPr>
          <w:ilvl w:val="0"/>
          <w:numId w:val="8"/>
        </w:numPr>
        <w:ind w:right="0"/>
        <w:rPr>
          <w:rFonts w:ascii="Arial" w:hAnsi="Arial" w:cs="Arial"/>
          <w:bCs/>
          <w:sz w:val="22"/>
          <w:szCs w:val="22"/>
          <w:lang w:val="en-US"/>
        </w:rPr>
      </w:pPr>
      <w:r w:rsidRPr="00700345">
        <w:rPr>
          <w:rFonts w:ascii="Arial" w:hAnsi="Arial" w:cs="Arial"/>
          <w:bCs/>
          <w:sz w:val="22"/>
          <w:szCs w:val="22"/>
          <w:lang w:val="en-US"/>
        </w:rPr>
        <w:t>During</w:t>
      </w:r>
      <w:r w:rsidRPr="00700345">
        <w:rPr>
          <w:rFonts w:ascii="Arial" w:hAnsi="Arial" w:cs="Arial"/>
          <w:sz w:val="22"/>
          <w:szCs w:val="22"/>
        </w:rPr>
        <w:t xml:space="preserve"> law drafting or policy planning phases </w:t>
      </w:r>
      <w:r w:rsidR="00CC09B9">
        <w:rPr>
          <w:rFonts w:ascii="Arial" w:hAnsi="Arial" w:cs="Arial"/>
          <w:sz w:val="22"/>
          <w:szCs w:val="22"/>
        </w:rPr>
        <w:t xml:space="preserve">human rights </w:t>
      </w:r>
      <w:r w:rsidRPr="00700345">
        <w:rPr>
          <w:rFonts w:ascii="Arial" w:hAnsi="Arial" w:cs="Arial"/>
          <w:sz w:val="22"/>
          <w:szCs w:val="22"/>
        </w:rPr>
        <w:t xml:space="preserve">impact assessment, evaluation </w:t>
      </w:r>
      <w:r w:rsidR="00EB7F37" w:rsidRPr="00700345">
        <w:rPr>
          <w:rFonts w:ascii="Arial" w:hAnsi="Arial" w:cs="Arial"/>
          <w:sz w:val="22"/>
          <w:szCs w:val="22"/>
        </w:rPr>
        <w:t>regarding</w:t>
      </w:r>
      <w:r w:rsidR="00CC09B9">
        <w:rPr>
          <w:rFonts w:ascii="Arial" w:hAnsi="Arial" w:cs="Arial"/>
          <w:sz w:val="22"/>
          <w:szCs w:val="22"/>
        </w:rPr>
        <w:t xml:space="preserve"> </w:t>
      </w:r>
      <w:r w:rsidRPr="00700345">
        <w:rPr>
          <w:rFonts w:ascii="Arial" w:hAnsi="Arial" w:cs="Arial"/>
          <w:sz w:val="22"/>
          <w:szCs w:val="22"/>
        </w:rPr>
        <w:t>crosscutting issues, multiple discrimination and effects on specific age groups, minorities or persons with disabilities is not always done sufficiently.</w:t>
      </w:r>
    </w:p>
    <w:p w14:paraId="48C39F02" w14:textId="5A63A8D3" w:rsidR="008A5079" w:rsidRPr="00700345" w:rsidRDefault="008A5079" w:rsidP="00BC6331">
      <w:pPr>
        <w:pStyle w:val="H23G"/>
        <w:numPr>
          <w:ilvl w:val="0"/>
          <w:numId w:val="8"/>
        </w:numPr>
        <w:ind w:right="0"/>
        <w:jc w:val="both"/>
        <w:rPr>
          <w:rFonts w:ascii="Arial" w:hAnsi="Arial" w:cs="Arial"/>
          <w:b w:val="0"/>
          <w:bCs/>
          <w:sz w:val="22"/>
          <w:szCs w:val="22"/>
          <w:lang w:val="en-US"/>
        </w:rPr>
      </w:pPr>
      <w:r w:rsidRPr="00700345">
        <w:rPr>
          <w:rFonts w:ascii="Arial" w:hAnsi="Arial" w:cs="Arial"/>
          <w:b w:val="0"/>
          <w:bCs/>
          <w:sz w:val="22"/>
          <w:szCs w:val="22"/>
          <w:lang w:val="en-US"/>
        </w:rPr>
        <w:t xml:space="preserve">Some of the reasons for this are </w:t>
      </w:r>
      <w:r w:rsidR="00CC09B9">
        <w:rPr>
          <w:rFonts w:ascii="Arial" w:hAnsi="Arial" w:cs="Arial"/>
          <w:b w:val="0"/>
          <w:bCs/>
          <w:sz w:val="22"/>
          <w:szCs w:val="22"/>
          <w:lang w:val="en-US"/>
        </w:rPr>
        <w:t xml:space="preserve">lack of sufficient knowledge on human rights by responsible authorities, </w:t>
      </w:r>
      <w:r w:rsidRPr="00700345">
        <w:rPr>
          <w:rFonts w:ascii="Arial" w:hAnsi="Arial" w:cs="Arial"/>
          <w:b w:val="0"/>
          <w:bCs/>
          <w:sz w:val="22"/>
          <w:szCs w:val="22"/>
          <w:lang w:val="en-US"/>
        </w:rPr>
        <w:t>insufficient data collection</w:t>
      </w:r>
      <w:r w:rsidR="00CC09B9">
        <w:rPr>
          <w:rFonts w:ascii="Arial" w:hAnsi="Arial" w:cs="Arial"/>
          <w:b w:val="0"/>
          <w:bCs/>
          <w:sz w:val="22"/>
          <w:szCs w:val="22"/>
          <w:lang w:val="en-US"/>
        </w:rPr>
        <w:t xml:space="preserve"> </w:t>
      </w:r>
      <w:r w:rsidR="00EB7F37">
        <w:rPr>
          <w:rFonts w:ascii="Arial" w:hAnsi="Arial" w:cs="Arial"/>
          <w:b w:val="0"/>
          <w:bCs/>
          <w:sz w:val="22"/>
          <w:szCs w:val="22"/>
          <w:lang w:val="en-US"/>
        </w:rPr>
        <w:t>and</w:t>
      </w:r>
      <w:r w:rsidRPr="00700345">
        <w:rPr>
          <w:rFonts w:ascii="Arial" w:hAnsi="Arial" w:cs="Arial"/>
          <w:b w:val="0"/>
          <w:bCs/>
          <w:sz w:val="22"/>
          <w:szCs w:val="22"/>
          <w:lang w:val="en-US"/>
        </w:rPr>
        <w:t xml:space="preserve"> lack of disaggregated data</w:t>
      </w:r>
      <w:r w:rsidR="00CC09B9">
        <w:rPr>
          <w:rFonts w:ascii="Arial" w:hAnsi="Arial" w:cs="Arial"/>
          <w:b w:val="0"/>
          <w:bCs/>
          <w:sz w:val="22"/>
          <w:szCs w:val="22"/>
          <w:lang w:val="en-US"/>
        </w:rPr>
        <w:t>.</w:t>
      </w:r>
      <w:r w:rsidRPr="00700345">
        <w:rPr>
          <w:rFonts w:ascii="Arial" w:hAnsi="Arial" w:cs="Arial"/>
          <w:b w:val="0"/>
          <w:bCs/>
          <w:sz w:val="22"/>
          <w:szCs w:val="22"/>
          <w:lang w:val="en-US"/>
        </w:rPr>
        <w:t xml:space="preserve"> </w:t>
      </w:r>
      <w:r w:rsidR="00CC09B9">
        <w:rPr>
          <w:rFonts w:ascii="Arial" w:hAnsi="Arial" w:cs="Arial"/>
          <w:b w:val="0"/>
          <w:bCs/>
          <w:sz w:val="22"/>
          <w:szCs w:val="22"/>
          <w:lang w:val="en-US"/>
        </w:rPr>
        <w:t xml:space="preserve">Efforts have been made in the last few years, however, in carrying out impact assessments concerning the rights of the child, although there is still much room for improvement. </w:t>
      </w:r>
    </w:p>
    <w:p w14:paraId="13B7DCD5" w14:textId="1BB48521" w:rsidR="008A5079" w:rsidRPr="00700345" w:rsidRDefault="008A5079" w:rsidP="001146CE">
      <w:pPr>
        <w:pStyle w:val="H23G"/>
        <w:numPr>
          <w:ilvl w:val="0"/>
          <w:numId w:val="8"/>
        </w:numPr>
        <w:spacing w:after="0"/>
        <w:ind w:right="0"/>
        <w:jc w:val="both"/>
        <w:rPr>
          <w:rFonts w:ascii="Arial" w:hAnsi="Arial" w:cs="Arial"/>
          <w:b w:val="0"/>
          <w:bCs/>
          <w:sz w:val="22"/>
          <w:szCs w:val="22"/>
          <w:lang w:val="en-US"/>
        </w:rPr>
      </w:pPr>
      <w:r w:rsidRPr="00700345">
        <w:rPr>
          <w:rFonts w:ascii="Arial" w:hAnsi="Arial" w:cs="Arial"/>
          <w:b w:val="0"/>
          <w:bCs/>
          <w:sz w:val="22"/>
          <w:szCs w:val="22"/>
          <w:lang w:val="en-US"/>
        </w:rPr>
        <w:t xml:space="preserve">The follow up on the reporting and other directly human rights related work in the administration is also too often dependent on individual civil servants rather than the whole system. The resources </w:t>
      </w:r>
      <w:r w:rsidR="0058454D">
        <w:rPr>
          <w:rFonts w:ascii="Arial" w:hAnsi="Arial" w:cs="Arial"/>
          <w:b w:val="0"/>
          <w:bCs/>
          <w:sz w:val="22"/>
          <w:szCs w:val="22"/>
          <w:lang w:val="en-US"/>
        </w:rPr>
        <w:t>are</w:t>
      </w:r>
      <w:r w:rsidRPr="00700345">
        <w:rPr>
          <w:rFonts w:ascii="Arial" w:hAnsi="Arial" w:cs="Arial"/>
          <w:b w:val="0"/>
          <w:bCs/>
          <w:sz w:val="22"/>
          <w:szCs w:val="22"/>
          <w:lang w:val="en-US"/>
        </w:rPr>
        <w:t xml:space="preserve"> scarce. A lot remains to be done for achieving the overarching and cross cutting human rights approach within the entire public administration.</w:t>
      </w:r>
    </w:p>
    <w:p w14:paraId="0F9F8756" w14:textId="77777777" w:rsidR="008A5079" w:rsidRPr="00700345" w:rsidRDefault="008A5079" w:rsidP="008A5079">
      <w:pPr>
        <w:suppressAutoHyphens/>
        <w:spacing w:line="240" w:lineRule="atLeast"/>
        <w:jc w:val="both"/>
        <w:rPr>
          <w:rFonts w:cs="Arial"/>
          <w:sz w:val="22"/>
          <w:lang w:val="en-US" w:eastAsia="zh-CN"/>
        </w:rPr>
      </w:pPr>
    </w:p>
    <w:p w14:paraId="7617AB4E" w14:textId="5E79E62F" w:rsidR="008A5079" w:rsidRPr="00700345" w:rsidRDefault="008A5079" w:rsidP="00BC6331">
      <w:pPr>
        <w:pStyle w:val="Luettelokappale"/>
        <w:numPr>
          <w:ilvl w:val="0"/>
          <w:numId w:val="8"/>
        </w:numPr>
        <w:suppressAutoHyphens/>
        <w:spacing w:line="240" w:lineRule="atLeast"/>
        <w:jc w:val="both"/>
        <w:rPr>
          <w:rFonts w:ascii="Arial" w:hAnsi="Arial" w:cs="Arial"/>
          <w:lang w:val="en-US" w:eastAsia="zh-CN"/>
        </w:rPr>
      </w:pPr>
      <w:r w:rsidRPr="00700345">
        <w:rPr>
          <w:rFonts w:ascii="Arial" w:hAnsi="Arial" w:cs="Arial"/>
          <w:lang w:val="en-US" w:eastAsia="zh-CN"/>
        </w:rPr>
        <w:t>In 2001, an international study on the impact of the UN human rights treaty system on the domestic level was published. In 2022, an updated version of the study will be published, with Finland as one of the 20 States to be included.  The H</w:t>
      </w:r>
      <w:r w:rsidR="00DA7204" w:rsidRPr="00700345">
        <w:rPr>
          <w:rFonts w:ascii="Arial" w:hAnsi="Arial" w:cs="Arial"/>
          <w:lang w:val="en-US" w:eastAsia="zh-CN"/>
        </w:rPr>
        <w:t>RC</w:t>
      </w:r>
      <w:r w:rsidRPr="00700345">
        <w:rPr>
          <w:rFonts w:ascii="Arial" w:hAnsi="Arial" w:cs="Arial"/>
          <w:lang w:val="en-US" w:eastAsia="zh-CN"/>
        </w:rPr>
        <w:t xml:space="preserve"> commissioned the research and </w:t>
      </w:r>
      <w:r w:rsidR="00DA7204" w:rsidRPr="00700345">
        <w:rPr>
          <w:rFonts w:ascii="Arial" w:hAnsi="Arial" w:cs="Arial"/>
          <w:lang w:val="en-US" w:eastAsia="zh-CN"/>
        </w:rPr>
        <w:t>update</w:t>
      </w:r>
      <w:r w:rsidRPr="00700345">
        <w:rPr>
          <w:rFonts w:ascii="Arial" w:hAnsi="Arial" w:cs="Arial"/>
          <w:lang w:val="en-US" w:eastAsia="zh-CN"/>
        </w:rPr>
        <w:t xml:space="preserve"> for the Finnish chapter. The study clearly shows that although the work of the treaty bodies is taken into consideration to some extent </w:t>
      </w:r>
      <w:r w:rsidR="003C3BA1">
        <w:rPr>
          <w:rFonts w:ascii="Arial" w:hAnsi="Arial" w:cs="Arial"/>
          <w:lang w:val="en-US" w:eastAsia="zh-CN"/>
        </w:rPr>
        <w:t>at</w:t>
      </w:r>
      <w:r w:rsidRPr="00700345">
        <w:rPr>
          <w:rFonts w:ascii="Arial" w:hAnsi="Arial" w:cs="Arial"/>
          <w:lang w:val="en-US" w:eastAsia="zh-CN"/>
        </w:rPr>
        <w:t xml:space="preserve"> the domestic level, the impact varies a lot between the various bodies and that the regional human rights mechanisms</w:t>
      </w:r>
      <w:r w:rsidR="003C3BA1">
        <w:rPr>
          <w:rFonts w:ascii="Arial" w:hAnsi="Arial" w:cs="Arial"/>
          <w:lang w:val="en-US" w:eastAsia="zh-CN"/>
        </w:rPr>
        <w:t>, in particular the European Court of Human Rights is</w:t>
      </w:r>
      <w:r w:rsidR="009833C7">
        <w:rPr>
          <w:rFonts w:ascii="Arial" w:hAnsi="Arial" w:cs="Arial"/>
          <w:lang w:val="en-US" w:eastAsia="zh-CN"/>
        </w:rPr>
        <w:t xml:space="preserve"> </w:t>
      </w:r>
      <w:r w:rsidRPr="00700345">
        <w:rPr>
          <w:rFonts w:ascii="Arial" w:hAnsi="Arial" w:cs="Arial"/>
          <w:lang w:val="en-US" w:eastAsia="zh-CN"/>
        </w:rPr>
        <w:t xml:space="preserve">taken more seriously. </w:t>
      </w:r>
    </w:p>
    <w:p w14:paraId="0513D0F7" w14:textId="77777777" w:rsidR="008A5079" w:rsidRPr="00700345" w:rsidRDefault="008A5079" w:rsidP="008A5079">
      <w:pPr>
        <w:pStyle w:val="Luettelokappale"/>
        <w:suppressAutoHyphens/>
        <w:spacing w:after="0" w:line="240" w:lineRule="atLeast"/>
        <w:ind w:left="0"/>
        <w:jc w:val="both"/>
        <w:rPr>
          <w:rFonts w:ascii="Arial" w:hAnsi="Arial" w:cs="Arial"/>
          <w:highlight w:val="green"/>
          <w:lang w:val="en-US" w:eastAsia="zh-CN"/>
        </w:rPr>
      </w:pPr>
    </w:p>
    <w:p w14:paraId="2BD0FDE4" w14:textId="4DE53414" w:rsidR="008A5079" w:rsidRDefault="008A5079" w:rsidP="001146CE">
      <w:pPr>
        <w:pStyle w:val="Luettelokappale"/>
        <w:numPr>
          <w:ilvl w:val="0"/>
          <w:numId w:val="8"/>
        </w:numPr>
        <w:spacing w:after="0"/>
        <w:jc w:val="both"/>
        <w:rPr>
          <w:rFonts w:ascii="Arial" w:hAnsi="Arial" w:cs="Arial"/>
          <w:highlight w:val="lightGray"/>
          <w:lang w:val="en-US"/>
        </w:rPr>
      </w:pPr>
      <w:r w:rsidRPr="00700345">
        <w:rPr>
          <w:rFonts w:ascii="Arial" w:hAnsi="Arial" w:cs="Arial"/>
          <w:b/>
          <w:bCs/>
          <w:highlight w:val="lightGray"/>
          <w:lang w:val="en-US"/>
        </w:rPr>
        <w:t>RECOMMENDATIONS</w:t>
      </w:r>
      <w:r w:rsidRPr="00700345">
        <w:rPr>
          <w:rFonts w:ascii="Arial" w:hAnsi="Arial" w:cs="Arial"/>
          <w:highlight w:val="lightGray"/>
          <w:lang w:val="en-US"/>
        </w:rPr>
        <w:t xml:space="preserve">: </w:t>
      </w:r>
    </w:p>
    <w:p w14:paraId="6D0BB4D9" w14:textId="77777777" w:rsidR="001146CE" w:rsidRPr="001146CE" w:rsidRDefault="001146CE" w:rsidP="001146CE">
      <w:pPr>
        <w:jc w:val="both"/>
        <w:rPr>
          <w:rFonts w:cs="Arial"/>
          <w:highlight w:val="lightGray"/>
          <w:lang w:val="en-US"/>
        </w:rPr>
      </w:pPr>
    </w:p>
    <w:p w14:paraId="0BA8E0EF" w14:textId="77777777" w:rsidR="008A5079" w:rsidRPr="00700345" w:rsidRDefault="008A5079" w:rsidP="00BC6331">
      <w:pPr>
        <w:pStyle w:val="Luettelokappale"/>
        <w:numPr>
          <w:ilvl w:val="0"/>
          <w:numId w:val="15"/>
        </w:numPr>
        <w:jc w:val="both"/>
        <w:rPr>
          <w:rFonts w:ascii="Arial" w:hAnsi="Arial" w:cs="Arial"/>
          <w:highlight w:val="lightGray"/>
          <w:lang w:val="en-US"/>
        </w:rPr>
      </w:pPr>
      <w:r w:rsidRPr="00700345">
        <w:rPr>
          <w:rFonts w:ascii="Arial" w:hAnsi="Arial" w:cs="Arial"/>
          <w:highlight w:val="lightGray"/>
          <w:lang w:val="en-US"/>
        </w:rPr>
        <w:t xml:space="preserve">Enhance the </w:t>
      </w:r>
      <w:r w:rsidRPr="00E41CF7">
        <w:rPr>
          <w:rFonts w:ascii="Arial" w:hAnsi="Arial" w:cs="Arial"/>
          <w:b/>
          <w:bCs/>
          <w:highlight w:val="lightGray"/>
          <w:lang w:val="en-US"/>
        </w:rPr>
        <w:t>knowledge base for legislative drafting</w:t>
      </w:r>
      <w:r w:rsidRPr="00700345">
        <w:rPr>
          <w:rFonts w:ascii="Arial" w:hAnsi="Arial" w:cs="Arial"/>
          <w:highlight w:val="lightGray"/>
          <w:lang w:val="en-US"/>
        </w:rPr>
        <w:t xml:space="preserve"> and other decision making by </w:t>
      </w:r>
    </w:p>
    <w:p w14:paraId="68C9E0C7" w14:textId="77777777" w:rsidR="008A5079" w:rsidRPr="00700345" w:rsidRDefault="008A5079" w:rsidP="008A5079">
      <w:pPr>
        <w:pStyle w:val="Luettelokappale"/>
        <w:numPr>
          <w:ilvl w:val="0"/>
          <w:numId w:val="7"/>
        </w:numPr>
        <w:jc w:val="both"/>
        <w:rPr>
          <w:rFonts w:ascii="Arial" w:hAnsi="Arial" w:cs="Arial"/>
          <w:highlight w:val="lightGray"/>
          <w:lang w:val="en-US" w:eastAsia="zh-CN"/>
        </w:rPr>
      </w:pPr>
      <w:r w:rsidRPr="00700345">
        <w:rPr>
          <w:rFonts w:ascii="Arial" w:hAnsi="Arial" w:cs="Arial"/>
          <w:highlight w:val="lightGray"/>
          <w:lang w:val="en-US"/>
        </w:rPr>
        <w:t xml:space="preserve">supporting research related to topical fundamental and human rights questions from the Government’s research funds, </w:t>
      </w:r>
    </w:p>
    <w:p w14:paraId="23C115BA" w14:textId="77777777" w:rsidR="008A5079" w:rsidRPr="00700345" w:rsidRDefault="008A5079" w:rsidP="008A5079">
      <w:pPr>
        <w:pStyle w:val="Luettelokappale"/>
        <w:numPr>
          <w:ilvl w:val="0"/>
          <w:numId w:val="7"/>
        </w:numPr>
        <w:jc w:val="both"/>
        <w:rPr>
          <w:rFonts w:ascii="Arial" w:hAnsi="Arial" w:cs="Arial"/>
          <w:highlight w:val="lightGray"/>
          <w:lang w:val="en-US" w:eastAsia="zh-CN"/>
        </w:rPr>
      </w:pPr>
      <w:r w:rsidRPr="00700345">
        <w:rPr>
          <w:rFonts w:ascii="Arial" w:hAnsi="Arial" w:cs="Arial"/>
          <w:highlight w:val="lightGray"/>
          <w:lang w:val="en-US"/>
        </w:rPr>
        <w:t>developing dialogue and increasing participation of different population groups, including children</w:t>
      </w:r>
    </w:p>
    <w:p w14:paraId="416B3578" w14:textId="77777777" w:rsidR="008A5079" w:rsidRPr="00700345" w:rsidRDefault="008A5079" w:rsidP="008A5079">
      <w:pPr>
        <w:pStyle w:val="Luettelokappale"/>
        <w:numPr>
          <w:ilvl w:val="0"/>
          <w:numId w:val="7"/>
        </w:numPr>
        <w:jc w:val="both"/>
        <w:rPr>
          <w:rFonts w:ascii="Arial" w:hAnsi="Arial" w:cs="Arial"/>
          <w:lang w:val="en-US" w:eastAsia="zh-CN"/>
        </w:rPr>
      </w:pPr>
      <w:r w:rsidRPr="00700345">
        <w:rPr>
          <w:rFonts w:ascii="Arial" w:hAnsi="Arial" w:cs="Arial"/>
          <w:highlight w:val="lightGray"/>
          <w:lang w:val="en-US"/>
        </w:rPr>
        <w:t>ensuring that vulnerable groups and people, including children, are included and can participate effectively.</w:t>
      </w:r>
      <w:r w:rsidRPr="00700345">
        <w:rPr>
          <w:rFonts w:ascii="Arial" w:hAnsi="Arial" w:cs="Arial"/>
          <w:lang w:val="en-US"/>
        </w:rPr>
        <w:t xml:space="preserve"> </w:t>
      </w:r>
    </w:p>
    <w:p w14:paraId="48EF1F93" w14:textId="77777777" w:rsidR="008A5079" w:rsidRPr="00700345" w:rsidRDefault="008A5079" w:rsidP="008A5079">
      <w:pPr>
        <w:pStyle w:val="Luettelokappale"/>
        <w:jc w:val="both"/>
        <w:rPr>
          <w:rFonts w:ascii="Arial" w:hAnsi="Arial" w:cs="Arial"/>
          <w:highlight w:val="lightGray"/>
          <w:lang w:val="en-US" w:eastAsia="zh-CN"/>
        </w:rPr>
      </w:pPr>
    </w:p>
    <w:p w14:paraId="189B2239" w14:textId="5030A1C1" w:rsidR="008A5079" w:rsidRPr="00700345" w:rsidRDefault="008A5079" w:rsidP="00BC6331">
      <w:pPr>
        <w:pStyle w:val="Luettelokappale"/>
        <w:numPr>
          <w:ilvl w:val="0"/>
          <w:numId w:val="15"/>
        </w:numPr>
        <w:suppressAutoHyphens/>
        <w:spacing w:after="0" w:line="240" w:lineRule="atLeast"/>
        <w:jc w:val="both"/>
        <w:rPr>
          <w:rFonts w:ascii="Arial" w:hAnsi="Arial" w:cs="Arial"/>
          <w:lang w:val="en-US" w:eastAsia="zh-CN"/>
        </w:rPr>
      </w:pPr>
      <w:r w:rsidRPr="00700345">
        <w:rPr>
          <w:rFonts w:ascii="Arial" w:hAnsi="Arial" w:cs="Arial"/>
          <w:highlight w:val="lightGray"/>
          <w:lang w:val="en-US" w:eastAsia="zh-CN"/>
        </w:rPr>
        <w:t xml:space="preserve">Improve the </w:t>
      </w:r>
      <w:r w:rsidR="00E41CF7">
        <w:rPr>
          <w:rFonts w:ascii="Arial" w:hAnsi="Arial" w:cs="Arial"/>
          <w:b/>
          <w:bCs/>
          <w:highlight w:val="lightGray"/>
          <w:lang w:val="en-US" w:eastAsia="zh-CN"/>
        </w:rPr>
        <w:t>human rights i</w:t>
      </w:r>
      <w:r w:rsidR="00E41CF7" w:rsidRPr="00E41CF7">
        <w:rPr>
          <w:rFonts w:ascii="Arial" w:hAnsi="Arial" w:cs="Arial"/>
          <w:b/>
          <w:bCs/>
          <w:highlight w:val="lightGray"/>
          <w:lang w:val="en-US" w:eastAsia="zh-CN"/>
        </w:rPr>
        <w:t xml:space="preserve">mpact </w:t>
      </w:r>
      <w:r w:rsidRPr="00E41CF7">
        <w:rPr>
          <w:rFonts w:ascii="Arial" w:hAnsi="Arial" w:cs="Arial"/>
          <w:b/>
          <w:bCs/>
          <w:highlight w:val="lightGray"/>
          <w:lang w:val="en-US" w:eastAsia="zh-CN"/>
        </w:rPr>
        <w:t xml:space="preserve">assessment </w:t>
      </w:r>
      <w:r w:rsidRPr="00E41CF7">
        <w:rPr>
          <w:rFonts w:ascii="Arial" w:hAnsi="Arial" w:cs="Arial"/>
          <w:highlight w:val="lightGray"/>
          <w:lang w:val="en-US" w:eastAsia="zh-CN"/>
        </w:rPr>
        <w:t>of the legislation</w:t>
      </w:r>
      <w:r w:rsidRPr="00700345">
        <w:rPr>
          <w:rFonts w:ascii="Arial" w:hAnsi="Arial" w:cs="Arial"/>
          <w:highlight w:val="lightGray"/>
          <w:lang w:val="en-US" w:eastAsia="zh-CN"/>
        </w:rPr>
        <w:t xml:space="preserve">, Government programs, action plans as well as state and municipal </w:t>
      </w:r>
      <w:r w:rsidRPr="00700345">
        <w:rPr>
          <w:rFonts w:ascii="Arial" w:hAnsi="Arial" w:cs="Arial"/>
          <w:highlight w:val="lightGray"/>
          <w:lang w:val="en-US" w:eastAsia="zh-CN"/>
        </w:rPr>
        <w:lastRenderedPageBreak/>
        <w:t>budgets. Pay special attention to the possible accumulation of any negative effects</w:t>
      </w:r>
      <w:r w:rsidRPr="00024313">
        <w:rPr>
          <w:rFonts w:ascii="Arial" w:hAnsi="Arial" w:cs="Arial"/>
          <w:highlight w:val="lightGray"/>
          <w:lang w:val="en-US" w:eastAsia="zh-CN"/>
        </w:rPr>
        <w:t>.</w:t>
      </w:r>
      <w:r w:rsidR="003C3BA1" w:rsidRPr="00024313">
        <w:rPr>
          <w:rFonts w:ascii="Arial" w:hAnsi="Arial" w:cs="Arial"/>
          <w:highlight w:val="lightGray"/>
          <w:lang w:val="en-US" w:eastAsia="zh-CN"/>
        </w:rPr>
        <w:t xml:space="preserve"> Continue to improve the impact assessments as regards the rights of the child.</w:t>
      </w:r>
      <w:r w:rsidR="003C3BA1">
        <w:rPr>
          <w:rFonts w:ascii="Arial" w:hAnsi="Arial" w:cs="Arial"/>
          <w:lang w:val="en-US" w:eastAsia="zh-CN"/>
        </w:rPr>
        <w:t xml:space="preserve"> </w:t>
      </w:r>
    </w:p>
    <w:bookmarkEnd w:id="28"/>
    <w:bookmarkEnd w:id="29"/>
    <w:bookmarkEnd w:id="30"/>
    <w:p w14:paraId="6C7679DA" w14:textId="77777777" w:rsidR="001146CE" w:rsidRPr="00700345" w:rsidRDefault="001146CE" w:rsidP="008A5079">
      <w:pPr>
        <w:pStyle w:val="SingleTxtG"/>
        <w:ind w:left="0" w:right="0"/>
        <w:rPr>
          <w:rFonts w:ascii="Arial" w:hAnsi="Arial" w:cs="Arial"/>
          <w:b/>
          <w:bCs/>
          <w:sz w:val="22"/>
          <w:szCs w:val="22"/>
          <w:highlight w:val="lightGray"/>
          <w:lang w:val="en-US"/>
        </w:rPr>
      </w:pPr>
    </w:p>
    <w:p w14:paraId="70428B2B" w14:textId="3149CDAE" w:rsidR="00503227" w:rsidRPr="00700345" w:rsidRDefault="00AC0F11" w:rsidP="00BC6331">
      <w:pPr>
        <w:pStyle w:val="Otsikko2"/>
        <w:rPr>
          <w:rFonts w:cs="Arial"/>
        </w:rPr>
      </w:pPr>
      <w:bookmarkStart w:id="32" w:name="_Toc1054948"/>
      <w:bookmarkStart w:id="33" w:name="_Toc14881017"/>
      <w:bookmarkStart w:id="34" w:name="_Toc107501791"/>
      <w:r w:rsidRPr="00700345">
        <w:rPr>
          <w:rFonts w:cs="Arial"/>
        </w:rPr>
        <w:t>Rights of the c</w:t>
      </w:r>
      <w:r w:rsidR="00503227" w:rsidRPr="00700345">
        <w:rPr>
          <w:rFonts w:cs="Arial"/>
        </w:rPr>
        <w:t>hild and the business sector</w:t>
      </w:r>
      <w:bookmarkEnd w:id="34"/>
      <w:r w:rsidR="00503227" w:rsidRPr="00700345">
        <w:rPr>
          <w:rFonts w:cs="Arial"/>
        </w:rPr>
        <w:t xml:space="preserve"> </w:t>
      </w:r>
      <w:bookmarkEnd w:id="32"/>
      <w:bookmarkEnd w:id="33"/>
    </w:p>
    <w:p w14:paraId="7DA71A42" w14:textId="77777777" w:rsidR="005E79BE" w:rsidRPr="00700345" w:rsidRDefault="005E79BE" w:rsidP="005E79BE">
      <w:pPr>
        <w:rPr>
          <w:rFonts w:cs="Arial"/>
          <w:lang w:val="en-US" w:eastAsia="zh-CN"/>
        </w:rPr>
      </w:pPr>
    </w:p>
    <w:p w14:paraId="69FE2FE4" w14:textId="5A52A91C" w:rsidR="002633D4" w:rsidRPr="002633D4" w:rsidRDefault="005E79BE" w:rsidP="00BC6331">
      <w:pPr>
        <w:pStyle w:val="Luettelokappale"/>
        <w:numPr>
          <w:ilvl w:val="0"/>
          <w:numId w:val="8"/>
        </w:numPr>
        <w:rPr>
          <w:rFonts w:ascii="Arial" w:hAnsi="Arial" w:cs="Arial"/>
          <w:color w:val="000000"/>
        </w:rPr>
      </w:pPr>
      <w:r w:rsidRPr="002633D4">
        <w:rPr>
          <w:rFonts w:ascii="Arial" w:hAnsi="Arial" w:cs="Arial"/>
        </w:rPr>
        <w:t xml:space="preserve">Finland is committed to the obligations of the UN Convention on the Rights of the Child and </w:t>
      </w:r>
      <w:r w:rsidRPr="00AB4070">
        <w:rPr>
          <w:rFonts w:ascii="Arial" w:hAnsi="Arial" w:cs="Arial"/>
        </w:rPr>
        <w:t>the International Labour Organization (ILO) conventions (138, 182) on child labour</w:t>
      </w:r>
      <w:r w:rsidR="00485F91" w:rsidRPr="003A7AC0">
        <w:rPr>
          <w:rFonts w:ascii="Arial" w:hAnsi="Arial" w:cs="Arial"/>
        </w:rPr>
        <w:t>. Yet</w:t>
      </w:r>
      <w:r w:rsidRPr="003B477E">
        <w:rPr>
          <w:rFonts w:ascii="Arial" w:hAnsi="Arial" w:cs="Arial"/>
        </w:rPr>
        <w:t xml:space="preserve"> there is no prohibition of direct or indirect use of child labour by companies domiciled in Finland</w:t>
      </w:r>
      <w:r w:rsidR="00485F91" w:rsidRPr="003B477E">
        <w:rPr>
          <w:rFonts w:ascii="Arial" w:hAnsi="Arial" w:cs="Arial"/>
        </w:rPr>
        <w:t xml:space="preserve">: No </w:t>
      </w:r>
      <w:r w:rsidRPr="00024313">
        <w:rPr>
          <w:rFonts w:ascii="Arial" w:hAnsi="Arial" w:cs="Arial"/>
        </w:rPr>
        <w:t xml:space="preserve">restrictions </w:t>
      </w:r>
      <w:r w:rsidR="00485F91" w:rsidRPr="00024313">
        <w:rPr>
          <w:rFonts w:ascii="Arial" w:hAnsi="Arial" w:cs="Arial"/>
        </w:rPr>
        <w:t xml:space="preserve">exists either </w:t>
      </w:r>
      <w:r w:rsidRPr="00024313">
        <w:rPr>
          <w:rFonts w:ascii="Arial" w:hAnsi="Arial" w:cs="Arial"/>
        </w:rPr>
        <w:t xml:space="preserve">for businesses to import or sell goods produced using child labour. Work has begun on national corporate responsibility legislation, but the process has progressed slowly and there is currently no consensus </w:t>
      </w:r>
      <w:r w:rsidR="00485F91" w:rsidRPr="00024313">
        <w:rPr>
          <w:rFonts w:ascii="Arial" w:hAnsi="Arial" w:cs="Arial"/>
        </w:rPr>
        <w:t>withing</w:t>
      </w:r>
      <w:r w:rsidRPr="00024313">
        <w:rPr>
          <w:rFonts w:ascii="Arial" w:hAnsi="Arial" w:cs="Arial"/>
        </w:rPr>
        <w:t xml:space="preserve"> the govern</w:t>
      </w:r>
      <w:r w:rsidR="00485F91" w:rsidRPr="00024313">
        <w:rPr>
          <w:rFonts w:ascii="Arial" w:hAnsi="Arial" w:cs="Arial"/>
        </w:rPr>
        <w:t>ment</w:t>
      </w:r>
      <w:r w:rsidRPr="00024313">
        <w:rPr>
          <w:rFonts w:ascii="Arial" w:hAnsi="Arial" w:cs="Arial"/>
        </w:rPr>
        <w:t xml:space="preserve"> </w:t>
      </w:r>
      <w:r w:rsidR="009833C7">
        <w:rPr>
          <w:rFonts w:ascii="Arial" w:hAnsi="Arial" w:cs="Arial"/>
        </w:rPr>
        <w:t xml:space="preserve">on </w:t>
      </w:r>
      <w:r w:rsidRPr="00024313">
        <w:rPr>
          <w:rFonts w:ascii="Arial" w:hAnsi="Arial" w:cs="Arial"/>
        </w:rPr>
        <w:t>how to advance on the issue.</w:t>
      </w:r>
      <w:r w:rsidR="003C3BA1" w:rsidRPr="00024313">
        <w:rPr>
          <w:rFonts w:ascii="Arial" w:hAnsi="Arial" w:cs="Arial"/>
        </w:rPr>
        <w:t xml:space="preserve"> It seems now clear that the legislation will not go ahead during this Government’s term. </w:t>
      </w:r>
    </w:p>
    <w:p w14:paraId="5E886E4A" w14:textId="77777777" w:rsidR="005E79BE" w:rsidRPr="002633D4" w:rsidRDefault="005E79BE" w:rsidP="00024313">
      <w:pPr>
        <w:pStyle w:val="Luettelokappale"/>
        <w:spacing w:after="0"/>
        <w:rPr>
          <w:rFonts w:cs="Arial"/>
        </w:rPr>
      </w:pPr>
    </w:p>
    <w:p w14:paraId="0686E519" w14:textId="1E54E19F" w:rsidR="005E79BE" w:rsidRPr="00024313" w:rsidRDefault="005E79BE" w:rsidP="00024313">
      <w:pPr>
        <w:pStyle w:val="Luettelokappale"/>
        <w:numPr>
          <w:ilvl w:val="0"/>
          <w:numId w:val="8"/>
        </w:numPr>
        <w:rPr>
          <w:rFonts w:ascii="Arial" w:hAnsi="Arial" w:cs="Arial"/>
        </w:rPr>
      </w:pPr>
      <w:r w:rsidRPr="00AB4070">
        <w:rPr>
          <w:rFonts w:ascii="Arial" w:hAnsi="Arial" w:cs="Arial"/>
        </w:rPr>
        <w:t>According to the study conducted in 2021 (Status of the Human Rights Performance of Finnish Companies, SIHTI), all the assessed Finnish companies (78) have committed themselves to prohibit child labo</w:t>
      </w:r>
      <w:r w:rsidRPr="003A7AC0">
        <w:rPr>
          <w:rFonts w:ascii="Arial" w:hAnsi="Arial" w:cs="Arial"/>
        </w:rPr>
        <w:t>ur</w:t>
      </w:r>
      <w:r w:rsidR="00485F91" w:rsidRPr="003A7AC0">
        <w:rPr>
          <w:rFonts w:ascii="Arial" w:hAnsi="Arial" w:cs="Arial"/>
        </w:rPr>
        <w:t>. O</w:t>
      </w:r>
      <w:r w:rsidRPr="003B477E">
        <w:rPr>
          <w:rFonts w:ascii="Arial" w:hAnsi="Arial" w:cs="Arial"/>
        </w:rPr>
        <w:t>nly some of them are committed to verify the age of job applicants in its own operati</w:t>
      </w:r>
      <w:r w:rsidRPr="00024313">
        <w:rPr>
          <w:rFonts w:ascii="Arial" w:hAnsi="Arial" w:cs="Arial"/>
        </w:rPr>
        <w:t>ons or ha</w:t>
      </w:r>
      <w:r w:rsidR="00485F91" w:rsidRPr="00024313">
        <w:rPr>
          <w:rFonts w:ascii="Arial" w:hAnsi="Arial" w:cs="Arial"/>
        </w:rPr>
        <w:t>ve</w:t>
      </w:r>
      <w:r w:rsidRPr="00024313">
        <w:rPr>
          <w:rFonts w:ascii="Arial" w:hAnsi="Arial" w:cs="Arial"/>
        </w:rPr>
        <w:t xml:space="preserve"> any age verification requirements for their suppliers. Despite</w:t>
      </w:r>
      <w:r w:rsidRPr="00024313">
        <w:rPr>
          <w:rFonts w:ascii="Arial" w:hAnsi="Arial" w:cs="Arial"/>
          <w:color w:val="111111"/>
          <w:shd w:val="clear" w:color="auto" w:fill="FFFFFF"/>
        </w:rPr>
        <w:t xml:space="preserve"> </w:t>
      </w:r>
      <w:r w:rsidRPr="00024313">
        <w:rPr>
          <w:rFonts w:ascii="Arial" w:hAnsi="Arial" w:cs="Arial"/>
        </w:rPr>
        <w:t xml:space="preserve">a clear commitment </w:t>
      </w:r>
      <w:r w:rsidR="003C3BA1" w:rsidRPr="00024313">
        <w:rPr>
          <w:rFonts w:ascii="Arial" w:hAnsi="Arial" w:cs="Arial"/>
        </w:rPr>
        <w:t xml:space="preserve">made by the companies </w:t>
      </w:r>
      <w:r w:rsidRPr="00024313">
        <w:rPr>
          <w:rFonts w:ascii="Arial" w:hAnsi="Arial" w:cs="Arial"/>
        </w:rPr>
        <w:t>to prohibiting the use of child labour</w:t>
      </w:r>
      <w:r w:rsidR="003C3BA1" w:rsidRPr="00024313">
        <w:rPr>
          <w:rFonts w:ascii="Arial" w:hAnsi="Arial" w:cs="Arial"/>
        </w:rPr>
        <w:t xml:space="preserve">, </w:t>
      </w:r>
      <w:r w:rsidRPr="00024313">
        <w:rPr>
          <w:rFonts w:ascii="Arial" w:hAnsi="Arial" w:cs="Arial"/>
        </w:rPr>
        <w:t xml:space="preserve">it is not yet </w:t>
      </w:r>
      <w:r w:rsidR="003C3BA1" w:rsidRPr="00024313">
        <w:rPr>
          <w:rFonts w:ascii="Arial" w:hAnsi="Arial" w:cs="Arial"/>
        </w:rPr>
        <w:t xml:space="preserve">done in practice. </w:t>
      </w:r>
    </w:p>
    <w:p w14:paraId="6F2331CE" w14:textId="77777777" w:rsidR="002633D4" w:rsidRDefault="002633D4" w:rsidP="002633D4">
      <w:pPr>
        <w:pStyle w:val="Luettelokappale"/>
        <w:rPr>
          <w:rFonts w:cs="Arial"/>
          <w:lang w:val="en-US"/>
        </w:rPr>
      </w:pPr>
    </w:p>
    <w:p w14:paraId="346F6D0A" w14:textId="396055EC" w:rsidR="00485F91" w:rsidRPr="002633D4" w:rsidRDefault="005E79BE" w:rsidP="00AB4070">
      <w:pPr>
        <w:pStyle w:val="Luettelokappale"/>
        <w:numPr>
          <w:ilvl w:val="0"/>
          <w:numId w:val="8"/>
        </w:numPr>
      </w:pPr>
      <w:r w:rsidRPr="00024313">
        <w:rPr>
          <w:rFonts w:ascii="Arial" w:hAnsi="Arial" w:cs="Arial"/>
        </w:rPr>
        <w:t xml:space="preserve">In addition to the use of child labour, there is a need to take a broader look at the businesses affecting the well-being of children and families in each industry. </w:t>
      </w:r>
      <w:r w:rsidRPr="002633D4">
        <w:rPr>
          <w:rFonts w:ascii="Arial" w:hAnsi="Arial" w:cs="Arial"/>
        </w:rPr>
        <w:t>Technology is a growing part of school and social life, and children remain at risk of exploitation and abuse online. ICT compani</w:t>
      </w:r>
      <w:r w:rsidRPr="00AB4070">
        <w:rPr>
          <w:rFonts w:ascii="Arial" w:hAnsi="Arial" w:cs="Arial"/>
        </w:rPr>
        <w:t xml:space="preserve">es have a significant role and responsibility in this regard. </w:t>
      </w:r>
      <w:r w:rsidR="003C3BA1" w:rsidRPr="003A7AC0">
        <w:rPr>
          <w:rFonts w:ascii="Arial" w:hAnsi="Arial" w:cs="Arial"/>
        </w:rPr>
        <w:t xml:space="preserve">It is also </w:t>
      </w:r>
      <w:r w:rsidR="003C3BA1" w:rsidRPr="003B477E">
        <w:rPr>
          <w:rFonts w:ascii="Arial" w:hAnsi="Arial" w:cs="Arial"/>
        </w:rPr>
        <w:t>necessary to assess the questions related to the environmental impact of business activities on children.</w:t>
      </w:r>
    </w:p>
    <w:p w14:paraId="7070343C" w14:textId="77777777" w:rsidR="005E79BE" w:rsidRPr="00700345" w:rsidRDefault="005E79BE" w:rsidP="005E79BE">
      <w:pPr>
        <w:rPr>
          <w:rFonts w:cs="Arial"/>
          <w:sz w:val="22"/>
        </w:rPr>
      </w:pPr>
    </w:p>
    <w:p w14:paraId="1B90D231" w14:textId="0020BCB0" w:rsidR="005E79BE" w:rsidRDefault="00D037BE" w:rsidP="00BC6331">
      <w:pPr>
        <w:pStyle w:val="Luettelokappale"/>
        <w:numPr>
          <w:ilvl w:val="0"/>
          <w:numId w:val="8"/>
        </w:numPr>
        <w:rPr>
          <w:rFonts w:ascii="Arial" w:hAnsi="Arial" w:cs="Arial"/>
          <w:b/>
          <w:bCs/>
          <w:highlight w:val="lightGray"/>
          <w:lang w:val="en-US"/>
        </w:rPr>
      </w:pPr>
      <w:r w:rsidRPr="00700345">
        <w:rPr>
          <w:rFonts w:ascii="Arial" w:hAnsi="Arial" w:cs="Arial"/>
          <w:b/>
          <w:bCs/>
          <w:highlight w:val="lightGray"/>
          <w:lang w:val="en-US"/>
        </w:rPr>
        <w:t>RECOMMENDATION</w:t>
      </w:r>
      <w:r w:rsidR="005E79BE" w:rsidRPr="00700345">
        <w:rPr>
          <w:rFonts w:ascii="Arial" w:hAnsi="Arial" w:cs="Arial"/>
          <w:b/>
          <w:bCs/>
          <w:highlight w:val="lightGray"/>
          <w:lang w:val="en-US"/>
        </w:rPr>
        <w:t>:</w:t>
      </w:r>
    </w:p>
    <w:p w14:paraId="02F36137" w14:textId="77777777" w:rsidR="001146CE" w:rsidRPr="00700345" w:rsidRDefault="001146CE" w:rsidP="001146CE">
      <w:pPr>
        <w:pStyle w:val="Luettelokappale"/>
        <w:spacing w:after="120"/>
        <w:rPr>
          <w:rFonts w:ascii="Arial" w:hAnsi="Arial" w:cs="Arial"/>
          <w:b/>
          <w:bCs/>
          <w:highlight w:val="lightGray"/>
          <w:lang w:val="en-US"/>
        </w:rPr>
      </w:pPr>
    </w:p>
    <w:p w14:paraId="11825EC7" w14:textId="49BC9F04" w:rsidR="00134C22" w:rsidRPr="00700345" w:rsidRDefault="003D2716" w:rsidP="00BC6331">
      <w:pPr>
        <w:pStyle w:val="Luettelokappale"/>
        <w:numPr>
          <w:ilvl w:val="0"/>
          <w:numId w:val="25"/>
        </w:numPr>
        <w:rPr>
          <w:rFonts w:ascii="Arial" w:hAnsi="Arial" w:cs="Arial"/>
          <w:highlight w:val="lightGray"/>
          <w:lang w:val="en-US"/>
        </w:rPr>
      </w:pPr>
      <w:proofErr w:type="spellStart"/>
      <w:r w:rsidRPr="00700345">
        <w:rPr>
          <w:rFonts w:ascii="Arial" w:hAnsi="Arial" w:cs="Arial"/>
          <w:highlight w:val="lightGray"/>
          <w:lang w:val="en-US"/>
        </w:rPr>
        <w:t>Finalise</w:t>
      </w:r>
      <w:proofErr w:type="spellEnd"/>
      <w:r w:rsidR="005E79BE" w:rsidRPr="00700345">
        <w:rPr>
          <w:rFonts w:ascii="Arial" w:hAnsi="Arial" w:cs="Arial"/>
          <w:highlight w:val="lightGray"/>
          <w:lang w:val="en-US"/>
        </w:rPr>
        <w:t xml:space="preserve"> the </w:t>
      </w:r>
      <w:r w:rsidR="005E79BE" w:rsidRPr="00E41CF7">
        <w:rPr>
          <w:rFonts w:ascii="Arial" w:hAnsi="Arial" w:cs="Arial"/>
          <w:b/>
          <w:bCs/>
          <w:highlight w:val="lightGray"/>
          <w:lang w:val="en-US"/>
        </w:rPr>
        <w:t>national corporate responsibility legislation</w:t>
      </w:r>
      <w:r w:rsidR="005E79BE" w:rsidRPr="00700345">
        <w:rPr>
          <w:rFonts w:ascii="Arial" w:hAnsi="Arial" w:cs="Arial"/>
          <w:highlight w:val="lightGray"/>
          <w:lang w:val="en-US"/>
        </w:rPr>
        <w:t xml:space="preserve"> and other measures to strengthen the h</w:t>
      </w:r>
      <w:proofErr w:type="spellStart"/>
      <w:r w:rsidR="005E79BE" w:rsidRPr="00700345">
        <w:rPr>
          <w:rFonts w:ascii="Arial" w:hAnsi="Arial" w:cs="Arial"/>
          <w:highlight w:val="lightGray"/>
        </w:rPr>
        <w:t>uman</w:t>
      </w:r>
      <w:proofErr w:type="spellEnd"/>
      <w:r w:rsidR="005E79BE" w:rsidRPr="00700345">
        <w:rPr>
          <w:rFonts w:ascii="Arial" w:hAnsi="Arial" w:cs="Arial"/>
          <w:highlight w:val="lightGray"/>
        </w:rPr>
        <w:t xml:space="preserve"> rights performance of Finnish companies</w:t>
      </w:r>
      <w:r w:rsidR="005E79BE" w:rsidRPr="00700345">
        <w:rPr>
          <w:rFonts w:ascii="Arial" w:hAnsi="Arial" w:cs="Arial"/>
          <w:highlight w:val="lightGray"/>
          <w:lang w:val="en-US"/>
        </w:rPr>
        <w:t xml:space="preserve"> and to prevent child </w:t>
      </w:r>
      <w:proofErr w:type="spellStart"/>
      <w:r w:rsidR="005E79BE" w:rsidRPr="00700345">
        <w:rPr>
          <w:rFonts w:ascii="Arial" w:hAnsi="Arial" w:cs="Arial"/>
          <w:highlight w:val="lightGray"/>
          <w:lang w:val="en-US"/>
        </w:rPr>
        <w:t>labour</w:t>
      </w:r>
      <w:proofErr w:type="spellEnd"/>
      <w:r w:rsidR="005E79BE" w:rsidRPr="00700345">
        <w:rPr>
          <w:rFonts w:ascii="Arial" w:hAnsi="Arial" w:cs="Arial"/>
          <w:highlight w:val="lightGray"/>
          <w:lang w:val="en-US"/>
        </w:rPr>
        <w:t xml:space="preserve">, considering the previous recommendations of the UN Committee on the Rights of the Child. At the same time, </w:t>
      </w:r>
      <w:proofErr w:type="gramStart"/>
      <w:r w:rsidR="005E79BE" w:rsidRPr="00700345">
        <w:rPr>
          <w:rFonts w:ascii="Arial" w:hAnsi="Arial" w:cs="Arial"/>
          <w:highlight w:val="lightGray"/>
          <w:lang w:val="en-US"/>
        </w:rPr>
        <w:t>take into account</w:t>
      </w:r>
      <w:proofErr w:type="gramEnd"/>
      <w:r w:rsidR="005E79BE" w:rsidRPr="00700345">
        <w:rPr>
          <w:rFonts w:ascii="Arial" w:hAnsi="Arial" w:cs="Arial"/>
          <w:highlight w:val="lightGray"/>
          <w:lang w:val="en-US"/>
        </w:rPr>
        <w:t xml:space="preserve"> the rights of the child more broadly, not just in relation to child </w:t>
      </w:r>
      <w:proofErr w:type="spellStart"/>
      <w:r w:rsidR="005E79BE" w:rsidRPr="00700345">
        <w:rPr>
          <w:rFonts w:ascii="Arial" w:hAnsi="Arial" w:cs="Arial"/>
          <w:highlight w:val="lightGray"/>
          <w:lang w:val="en-US"/>
        </w:rPr>
        <w:t>labour</w:t>
      </w:r>
      <w:proofErr w:type="spellEnd"/>
      <w:r w:rsidR="005E79BE" w:rsidRPr="00700345">
        <w:rPr>
          <w:rFonts w:ascii="Arial" w:hAnsi="Arial" w:cs="Arial"/>
          <w:highlight w:val="lightGray"/>
          <w:lang w:val="en-US"/>
        </w:rPr>
        <w:t>.</w:t>
      </w:r>
    </w:p>
    <w:p w14:paraId="04759ED9" w14:textId="77777777" w:rsidR="00134C22" w:rsidRPr="00700345" w:rsidRDefault="00134C22" w:rsidP="00BC6331">
      <w:pPr>
        <w:pStyle w:val="Otsikko1"/>
        <w:rPr>
          <w:rFonts w:cs="Arial"/>
        </w:rPr>
      </w:pPr>
      <w:bookmarkStart w:id="35" w:name="_Toc14881018"/>
      <w:bookmarkStart w:id="36" w:name="_Toc1054950"/>
      <w:bookmarkStart w:id="37" w:name="_Toc63946137"/>
      <w:bookmarkStart w:id="38" w:name="_Toc107501792"/>
      <w:r w:rsidRPr="00700345">
        <w:rPr>
          <w:rFonts w:cs="Arial"/>
        </w:rPr>
        <w:t>II.</w:t>
      </w:r>
      <w:r w:rsidRPr="00700345">
        <w:rPr>
          <w:rFonts w:cs="Arial"/>
        </w:rPr>
        <w:tab/>
        <w:t>General principles</w:t>
      </w:r>
      <w:bookmarkEnd w:id="35"/>
      <w:bookmarkEnd w:id="36"/>
      <w:bookmarkEnd w:id="37"/>
      <w:bookmarkEnd w:id="38"/>
    </w:p>
    <w:p w14:paraId="61893194" w14:textId="59D80343" w:rsidR="008A2615" w:rsidRPr="00700345" w:rsidRDefault="00F91A9F" w:rsidP="006C3EF2">
      <w:pPr>
        <w:pStyle w:val="Otsikko2"/>
        <w:rPr>
          <w:rFonts w:cs="Arial"/>
        </w:rPr>
      </w:pPr>
      <w:bookmarkStart w:id="39" w:name="_Toc107501793"/>
      <w:r w:rsidRPr="00700345">
        <w:rPr>
          <w:rFonts w:cs="Arial"/>
        </w:rPr>
        <w:t>(</w:t>
      </w:r>
      <w:r w:rsidR="008A2615" w:rsidRPr="00700345">
        <w:rPr>
          <w:rFonts w:cs="Arial"/>
        </w:rPr>
        <w:t>Non-</w:t>
      </w:r>
      <w:r w:rsidRPr="00700345">
        <w:rPr>
          <w:rFonts w:cs="Arial"/>
        </w:rPr>
        <w:t>)</w:t>
      </w:r>
      <w:r w:rsidR="002D449E" w:rsidRPr="00700345">
        <w:rPr>
          <w:rFonts w:cs="Arial"/>
        </w:rPr>
        <w:t>D</w:t>
      </w:r>
      <w:r w:rsidR="008A2615" w:rsidRPr="00700345">
        <w:rPr>
          <w:rFonts w:cs="Arial"/>
        </w:rPr>
        <w:t xml:space="preserve">iscrimination and </w:t>
      </w:r>
      <w:r w:rsidR="00B85121">
        <w:rPr>
          <w:rFonts w:cs="Arial"/>
        </w:rPr>
        <w:t>R</w:t>
      </w:r>
      <w:r w:rsidR="002D449E" w:rsidRPr="00700345">
        <w:rPr>
          <w:rFonts w:cs="Arial"/>
        </w:rPr>
        <w:t>oma</w:t>
      </w:r>
      <w:bookmarkEnd w:id="39"/>
    </w:p>
    <w:p w14:paraId="69026E37" w14:textId="77777777" w:rsidR="003A5C92" w:rsidRPr="00700345" w:rsidRDefault="003A5C92" w:rsidP="00134C22">
      <w:pPr>
        <w:rPr>
          <w:rFonts w:cs="Arial"/>
          <w:sz w:val="22"/>
          <w:lang w:val="en-US"/>
        </w:rPr>
      </w:pPr>
    </w:p>
    <w:p w14:paraId="632ABBCF" w14:textId="2E07CD43" w:rsidR="00F91A9F" w:rsidRPr="00700345" w:rsidRDefault="00F91A9F" w:rsidP="00BC6331">
      <w:pPr>
        <w:pStyle w:val="Luettelokappale"/>
        <w:numPr>
          <w:ilvl w:val="0"/>
          <w:numId w:val="8"/>
        </w:numPr>
        <w:rPr>
          <w:rFonts w:ascii="Arial" w:hAnsi="Arial" w:cs="Arial"/>
          <w:lang w:val="en-US"/>
        </w:rPr>
      </w:pPr>
      <w:r w:rsidRPr="00700345">
        <w:rPr>
          <w:rFonts w:ascii="Arial" w:hAnsi="Arial" w:cs="Arial"/>
          <w:lang w:val="en-US"/>
        </w:rPr>
        <w:t xml:space="preserve">According to the </w:t>
      </w:r>
      <w:r w:rsidR="0033543B">
        <w:rPr>
          <w:rFonts w:ascii="Arial" w:hAnsi="Arial" w:cs="Arial"/>
          <w:lang w:val="en-US"/>
        </w:rPr>
        <w:t>Non-Discrimination</w:t>
      </w:r>
      <w:r w:rsidRPr="00700345">
        <w:rPr>
          <w:rFonts w:ascii="Arial" w:hAnsi="Arial" w:cs="Arial"/>
          <w:lang w:val="en-US"/>
        </w:rPr>
        <w:t xml:space="preserve"> Ombudsman (2022) and other sources, discrimination against Roma is a serious human rights problem in Finland. </w:t>
      </w:r>
    </w:p>
    <w:p w14:paraId="6AB4274D" w14:textId="77777777" w:rsidR="00F91A9F" w:rsidRPr="00700345" w:rsidRDefault="00F91A9F" w:rsidP="00F91A9F">
      <w:pPr>
        <w:pStyle w:val="Luettelokappale"/>
        <w:rPr>
          <w:rFonts w:ascii="Arial" w:hAnsi="Arial" w:cs="Arial"/>
          <w:lang w:val="en-US"/>
        </w:rPr>
      </w:pPr>
    </w:p>
    <w:p w14:paraId="47AB9C7B" w14:textId="360F45D2" w:rsidR="00F91A9F" w:rsidRPr="00700345" w:rsidRDefault="00F91A9F" w:rsidP="00BC6331">
      <w:pPr>
        <w:pStyle w:val="Luettelokappale"/>
        <w:numPr>
          <w:ilvl w:val="0"/>
          <w:numId w:val="8"/>
        </w:numPr>
        <w:rPr>
          <w:rFonts w:ascii="Arial" w:hAnsi="Arial" w:cs="Arial"/>
          <w:lang w:val="en-US"/>
        </w:rPr>
      </w:pPr>
      <w:r w:rsidRPr="00700345">
        <w:rPr>
          <w:rFonts w:ascii="Arial" w:hAnsi="Arial" w:cs="Arial"/>
          <w:lang w:val="en-US"/>
        </w:rPr>
        <w:lastRenderedPageBreak/>
        <w:t xml:space="preserve">Many young Roma experience structural discrimination from primary school age onwards, which potentially has a negative lifelong impact. However, most contacts to </w:t>
      </w:r>
      <w:r w:rsidR="00D84FC8">
        <w:rPr>
          <w:rFonts w:ascii="Arial" w:hAnsi="Arial" w:cs="Arial"/>
          <w:lang w:val="en-US"/>
        </w:rPr>
        <w:t>Non-Discrimination</w:t>
      </w:r>
      <w:r w:rsidRPr="00700345">
        <w:rPr>
          <w:rFonts w:ascii="Arial" w:hAnsi="Arial" w:cs="Arial"/>
          <w:lang w:val="en-US"/>
        </w:rPr>
        <w:t xml:space="preserve"> Ombudsman from Roma (also young people) concern discrimination in housing. According to the Finnish Roma Association, young men </w:t>
      </w:r>
      <w:proofErr w:type="gramStart"/>
      <w:r w:rsidRPr="00700345">
        <w:rPr>
          <w:rFonts w:ascii="Arial" w:hAnsi="Arial" w:cs="Arial"/>
          <w:lang w:val="en-US"/>
        </w:rPr>
        <w:t>in particular are</w:t>
      </w:r>
      <w:proofErr w:type="gramEnd"/>
      <w:r w:rsidRPr="00700345">
        <w:rPr>
          <w:rFonts w:ascii="Arial" w:hAnsi="Arial" w:cs="Arial"/>
          <w:lang w:val="en-US"/>
        </w:rPr>
        <w:t xml:space="preserve"> vulnerable to housing issues due to cultural norms and discrimination. Difficulties in housing also </w:t>
      </w:r>
      <w:r w:rsidR="003C3BA1">
        <w:rPr>
          <w:rFonts w:ascii="Arial" w:hAnsi="Arial" w:cs="Arial"/>
          <w:lang w:val="en-US"/>
        </w:rPr>
        <w:t xml:space="preserve">negatively impact on Roma </w:t>
      </w:r>
      <w:r w:rsidRPr="00700345">
        <w:rPr>
          <w:rFonts w:ascii="Arial" w:hAnsi="Arial" w:cs="Arial"/>
          <w:lang w:val="en-US"/>
        </w:rPr>
        <w:t>children</w:t>
      </w:r>
      <w:r w:rsidR="006C3EF2" w:rsidRPr="00700345">
        <w:rPr>
          <w:rFonts w:ascii="Arial" w:hAnsi="Arial" w:cs="Arial"/>
          <w:lang w:val="en-US"/>
        </w:rPr>
        <w:t>.</w:t>
      </w:r>
    </w:p>
    <w:p w14:paraId="1D9EE983" w14:textId="77777777" w:rsidR="00F91A9F" w:rsidRPr="00700345" w:rsidRDefault="00F91A9F" w:rsidP="00F91A9F">
      <w:pPr>
        <w:pStyle w:val="Luettelokappale"/>
        <w:rPr>
          <w:rFonts w:ascii="Arial" w:hAnsi="Arial" w:cs="Arial"/>
          <w:lang w:val="en"/>
        </w:rPr>
      </w:pPr>
    </w:p>
    <w:p w14:paraId="7445ACBD" w14:textId="219E0F06" w:rsidR="00F91A9F" w:rsidRPr="00700345" w:rsidRDefault="00F91A9F" w:rsidP="00A43FD1">
      <w:pPr>
        <w:pStyle w:val="Luettelokappale"/>
        <w:numPr>
          <w:ilvl w:val="0"/>
          <w:numId w:val="8"/>
        </w:numPr>
        <w:rPr>
          <w:rFonts w:ascii="Arial" w:hAnsi="Arial" w:cs="Arial"/>
          <w:shd w:val="clear" w:color="auto" w:fill="FFFFFF"/>
          <w:lang w:val="en-US"/>
        </w:rPr>
      </w:pPr>
      <w:r w:rsidRPr="00700345">
        <w:rPr>
          <w:rFonts w:ascii="Arial" w:hAnsi="Arial" w:cs="Arial"/>
          <w:lang w:val="en"/>
        </w:rPr>
        <w:t xml:space="preserve">Roma also </w:t>
      </w:r>
      <w:proofErr w:type="gramStart"/>
      <w:r w:rsidRPr="00700345">
        <w:rPr>
          <w:rFonts w:ascii="Arial" w:hAnsi="Arial" w:cs="Arial"/>
          <w:lang w:val="en"/>
        </w:rPr>
        <w:t>experience</w:t>
      </w:r>
      <w:proofErr w:type="gramEnd"/>
      <w:r w:rsidRPr="00700345">
        <w:rPr>
          <w:rFonts w:ascii="Arial" w:hAnsi="Arial" w:cs="Arial"/>
          <w:lang w:val="en"/>
        </w:rPr>
        <w:t xml:space="preserve"> ethnic discrimination by the police. In 2013–2015, the Helsinki Police Department had an operation targeted at the Roma. The mission was to intensify surveillance and control of all presumed Roma. The case did not come to light until 2021.</w:t>
      </w:r>
      <w:r w:rsidRPr="00700345">
        <w:rPr>
          <w:rFonts w:ascii="Arial" w:hAnsi="Arial" w:cs="Arial"/>
          <w:lang w:val="en-US"/>
        </w:rPr>
        <w:t xml:space="preserve"> </w:t>
      </w:r>
    </w:p>
    <w:p w14:paraId="2B1AF9E0" w14:textId="77777777" w:rsidR="00F91A9F" w:rsidRPr="00700345" w:rsidRDefault="00F91A9F" w:rsidP="00F91A9F">
      <w:pPr>
        <w:pStyle w:val="Luettelokappale"/>
        <w:rPr>
          <w:rFonts w:ascii="Arial" w:hAnsi="Arial" w:cs="Arial"/>
          <w:shd w:val="clear" w:color="auto" w:fill="FFFFFF"/>
          <w:lang w:val="en-US"/>
        </w:rPr>
      </w:pPr>
    </w:p>
    <w:p w14:paraId="5D41AB91" w14:textId="2585FBA0" w:rsidR="00F91A9F" w:rsidRPr="00700345" w:rsidRDefault="00F91A9F" w:rsidP="00BC6331">
      <w:pPr>
        <w:pStyle w:val="Luettelokappale"/>
        <w:numPr>
          <w:ilvl w:val="0"/>
          <w:numId w:val="8"/>
        </w:numPr>
        <w:rPr>
          <w:rFonts w:ascii="Arial" w:hAnsi="Arial" w:cs="Arial"/>
          <w:lang w:val="en-US"/>
        </w:rPr>
      </w:pPr>
      <w:r w:rsidRPr="00700345">
        <w:rPr>
          <w:rFonts w:ascii="Arial" w:hAnsi="Arial" w:cs="Arial"/>
          <w:lang w:val="en-US"/>
        </w:rPr>
        <w:t>According to Roma Wellbeing Study, Roma in Finland face a wide range of discrimination in their daily lives. There is concern about how seeing discriminatory treatment repeatedly affects Roma children. Experiences of discrimination and insecurity are concentrated in young Roma (aged 18–29)</w:t>
      </w:r>
      <w:r w:rsidR="003C3BA1">
        <w:rPr>
          <w:rFonts w:ascii="Arial" w:hAnsi="Arial" w:cs="Arial"/>
          <w:lang w:val="en-US"/>
        </w:rPr>
        <w:t>.</w:t>
      </w:r>
    </w:p>
    <w:p w14:paraId="4B98E3AE" w14:textId="77777777" w:rsidR="004718DD" w:rsidRPr="00700345" w:rsidRDefault="004718DD" w:rsidP="004718DD">
      <w:pPr>
        <w:pStyle w:val="Luettelokappale"/>
        <w:rPr>
          <w:rFonts w:ascii="Arial" w:hAnsi="Arial" w:cs="Arial"/>
          <w:lang w:val="en-US"/>
        </w:rPr>
      </w:pPr>
    </w:p>
    <w:p w14:paraId="1088EB67" w14:textId="05D64441" w:rsidR="004718DD" w:rsidRPr="00700345" w:rsidRDefault="004718DD" w:rsidP="00BC6331">
      <w:pPr>
        <w:pStyle w:val="Luettelokappale"/>
        <w:numPr>
          <w:ilvl w:val="0"/>
          <w:numId w:val="8"/>
        </w:numPr>
        <w:rPr>
          <w:rFonts w:ascii="Arial" w:hAnsi="Arial" w:cs="Arial"/>
          <w:lang w:val="en-US"/>
        </w:rPr>
      </w:pPr>
      <w:r w:rsidRPr="00700345">
        <w:rPr>
          <w:rFonts w:ascii="Arial" w:hAnsi="Arial" w:cs="Arial"/>
          <w:lang w:val="en-US"/>
        </w:rPr>
        <w:t>According to a report by the National Board of Education, bullying, discrimination and naming of Roma children in early childhood education were quite rare, and no different from bullying against the general</w:t>
      </w:r>
      <w:r w:rsidR="009400ED" w:rsidRPr="00700345">
        <w:rPr>
          <w:rFonts w:ascii="Arial" w:hAnsi="Arial" w:cs="Arial"/>
          <w:lang w:val="en-US"/>
        </w:rPr>
        <w:t xml:space="preserve"> </w:t>
      </w:r>
      <w:r w:rsidRPr="00700345">
        <w:rPr>
          <w:rFonts w:ascii="Arial" w:hAnsi="Arial" w:cs="Arial"/>
          <w:lang w:val="en-US"/>
        </w:rPr>
        <w:t xml:space="preserve">population. However, 14 percent of staff felt that Roma students were more bullied than other students. </w:t>
      </w:r>
    </w:p>
    <w:p w14:paraId="24C02E9C" w14:textId="77777777" w:rsidR="00F91A9F" w:rsidRPr="00700345" w:rsidRDefault="00F91A9F" w:rsidP="00F91A9F">
      <w:pPr>
        <w:pStyle w:val="Luettelokappale"/>
        <w:rPr>
          <w:rFonts w:ascii="Arial" w:hAnsi="Arial" w:cs="Arial"/>
          <w:lang w:val="en-US"/>
        </w:rPr>
      </w:pPr>
    </w:p>
    <w:p w14:paraId="01A90E61" w14:textId="5C4844C2" w:rsidR="002D449E" w:rsidRPr="00700345" w:rsidRDefault="00CA67D5" w:rsidP="00BC6331">
      <w:pPr>
        <w:pStyle w:val="Luettelokappale"/>
        <w:numPr>
          <w:ilvl w:val="0"/>
          <w:numId w:val="8"/>
        </w:numPr>
        <w:rPr>
          <w:rFonts w:ascii="Arial" w:hAnsi="Arial" w:cs="Arial"/>
          <w:lang w:val="en-US"/>
        </w:rPr>
      </w:pPr>
      <w:r w:rsidRPr="00700345">
        <w:rPr>
          <w:rFonts w:ascii="Arial" w:hAnsi="Arial" w:cs="Arial"/>
          <w:shd w:val="clear" w:color="auto" w:fill="FFFFFF"/>
          <w:lang w:val="en-US"/>
        </w:rPr>
        <w:t>The evaluation of the second National Roma Policy (2018–2022) started in 2021 and will be completed in 2022. At the same time, the preparation for the third National Roma policy program for 2023–2030 has started. As part of the program four separate working groups consulted Roma population and various authorities for example about children, young people and families.</w:t>
      </w:r>
    </w:p>
    <w:p w14:paraId="4D9946BA" w14:textId="77777777" w:rsidR="002D449E" w:rsidRPr="00700345" w:rsidRDefault="002D449E" w:rsidP="002D449E">
      <w:pPr>
        <w:pStyle w:val="Luettelokappale"/>
        <w:rPr>
          <w:rFonts w:ascii="Arial" w:hAnsi="Arial" w:cs="Arial"/>
          <w:shd w:val="clear" w:color="auto" w:fill="FFFFFF"/>
          <w:lang w:val="en-US"/>
        </w:rPr>
      </w:pPr>
    </w:p>
    <w:p w14:paraId="485A479A" w14:textId="177EA1D1" w:rsidR="00F91A9F" w:rsidRPr="00700345" w:rsidRDefault="002D449E" w:rsidP="00DD5135">
      <w:pPr>
        <w:pStyle w:val="Luettelokappale"/>
        <w:numPr>
          <w:ilvl w:val="0"/>
          <w:numId w:val="8"/>
        </w:numPr>
        <w:rPr>
          <w:rFonts w:ascii="Arial" w:hAnsi="Arial" w:cs="Arial"/>
          <w:lang w:val="en-US"/>
        </w:rPr>
      </w:pPr>
      <w:r w:rsidRPr="00700345">
        <w:rPr>
          <w:rFonts w:ascii="Arial" w:hAnsi="Arial" w:cs="Arial"/>
          <w:shd w:val="clear" w:color="auto" w:fill="FFFFFF"/>
          <w:lang w:val="en-US"/>
        </w:rPr>
        <w:t>T</w:t>
      </w:r>
      <w:r w:rsidR="00F91A9F" w:rsidRPr="00700345">
        <w:rPr>
          <w:rFonts w:ascii="Arial" w:hAnsi="Arial" w:cs="Arial"/>
          <w:lang w:val="en-US"/>
        </w:rPr>
        <w:t xml:space="preserve">he </w:t>
      </w:r>
      <w:r w:rsidR="006F1AF4" w:rsidRPr="00700345">
        <w:rPr>
          <w:rFonts w:ascii="Arial" w:hAnsi="Arial" w:cs="Arial"/>
          <w:lang w:val="en-US"/>
        </w:rPr>
        <w:t>H</w:t>
      </w:r>
      <w:r w:rsidR="004B16FE">
        <w:rPr>
          <w:rFonts w:ascii="Arial" w:hAnsi="Arial" w:cs="Arial"/>
          <w:lang w:val="en-US"/>
        </w:rPr>
        <w:t xml:space="preserve">uman Rights Centre Youth Program </w:t>
      </w:r>
      <w:r w:rsidR="00F91A9F" w:rsidRPr="00700345">
        <w:rPr>
          <w:rFonts w:ascii="Arial" w:hAnsi="Arial" w:cs="Arial"/>
          <w:lang w:val="en-US"/>
        </w:rPr>
        <w:t>organized discussions</w:t>
      </w:r>
      <w:r w:rsidR="006F1AF4" w:rsidRPr="00700345">
        <w:rPr>
          <w:rFonts w:ascii="Arial" w:hAnsi="Arial" w:cs="Arial"/>
          <w:lang w:val="en-US"/>
        </w:rPr>
        <w:t xml:space="preserve"> on racism and discrimination </w:t>
      </w:r>
      <w:r w:rsidR="00F91A9F" w:rsidRPr="00700345">
        <w:rPr>
          <w:rFonts w:ascii="Arial" w:hAnsi="Arial" w:cs="Arial"/>
          <w:lang w:val="en-US"/>
        </w:rPr>
        <w:t xml:space="preserve">with Roma youth in the spring of 2022, together with the Ministry of Justice. </w:t>
      </w:r>
    </w:p>
    <w:p w14:paraId="20941155" w14:textId="77777777" w:rsidR="006F1AF4" w:rsidRPr="00700345" w:rsidRDefault="006F1AF4" w:rsidP="006F1AF4">
      <w:pPr>
        <w:pStyle w:val="Luettelokappale"/>
        <w:rPr>
          <w:rFonts w:ascii="Arial" w:hAnsi="Arial" w:cs="Arial"/>
          <w:lang w:val="en-US"/>
        </w:rPr>
      </w:pPr>
    </w:p>
    <w:p w14:paraId="1D6037EC" w14:textId="036A4B1C" w:rsidR="00665DA5" w:rsidRPr="00700345" w:rsidRDefault="00665DA5" w:rsidP="00BC6331">
      <w:pPr>
        <w:pStyle w:val="Luettelokappale"/>
        <w:numPr>
          <w:ilvl w:val="0"/>
          <w:numId w:val="8"/>
        </w:numPr>
        <w:jc w:val="both"/>
        <w:rPr>
          <w:rFonts w:ascii="Arial" w:hAnsi="Arial" w:cs="Arial"/>
          <w:lang w:val="en-US" w:eastAsia="zh-CN"/>
        </w:rPr>
      </w:pPr>
      <w:r w:rsidRPr="00700345">
        <w:rPr>
          <w:rFonts w:ascii="Arial" w:hAnsi="Arial" w:cs="Arial"/>
          <w:lang w:val="en-US" w:eastAsia="zh-CN"/>
        </w:rPr>
        <w:t xml:space="preserve">For many children, the first racist encounters </w:t>
      </w:r>
      <w:r w:rsidR="004B16FE">
        <w:rPr>
          <w:rFonts w:ascii="Arial" w:hAnsi="Arial" w:cs="Arial"/>
          <w:lang w:val="en-US" w:eastAsia="zh-CN"/>
        </w:rPr>
        <w:t xml:space="preserve">happen </w:t>
      </w:r>
      <w:r w:rsidRPr="00700345">
        <w:rPr>
          <w:rFonts w:ascii="Arial" w:hAnsi="Arial" w:cs="Arial"/>
          <w:lang w:val="en-US" w:eastAsia="zh-CN"/>
        </w:rPr>
        <w:t>in school by either educators or other pupils. This can cause stigma to which some children react by trying to hide their</w:t>
      </w:r>
      <w:r w:rsidR="000D1C84">
        <w:rPr>
          <w:rFonts w:ascii="Arial" w:hAnsi="Arial" w:cs="Arial"/>
          <w:lang w:val="en-US" w:eastAsia="zh-CN"/>
        </w:rPr>
        <w:t xml:space="preserve"> Roma identity.</w:t>
      </w:r>
      <w:r w:rsidRPr="00700345">
        <w:rPr>
          <w:rFonts w:ascii="Arial" w:hAnsi="Arial" w:cs="Arial"/>
          <w:lang w:val="en-US" w:eastAsia="zh-CN"/>
        </w:rPr>
        <w:t xml:space="preserve"> For example, Roma clothing and dresses that many girls and women wear can increase the risk of discrimination.</w:t>
      </w:r>
    </w:p>
    <w:p w14:paraId="72C2F469" w14:textId="77777777" w:rsidR="00D658D1" w:rsidRPr="00700345" w:rsidRDefault="00D658D1" w:rsidP="00D658D1">
      <w:pPr>
        <w:pStyle w:val="Luettelokappale"/>
        <w:jc w:val="both"/>
        <w:rPr>
          <w:rFonts w:ascii="Arial" w:hAnsi="Arial" w:cs="Arial"/>
          <w:lang w:val="en-US" w:eastAsia="zh-CN"/>
        </w:rPr>
      </w:pPr>
    </w:p>
    <w:p w14:paraId="0F4E2AB6" w14:textId="4D9E67DA" w:rsidR="00665DA5" w:rsidRPr="00700345" w:rsidRDefault="00665DA5" w:rsidP="00BC6331">
      <w:pPr>
        <w:pStyle w:val="Luettelokappale"/>
        <w:numPr>
          <w:ilvl w:val="0"/>
          <w:numId w:val="8"/>
        </w:numPr>
        <w:jc w:val="both"/>
        <w:rPr>
          <w:rFonts w:ascii="Arial" w:hAnsi="Arial" w:cs="Arial"/>
          <w:lang w:val="en-US" w:eastAsia="zh-CN"/>
        </w:rPr>
      </w:pPr>
      <w:r w:rsidRPr="00700345">
        <w:rPr>
          <w:rFonts w:ascii="Arial" w:hAnsi="Arial" w:cs="Arial"/>
          <w:lang w:val="en-US" w:eastAsia="zh-CN"/>
        </w:rPr>
        <w:t>Discrimination and racism in schools may include racist name-calling, prejudices and practices where Roma children are put in language classes for those who do not speak Finnish as their native language.</w:t>
      </w:r>
    </w:p>
    <w:p w14:paraId="1BF7DF05" w14:textId="77777777" w:rsidR="006C3EF2" w:rsidRPr="00700345" w:rsidRDefault="006C3EF2" w:rsidP="006C3EF2">
      <w:pPr>
        <w:pStyle w:val="Luettelokappale"/>
        <w:jc w:val="both"/>
        <w:rPr>
          <w:rFonts w:ascii="Arial" w:hAnsi="Arial" w:cs="Arial"/>
          <w:lang w:val="en-US" w:eastAsia="zh-CN"/>
        </w:rPr>
      </w:pPr>
    </w:p>
    <w:p w14:paraId="15F60F3E" w14:textId="752109F9" w:rsidR="00D658D1" w:rsidRPr="00700345" w:rsidRDefault="00665DA5" w:rsidP="00BC6331">
      <w:pPr>
        <w:pStyle w:val="Luettelokappale"/>
        <w:numPr>
          <w:ilvl w:val="0"/>
          <w:numId w:val="8"/>
        </w:numPr>
        <w:jc w:val="both"/>
        <w:rPr>
          <w:rFonts w:ascii="Arial" w:hAnsi="Arial" w:cs="Arial"/>
          <w:lang w:val="en-US" w:eastAsia="zh-CN"/>
        </w:rPr>
      </w:pPr>
      <w:r w:rsidRPr="00700345">
        <w:rPr>
          <w:rFonts w:ascii="Arial" w:hAnsi="Arial" w:cs="Arial"/>
          <w:lang w:val="en-US" w:eastAsia="zh-CN"/>
        </w:rPr>
        <w:t>Outside of school, Roma children are subjected to the same discrimination as the rest of the Roma population. For example, Roma youth are often followed by security guards in stores and suspected of stealing based on their background</w:t>
      </w:r>
      <w:r w:rsidR="006F1AF4" w:rsidRPr="00700345">
        <w:rPr>
          <w:rFonts w:ascii="Arial" w:hAnsi="Arial" w:cs="Arial"/>
          <w:lang w:val="en-US" w:eastAsia="zh-CN"/>
        </w:rPr>
        <w:t xml:space="preserve"> alone</w:t>
      </w:r>
      <w:r w:rsidRPr="00700345">
        <w:rPr>
          <w:rFonts w:ascii="Arial" w:hAnsi="Arial" w:cs="Arial"/>
          <w:lang w:val="en-US" w:eastAsia="zh-CN"/>
        </w:rPr>
        <w:t>.</w:t>
      </w:r>
    </w:p>
    <w:p w14:paraId="68E99F24" w14:textId="77777777" w:rsidR="00D658D1" w:rsidRPr="00700345" w:rsidRDefault="00D658D1" w:rsidP="00D658D1">
      <w:pPr>
        <w:pStyle w:val="Luettelokappale"/>
        <w:rPr>
          <w:rFonts w:ascii="Arial" w:hAnsi="Arial" w:cs="Arial"/>
          <w:lang w:val="en-US" w:eastAsia="zh-CN"/>
        </w:rPr>
      </w:pPr>
    </w:p>
    <w:p w14:paraId="035F69C5" w14:textId="79071E5C" w:rsidR="00D658D1" w:rsidRDefault="00665DA5" w:rsidP="001146CE">
      <w:pPr>
        <w:pStyle w:val="Luettelokappale"/>
        <w:numPr>
          <w:ilvl w:val="0"/>
          <w:numId w:val="8"/>
        </w:numPr>
        <w:spacing w:after="0"/>
        <w:jc w:val="both"/>
        <w:rPr>
          <w:rFonts w:ascii="Arial" w:hAnsi="Arial" w:cs="Arial"/>
          <w:b/>
          <w:bCs/>
          <w:highlight w:val="lightGray"/>
          <w:lang w:val="en-US" w:eastAsia="zh-CN"/>
        </w:rPr>
      </w:pPr>
      <w:r w:rsidRPr="00700345">
        <w:rPr>
          <w:rFonts w:ascii="Arial" w:hAnsi="Arial" w:cs="Arial"/>
          <w:b/>
          <w:bCs/>
          <w:highlight w:val="lightGray"/>
          <w:lang w:val="en-US" w:eastAsia="zh-CN"/>
        </w:rPr>
        <w:lastRenderedPageBreak/>
        <w:t>RECOMMENDATION</w:t>
      </w:r>
      <w:r w:rsidR="00D658D1" w:rsidRPr="00700345">
        <w:rPr>
          <w:rFonts w:ascii="Arial" w:hAnsi="Arial" w:cs="Arial"/>
          <w:b/>
          <w:bCs/>
          <w:highlight w:val="lightGray"/>
          <w:lang w:val="en-US" w:eastAsia="zh-CN"/>
        </w:rPr>
        <w:t>S</w:t>
      </w:r>
      <w:r w:rsidRPr="00700345">
        <w:rPr>
          <w:rFonts w:ascii="Arial" w:hAnsi="Arial" w:cs="Arial"/>
          <w:b/>
          <w:bCs/>
          <w:highlight w:val="lightGray"/>
          <w:lang w:val="en-US" w:eastAsia="zh-CN"/>
        </w:rPr>
        <w:t>:</w:t>
      </w:r>
    </w:p>
    <w:p w14:paraId="21249E3E" w14:textId="77777777" w:rsidR="001146CE" w:rsidRPr="001146CE" w:rsidRDefault="001146CE" w:rsidP="001146CE">
      <w:pPr>
        <w:jc w:val="both"/>
        <w:rPr>
          <w:rFonts w:cs="Arial"/>
          <w:b/>
          <w:bCs/>
          <w:highlight w:val="lightGray"/>
          <w:lang w:val="en-US" w:eastAsia="zh-CN"/>
        </w:rPr>
      </w:pPr>
    </w:p>
    <w:p w14:paraId="4B5502C6" w14:textId="26423E2A" w:rsidR="00D658D1" w:rsidRPr="00700345" w:rsidRDefault="002D449E" w:rsidP="00BC6331">
      <w:pPr>
        <w:pStyle w:val="Luettelokappale"/>
        <w:numPr>
          <w:ilvl w:val="0"/>
          <w:numId w:val="16"/>
        </w:numPr>
        <w:jc w:val="both"/>
        <w:rPr>
          <w:rFonts w:ascii="Arial" w:hAnsi="Arial" w:cs="Arial"/>
          <w:highlight w:val="lightGray"/>
          <w:lang w:val="en-US" w:eastAsia="zh-CN"/>
        </w:rPr>
      </w:pPr>
      <w:r w:rsidRPr="00700345">
        <w:rPr>
          <w:rFonts w:ascii="Arial" w:hAnsi="Arial" w:cs="Arial"/>
          <w:highlight w:val="lightGray"/>
          <w:lang w:val="en-US" w:eastAsia="zh-CN"/>
        </w:rPr>
        <w:t xml:space="preserve">Include information on </w:t>
      </w:r>
      <w:r w:rsidR="00665DA5" w:rsidRPr="00700345">
        <w:rPr>
          <w:rFonts w:ascii="Arial" w:hAnsi="Arial" w:cs="Arial"/>
          <w:highlight w:val="lightGray"/>
          <w:lang w:val="en-US" w:eastAsia="zh-CN"/>
        </w:rPr>
        <w:t xml:space="preserve">the </w:t>
      </w:r>
      <w:r w:rsidR="00665DA5" w:rsidRPr="00700345">
        <w:rPr>
          <w:rFonts w:ascii="Arial" w:hAnsi="Arial" w:cs="Arial"/>
          <w:b/>
          <w:bCs/>
          <w:highlight w:val="lightGray"/>
          <w:lang w:val="en-US" w:eastAsia="zh-CN"/>
        </w:rPr>
        <w:t>Roma culture</w:t>
      </w:r>
      <w:r w:rsidR="00665DA5" w:rsidRPr="00700345">
        <w:rPr>
          <w:rFonts w:ascii="Arial" w:hAnsi="Arial" w:cs="Arial"/>
          <w:highlight w:val="lightGray"/>
          <w:lang w:val="en-US" w:eastAsia="zh-CN"/>
        </w:rPr>
        <w:t xml:space="preserve"> </w:t>
      </w:r>
      <w:r w:rsidR="004B16FE">
        <w:rPr>
          <w:rFonts w:ascii="Arial" w:hAnsi="Arial" w:cs="Arial"/>
          <w:highlight w:val="lightGray"/>
          <w:lang w:val="en-US" w:eastAsia="zh-CN"/>
        </w:rPr>
        <w:t xml:space="preserve">and rights </w:t>
      </w:r>
      <w:r w:rsidRPr="00700345">
        <w:rPr>
          <w:rFonts w:ascii="Arial" w:hAnsi="Arial" w:cs="Arial"/>
          <w:highlight w:val="lightGray"/>
          <w:lang w:val="en-US" w:eastAsia="zh-CN"/>
        </w:rPr>
        <w:t>in teacher’s education and in school</w:t>
      </w:r>
      <w:r w:rsidR="00665DA5" w:rsidRPr="00700345">
        <w:rPr>
          <w:rFonts w:ascii="Arial" w:hAnsi="Arial" w:cs="Arial"/>
          <w:highlight w:val="lightGray"/>
          <w:lang w:val="en-US" w:eastAsia="zh-CN"/>
        </w:rPr>
        <w:t xml:space="preserve"> curriculums.</w:t>
      </w:r>
    </w:p>
    <w:p w14:paraId="7CF5F29B" w14:textId="77777777" w:rsidR="002D449E" w:rsidRPr="00700345" w:rsidRDefault="002D449E" w:rsidP="002D449E">
      <w:pPr>
        <w:pStyle w:val="Luettelokappale"/>
        <w:jc w:val="both"/>
        <w:rPr>
          <w:rFonts w:ascii="Arial" w:hAnsi="Arial" w:cs="Arial"/>
          <w:highlight w:val="lightGray"/>
          <w:lang w:val="en-US" w:eastAsia="zh-CN"/>
        </w:rPr>
      </w:pPr>
    </w:p>
    <w:p w14:paraId="73132B2E" w14:textId="10B44002" w:rsidR="00665DA5" w:rsidRPr="00700345" w:rsidRDefault="00665DA5" w:rsidP="001146CE">
      <w:pPr>
        <w:pStyle w:val="Luettelokappale"/>
        <w:numPr>
          <w:ilvl w:val="0"/>
          <w:numId w:val="16"/>
        </w:numPr>
        <w:spacing w:after="240"/>
        <w:jc w:val="both"/>
        <w:rPr>
          <w:rFonts w:ascii="Arial" w:hAnsi="Arial" w:cs="Arial"/>
          <w:highlight w:val="lightGray"/>
          <w:lang w:val="en-US" w:eastAsia="zh-CN"/>
        </w:rPr>
      </w:pPr>
      <w:r w:rsidRPr="00700345">
        <w:rPr>
          <w:rFonts w:ascii="Arial" w:hAnsi="Arial" w:cs="Arial"/>
          <w:highlight w:val="lightGray"/>
          <w:lang w:val="en-US" w:eastAsia="zh-CN"/>
        </w:rPr>
        <w:t xml:space="preserve">Ensure that schools have </w:t>
      </w:r>
      <w:r w:rsidR="004B16FE">
        <w:rPr>
          <w:rFonts w:ascii="Arial" w:hAnsi="Arial" w:cs="Arial"/>
          <w:highlight w:val="lightGray"/>
          <w:lang w:val="en-US" w:eastAsia="zh-CN"/>
        </w:rPr>
        <w:t xml:space="preserve">clear processes </w:t>
      </w:r>
      <w:r w:rsidRPr="00700345">
        <w:rPr>
          <w:rFonts w:ascii="Arial" w:hAnsi="Arial" w:cs="Arial"/>
          <w:highlight w:val="lightGray"/>
          <w:lang w:val="en-US" w:eastAsia="zh-CN"/>
        </w:rPr>
        <w:t xml:space="preserve">on how to </w:t>
      </w:r>
      <w:r w:rsidRPr="00700345">
        <w:rPr>
          <w:rFonts w:ascii="Arial" w:hAnsi="Arial" w:cs="Arial"/>
          <w:b/>
          <w:bCs/>
          <w:highlight w:val="lightGray"/>
          <w:lang w:val="en-US" w:eastAsia="zh-CN"/>
        </w:rPr>
        <w:t>address discrimination and racism</w:t>
      </w:r>
      <w:r w:rsidRPr="00700345">
        <w:rPr>
          <w:rFonts w:ascii="Arial" w:hAnsi="Arial" w:cs="Arial"/>
          <w:highlight w:val="lightGray"/>
          <w:lang w:val="en-US" w:eastAsia="zh-CN"/>
        </w:rPr>
        <w:t xml:space="preserve"> that Roma children and youth face in schools.</w:t>
      </w:r>
    </w:p>
    <w:p w14:paraId="3542F1AD" w14:textId="4F369CD8" w:rsidR="00665DA5" w:rsidRPr="00700345" w:rsidRDefault="002D449E" w:rsidP="002A54F6">
      <w:pPr>
        <w:pStyle w:val="Otsikko2"/>
        <w:rPr>
          <w:rFonts w:cs="Arial"/>
        </w:rPr>
      </w:pPr>
      <w:bookmarkStart w:id="40" w:name="_Toc107501794"/>
      <w:r w:rsidRPr="00700345">
        <w:rPr>
          <w:rFonts w:cs="Arial"/>
        </w:rPr>
        <w:t xml:space="preserve">(Non-)Discrimination and </w:t>
      </w:r>
      <w:r w:rsidR="00665DA5" w:rsidRPr="00700345">
        <w:rPr>
          <w:rFonts w:cs="Arial"/>
        </w:rPr>
        <w:t xml:space="preserve">LGBTI </w:t>
      </w:r>
      <w:r w:rsidR="001E55D4">
        <w:rPr>
          <w:rFonts w:cs="Arial"/>
        </w:rPr>
        <w:t>c</w:t>
      </w:r>
      <w:r w:rsidR="00665DA5" w:rsidRPr="00700345">
        <w:rPr>
          <w:rFonts w:cs="Arial"/>
        </w:rPr>
        <w:t>hildren</w:t>
      </w:r>
      <w:r w:rsidR="009B0636" w:rsidRPr="00700345">
        <w:rPr>
          <w:rFonts w:cs="Arial"/>
        </w:rPr>
        <w:t xml:space="preserve"> and youth</w:t>
      </w:r>
      <w:bookmarkEnd w:id="40"/>
      <w:r w:rsidR="009B0636" w:rsidRPr="00700345">
        <w:rPr>
          <w:rFonts w:cs="Arial"/>
        </w:rPr>
        <w:t xml:space="preserve"> </w:t>
      </w:r>
    </w:p>
    <w:p w14:paraId="4B22661B" w14:textId="77777777" w:rsidR="0078051D" w:rsidRDefault="0078051D" w:rsidP="006371A1">
      <w:pPr>
        <w:pStyle w:val="SingleTxtG"/>
        <w:spacing w:after="0"/>
        <w:ind w:left="0" w:right="0"/>
        <w:rPr>
          <w:rFonts w:ascii="Arial" w:hAnsi="Arial" w:cs="Arial"/>
          <w:sz w:val="22"/>
          <w:szCs w:val="22"/>
        </w:rPr>
      </w:pPr>
    </w:p>
    <w:p w14:paraId="6D7C8EB7" w14:textId="77777777" w:rsidR="002633D4" w:rsidRDefault="00665DA5"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About 1 in 10 young persons in Finland belong to sexual and/or gender minorities. The challenges faced by </w:t>
      </w:r>
      <w:r w:rsidR="006F1AF4" w:rsidRPr="00700345">
        <w:rPr>
          <w:rFonts w:ascii="Arial" w:hAnsi="Arial" w:cs="Arial"/>
          <w:sz w:val="22"/>
          <w:szCs w:val="22"/>
        </w:rPr>
        <w:t>them</w:t>
      </w:r>
      <w:r w:rsidRPr="00700345">
        <w:rPr>
          <w:rFonts w:ascii="Arial" w:hAnsi="Arial" w:cs="Arial"/>
          <w:sz w:val="22"/>
          <w:szCs w:val="22"/>
        </w:rPr>
        <w:t xml:space="preserve"> at home and in school</w:t>
      </w:r>
      <w:r w:rsidR="005F75CD" w:rsidRPr="00700345">
        <w:rPr>
          <w:rFonts w:ascii="Arial" w:hAnsi="Arial" w:cs="Arial"/>
          <w:sz w:val="22"/>
          <w:szCs w:val="22"/>
        </w:rPr>
        <w:t>s</w:t>
      </w:r>
      <w:r w:rsidRPr="00700345">
        <w:rPr>
          <w:rFonts w:ascii="Arial" w:hAnsi="Arial" w:cs="Arial"/>
          <w:sz w:val="22"/>
          <w:szCs w:val="22"/>
        </w:rPr>
        <w:t xml:space="preserve"> require more active measures by the authorities.</w:t>
      </w:r>
    </w:p>
    <w:p w14:paraId="5FC30D03" w14:textId="57803BA2" w:rsidR="002D449E" w:rsidRPr="00700345" w:rsidRDefault="00665DA5" w:rsidP="00024313">
      <w:pPr>
        <w:pStyle w:val="SingleTxtG"/>
        <w:spacing w:after="0"/>
        <w:ind w:left="720" w:right="0"/>
        <w:rPr>
          <w:rFonts w:ascii="Arial" w:hAnsi="Arial" w:cs="Arial"/>
          <w:sz w:val="22"/>
          <w:szCs w:val="22"/>
        </w:rPr>
      </w:pPr>
      <w:r w:rsidRPr="00700345">
        <w:rPr>
          <w:rFonts w:ascii="Arial" w:hAnsi="Arial" w:cs="Arial"/>
          <w:sz w:val="22"/>
          <w:szCs w:val="22"/>
        </w:rPr>
        <w:t xml:space="preserve"> </w:t>
      </w:r>
    </w:p>
    <w:p w14:paraId="643E46F2" w14:textId="5E7BECA7" w:rsidR="00665DA5" w:rsidRDefault="00665DA5"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Physical violence by a parent is twice as common for LGBTI youth than for others. Bullying in school affects particularly gender minorities. LGBTI youth also report anxiety and symptoms of depression more often than non-LGBTI youth.</w:t>
      </w:r>
    </w:p>
    <w:p w14:paraId="5332AB58" w14:textId="77777777" w:rsidR="002633D4" w:rsidRPr="00700345" w:rsidRDefault="002633D4" w:rsidP="00024313">
      <w:pPr>
        <w:pStyle w:val="SingleTxtG"/>
        <w:spacing w:after="0"/>
        <w:ind w:left="0" w:right="0"/>
        <w:rPr>
          <w:rFonts w:ascii="Arial" w:hAnsi="Arial" w:cs="Arial"/>
          <w:sz w:val="22"/>
          <w:szCs w:val="22"/>
        </w:rPr>
      </w:pPr>
    </w:p>
    <w:p w14:paraId="1A879D84" w14:textId="6771EAF2" w:rsidR="00161758" w:rsidRDefault="00161758"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A governmental working group to prepare the legislative reform of the </w:t>
      </w:r>
      <w:r w:rsidRPr="00700345">
        <w:rPr>
          <w:rFonts w:ascii="Arial" w:hAnsi="Arial" w:cs="Arial"/>
          <w:sz w:val="22"/>
          <w:szCs w:val="22"/>
          <w:lang w:val="en-US"/>
        </w:rPr>
        <w:t xml:space="preserve">Act on Legal Recognition of the Gender published its draft proposal in February 2022.  </w:t>
      </w:r>
      <w:r w:rsidRPr="00700345">
        <w:rPr>
          <w:rFonts w:ascii="Arial" w:hAnsi="Arial" w:cs="Arial"/>
          <w:sz w:val="22"/>
          <w:szCs w:val="22"/>
        </w:rPr>
        <w:t xml:space="preserve">According to the draft, one of the requirements of the recognition of gender will continue to be that the person is at least 18 years old. This means that trans children are excluded from the reform and are not </w:t>
      </w:r>
      <w:r w:rsidR="001E55D4">
        <w:rPr>
          <w:rFonts w:ascii="Arial" w:hAnsi="Arial" w:cs="Arial"/>
          <w:sz w:val="22"/>
          <w:szCs w:val="22"/>
        </w:rPr>
        <w:t>granted</w:t>
      </w:r>
      <w:r w:rsidRPr="00700345">
        <w:rPr>
          <w:rFonts w:ascii="Arial" w:hAnsi="Arial" w:cs="Arial"/>
          <w:sz w:val="22"/>
          <w:szCs w:val="22"/>
        </w:rPr>
        <w:t xml:space="preserve"> the right to have their legal gender recognised according to their gender identity. </w:t>
      </w:r>
    </w:p>
    <w:p w14:paraId="2B8ECF67" w14:textId="77777777" w:rsidR="002633D4" w:rsidRPr="00700345" w:rsidRDefault="002633D4" w:rsidP="00024313">
      <w:pPr>
        <w:pStyle w:val="SingleTxtG"/>
        <w:spacing w:after="0"/>
        <w:ind w:left="0" w:right="0"/>
        <w:rPr>
          <w:rFonts w:ascii="Arial" w:hAnsi="Arial" w:cs="Arial"/>
          <w:sz w:val="22"/>
          <w:szCs w:val="22"/>
        </w:rPr>
      </w:pPr>
    </w:p>
    <w:p w14:paraId="5FB2A279" w14:textId="1AEF0C65" w:rsidR="00161758" w:rsidRDefault="00161758" w:rsidP="002633D4">
      <w:pPr>
        <w:pStyle w:val="SingleTxtG"/>
        <w:numPr>
          <w:ilvl w:val="0"/>
          <w:numId w:val="8"/>
        </w:numPr>
        <w:spacing w:after="0"/>
        <w:ind w:right="0"/>
        <w:rPr>
          <w:rFonts w:ascii="Arial" w:hAnsi="Arial" w:cs="Arial"/>
          <w:sz w:val="22"/>
          <w:szCs w:val="22"/>
        </w:rPr>
      </w:pPr>
      <w:r w:rsidRPr="00700345">
        <w:rPr>
          <w:rFonts w:ascii="Arial" w:hAnsi="Arial" w:cs="Arial"/>
          <w:sz w:val="22"/>
          <w:szCs w:val="22"/>
        </w:rPr>
        <w:t>The Human Rights Centre regrets that the proposal does not promote the right of trans children</w:t>
      </w:r>
      <w:r>
        <w:rPr>
          <w:rFonts w:ascii="Arial" w:hAnsi="Arial" w:cs="Arial"/>
          <w:sz w:val="22"/>
          <w:szCs w:val="22"/>
        </w:rPr>
        <w:t>,</w:t>
      </w:r>
      <w:r w:rsidRPr="00700345">
        <w:rPr>
          <w:rFonts w:ascii="Arial" w:hAnsi="Arial" w:cs="Arial"/>
          <w:sz w:val="22"/>
          <w:szCs w:val="22"/>
        </w:rPr>
        <w:t xml:space="preserve"> especially considering that in the draft proposal it was explicitly stated that the requirement of being an adult is not in keeping with the rights of the child.</w:t>
      </w:r>
      <w:r w:rsidRPr="00700345">
        <w:rPr>
          <w:rFonts w:ascii="Arial" w:hAnsi="Arial" w:cs="Arial"/>
          <w:sz w:val="22"/>
          <w:szCs w:val="22"/>
          <w:lang w:val="en-US"/>
        </w:rPr>
        <w:t xml:space="preserve"> T</w:t>
      </w:r>
      <w:r w:rsidRPr="00700345">
        <w:rPr>
          <w:rFonts w:ascii="Arial" w:hAnsi="Arial" w:cs="Arial"/>
          <w:sz w:val="22"/>
          <w:szCs w:val="22"/>
        </w:rPr>
        <w:t xml:space="preserve">he Government proposal is expected to be submitted in August 2022. </w:t>
      </w:r>
    </w:p>
    <w:p w14:paraId="5FBB4D5D" w14:textId="77777777" w:rsidR="002633D4" w:rsidRDefault="002633D4" w:rsidP="00024313">
      <w:pPr>
        <w:pStyle w:val="SingleTxtG"/>
        <w:spacing w:after="0"/>
        <w:ind w:left="0" w:right="0"/>
        <w:rPr>
          <w:rFonts w:ascii="Arial" w:hAnsi="Arial" w:cs="Arial"/>
          <w:sz w:val="22"/>
          <w:szCs w:val="22"/>
        </w:rPr>
      </w:pPr>
    </w:p>
    <w:p w14:paraId="2C39D8A8" w14:textId="65FD9ABF" w:rsidR="00161758" w:rsidRDefault="00161758"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lang w:val="en-US"/>
        </w:rPr>
        <w:t>Currently</w:t>
      </w:r>
      <w:r w:rsidRPr="00700345">
        <w:rPr>
          <w:rFonts w:ascii="Arial" w:hAnsi="Arial" w:cs="Arial"/>
          <w:sz w:val="22"/>
          <w:szCs w:val="22"/>
        </w:rPr>
        <w:t>, no national treatment practice regarding intersex children exists, and treatments that aim at sex “normalising”</w:t>
      </w:r>
      <w:r w:rsidR="001E55D4">
        <w:rPr>
          <w:rFonts w:ascii="Arial" w:hAnsi="Arial" w:cs="Arial"/>
          <w:sz w:val="22"/>
          <w:szCs w:val="22"/>
        </w:rPr>
        <w:t xml:space="preserve"> treatments</w:t>
      </w:r>
      <w:r w:rsidRPr="00700345">
        <w:rPr>
          <w:rFonts w:ascii="Arial" w:hAnsi="Arial" w:cs="Arial"/>
          <w:sz w:val="22"/>
          <w:szCs w:val="22"/>
        </w:rPr>
        <w:t xml:space="preserve"> are still practiced. These children risk being subjected to medically unnecessary surgeries without their consent. </w:t>
      </w:r>
    </w:p>
    <w:p w14:paraId="3D0D96CD" w14:textId="77777777" w:rsidR="004823BB" w:rsidRPr="00700345" w:rsidRDefault="004823BB" w:rsidP="00024313">
      <w:pPr>
        <w:pStyle w:val="SingleTxtG"/>
        <w:spacing w:after="0"/>
        <w:ind w:left="0" w:right="0"/>
        <w:rPr>
          <w:rFonts w:ascii="Arial" w:hAnsi="Arial" w:cs="Arial"/>
          <w:sz w:val="22"/>
          <w:szCs w:val="22"/>
        </w:rPr>
      </w:pPr>
    </w:p>
    <w:p w14:paraId="6C73D467" w14:textId="65B5D08B" w:rsidR="004823BB" w:rsidRDefault="00161758"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The Ministry of Social Welfare and Health has </w:t>
      </w:r>
      <w:r w:rsidR="005C5352">
        <w:rPr>
          <w:rFonts w:ascii="Arial" w:hAnsi="Arial" w:cs="Arial"/>
          <w:sz w:val="22"/>
          <w:szCs w:val="22"/>
        </w:rPr>
        <w:t xml:space="preserve">in a memorandum in spring 2022 proposed measures to improve the rights of intersex children. The Ministry </w:t>
      </w:r>
      <w:r w:rsidRPr="00700345">
        <w:rPr>
          <w:rFonts w:ascii="Arial" w:hAnsi="Arial" w:cs="Arial"/>
          <w:sz w:val="22"/>
          <w:szCs w:val="22"/>
        </w:rPr>
        <w:t xml:space="preserve">stated that unnecessary treatment should be postponed until the child can give their informed consent to the treatment. The </w:t>
      </w:r>
      <w:r w:rsidR="001E55D4">
        <w:rPr>
          <w:rFonts w:ascii="Arial" w:hAnsi="Arial" w:cs="Arial"/>
          <w:sz w:val="22"/>
          <w:szCs w:val="22"/>
        </w:rPr>
        <w:t>M</w:t>
      </w:r>
      <w:r w:rsidRPr="00700345">
        <w:rPr>
          <w:rFonts w:ascii="Arial" w:hAnsi="Arial" w:cs="Arial"/>
          <w:sz w:val="22"/>
          <w:szCs w:val="22"/>
        </w:rPr>
        <w:t>inistry does not, however, propose legislative changes but research on the practices concerning treatment, guidance and education for health care professionals and more regard to the information given to intersex children and their parents. The memorandum does not rule out the possibility to include the rights of intersex children in legislative reforms concerning the right to self-determination of patients in health-care services.</w:t>
      </w:r>
    </w:p>
    <w:p w14:paraId="42397C79" w14:textId="5357DADB" w:rsidR="00161758" w:rsidRPr="00700345" w:rsidRDefault="00161758" w:rsidP="00024313">
      <w:pPr>
        <w:pStyle w:val="SingleTxtG"/>
        <w:spacing w:after="0"/>
        <w:ind w:left="0" w:right="0"/>
        <w:rPr>
          <w:rFonts w:ascii="Arial" w:hAnsi="Arial" w:cs="Arial"/>
          <w:sz w:val="22"/>
          <w:szCs w:val="22"/>
        </w:rPr>
      </w:pPr>
      <w:r w:rsidRPr="00700345">
        <w:rPr>
          <w:rFonts w:ascii="Arial" w:hAnsi="Arial" w:cs="Arial"/>
          <w:sz w:val="22"/>
          <w:szCs w:val="22"/>
        </w:rPr>
        <w:t xml:space="preserve"> </w:t>
      </w:r>
    </w:p>
    <w:p w14:paraId="1458C2E7" w14:textId="132E1BF3" w:rsidR="00161758" w:rsidRDefault="00161758"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The Human Rights Centre </w:t>
      </w:r>
      <w:r>
        <w:rPr>
          <w:rFonts w:ascii="Arial" w:hAnsi="Arial" w:cs="Arial"/>
          <w:sz w:val="22"/>
          <w:szCs w:val="22"/>
        </w:rPr>
        <w:t>underlines</w:t>
      </w:r>
      <w:r w:rsidRPr="00700345">
        <w:rPr>
          <w:rFonts w:ascii="Arial" w:hAnsi="Arial" w:cs="Arial"/>
          <w:sz w:val="22"/>
          <w:szCs w:val="22"/>
        </w:rPr>
        <w:t xml:space="preserve"> that as possible unnecessary treatments of intersex children without their consent violate the rights of the child, they should be prohibited on a legal basis. Experiences of many countries indicate that guidance and education, while important, remain insufficient.</w:t>
      </w:r>
    </w:p>
    <w:p w14:paraId="30BA6601" w14:textId="77777777" w:rsidR="004823BB" w:rsidRPr="00B85121" w:rsidRDefault="004823BB" w:rsidP="00024313">
      <w:pPr>
        <w:pStyle w:val="SingleTxtG"/>
        <w:spacing w:after="0"/>
        <w:ind w:left="0" w:right="0"/>
        <w:rPr>
          <w:rFonts w:ascii="Arial" w:hAnsi="Arial" w:cs="Arial"/>
          <w:sz w:val="22"/>
          <w:szCs w:val="22"/>
        </w:rPr>
      </w:pPr>
    </w:p>
    <w:p w14:paraId="71438D23" w14:textId="0A729B06" w:rsidR="009B0636" w:rsidRPr="00700345" w:rsidRDefault="009B0636" w:rsidP="00024313">
      <w:pPr>
        <w:pStyle w:val="SingleTxtG"/>
        <w:numPr>
          <w:ilvl w:val="0"/>
          <w:numId w:val="8"/>
        </w:numPr>
        <w:spacing w:after="240"/>
        <w:ind w:right="0"/>
        <w:rPr>
          <w:rFonts w:ascii="Arial" w:hAnsi="Arial" w:cs="Arial"/>
          <w:sz w:val="22"/>
          <w:szCs w:val="22"/>
          <w:highlight w:val="lightGray"/>
        </w:rPr>
      </w:pPr>
      <w:r w:rsidRPr="00700345">
        <w:rPr>
          <w:rFonts w:ascii="Arial" w:hAnsi="Arial" w:cs="Arial"/>
          <w:b/>
          <w:bCs/>
          <w:sz w:val="22"/>
          <w:szCs w:val="22"/>
          <w:highlight w:val="lightGray"/>
        </w:rPr>
        <w:t>RECOMMENDATION</w:t>
      </w:r>
      <w:r w:rsidR="00161758">
        <w:rPr>
          <w:rFonts w:ascii="Arial" w:hAnsi="Arial" w:cs="Arial"/>
          <w:b/>
          <w:bCs/>
          <w:sz w:val="22"/>
          <w:szCs w:val="22"/>
          <w:highlight w:val="lightGray"/>
        </w:rPr>
        <w:t>S:</w:t>
      </w:r>
    </w:p>
    <w:p w14:paraId="01EF36EC" w14:textId="01080E39" w:rsidR="00161758" w:rsidRPr="00024313" w:rsidRDefault="001F16F1" w:rsidP="00024313">
      <w:pPr>
        <w:pStyle w:val="SingleTxtG"/>
        <w:numPr>
          <w:ilvl w:val="0"/>
          <w:numId w:val="19"/>
        </w:numPr>
        <w:spacing w:after="160"/>
        <w:ind w:right="0"/>
        <w:rPr>
          <w:rFonts w:ascii="Arial" w:hAnsi="Arial" w:cs="Arial"/>
          <w:sz w:val="22"/>
          <w:szCs w:val="22"/>
          <w:highlight w:val="lightGray"/>
        </w:rPr>
      </w:pPr>
      <w:r w:rsidRPr="00700345">
        <w:rPr>
          <w:rFonts w:ascii="Arial" w:hAnsi="Arial" w:cs="Arial"/>
          <w:b/>
          <w:bCs/>
          <w:sz w:val="22"/>
          <w:szCs w:val="22"/>
          <w:highlight w:val="lightGray"/>
        </w:rPr>
        <w:t>Improve the well-being</w:t>
      </w:r>
      <w:r w:rsidRPr="00700345">
        <w:rPr>
          <w:rFonts w:ascii="Arial" w:hAnsi="Arial" w:cs="Arial"/>
          <w:sz w:val="22"/>
          <w:szCs w:val="22"/>
          <w:highlight w:val="lightGray"/>
        </w:rPr>
        <w:t xml:space="preserve"> of LGBTI youth, ensure a safe learning environment and provide low threshold services for those experiencing violence and suffering from mental health problems.</w:t>
      </w:r>
    </w:p>
    <w:p w14:paraId="5E084862" w14:textId="53341811" w:rsidR="00161758" w:rsidRDefault="00161758" w:rsidP="00024313">
      <w:pPr>
        <w:pStyle w:val="SingleTxtG"/>
        <w:numPr>
          <w:ilvl w:val="0"/>
          <w:numId w:val="18"/>
        </w:numPr>
        <w:spacing w:after="0"/>
        <w:ind w:right="0"/>
        <w:rPr>
          <w:rFonts w:ascii="Arial" w:hAnsi="Arial" w:cs="Arial"/>
          <w:sz w:val="22"/>
          <w:szCs w:val="22"/>
          <w:highlight w:val="lightGray"/>
        </w:rPr>
      </w:pPr>
      <w:r w:rsidRPr="00700345">
        <w:rPr>
          <w:rFonts w:ascii="Arial" w:hAnsi="Arial" w:cs="Arial"/>
          <w:sz w:val="22"/>
          <w:szCs w:val="22"/>
          <w:highlight w:val="lightGray"/>
        </w:rPr>
        <w:t xml:space="preserve">Complete the </w:t>
      </w:r>
      <w:r w:rsidRPr="00700345">
        <w:rPr>
          <w:rFonts w:ascii="Arial" w:hAnsi="Arial" w:cs="Arial"/>
          <w:b/>
          <w:bCs/>
          <w:sz w:val="22"/>
          <w:szCs w:val="22"/>
          <w:highlight w:val="lightGray"/>
        </w:rPr>
        <w:t>reform of the Trans Act</w:t>
      </w:r>
      <w:r w:rsidRPr="00700345">
        <w:rPr>
          <w:rFonts w:ascii="Arial" w:hAnsi="Arial" w:cs="Arial"/>
          <w:sz w:val="22"/>
          <w:szCs w:val="22"/>
          <w:highlight w:val="lightGray"/>
        </w:rPr>
        <w:t xml:space="preserve"> as soon as possible and ensure the right to self-determination for transgender children.</w:t>
      </w:r>
    </w:p>
    <w:p w14:paraId="108C236A" w14:textId="77777777" w:rsidR="004823BB" w:rsidRPr="00024313" w:rsidRDefault="004823BB" w:rsidP="00024313">
      <w:pPr>
        <w:pStyle w:val="SingleTxtG"/>
        <w:spacing w:after="0"/>
        <w:ind w:left="720" w:right="0"/>
        <w:rPr>
          <w:rFonts w:ascii="Arial" w:hAnsi="Arial" w:cs="Arial"/>
          <w:sz w:val="22"/>
          <w:szCs w:val="22"/>
          <w:highlight w:val="lightGray"/>
        </w:rPr>
      </w:pPr>
    </w:p>
    <w:p w14:paraId="4931F5B0" w14:textId="76C4E08C" w:rsidR="004823BB" w:rsidRDefault="00161758" w:rsidP="004823BB">
      <w:pPr>
        <w:pStyle w:val="SingleTxtG"/>
        <w:numPr>
          <w:ilvl w:val="0"/>
          <w:numId w:val="18"/>
        </w:numPr>
        <w:spacing w:after="0"/>
        <w:ind w:right="0"/>
        <w:rPr>
          <w:rFonts w:ascii="Arial" w:hAnsi="Arial" w:cs="Arial"/>
          <w:sz w:val="22"/>
          <w:szCs w:val="22"/>
          <w:highlight w:val="lightGray"/>
        </w:rPr>
      </w:pPr>
      <w:r w:rsidRPr="00024313">
        <w:rPr>
          <w:rFonts w:ascii="Arial" w:hAnsi="Arial" w:cs="Arial"/>
          <w:sz w:val="22"/>
          <w:szCs w:val="22"/>
          <w:highlight w:val="lightGray"/>
        </w:rPr>
        <w:t xml:space="preserve">Introduce a legal </w:t>
      </w:r>
      <w:r w:rsidRPr="00024313">
        <w:rPr>
          <w:rFonts w:ascii="Arial" w:hAnsi="Arial" w:cs="Arial"/>
          <w:b/>
          <w:bCs/>
          <w:sz w:val="22"/>
          <w:szCs w:val="22"/>
          <w:highlight w:val="lightGray"/>
        </w:rPr>
        <w:t>ban on medically unnecessary procedures</w:t>
      </w:r>
      <w:r w:rsidRPr="00024313">
        <w:rPr>
          <w:rFonts w:ascii="Arial" w:hAnsi="Arial" w:cs="Arial"/>
          <w:sz w:val="22"/>
          <w:szCs w:val="22"/>
          <w:highlight w:val="lightGray"/>
        </w:rPr>
        <w:t xml:space="preserve"> on intersex children without their free and informed prior consent.</w:t>
      </w:r>
    </w:p>
    <w:p w14:paraId="37C912BC" w14:textId="77777777" w:rsidR="004823BB" w:rsidRPr="00AB4070" w:rsidRDefault="004823BB" w:rsidP="00024313">
      <w:pPr>
        <w:ind w:left="360"/>
        <w:rPr>
          <w:rFonts w:cs="Arial"/>
          <w:highlight w:val="lightGray"/>
        </w:rPr>
      </w:pPr>
    </w:p>
    <w:p w14:paraId="79E74182" w14:textId="1A87E66D" w:rsidR="004823BB" w:rsidRDefault="004823BB" w:rsidP="004823BB">
      <w:pPr>
        <w:pStyle w:val="SingleTxtG"/>
        <w:numPr>
          <w:ilvl w:val="0"/>
          <w:numId w:val="18"/>
        </w:numPr>
        <w:spacing w:after="0"/>
        <w:ind w:right="0"/>
        <w:rPr>
          <w:rFonts w:ascii="Arial" w:hAnsi="Arial" w:cs="Arial"/>
          <w:sz w:val="22"/>
          <w:szCs w:val="22"/>
          <w:highlight w:val="lightGray"/>
        </w:rPr>
      </w:pPr>
      <w:r w:rsidRPr="003E1DD9">
        <w:rPr>
          <w:rFonts w:ascii="Arial" w:hAnsi="Arial" w:cs="Arial"/>
          <w:sz w:val="22"/>
          <w:szCs w:val="22"/>
          <w:highlight w:val="lightGray"/>
        </w:rPr>
        <w:t xml:space="preserve">Guarantee equal access to </w:t>
      </w:r>
      <w:r w:rsidRPr="00024313">
        <w:rPr>
          <w:rFonts w:ascii="Arial" w:hAnsi="Arial" w:cs="Arial"/>
          <w:b/>
          <w:bCs/>
          <w:sz w:val="22"/>
          <w:szCs w:val="22"/>
          <w:highlight w:val="lightGray"/>
        </w:rPr>
        <w:t>treatment for intersex people</w:t>
      </w:r>
      <w:r w:rsidRPr="003E1DD9">
        <w:rPr>
          <w:rFonts w:ascii="Arial" w:hAnsi="Arial" w:cs="Arial"/>
          <w:sz w:val="22"/>
          <w:szCs w:val="22"/>
          <w:highlight w:val="lightGray"/>
        </w:rPr>
        <w:t xml:space="preserve"> by preparing national guidelines for medical professionals.</w:t>
      </w:r>
    </w:p>
    <w:p w14:paraId="37F336E4" w14:textId="77777777" w:rsidR="00816EFE" w:rsidRPr="00B85121" w:rsidRDefault="00816EFE" w:rsidP="00024313">
      <w:pPr>
        <w:pStyle w:val="SingleTxtG"/>
        <w:spacing w:after="0"/>
        <w:ind w:left="0" w:right="0"/>
        <w:rPr>
          <w:rFonts w:ascii="Arial" w:hAnsi="Arial" w:cs="Arial"/>
          <w:color w:val="FF0000"/>
          <w:sz w:val="22"/>
          <w:lang w:val="en-US"/>
        </w:rPr>
      </w:pPr>
    </w:p>
    <w:p w14:paraId="6B95FF4A" w14:textId="1BB85AA1" w:rsidR="00503227" w:rsidRPr="00700345" w:rsidRDefault="000F417A" w:rsidP="00024313">
      <w:pPr>
        <w:pStyle w:val="Otsikko1"/>
        <w:spacing w:before="0" w:after="120"/>
        <w:rPr>
          <w:rFonts w:cs="Arial"/>
        </w:rPr>
      </w:pPr>
      <w:bookmarkStart w:id="41" w:name="_Toc14881023"/>
      <w:bookmarkStart w:id="42" w:name="_Toc1054956"/>
      <w:bookmarkStart w:id="43" w:name="_Toc63946139"/>
      <w:bookmarkStart w:id="44" w:name="_Toc107501795"/>
      <w:r>
        <w:rPr>
          <w:rFonts w:cs="Arial"/>
        </w:rPr>
        <w:t>I</w:t>
      </w:r>
      <w:r w:rsidR="0071169A">
        <w:rPr>
          <w:rFonts w:cs="Arial"/>
        </w:rPr>
        <w:t>V</w:t>
      </w:r>
      <w:r w:rsidR="00503227" w:rsidRPr="00700345">
        <w:rPr>
          <w:rFonts w:cs="Arial"/>
        </w:rPr>
        <w:t>.</w:t>
      </w:r>
      <w:r w:rsidR="00503227" w:rsidRPr="00700345">
        <w:rPr>
          <w:rFonts w:cs="Arial"/>
        </w:rPr>
        <w:tab/>
        <w:t>Violence against children</w:t>
      </w:r>
      <w:bookmarkEnd w:id="41"/>
      <w:bookmarkEnd w:id="42"/>
      <w:bookmarkEnd w:id="43"/>
      <w:bookmarkEnd w:id="44"/>
    </w:p>
    <w:p w14:paraId="6D20DF9C" w14:textId="01B3F094" w:rsidR="002A1CE6" w:rsidRDefault="00D41219" w:rsidP="001768F3">
      <w:pPr>
        <w:pStyle w:val="Otsikko2"/>
        <w:rPr>
          <w:rFonts w:cs="Arial"/>
        </w:rPr>
      </w:pPr>
      <w:bookmarkStart w:id="45" w:name="_Toc107501796"/>
      <w:r w:rsidRPr="00700345">
        <w:rPr>
          <w:rFonts w:cs="Arial"/>
        </w:rPr>
        <w:t>Violence against girls</w:t>
      </w:r>
      <w:bookmarkEnd w:id="45"/>
    </w:p>
    <w:p w14:paraId="6F211E47" w14:textId="77777777" w:rsidR="0078051D" w:rsidRPr="009C110A" w:rsidRDefault="0078051D" w:rsidP="006371A1"/>
    <w:p w14:paraId="776E56A8" w14:textId="4061A75E" w:rsidR="004823BB" w:rsidRDefault="002A1CE6"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Since the entry into force of the Istanbul Convention, many positive developments have taken place in legislation, education and training related to violence against women and </w:t>
      </w:r>
      <w:r w:rsidR="004C13E1" w:rsidRPr="00700345">
        <w:rPr>
          <w:rFonts w:ascii="Arial" w:hAnsi="Arial" w:cs="Arial"/>
          <w:sz w:val="22"/>
          <w:szCs w:val="22"/>
        </w:rPr>
        <w:t>girls</w:t>
      </w:r>
      <w:r w:rsidRPr="00700345">
        <w:rPr>
          <w:rFonts w:ascii="Arial" w:hAnsi="Arial" w:cs="Arial"/>
          <w:sz w:val="22"/>
          <w:szCs w:val="22"/>
        </w:rPr>
        <w:t xml:space="preserve">, funding of preventive action and victim services (new shelters, helplines, SERI centres, training and action plans). </w:t>
      </w:r>
    </w:p>
    <w:p w14:paraId="7D5E9344" w14:textId="77777777" w:rsidR="004823BB" w:rsidRPr="00AB4070" w:rsidRDefault="004823BB" w:rsidP="00024313">
      <w:pPr>
        <w:pStyle w:val="SingleTxtG"/>
        <w:spacing w:after="0"/>
        <w:ind w:left="720" w:right="0"/>
        <w:rPr>
          <w:rFonts w:ascii="Arial" w:hAnsi="Arial" w:cs="Arial"/>
          <w:sz w:val="22"/>
          <w:szCs w:val="22"/>
        </w:rPr>
      </w:pPr>
    </w:p>
    <w:p w14:paraId="39BC62F9" w14:textId="6C072AC1" w:rsidR="004823BB" w:rsidRDefault="002A1CE6" w:rsidP="004823BB">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The increasing resources the Government is investing in countering violence against </w:t>
      </w:r>
      <w:r w:rsidR="008E6F73" w:rsidRPr="00700345">
        <w:rPr>
          <w:rFonts w:ascii="Arial" w:hAnsi="Arial" w:cs="Arial"/>
          <w:sz w:val="22"/>
          <w:szCs w:val="22"/>
        </w:rPr>
        <w:t>domestic violence</w:t>
      </w:r>
      <w:r w:rsidRPr="00700345">
        <w:rPr>
          <w:rFonts w:ascii="Arial" w:hAnsi="Arial" w:cs="Arial"/>
          <w:sz w:val="22"/>
          <w:szCs w:val="22"/>
        </w:rPr>
        <w:t xml:space="preserve"> is to be commended. Yet the service structures are complicated</w:t>
      </w:r>
      <w:r w:rsidR="000F417A">
        <w:rPr>
          <w:rFonts w:ascii="Arial" w:hAnsi="Arial" w:cs="Arial"/>
          <w:sz w:val="22"/>
          <w:szCs w:val="22"/>
        </w:rPr>
        <w:t>.</w:t>
      </w:r>
      <w:r w:rsidRPr="00700345">
        <w:rPr>
          <w:rFonts w:ascii="Arial" w:hAnsi="Arial" w:cs="Arial"/>
          <w:sz w:val="22"/>
          <w:szCs w:val="22"/>
        </w:rPr>
        <w:t xml:space="preserve"> </w:t>
      </w:r>
      <w:r w:rsidR="000F417A">
        <w:rPr>
          <w:rFonts w:ascii="Arial" w:hAnsi="Arial" w:cs="Arial"/>
          <w:sz w:val="22"/>
          <w:szCs w:val="22"/>
        </w:rPr>
        <w:t>M</w:t>
      </w:r>
      <w:r w:rsidRPr="00700345">
        <w:rPr>
          <w:rFonts w:ascii="Arial" w:hAnsi="Arial" w:cs="Arial"/>
          <w:sz w:val="22"/>
          <w:szCs w:val="22"/>
        </w:rPr>
        <w:t xml:space="preserve">andates </w:t>
      </w:r>
      <w:r w:rsidR="00EA4580">
        <w:rPr>
          <w:rFonts w:ascii="Arial" w:hAnsi="Arial" w:cs="Arial"/>
          <w:sz w:val="22"/>
          <w:szCs w:val="22"/>
        </w:rPr>
        <w:t xml:space="preserve">of authorities and supervisory bodies </w:t>
      </w:r>
      <w:r w:rsidRPr="00700345">
        <w:rPr>
          <w:rFonts w:ascii="Arial" w:hAnsi="Arial" w:cs="Arial"/>
          <w:sz w:val="22"/>
          <w:szCs w:val="22"/>
        </w:rPr>
        <w:t>are partly overlapping, NGOs who provide services in practice are not fully integrated in the structures, services are not easily accessible to all and there are not enough low threshold services enabling victims regardless of their age, cultural background, language</w:t>
      </w:r>
      <w:r w:rsidR="00C72330" w:rsidRPr="00700345">
        <w:rPr>
          <w:rFonts w:ascii="Arial" w:hAnsi="Arial" w:cs="Arial"/>
          <w:sz w:val="22"/>
          <w:szCs w:val="22"/>
        </w:rPr>
        <w:t xml:space="preserve"> </w:t>
      </w:r>
      <w:r w:rsidRPr="00700345">
        <w:rPr>
          <w:rFonts w:ascii="Arial" w:hAnsi="Arial" w:cs="Arial"/>
          <w:sz w:val="22"/>
          <w:szCs w:val="22"/>
        </w:rPr>
        <w:t xml:space="preserve">skills, physical abilities or geographical location to get services and help they need. All service providers and authorities also suffer from lack of resources. </w:t>
      </w:r>
    </w:p>
    <w:p w14:paraId="2B38E2CD" w14:textId="77777777" w:rsidR="004823BB" w:rsidRPr="00AB4070" w:rsidRDefault="004823BB" w:rsidP="00024313">
      <w:pPr>
        <w:pStyle w:val="SingleTxtG"/>
        <w:spacing w:after="0"/>
        <w:ind w:left="720" w:right="0"/>
        <w:rPr>
          <w:rFonts w:ascii="Arial" w:hAnsi="Arial" w:cs="Arial"/>
          <w:sz w:val="22"/>
          <w:szCs w:val="22"/>
        </w:rPr>
      </w:pPr>
    </w:p>
    <w:p w14:paraId="660800A9" w14:textId="30449AE7" w:rsidR="00EA4580" w:rsidRDefault="002A1CE6"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New forms of violence need to be recognised better and faster, as has been evident during the pandemic and lockdowns. </w:t>
      </w:r>
      <w:r w:rsidR="00D41219" w:rsidRPr="00700345">
        <w:rPr>
          <w:rFonts w:ascii="Arial" w:hAnsi="Arial" w:cs="Arial"/>
          <w:sz w:val="22"/>
          <w:szCs w:val="22"/>
        </w:rPr>
        <w:t>Children</w:t>
      </w:r>
      <w:r w:rsidRPr="00700345">
        <w:rPr>
          <w:rFonts w:ascii="Arial" w:hAnsi="Arial" w:cs="Arial"/>
          <w:sz w:val="22"/>
          <w:szCs w:val="22"/>
        </w:rPr>
        <w:t xml:space="preserve"> in especially vulnerable situations (closed religious and other communities, </w:t>
      </w:r>
      <w:r w:rsidR="00D41219" w:rsidRPr="00700345">
        <w:rPr>
          <w:rFonts w:ascii="Arial" w:hAnsi="Arial" w:cs="Arial"/>
          <w:sz w:val="22"/>
          <w:szCs w:val="22"/>
        </w:rPr>
        <w:t xml:space="preserve">children and </w:t>
      </w:r>
      <w:r w:rsidRPr="00700345">
        <w:rPr>
          <w:rFonts w:ascii="Arial" w:hAnsi="Arial" w:cs="Arial"/>
          <w:sz w:val="22"/>
          <w:szCs w:val="22"/>
        </w:rPr>
        <w:t xml:space="preserve">youth in care, persons with disabilities and especially in various living arrangements, migrant </w:t>
      </w:r>
      <w:r w:rsidR="004C13E1" w:rsidRPr="00700345">
        <w:rPr>
          <w:rFonts w:ascii="Arial" w:hAnsi="Arial" w:cs="Arial"/>
          <w:sz w:val="22"/>
          <w:szCs w:val="22"/>
        </w:rPr>
        <w:t>girls</w:t>
      </w:r>
      <w:r w:rsidRPr="00700345">
        <w:rPr>
          <w:rFonts w:ascii="Arial" w:hAnsi="Arial" w:cs="Arial"/>
          <w:sz w:val="22"/>
          <w:szCs w:val="22"/>
        </w:rPr>
        <w:t xml:space="preserve"> and minorities) need to be considered while design</w:t>
      </w:r>
      <w:r w:rsidR="00EA4580">
        <w:rPr>
          <w:rFonts w:ascii="Arial" w:hAnsi="Arial" w:cs="Arial"/>
          <w:sz w:val="22"/>
          <w:szCs w:val="22"/>
        </w:rPr>
        <w:t>ing services.</w:t>
      </w:r>
      <w:r w:rsidR="00EA4580" w:rsidRPr="00EA4580">
        <w:rPr>
          <w:rFonts w:ascii="Arial" w:hAnsi="Arial" w:cs="Arial"/>
          <w:sz w:val="22"/>
          <w:szCs w:val="22"/>
        </w:rPr>
        <w:t xml:space="preserve"> </w:t>
      </w:r>
    </w:p>
    <w:p w14:paraId="52F76BDB" w14:textId="77777777" w:rsidR="004823BB" w:rsidRDefault="004823BB" w:rsidP="00024313">
      <w:pPr>
        <w:pStyle w:val="SingleTxtG"/>
        <w:spacing w:after="0"/>
        <w:ind w:left="0" w:right="0"/>
        <w:rPr>
          <w:rFonts w:ascii="Arial" w:hAnsi="Arial" w:cs="Arial"/>
          <w:sz w:val="22"/>
          <w:szCs w:val="22"/>
        </w:rPr>
      </w:pPr>
    </w:p>
    <w:p w14:paraId="67214C78" w14:textId="649C6521" w:rsidR="00EA4580" w:rsidRDefault="00EA4580"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In developing measures to prevent violence against girls, it is essential that different forms of violence and partly new forms, also those brought about by the pandemic or those based on electronic communications are better known and recognised in the society. </w:t>
      </w:r>
    </w:p>
    <w:p w14:paraId="5EE0A224" w14:textId="77777777" w:rsidR="004823BB" w:rsidRPr="00700345" w:rsidRDefault="004823BB" w:rsidP="00024313">
      <w:pPr>
        <w:pStyle w:val="SingleTxtG"/>
        <w:spacing w:after="0"/>
        <w:ind w:left="0" w:right="0"/>
        <w:rPr>
          <w:rFonts w:ascii="Arial" w:hAnsi="Arial" w:cs="Arial"/>
          <w:sz w:val="22"/>
          <w:szCs w:val="22"/>
        </w:rPr>
      </w:pPr>
    </w:p>
    <w:p w14:paraId="037F7CC0" w14:textId="0DB7A0D7" w:rsidR="00EA4580" w:rsidRPr="00700345" w:rsidRDefault="00EA4580"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In identification, it is essential that the authorities at different administrative levels, individual officials and office holders are sufficiently aware of the different forms of offences </w:t>
      </w:r>
      <w:r w:rsidR="000F417A" w:rsidRPr="00700345">
        <w:rPr>
          <w:rFonts w:ascii="Arial" w:hAnsi="Arial" w:cs="Arial"/>
          <w:sz w:val="22"/>
          <w:szCs w:val="22"/>
        </w:rPr>
        <w:t>and</w:t>
      </w:r>
      <w:r w:rsidRPr="00700345">
        <w:rPr>
          <w:rFonts w:ascii="Arial" w:hAnsi="Arial" w:cs="Arial"/>
          <w:sz w:val="22"/>
          <w:szCs w:val="22"/>
        </w:rPr>
        <w:t xml:space="preserve"> recognise the forms of offence targeted at girls of different backgrounds, ages and states of life in different ways</w:t>
      </w:r>
      <w:r w:rsidR="004823BB">
        <w:rPr>
          <w:rFonts w:ascii="Arial" w:hAnsi="Arial" w:cs="Arial"/>
          <w:sz w:val="22"/>
          <w:szCs w:val="22"/>
        </w:rPr>
        <w:t>.</w:t>
      </w:r>
    </w:p>
    <w:p w14:paraId="5AA26DE3" w14:textId="4C232955" w:rsidR="00EA4580" w:rsidRPr="00BA4246" w:rsidRDefault="00EA4580" w:rsidP="00024313">
      <w:pPr>
        <w:pStyle w:val="SingleTxtG"/>
        <w:spacing w:after="0"/>
        <w:ind w:left="0" w:right="0"/>
        <w:rPr>
          <w:rFonts w:ascii="Arial" w:hAnsi="Arial" w:cs="Arial"/>
          <w:sz w:val="22"/>
          <w:szCs w:val="22"/>
        </w:rPr>
      </w:pPr>
    </w:p>
    <w:p w14:paraId="44A4DB3F" w14:textId="77777777" w:rsidR="004823BB" w:rsidRDefault="002A1CE6" w:rsidP="00024313">
      <w:pPr>
        <w:pStyle w:val="SingleTxtG"/>
        <w:numPr>
          <w:ilvl w:val="0"/>
          <w:numId w:val="8"/>
        </w:numPr>
        <w:spacing w:after="0"/>
        <w:ind w:right="0"/>
        <w:rPr>
          <w:rFonts w:ascii="Arial" w:hAnsi="Arial" w:cs="Arial"/>
          <w:sz w:val="22"/>
          <w:szCs w:val="22"/>
        </w:rPr>
      </w:pPr>
      <w:r w:rsidRPr="00BA4246">
        <w:rPr>
          <w:rFonts w:ascii="Arial" w:hAnsi="Arial" w:cs="Arial"/>
          <w:sz w:val="22"/>
          <w:szCs w:val="22"/>
        </w:rPr>
        <w:lastRenderedPageBreak/>
        <w:t xml:space="preserve">The high numbers of victims of sexual harassment and violence in the society, schools and </w:t>
      </w:r>
      <w:r w:rsidR="00C405E9" w:rsidRPr="00BA4246">
        <w:rPr>
          <w:rFonts w:ascii="Arial" w:hAnsi="Arial" w:cs="Arial"/>
          <w:sz w:val="22"/>
          <w:szCs w:val="22"/>
        </w:rPr>
        <w:t>workplaces</w:t>
      </w:r>
      <w:r w:rsidRPr="00BA4246">
        <w:rPr>
          <w:rFonts w:ascii="Arial" w:hAnsi="Arial" w:cs="Arial"/>
          <w:sz w:val="22"/>
          <w:szCs w:val="22"/>
        </w:rPr>
        <w:t xml:space="preserve"> </w:t>
      </w:r>
      <w:r w:rsidR="00C405E9" w:rsidRPr="00BA4246">
        <w:rPr>
          <w:rFonts w:ascii="Arial" w:hAnsi="Arial" w:cs="Arial"/>
          <w:sz w:val="22"/>
          <w:szCs w:val="22"/>
        </w:rPr>
        <w:t>are</w:t>
      </w:r>
      <w:r w:rsidRPr="00BA4246">
        <w:rPr>
          <w:rFonts w:ascii="Arial" w:hAnsi="Arial" w:cs="Arial"/>
          <w:sz w:val="22"/>
          <w:szCs w:val="22"/>
        </w:rPr>
        <w:t xml:space="preserve"> alarming. </w:t>
      </w:r>
      <w:r w:rsidRPr="00024313">
        <w:rPr>
          <w:rFonts w:ascii="Arial" w:hAnsi="Arial" w:cs="Arial"/>
          <w:sz w:val="22"/>
          <w:szCs w:val="22"/>
        </w:rPr>
        <w:t>Even more alarming are those victims that do not appear in statistics. These include</w:t>
      </w:r>
      <w:r w:rsidR="00D41219" w:rsidRPr="00024313">
        <w:rPr>
          <w:rFonts w:ascii="Arial" w:hAnsi="Arial" w:cs="Arial"/>
          <w:sz w:val="22"/>
          <w:szCs w:val="22"/>
        </w:rPr>
        <w:t xml:space="preserve"> </w:t>
      </w:r>
      <w:r w:rsidRPr="00024313">
        <w:rPr>
          <w:rFonts w:ascii="Arial" w:hAnsi="Arial" w:cs="Arial"/>
          <w:sz w:val="22"/>
          <w:szCs w:val="22"/>
        </w:rPr>
        <w:t xml:space="preserve">LGBTI children, </w:t>
      </w:r>
      <w:r w:rsidR="00891F3F" w:rsidRPr="00024313">
        <w:rPr>
          <w:rFonts w:ascii="Arial" w:hAnsi="Arial" w:cs="Arial"/>
          <w:sz w:val="22"/>
          <w:szCs w:val="22"/>
        </w:rPr>
        <w:t>children</w:t>
      </w:r>
      <w:r w:rsidRPr="00024313">
        <w:rPr>
          <w:rFonts w:ascii="Arial" w:hAnsi="Arial" w:cs="Arial"/>
          <w:sz w:val="22"/>
          <w:szCs w:val="22"/>
        </w:rPr>
        <w:t xml:space="preserve"> with disabilities, minorit</w:t>
      </w:r>
      <w:r w:rsidR="00891F3F" w:rsidRPr="00024313">
        <w:rPr>
          <w:rFonts w:ascii="Arial" w:hAnsi="Arial" w:cs="Arial"/>
          <w:sz w:val="22"/>
          <w:szCs w:val="22"/>
        </w:rPr>
        <w:t xml:space="preserve">y children </w:t>
      </w:r>
      <w:r w:rsidRPr="00024313">
        <w:rPr>
          <w:rFonts w:ascii="Arial" w:hAnsi="Arial" w:cs="Arial"/>
          <w:sz w:val="22"/>
          <w:szCs w:val="22"/>
        </w:rPr>
        <w:t>and minorities within minorities.</w:t>
      </w:r>
    </w:p>
    <w:p w14:paraId="5523FDA1" w14:textId="00407A6A" w:rsidR="00D41219" w:rsidRPr="00024313" w:rsidRDefault="002A1CE6" w:rsidP="00024313">
      <w:pPr>
        <w:pStyle w:val="SingleTxtG"/>
        <w:spacing w:after="0"/>
        <w:ind w:left="0" w:right="0"/>
        <w:rPr>
          <w:rFonts w:ascii="Arial" w:hAnsi="Arial" w:cs="Arial"/>
          <w:sz w:val="22"/>
          <w:szCs w:val="22"/>
        </w:rPr>
      </w:pPr>
      <w:r w:rsidRPr="00024313">
        <w:rPr>
          <w:rFonts w:ascii="Arial" w:hAnsi="Arial" w:cs="Arial"/>
          <w:sz w:val="22"/>
          <w:szCs w:val="22"/>
        </w:rPr>
        <w:t xml:space="preserve"> </w:t>
      </w:r>
    </w:p>
    <w:p w14:paraId="2A2F9049" w14:textId="0C548A24" w:rsidR="002A1CE6" w:rsidRDefault="00891F3F"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Girls</w:t>
      </w:r>
      <w:r w:rsidR="002A1CE6" w:rsidRPr="00700345">
        <w:rPr>
          <w:rFonts w:ascii="Arial" w:hAnsi="Arial" w:cs="Arial"/>
          <w:sz w:val="22"/>
          <w:szCs w:val="22"/>
        </w:rPr>
        <w:t xml:space="preserve"> with migrant background and their experiences often remain outside the official numbers, as well as services. In communities, where sexuality and sex are tabus, the violence remains invisible from the view of authorities but also from statistics. This leaves many vulnerabilities in the service structures and in the implementation of </w:t>
      </w:r>
      <w:r w:rsidR="008E6F73" w:rsidRPr="00700345">
        <w:rPr>
          <w:rFonts w:ascii="Arial" w:hAnsi="Arial" w:cs="Arial"/>
          <w:sz w:val="22"/>
          <w:szCs w:val="22"/>
        </w:rPr>
        <w:t>girls</w:t>
      </w:r>
      <w:r w:rsidR="000F417A">
        <w:rPr>
          <w:rFonts w:ascii="Arial" w:hAnsi="Arial" w:cs="Arial"/>
          <w:sz w:val="22"/>
          <w:szCs w:val="22"/>
        </w:rPr>
        <w:t>’</w:t>
      </w:r>
      <w:r w:rsidR="008E6F73" w:rsidRPr="00700345">
        <w:rPr>
          <w:rFonts w:ascii="Arial" w:hAnsi="Arial" w:cs="Arial"/>
          <w:sz w:val="22"/>
          <w:szCs w:val="22"/>
        </w:rPr>
        <w:t xml:space="preserve"> </w:t>
      </w:r>
      <w:r w:rsidRPr="00700345">
        <w:rPr>
          <w:rFonts w:ascii="Arial" w:hAnsi="Arial" w:cs="Arial"/>
          <w:sz w:val="22"/>
          <w:szCs w:val="22"/>
        </w:rPr>
        <w:t>(and boys’)</w:t>
      </w:r>
      <w:r w:rsidR="00D41219" w:rsidRPr="00700345">
        <w:rPr>
          <w:rFonts w:ascii="Arial" w:hAnsi="Arial" w:cs="Arial"/>
          <w:sz w:val="22"/>
          <w:szCs w:val="22"/>
        </w:rPr>
        <w:t xml:space="preserve"> </w:t>
      </w:r>
      <w:r w:rsidR="002A1CE6" w:rsidRPr="00700345">
        <w:rPr>
          <w:rFonts w:ascii="Arial" w:hAnsi="Arial" w:cs="Arial"/>
          <w:sz w:val="22"/>
          <w:szCs w:val="22"/>
        </w:rPr>
        <w:t>rights.</w:t>
      </w:r>
    </w:p>
    <w:p w14:paraId="72DE11FD" w14:textId="77777777" w:rsidR="004823BB" w:rsidRPr="00700345" w:rsidRDefault="004823BB" w:rsidP="00024313">
      <w:pPr>
        <w:pStyle w:val="SingleTxtG"/>
        <w:spacing w:after="0"/>
        <w:ind w:left="0" w:right="0"/>
        <w:rPr>
          <w:rFonts w:ascii="Arial" w:hAnsi="Arial" w:cs="Arial"/>
          <w:sz w:val="22"/>
          <w:szCs w:val="22"/>
        </w:rPr>
      </w:pPr>
    </w:p>
    <w:p w14:paraId="7DBF01A1" w14:textId="5DAA5FE7" w:rsidR="002A1CE6" w:rsidRDefault="002A1CE6" w:rsidP="00BC6331">
      <w:pPr>
        <w:pStyle w:val="SingleTxtG"/>
        <w:numPr>
          <w:ilvl w:val="0"/>
          <w:numId w:val="8"/>
        </w:numPr>
        <w:ind w:right="0"/>
        <w:rPr>
          <w:rFonts w:ascii="Arial" w:hAnsi="Arial" w:cs="Arial"/>
          <w:sz w:val="22"/>
          <w:szCs w:val="22"/>
        </w:rPr>
      </w:pPr>
      <w:proofErr w:type="gramStart"/>
      <w:r w:rsidRPr="00700345">
        <w:rPr>
          <w:rFonts w:ascii="Arial" w:hAnsi="Arial" w:cs="Arial"/>
          <w:sz w:val="22"/>
          <w:szCs w:val="22"/>
        </w:rPr>
        <w:t>With regard to</w:t>
      </w:r>
      <w:proofErr w:type="gramEnd"/>
      <w:r w:rsidRPr="00700345">
        <w:rPr>
          <w:rFonts w:ascii="Arial" w:hAnsi="Arial" w:cs="Arial"/>
          <w:sz w:val="22"/>
          <w:szCs w:val="22"/>
        </w:rPr>
        <w:t xml:space="preserve"> legal proceedings, legislation and statistics in criminal matters there is also place for improvement. The overall changes in Penal Code are timely, including adding the lack of consent </w:t>
      </w:r>
      <w:r w:rsidR="00D41219" w:rsidRPr="00700345">
        <w:rPr>
          <w:rFonts w:ascii="Arial" w:hAnsi="Arial" w:cs="Arial"/>
          <w:sz w:val="22"/>
          <w:szCs w:val="22"/>
        </w:rPr>
        <w:t xml:space="preserve">in the </w:t>
      </w:r>
      <w:r w:rsidRPr="00700345">
        <w:rPr>
          <w:rFonts w:ascii="Arial" w:hAnsi="Arial" w:cs="Arial"/>
          <w:sz w:val="22"/>
          <w:szCs w:val="22"/>
        </w:rPr>
        <w:t xml:space="preserve">definition of rape. However, improvements are needed in knowledge, </w:t>
      </w:r>
      <w:proofErr w:type="gramStart"/>
      <w:r w:rsidRPr="00700345">
        <w:rPr>
          <w:rFonts w:ascii="Arial" w:hAnsi="Arial" w:cs="Arial"/>
          <w:sz w:val="22"/>
          <w:szCs w:val="22"/>
        </w:rPr>
        <w:t>attitude</w:t>
      </w:r>
      <w:proofErr w:type="gramEnd"/>
      <w:r w:rsidRPr="00700345">
        <w:rPr>
          <w:rFonts w:ascii="Arial" w:hAnsi="Arial" w:cs="Arial"/>
          <w:sz w:val="22"/>
          <w:szCs w:val="22"/>
        </w:rPr>
        <w:t xml:space="preserve"> and </w:t>
      </w:r>
      <w:r w:rsidRPr="00485F91">
        <w:rPr>
          <w:rFonts w:ascii="Arial" w:hAnsi="Arial" w:cs="Arial"/>
          <w:sz w:val="22"/>
          <w:szCs w:val="22"/>
        </w:rPr>
        <w:t xml:space="preserve">abilities with regard </w:t>
      </w:r>
      <w:r w:rsidR="00D41219" w:rsidRPr="00485F91">
        <w:rPr>
          <w:rFonts w:ascii="Arial" w:hAnsi="Arial" w:cs="Arial"/>
          <w:sz w:val="22"/>
          <w:szCs w:val="22"/>
        </w:rPr>
        <w:t xml:space="preserve">to the </w:t>
      </w:r>
      <w:r w:rsidRPr="00485F91">
        <w:rPr>
          <w:rFonts w:ascii="Arial" w:hAnsi="Arial" w:cs="Arial"/>
          <w:sz w:val="22"/>
          <w:szCs w:val="22"/>
        </w:rPr>
        <w:t>needs of the victims, as well as perpetrators.</w:t>
      </w:r>
    </w:p>
    <w:p w14:paraId="6C2E1128" w14:textId="77777777" w:rsidR="004823BB" w:rsidRPr="00485F91" w:rsidRDefault="004823BB" w:rsidP="00024313">
      <w:pPr>
        <w:pStyle w:val="SingleTxtG"/>
        <w:spacing w:after="0"/>
        <w:ind w:left="0" w:right="0"/>
        <w:rPr>
          <w:rFonts w:ascii="Arial" w:hAnsi="Arial" w:cs="Arial"/>
          <w:sz w:val="22"/>
          <w:szCs w:val="22"/>
        </w:rPr>
      </w:pPr>
    </w:p>
    <w:p w14:paraId="5BB6AFD5" w14:textId="6159FB7B" w:rsidR="00D86511" w:rsidRPr="00485F91" w:rsidRDefault="00D86511" w:rsidP="00BC6331">
      <w:pPr>
        <w:pStyle w:val="SingleTxtG"/>
        <w:numPr>
          <w:ilvl w:val="0"/>
          <w:numId w:val="8"/>
        </w:numPr>
        <w:ind w:right="0"/>
        <w:rPr>
          <w:rFonts w:ascii="Arial" w:hAnsi="Arial" w:cs="Arial"/>
          <w:sz w:val="22"/>
          <w:szCs w:val="22"/>
        </w:rPr>
      </w:pPr>
      <w:r w:rsidRPr="00485F91">
        <w:rPr>
          <w:rFonts w:ascii="Arial" w:hAnsi="Arial" w:cs="Arial"/>
          <w:sz w:val="22"/>
          <w:szCs w:val="22"/>
        </w:rPr>
        <w:t xml:space="preserve">As mentioned by the Government, nearly half of the shelter clients are children, most often under 4 years of age. Despite increased funding and training of shelter personnel, cultural </w:t>
      </w:r>
      <w:r w:rsidR="00E72241" w:rsidRPr="00485F91">
        <w:rPr>
          <w:rFonts w:ascii="Arial" w:hAnsi="Arial" w:cs="Arial"/>
          <w:sz w:val="22"/>
          <w:szCs w:val="22"/>
        </w:rPr>
        <w:t xml:space="preserve">and special </w:t>
      </w:r>
      <w:r w:rsidRPr="00485F91">
        <w:rPr>
          <w:rFonts w:ascii="Arial" w:hAnsi="Arial" w:cs="Arial"/>
          <w:sz w:val="22"/>
          <w:szCs w:val="22"/>
        </w:rPr>
        <w:t xml:space="preserve">needs of various minority groups are not always considered. In addition, the most northern shelter is in Rovaniemi which leaves the entire Sámi homeland without </w:t>
      </w:r>
      <w:r w:rsidR="00EA4580">
        <w:rPr>
          <w:rFonts w:ascii="Arial" w:hAnsi="Arial" w:cs="Arial"/>
          <w:sz w:val="22"/>
          <w:szCs w:val="22"/>
        </w:rPr>
        <w:t xml:space="preserve">the necessary and adequate </w:t>
      </w:r>
      <w:r w:rsidRPr="00485F91">
        <w:rPr>
          <w:rFonts w:ascii="Arial" w:hAnsi="Arial" w:cs="Arial"/>
          <w:sz w:val="22"/>
          <w:szCs w:val="22"/>
        </w:rPr>
        <w:t>services.</w:t>
      </w:r>
    </w:p>
    <w:p w14:paraId="64F2CEF0" w14:textId="77777777" w:rsidR="00D86511" w:rsidRPr="00700345" w:rsidRDefault="00D86511" w:rsidP="00997E5F">
      <w:pPr>
        <w:pStyle w:val="SingleTxtG"/>
        <w:spacing w:after="0"/>
        <w:ind w:left="720" w:right="0"/>
        <w:rPr>
          <w:rFonts w:ascii="Arial" w:hAnsi="Arial" w:cs="Arial"/>
          <w:sz w:val="22"/>
          <w:szCs w:val="22"/>
        </w:rPr>
      </w:pPr>
    </w:p>
    <w:p w14:paraId="20EF17AF" w14:textId="182D8341" w:rsidR="008F4BE0" w:rsidRDefault="002A1CE6" w:rsidP="001146CE">
      <w:pPr>
        <w:pStyle w:val="Luettelokappale"/>
        <w:numPr>
          <w:ilvl w:val="0"/>
          <w:numId w:val="8"/>
        </w:numPr>
        <w:spacing w:after="0"/>
        <w:jc w:val="both"/>
        <w:rPr>
          <w:rFonts w:ascii="Arial" w:hAnsi="Arial" w:cs="Arial"/>
          <w:b/>
          <w:bCs/>
          <w:highlight w:val="lightGray"/>
          <w:lang w:val="en-US" w:eastAsia="zh-CN"/>
        </w:rPr>
      </w:pPr>
      <w:r w:rsidRPr="00700345">
        <w:rPr>
          <w:rFonts w:ascii="Arial" w:hAnsi="Arial" w:cs="Arial"/>
          <w:b/>
          <w:bCs/>
          <w:highlight w:val="lightGray"/>
          <w:lang w:val="en-US" w:eastAsia="zh-CN"/>
        </w:rPr>
        <w:t>RECOMMENDATION</w:t>
      </w:r>
      <w:r w:rsidR="008F4BE0" w:rsidRPr="00700345">
        <w:rPr>
          <w:rFonts w:ascii="Arial" w:hAnsi="Arial" w:cs="Arial"/>
          <w:b/>
          <w:bCs/>
          <w:highlight w:val="lightGray"/>
          <w:lang w:val="en-US" w:eastAsia="zh-CN"/>
        </w:rPr>
        <w:t>S</w:t>
      </w:r>
      <w:r w:rsidRPr="00700345">
        <w:rPr>
          <w:rFonts w:ascii="Arial" w:hAnsi="Arial" w:cs="Arial"/>
          <w:b/>
          <w:bCs/>
          <w:highlight w:val="lightGray"/>
          <w:lang w:val="en-US" w:eastAsia="zh-CN"/>
        </w:rPr>
        <w:t xml:space="preserve">: </w:t>
      </w:r>
    </w:p>
    <w:p w14:paraId="25110D30" w14:textId="77777777" w:rsidR="001146CE" w:rsidRPr="001146CE" w:rsidRDefault="001146CE" w:rsidP="001146CE">
      <w:pPr>
        <w:jc w:val="both"/>
        <w:rPr>
          <w:rFonts w:cs="Arial"/>
          <w:b/>
          <w:bCs/>
          <w:highlight w:val="lightGray"/>
          <w:lang w:val="en-US" w:eastAsia="zh-CN"/>
        </w:rPr>
      </w:pPr>
    </w:p>
    <w:p w14:paraId="140659AD" w14:textId="52AB0356" w:rsidR="001768F3" w:rsidRPr="00700345" w:rsidRDefault="001768F3" w:rsidP="00024313">
      <w:pPr>
        <w:pStyle w:val="Luettelokappale"/>
        <w:numPr>
          <w:ilvl w:val="0"/>
          <w:numId w:val="21"/>
        </w:numPr>
        <w:spacing w:after="0" w:line="240" w:lineRule="auto"/>
        <w:jc w:val="both"/>
        <w:rPr>
          <w:rFonts w:ascii="Arial" w:eastAsia="SimSun" w:hAnsi="Arial" w:cs="Arial"/>
          <w:lang w:val="en-US" w:eastAsia="zh-CN"/>
        </w:rPr>
      </w:pPr>
      <w:r w:rsidRPr="00700345">
        <w:rPr>
          <w:rFonts w:ascii="Arial" w:eastAsia="SimSun" w:hAnsi="Arial" w:cs="Arial"/>
          <w:highlight w:val="lightGray"/>
          <w:lang w:val="en-US" w:eastAsia="zh-CN"/>
        </w:rPr>
        <w:t xml:space="preserve">In all policies and legislation aimed at protecting children from violence, as well as their implementation, pay </w:t>
      </w:r>
      <w:r w:rsidRPr="00700345">
        <w:rPr>
          <w:rFonts w:ascii="Arial" w:eastAsia="SimSun" w:hAnsi="Arial" w:cs="Arial"/>
          <w:b/>
          <w:bCs/>
          <w:highlight w:val="lightGray"/>
          <w:lang w:val="en-US" w:eastAsia="zh-CN"/>
        </w:rPr>
        <w:t>special attention to safeguarding</w:t>
      </w:r>
      <w:r w:rsidRPr="00700345">
        <w:rPr>
          <w:rFonts w:ascii="Arial" w:eastAsia="SimSun" w:hAnsi="Arial" w:cs="Arial"/>
          <w:highlight w:val="lightGray"/>
          <w:lang w:val="en-US" w:eastAsia="zh-CN"/>
        </w:rPr>
        <w:t xml:space="preserve"> in an inclusive manner the children with disabilities, children belonging to various ethnic, linguistic and cultural minorities, children in out-of-home placements and children belonging to sexual and gender (LGBTIQ+) minorities</w:t>
      </w:r>
      <w:r w:rsidRPr="00700345">
        <w:rPr>
          <w:rFonts w:ascii="Arial" w:eastAsia="SimSun" w:hAnsi="Arial" w:cs="Arial"/>
          <w:lang w:val="en-US" w:eastAsia="zh-CN"/>
        </w:rPr>
        <w:t>.</w:t>
      </w:r>
    </w:p>
    <w:p w14:paraId="3BD5CC2B" w14:textId="77777777" w:rsidR="001768F3" w:rsidRPr="00700345" w:rsidRDefault="001768F3" w:rsidP="001768F3">
      <w:pPr>
        <w:pStyle w:val="Luettelokappale"/>
        <w:jc w:val="both"/>
        <w:rPr>
          <w:rFonts w:ascii="Arial" w:hAnsi="Arial" w:cs="Arial"/>
          <w:highlight w:val="lightGray"/>
          <w:lang w:val="en-US" w:eastAsia="zh-CN"/>
        </w:rPr>
      </w:pPr>
    </w:p>
    <w:p w14:paraId="60F53C7C" w14:textId="3D8BA60A" w:rsidR="002A1CE6" w:rsidRPr="00700345" w:rsidRDefault="002A1CE6" w:rsidP="00024313">
      <w:pPr>
        <w:pStyle w:val="Luettelokappale"/>
        <w:numPr>
          <w:ilvl w:val="0"/>
          <w:numId w:val="21"/>
        </w:numPr>
        <w:spacing w:after="0"/>
        <w:jc w:val="both"/>
        <w:rPr>
          <w:rFonts w:ascii="Arial" w:hAnsi="Arial" w:cs="Arial"/>
          <w:highlight w:val="lightGray"/>
          <w:lang w:val="en-US" w:eastAsia="zh-CN"/>
        </w:rPr>
      </w:pPr>
      <w:r w:rsidRPr="00700345">
        <w:rPr>
          <w:rFonts w:ascii="Arial" w:hAnsi="Arial" w:cs="Arial"/>
          <w:highlight w:val="lightGray"/>
          <w:lang w:val="en-US" w:eastAsia="zh-CN"/>
        </w:rPr>
        <w:t xml:space="preserve">Increase </w:t>
      </w:r>
      <w:r w:rsidRPr="00E41CF7">
        <w:rPr>
          <w:rFonts w:ascii="Arial" w:hAnsi="Arial" w:cs="Arial"/>
          <w:b/>
          <w:bCs/>
          <w:highlight w:val="lightGray"/>
          <w:lang w:val="en-US" w:eastAsia="zh-CN"/>
        </w:rPr>
        <w:t xml:space="preserve">human-rights-based training on </w:t>
      </w:r>
      <w:proofErr w:type="spellStart"/>
      <w:r w:rsidRPr="00E41CF7">
        <w:rPr>
          <w:rFonts w:ascii="Arial" w:hAnsi="Arial" w:cs="Arial"/>
          <w:b/>
          <w:bCs/>
          <w:highlight w:val="lightGray"/>
          <w:lang w:val="en-US" w:eastAsia="zh-CN"/>
        </w:rPr>
        <w:t>recognis</w:t>
      </w:r>
      <w:r w:rsidR="00E41CF7" w:rsidRPr="00E41CF7">
        <w:rPr>
          <w:rFonts w:ascii="Arial" w:hAnsi="Arial" w:cs="Arial"/>
          <w:b/>
          <w:bCs/>
          <w:highlight w:val="lightGray"/>
          <w:lang w:val="en-US" w:eastAsia="zh-CN"/>
        </w:rPr>
        <w:t>ing</w:t>
      </w:r>
      <w:proofErr w:type="spellEnd"/>
      <w:r w:rsidRPr="00E41CF7">
        <w:rPr>
          <w:rFonts w:ascii="Arial" w:hAnsi="Arial" w:cs="Arial"/>
          <w:b/>
          <w:bCs/>
          <w:highlight w:val="lightGray"/>
          <w:lang w:val="en-US" w:eastAsia="zh-CN"/>
        </w:rPr>
        <w:t xml:space="preserve"> domestic violence</w:t>
      </w:r>
      <w:r w:rsidRPr="00700345">
        <w:rPr>
          <w:rFonts w:ascii="Arial" w:hAnsi="Arial" w:cs="Arial"/>
          <w:highlight w:val="lightGray"/>
          <w:lang w:val="en-US" w:eastAsia="zh-CN"/>
        </w:rPr>
        <w:t xml:space="preserve"> and violence against girls and</w:t>
      </w:r>
      <w:r w:rsidR="00C4398E">
        <w:rPr>
          <w:rFonts w:ascii="Arial" w:hAnsi="Arial" w:cs="Arial"/>
          <w:highlight w:val="lightGray"/>
          <w:lang w:val="en-US" w:eastAsia="zh-CN"/>
        </w:rPr>
        <w:t xml:space="preserve"> on</w:t>
      </w:r>
      <w:r w:rsidRPr="00700345">
        <w:rPr>
          <w:rFonts w:ascii="Arial" w:hAnsi="Arial" w:cs="Arial"/>
          <w:highlight w:val="lightGray"/>
          <w:lang w:val="en-US" w:eastAsia="zh-CN"/>
        </w:rPr>
        <w:t xml:space="preserve"> how to help the victims</w:t>
      </w:r>
      <w:r w:rsidR="004C13E1" w:rsidRPr="00700345">
        <w:rPr>
          <w:rFonts w:ascii="Arial" w:hAnsi="Arial" w:cs="Arial"/>
          <w:highlight w:val="lightGray"/>
          <w:lang w:val="en-US" w:eastAsia="zh-CN"/>
        </w:rPr>
        <w:t xml:space="preserve"> or children witnessing violation</w:t>
      </w:r>
      <w:r w:rsidRPr="00700345">
        <w:rPr>
          <w:rFonts w:ascii="Arial" w:hAnsi="Arial" w:cs="Arial"/>
          <w:highlight w:val="lightGray"/>
          <w:lang w:val="en-US" w:eastAsia="zh-CN"/>
        </w:rPr>
        <w:t xml:space="preserve">. Focus general training of attitudes on men and </w:t>
      </w:r>
      <w:proofErr w:type="gramStart"/>
      <w:r w:rsidRPr="00700345">
        <w:rPr>
          <w:rFonts w:ascii="Arial" w:hAnsi="Arial" w:cs="Arial"/>
          <w:highlight w:val="lightGray"/>
          <w:lang w:val="en-US" w:eastAsia="zh-CN"/>
        </w:rPr>
        <w:t>boy</w:t>
      </w:r>
      <w:r w:rsidR="00C72330" w:rsidRPr="00700345">
        <w:rPr>
          <w:rFonts w:ascii="Arial" w:hAnsi="Arial" w:cs="Arial"/>
          <w:highlight w:val="lightGray"/>
          <w:lang w:val="en-US" w:eastAsia="zh-CN"/>
        </w:rPr>
        <w:t>s</w:t>
      </w:r>
      <w:r w:rsidRPr="00700345">
        <w:rPr>
          <w:rFonts w:ascii="Arial" w:hAnsi="Arial" w:cs="Arial"/>
          <w:highlight w:val="lightGray"/>
          <w:lang w:val="en-US" w:eastAsia="zh-CN"/>
        </w:rPr>
        <w:t xml:space="preserve"> in </w:t>
      </w:r>
      <w:r w:rsidR="008F4BE0" w:rsidRPr="00700345">
        <w:rPr>
          <w:rFonts w:ascii="Arial" w:hAnsi="Arial" w:cs="Arial"/>
          <w:highlight w:val="lightGray"/>
          <w:lang w:val="en-US" w:eastAsia="zh-CN"/>
        </w:rPr>
        <w:t>p</w:t>
      </w:r>
      <w:r w:rsidRPr="00700345">
        <w:rPr>
          <w:rFonts w:ascii="Arial" w:hAnsi="Arial" w:cs="Arial"/>
          <w:highlight w:val="lightGray"/>
          <w:lang w:val="en-US" w:eastAsia="zh-CN"/>
        </w:rPr>
        <w:t>articular</w:t>
      </w:r>
      <w:proofErr w:type="gramEnd"/>
      <w:r w:rsidRPr="00700345">
        <w:rPr>
          <w:rFonts w:ascii="Arial" w:hAnsi="Arial" w:cs="Arial"/>
          <w:highlight w:val="lightGray"/>
          <w:lang w:val="en-US" w:eastAsia="zh-CN"/>
        </w:rPr>
        <w:t>.</w:t>
      </w:r>
    </w:p>
    <w:p w14:paraId="3B1E3830" w14:textId="77777777" w:rsidR="002A1CE6" w:rsidRPr="00700345" w:rsidRDefault="002A1CE6" w:rsidP="002A1CE6">
      <w:pPr>
        <w:jc w:val="both"/>
        <w:rPr>
          <w:rFonts w:cs="Arial"/>
          <w:sz w:val="22"/>
          <w:highlight w:val="green"/>
          <w:lang w:val="en-US" w:eastAsia="zh-CN"/>
        </w:rPr>
      </w:pPr>
    </w:p>
    <w:p w14:paraId="635FDF9D" w14:textId="601B9314" w:rsidR="00E72241" w:rsidRDefault="004C13E1" w:rsidP="00E72241">
      <w:pPr>
        <w:pStyle w:val="Luettelokappale"/>
        <w:numPr>
          <w:ilvl w:val="0"/>
          <w:numId w:val="21"/>
        </w:numPr>
        <w:jc w:val="both"/>
        <w:rPr>
          <w:rFonts w:ascii="Arial" w:hAnsi="Arial" w:cs="Arial"/>
          <w:highlight w:val="lightGray"/>
        </w:rPr>
      </w:pPr>
      <w:r w:rsidRPr="00700345">
        <w:rPr>
          <w:rFonts w:ascii="Arial" w:hAnsi="Arial" w:cs="Arial"/>
          <w:highlight w:val="lightGray"/>
        </w:rPr>
        <w:t xml:space="preserve">In the implementation of regional and international obligations addressing violence against girls, ensure </w:t>
      </w:r>
      <w:r w:rsidRPr="00E41CF7">
        <w:rPr>
          <w:rFonts w:ascii="Arial" w:hAnsi="Arial" w:cs="Arial"/>
          <w:b/>
          <w:bCs/>
          <w:highlight w:val="lightGray"/>
        </w:rPr>
        <w:t>coordination between authorities</w:t>
      </w:r>
      <w:r w:rsidRPr="00700345">
        <w:rPr>
          <w:rFonts w:ascii="Arial" w:hAnsi="Arial" w:cs="Arial"/>
          <w:highlight w:val="lightGray"/>
        </w:rPr>
        <w:t xml:space="preserve">, cooperation with NGOs and engagement of local and regional level, especially in the development of service structures. </w:t>
      </w:r>
    </w:p>
    <w:p w14:paraId="70126C6A" w14:textId="77777777" w:rsidR="00E72241" w:rsidRPr="00E72241" w:rsidRDefault="00E72241" w:rsidP="00997E5F">
      <w:pPr>
        <w:pStyle w:val="Luettelokappale"/>
        <w:rPr>
          <w:rFonts w:cs="Arial"/>
          <w:highlight w:val="lightGray"/>
        </w:rPr>
      </w:pPr>
    </w:p>
    <w:p w14:paraId="06BF7359" w14:textId="61F2BE12" w:rsidR="00E72241" w:rsidRPr="00485F91" w:rsidRDefault="00E72241" w:rsidP="00E72241">
      <w:pPr>
        <w:pStyle w:val="Luettelokappale"/>
        <w:numPr>
          <w:ilvl w:val="0"/>
          <w:numId w:val="21"/>
        </w:numPr>
        <w:jc w:val="both"/>
        <w:rPr>
          <w:rFonts w:ascii="Arial" w:hAnsi="Arial" w:cs="Arial"/>
          <w:highlight w:val="lightGray"/>
        </w:rPr>
      </w:pPr>
      <w:r w:rsidRPr="00485F91">
        <w:rPr>
          <w:rFonts w:ascii="Arial" w:hAnsi="Arial" w:cs="Arial"/>
          <w:highlight w:val="lightGray"/>
        </w:rPr>
        <w:t>Secure sufficient, multi</w:t>
      </w:r>
      <w:r w:rsidR="00EA4580">
        <w:rPr>
          <w:rFonts w:ascii="Arial" w:hAnsi="Arial" w:cs="Arial"/>
          <w:highlight w:val="lightGray"/>
        </w:rPr>
        <w:t>-</w:t>
      </w:r>
      <w:r w:rsidRPr="00485F91">
        <w:rPr>
          <w:rFonts w:ascii="Arial" w:hAnsi="Arial" w:cs="Arial"/>
          <w:highlight w:val="lightGray"/>
        </w:rPr>
        <w:t xml:space="preserve">professional, individually tailored and geographically distributed </w:t>
      </w:r>
      <w:r w:rsidRPr="00485F91">
        <w:rPr>
          <w:rFonts w:ascii="Arial" w:hAnsi="Arial" w:cs="Arial"/>
          <w:b/>
          <w:bCs/>
          <w:highlight w:val="lightGray"/>
        </w:rPr>
        <w:t>services for child victims</w:t>
      </w:r>
      <w:r w:rsidRPr="00485F91">
        <w:rPr>
          <w:rFonts w:ascii="Arial" w:hAnsi="Arial" w:cs="Arial"/>
          <w:highlight w:val="lightGray"/>
        </w:rPr>
        <w:t xml:space="preserve"> of domestic violence. </w:t>
      </w:r>
    </w:p>
    <w:p w14:paraId="2DE029DA" w14:textId="77777777" w:rsidR="00D86511" w:rsidRPr="004A023D" w:rsidRDefault="00D86511" w:rsidP="00024313">
      <w:pPr>
        <w:pStyle w:val="Luettelokappale"/>
        <w:spacing w:after="0"/>
        <w:jc w:val="both"/>
        <w:rPr>
          <w:highlight w:val="lightGray"/>
        </w:rPr>
      </w:pPr>
    </w:p>
    <w:p w14:paraId="3BDCD0F9" w14:textId="45D3D952" w:rsidR="001D3B61" w:rsidRPr="00700345" w:rsidRDefault="00D41219" w:rsidP="00024313">
      <w:pPr>
        <w:pStyle w:val="Otsikko2"/>
        <w:spacing w:before="0"/>
        <w:rPr>
          <w:rFonts w:cs="Arial"/>
        </w:rPr>
      </w:pPr>
      <w:bookmarkStart w:id="46" w:name="_Toc107501797"/>
      <w:r w:rsidRPr="00700345">
        <w:rPr>
          <w:rFonts w:cs="Arial"/>
        </w:rPr>
        <w:t>Bullying, harassment and v</w:t>
      </w:r>
      <w:r w:rsidR="001D3B61" w:rsidRPr="00700345">
        <w:rPr>
          <w:rFonts w:cs="Arial"/>
        </w:rPr>
        <w:t>iolence against children with disabilities</w:t>
      </w:r>
      <w:bookmarkEnd w:id="46"/>
      <w:r w:rsidR="001D3B61" w:rsidRPr="00700345">
        <w:rPr>
          <w:rFonts w:cs="Arial"/>
        </w:rPr>
        <w:t xml:space="preserve"> </w:t>
      </w:r>
    </w:p>
    <w:p w14:paraId="2B186B94" w14:textId="77777777" w:rsidR="0078051D" w:rsidRPr="00F55C8D" w:rsidRDefault="0078051D" w:rsidP="006371A1">
      <w:pPr>
        <w:spacing w:line="276" w:lineRule="auto"/>
        <w:rPr>
          <w:rFonts w:cs="Arial"/>
          <w:lang w:val="en-US"/>
        </w:rPr>
      </w:pPr>
    </w:p>
    <w:p w14:paraId="2149ADB6" w14:textId="6D0D1CD8" w:rsidR="001D3B61" w:rsidRPr="00700345" w:rsidRDefault="001D3B61" w:rsidP="00BC6331">
      <w:pPr>
        <w:pStyle w:val="Luettelokappale"/>
        <w:numPr>
          <w:ilvl w:val="0"/>
          <w:numId w:val="8"/>
        </w:numPr>
        <w:spacing w:line="276" w:lineRule="auto"/>
        <w:rPr>
          <w:rFonts w:ascii="Arial" w:hAnsi="Arial" w:cs="Arial"/>
          <w:lang w:val="en-US"/>
        </w:rPr>
      </w:pPr>
      <w:r w:rsidRPr="00700345">
        <w:rPr>
          <w:rFonts w:ascii="Arial" w:hAnsi="Arial" w:cs="Arial"/>
          <w:lang w:val="en-US"/>
        </w:rPr>
        <w:t>According to the recent study from 2022, 4-year-old children with disabilities were bullied more at home, in care, and in free time than 4-year-old children without disabilities – especially boys with disabilities experienced bullying.</w:t>
      </w:r>
    </w:p>
    <w:p w14:paraId="6666A3EC" w14:textId="77777777" w:rsidR="001D3B61" w:rsidRPr="00700345" w:rsidRDefault="001D3B61" w:rsidP="00DF1F6C">
      <w:pPr>
        <w:pStyle w:val="Luettelokappale"/>
        <w:spacing w:line="276" w:lineRule="auto"/>
        <w:ind w:left="-414"/>
        <w:rPr>
          <w:rFonts w:ascii="Arial" w:hAnsi="Arial" w:cs="Arial"/>
          <w:lang w:val="en-US"/>
        </w:rPr>
      </w:pPr>
    </w:p>
    <w:p w14:paraId="0E2AB7ED" w14:textId="77777777" w:rsidR="004823BB" w:rsidRDefault="001D3B61" w:rsidP="004823BB">
      <w:pPr>
        <w:pStyle w:val="Luettelokappale"/>
        <w:numPr>
          <w:ilvl w:val="0"/>
          <w:numId w:val="8"/>
        </w:numPr>
        <w:spacing w:after="0" w:line="276" w:lineRule="auto"/>
        <w:rPr>
          <w:rFonts w:ascii="Arial" w:hAnsi="Arial" w:cs="Arial"/>
        </w:rPr>
      </w:pPr>
      <w:r w:rsidRPr="00024313">
        <w:rPr>
          <w:rFonts w:ascii="Arial" w:hAnsi="Arial" w:cs="Arial"/>
        </w:rPr>
        <w:lastRenderedPageBreak/>
        <w:t>According to the same study</w:t>
      </w:r>
      <w:r w:rsidR="00EA4580" w:rsidRPr="00024313">
        <w:rPr>
          <w:rFonts w:ascii="Arial" w:hAnsi="Arial" w:cs="Arial"/>
        </w:rPr>
        <w:t>,</w:t>
      </w:r>
      <w:r w:rsidRPr="00024313">
        <w:rPr>
          <w:rFonts w:ascii="Arial" w:hAnsi="Arial" w:cs="Arial"/>
        </w:rPr>
        <w:t xml:space="preserve"> children with disabilities were more likely to experience some </w:t>
      </w:r>
      <w:r w:rsidR="00485F91" w:rsidRPr="00024313">
        <w:rPr>
          <w:rFonts w:ascii="Arial" w:hAnsi="Arial" w:cs="Arial"/>
        </w:rPr>
        <w:t xml:space="preserve">(and usually more than one) </w:t>
      </w:r>
      <w:r w:rsidRPr="00024313">
        <w:rPr>
          <w:rFonts w:ascii="Arial" w:hAnsi="Arial" w:cs="Arial"/>
        </w:rPr>
        <w:t xml:space="preserve">form of violence or bullying </w:t>
      </w:r>
      <w:r w:rsidR="00485F91" w:rsidRPr="00024313">
        <w:rPr>
          <w:rFonts w:ascii="Arial" w:hAnsi="Arial" w:cs="Arial"/>
        </w:rPr>
        <w:t xml:space="preserve">in schools </w:t>
      </w:r>
      <w:r w:rsidRPr="00024313">
        <w:rPr>
          <w:rFonts w:ascii="Arial" w:hAnsi="Arial" w:cs="Arial"/>
        </w:rPr>
        <w:t xml:space="preserve">than children without disabilities. </w:t>
      </w:r>
      <w:r w:rsidR="00EA4580" w:rsidRPr="00024313">
        <w:rPr>
          <w:rFonts w:ascii="Arial" w:hAnsi="Arial" w:cs="Arial"/>
        </w:rPr>
        <w:t>14 % of boys with disabilities experienced bullying at least once a week in school, approximately three times as much as boys without disabilities.</w:t>
      </w:r>
    </w:p>
    <w:p w14:paraId="02A08093" w14:textId="658DF387" w:rsidR="004823BB" w:rsidRPr="00024313" w:rsidRDefault="00EA4580" w:rsidP="00024313">
      <w:r w:rsidRPr="00024313">
        <w:rPr>
          <w:rFonts w:cs="Arial"/>
        </w:rPr>
        <w:t xml:space="preserve"> </w:t>
      </w:r>
    </w:p>
    <w:p w14:paraId="2F6C3F2D" w14:textId="39AF81DB" w:rsidR="004823BB" w:rsidRPr="003725FC" w:rsidRDefault="001D3B61" w:rsidP="003725FC">
      <w:pPr>
        <w:pStyle w:val="Luettelokappale"/>
        <w:numPr>
          <w:ilvl w:val="0"/>
          <w:numId w:val="8"/>
        </w:numPr>
        <w:spacing w:line="276" w:lineRule="auto"/>
        <w:rPr>
          <w:rFonts w:ascii="Arial" w:hAnsi="Arial" w:cs="Arial"/>
          <w:lang w:val="en-US"/>
        </w:rPr>
      </w:pPr>
      <w:r w:rsidRPr="00024313">
        <w:rPr>
          <w:rFonts w:ascii="Arial" w:hAnsi="Arial" w:cs="Arial"/>
        </w:rPr>
        <w:t xml:space="preserve">Girls and boys with disabilities experienced significantly more sexual violence and harassment than children </w:t>
      </w:r>
      <w:r w:rsidRPr="003725FC">
        <w:rPr>
          <w:rFonts w:ascii="Arial" w:hAnsi="Arial" w:cs="Arial"/>
        </w:rPr>
        <w:t>without disabilities.</w:t>
      </w:r>
      <w:r w:rsidRPr="003725FC">
        <w:rPr>
          <w:rFonts w:ascii="Arial" w:hAnsi="Arial" w:cs="Arial"/>
          <w:lang w:val="en-US"/>
        </w:rPr>
        <w:t xml:space="preserve"> 57 % of girls with disabilities in the 8th and 9th grades experienced psychological violence from their parents or other trusted grown-up.</w:t>
      </w:r>
      <w:r w:rsidRPr="003725FC">
        <w:rPr>
          <w:rFonts w:cs="Arial"/>
          <w:lang w:val="en-US"/>
        </w:rPr>
        <w:t xml:space="preserve"> </w:t>
      </w:r>
    </w:p>
    <w:p w14:paraId="20CA0993" w14:textId="77777777" w:rsidR="00D41219" w:rsidRPr="00515964" w:rsidRDefault="00D41219" w:rsidP="00024313">
      <w:pPr>
        <w:pStyle w:val="Luettelokappale"/>
        <w:spacing w:line="276" w:lineRule="auto"/>
        <w:rPr>
          <w:rFonts w:ascii="Arial" w:hAnsi="Arial" w:cs="Arial"/>
          <w:lang w:val="en-US"/>
        </w:rPr>
      </w:pPr>
    </w:p>
    <w:p w14:paraId="76E4D35A" w14:textId="2B45D23E" w:rsidR="00D41219" w:rsidRPr="00700345" w:rsidRDefault="00D41219" w:rsidP="00997E5F">
      <w:pPr>
        <w:pStyle w:val="Luettelokappale"/>
        <w:numPr>
          <w:ilvl w:val="0"/>
          <w:numId w:val="8"/>
        </w:numPr>
        <w:spacing w:after="0" w:line="276" w:lineRule="auto"/>
        <w:rPr>
          <w:rFonts w:ascii="Arial" w:hAnsi="Arial" w:cs="Arial"/>
        </w:rPr>
      </w:pPr>
      <w:r w:rsidRPr="00700345">
        <w:rPr>
          <w:rFonts w:ascii="Arial" w:hAnsi="Arial" w:cs="Arial"/>
        </w:rPr>
        <w:t xml:space="preserve">Violence against children with disabilities </w:t>
      </w:r>
      <w:r w:rsidR="00485F91">
        <w:rPr>
          <w:rFonts w:ascii="Arial" w:hAnsi="Arial" w:cs="Arial"/>
        </w:rPr>
        <w:t xml:space="preserve">is not </w:t>
      </w:r>
      <w:r w:rsidRPr="00700345">
        <w:rPr>
          <w:rFonts w:ascii="Arial" w:hAnsi="Arial" w:cs="Arial"/>
        </w:rPr>
        <w:t xml:space="preserve">always </w:t>
      </w:r>
      <w:r w:rsidR="00485F91">
        <w:rPr>
          <w:rFonts w:ascii="Arial" w:hAnsi="Arial" w:cs="Arial"/>
        </w:rPr>
        <w:t>r</w:t>
      </w:r>
      <w:r w:rsidRPr="00700345">
        <w:rPr>
          <w:rFonts w:ascii="Arial" w:hAnsi="Arial" w:cs="Arial"/>
        </w:rPr>
        <w:t>ecognised or taken seriously</w:t>
      </w:r>
      <w:r w:rsidR="00485F91">
        <w:rPr>
          <w:rFonts w:ascii="Arial" w:hAnsi="Arial" w:cs="Arial"/>
        </w:rPr>
        <w:t xml:space="preserve">. This </w:t>
      </w:r>
      <w:r w:rsidRPr="00700345">
        <w:rPr>
          <w:rFonts w:ascii="Arial" w:hAnsi="Arial" w:cs="Arial"/>
        </w:rPr>
        <w:t xml:space="preserve">leads to challenges in acquiring </w:t>
      </w:r>
      <w:r w:rsidR="00997E5F">
        <w:rPr>
          <w:rFonts w:ascii="Arial" w:hAnsi="Arial" w:cs="Arial"/>
        </w:rPr>
        <w:t>assistance and support</w:t>
      </w:r>
      <w:r w:rsidRPr="00700345">
        <w:rPr>
          <w:rFonts w:ascii="Arial" w:hAnsi="Arial" w:cs="Arial"/>
        </w:rPr>
        <w:t xml:space="preserve">. In addition, the service structures do not sufficiently take into consideration the individual needs of victims, such as girls with disabilities. </w:t>
      </w:r>
    </w:p>
    <w:p w14:paraId="438D2BC4" w14:textId="77777777" w:rsidR="00D41219" w:rsidRPr="00700345" w:rsidRDefault="00D41219" w:rsidP="00D41219">
      <w:pPr>
        <w:spacing w:line="276" w:lineRule="auto"/>
        <w:rPr>
          <w:rFonts w:cs="Arial"/>
          <w:sz w:val="22"/>
        </w:rPr>
      </w:pPr>
    </w:p>
    <w:p w14:paraId="19D4D2A6" w14:textId="304A7008" w:rsidR="00D41219" w:rsidRPr="00700345" w:rsidRDefault="00D41219" w:rsidP="00D41219">
      <w:pPr>
        <w:pStyle w:val="Luettelokappale"/>
        <w:numPr>
          <w:ilvl w:val="0"/>
          <w:numId w:val="8"/>
        </w:numPr>
        <w:spacing w:line="276" w:lineRule="auto"/>
        <w:rPr>
          <w:rFonts w:ascii="Arial" w:hAnsi="Arial" w:cs="Arial"/>
        </w:rPr>
      </w:pPr>
      <w:r w:rsidRPr="00700345">
        <w:rPr>
          <w:rFonts w:ascii="Arial" w:hAnsi="Arial" w:cs="Arial"/>
        </w:rPr>
        <w:t xml:space="preserve">Difficulties in finding or locating accessible shelter places and services poses a challenge for women and girls with disabilities. Accessible services are not widely available and information on accessible shelter places is not easy to find. In 2020 disability NGOs started a project to make the accessibility of each shelter more easily visible in one place on the internet, but it seems this has not been finalised. </w:t>
      </w:r>
    </w:p>
    <w:p w14:paraId="6141BC4E" w14:textId="77777777" w:rsidR="004718DD" w:rsidRPr="00700345" w:rsidRDefault="004718DD" w:rsidP="004718DD">
      <w:pPr>
        <w:pStyle w:val="Luettelokappale"/>
        <w:rPr>
          <w:rFonts w:ascii="Arial" w:hAnsi="Arial" w:cs="Arial"/>
          <w:lang w:val="en-US"/>
        </w:rPr>
      </w:pPr>
    </w:p>
    <w:p w14:paraId="03C070EB" w14:textId="3CFC1BE7" w:rsidR="001D3B61" w:rsidRPr="00700345" w:rsidRDefault="00D037BE" w:rsidP="001146CE">
      <w:pPr>
        <w:pStyle w:val="Luettelokappale"/>
        <w:numPr>
          <w:ilvl w:val="0"/>
          <w:numId w:val="8"/>
        </w:numPr>
        <w:spacing w:line="276" w:lineRule="auto"/>
        <w:rPr>
          <w:rFonts w:ascii="Arial" w:hAnsi="Arial" w:cs="Arial"/>
          <w:b/>
          <w:bCs/>
          <w:highlight w:val="lightGray"/>
        </w:rPr>
      </w:pPr>
      <w:r w:rsidRPr="00700345">
        <w:rPr>
          <w:rFonts w:ascii="Arial" w:hAnsi="Arial" w:cs="Arial"/>
          <w:b/>
          <w:bCs/>
          <w:highlight w:val="lightGray"/>
        </w:rPr>
        <w:t>RECOMMENDATIONS</w:t>
      </w:r>
      <w:r w:rsidR="001D3B61" w:rsidRPr="00700345">
        <w:rPr>
          <w:rFonts w:ascii="Arial" w:hAnsi="Arial" w:cs="Arial"/>
          <w:b/>
          <w:bCs/>
          <w:highlight w:val="lightGray"/>
        </w:rPr>
        <w:t>:</w:t>
      </w:r>
    </w:p>
    <w:p w14:paraId="08B89D06" w14:textId="1810CA5E" w:rsidR="001D3B61" w:rsidRPr="00024313" w:rsidRDefault="00E41CF7" w:rsidP="00BC6331">
      <w:pPr>
        <w:widowControl/>
        <w:numPr>
          <w:ilvl w:val="0"/>
          <w:numId w:val="11"/>
        </w:numPr>
        <w:spacing w:after="160" w:line="276" w:lineRule="auto"/>
        <w:rPr>
          <w:rFonts w:cs="Arial"/>
          <w:sz w:val="22"/>
          <w:lang w:val="en-US"/>
        </w:rPr>
      </w:pPr>
      <w:r>
        <w:rPr>
          <w:rFonts w:cs="Arial"/>
          <w:sz w:val="22"/>
          <w:highlight w:val="lightGray"/>
          <w:lang w:val="en-US"/>
        </w:rPr>
        <w:t>Educate</w:t>
      </w:r>
      <w:r w:rsidR="001768F3" w:rsidRPr="00700345">
        <w:rPr>
          <w:rFonts w:cs="Arial"/>
          <w:sz w:val="22"/>
          <w:highlight w:val="lightGray"/>
          <w:lang w:val="en-US"/>
        </w:rPr>
        <w:t xml:space="preserve"> professionals on how to </w:t>
      </w:r>
      <w:r w:rsidR="001768F3" w:rsidRPr="00E41CF7">
        <w:rPr>
          <w:rFonts w:cs="Arial"/>
          <w:b/>
          <w:bCs/>
          <w:sz w:val="22"/>
          <w:highlight w:val="lightGray"/>
          <w:lang w:val="en-US"/>
        </w:rPr>
        <w:t>protect children with disabilities</w:t>
      </w:r>
      <w:r w:rsidR="001768F3" w:rsidRPr="00700345">
        <w:rPr>
          <w:rFonts w:cs="Arial"/>
          <w:sz w:val="22"/>
          <w:highlight w:val="lightGray"/>
          <w:lang w:val="en-US"/>
        </w:rPr>
        <w:t xml:space="preserve"> from bullying </w:t>
      </w:r>
      <w:r w:rsidR="001768F3" w:rsidRPr="00AB4070">
        <w:rPr>
          <w:rFonts w:cs="Arial"/>
          <w:sz w:val="22"/>
          <w:highlight w:val="lightGray"/>
          <w:lang w:val="en-US"/>
        </w:rPr>
        <w:t xml:space="preserve">and </w:t>
      </w:r>
      <w:r w:rsidR="001768F3" w:rsidRPr="00024313">
        <w:rPr>
          <w:rFonts w:cs="Arial"/>
          <w:sz w:val="22"/>
          <w:highlight w:val="lightGray"/>
          <w:lang w:val="en-US"/>
        </w:rPr>
        <w:t xml:space="preserve">how to teach </w:t>
      </w:r>
      <w:r w:rsidRPr="00024313">
        <w:rPr>
          <w:rFonts w:cs="Arial"/>
          <w:sz w:val="22"/>
          <w:highlight w:val="lightGray"/>
          <w:lang w:val="en-US"/>
        </w:rPr>
        <w:t xml:space="preserve">security skills to </w:t>
      </w:r>
      <w:r w:rsidR="001768F3" w:rsidRPr="00024313">
        <w:rPr>
          <w:rFonts w:cs="Arial"/>
          <w:sz w:val="22"/>
          <w:highlight w:val="lightGray"/>
          <w:lang w:val="en-US"/>
        </w:rPr>
        <w:t>children with disabilities</w:t>
      </w:r>
      <w:r w:rsidR="001D3B61" w:rsidRPr="00024313">
        <w:rPr>
          <w:rFonts w:cs="Arial"/>
          <w:sz w:val="22"/>
          <w:highlight w:val="lightGray"/>
          <w:lang w:val="en-US"/>
        </w:rPr>
        <w:t>.</w:t>
      </w:r>
    </w:p>
    <w:p w14:paraId="52598CC4" w14:textId="3B5E55C5" w:rsidR="00D41219" w:rsidRPr="00485F91" w:rsidRDefault="00D41219" w:rsidP="00024313">
      <w:pPr>
        <w:pStyle w:val="Luettelokappale"/>
        <w:numPr>
          <w:ilvl w:val="0"/>
          <w:numId w:val="21"/>
        </w:numPr>
        <w:spacing w:after="0"/>
        <w:jc w:val="both"/>
        <w:rPr>
          <w:rFonts w:ascii="Arial" w:hAnsi="Arial" w:cs="Arial"/>
          <w:highlight w:val="lightGray"/>
          <w:lang w:val="en-US"/>
        </w:rPr>
      </w:pPr>
      <w:r w:rsidRPr="00700345">
        <w:rPr>
          <w:rFonts w:ascii="Arial" w:hAnsi="Arial" w:cs="Arial"/>
          <w:highlight w:val="lightGray"/>
          <w:lang w:val="en-US" w:eastAsia="zh-CN"/>
        </w:rPr>
        <w:t>E</w:t>
      </w:r>
      <w:r w:rsidRPr="00700345">
        <w:rPr>
          <w:rFonts w:ascii="Arial" w:hAnsi="Arial" w:cs="Arial"/>
          <w:highlight w:val="lightGray"/>
          <w:lang w:val="en-US"/>
        </w:rPr>
        <w:t xml:space="preserve">nsure protection to children with disabilities against </w:t>
      </w:r>
      <w:r w:rsidRPr="00E41CF7">
        <w:rPr>
          <w:rFonts w:ascii="Arial" w:hAnsi="Arial" w:cs="Arial"/>
          <w:b/>
          <w:bCs/>
          <w:highlight w:val="lightGray"/>
          <w:lang w:val="en-US"/>
        </w:rPr>
        <w:t>sexual violence and abuse</w:t>
      </w:r>
      <w:r w:rsidRPr="00700345">
        <w:rPr>
          <w:rFonts w:ascii="Arial" w:hAnsi="Arial" w:cs="Arial"/>
          <w:highlight w:val="lightGray"/>
          <w:lang w:val="en-US"/>
        </w:rPr>
        <w:t xml:space="preserve">, also in institutional settings, as well as in private </w:t>
      </w:r>
      <w:r w:rsidRPr="00485F91">
        <w:rPr>
          <w:rFonts w:ascii="Arial" w:hAnsi="Arial" w:cs="Arial"/>
          <w:highlight w:val="lightGray"/>
          <w:lang w:val="en-US"/>
        </w:rPr>
        <w:t>residences.</w:t>
      </w:r>
    </w:p>
    <w:p w14:paraId="507A09F4" w14:textId="77777777" w:rsidR="00D41219" w:rsidRPr="00485F91" w:rsidRDefault="00D41219" w:rsidP="00024313">
      <w:pPr>
        <w:pStyle w:val="Luettelokappale"/>
        <w:spacing w:after="0"/>
        <w:jc w:val="both"/>
        <w:rPr>
          <w:rFonts w:ascii="Arial" w:hAnsi="Arial" w:cs="Arial"/>
          <w:highlight w:val="lightGray"/>
          <w:lang w:val="en-US"/>
        </w:rPr>
      </w:pPr>
    </w:p>
    <w:p w14:paraId="74DCABCE" w14:textId="30EE1CD8" w:rsidR="00D41219" w:rsidRPr="00485F91" w:rsidRDefault="00D41219" w:rsidP="00D41219">
      <w:pPr>
        <w:pStyle w:val="Luettelokappale"/>
        <w:numPr>
          <w:ilvl w:val="0"/>
          <w:numId w:val="21"/>
        </w:numPr>
        <w:jc w:val="both"/>
        <w:rPr>
          <w:rFonts w:ascii="Arial" w:hAnsi="Arial" w:cs="Arial"/>
          <w:highlight w:val="lightGray"/>
        </w:rPr>
      </w:pPr>
      <w:r w:rsidRPr="00485F91">
        <w:rPr>
          <w:rFonts w:ascii="Arial" w:hAnsi="Arial" w:cs="Arial"/>
          <w:highlight w:val="lightGray"/>
        </w:rPr>
        <w:t xml:space="preserve">Secure </w:t>
      </w:r>
      <w:r w:rsidRPr="00485F91">
        <w:rPr>
          <w:rFonts w:ascii="Arial" w:hAnsi="Arial" w:cs="Arial"/>
          <w:b/>
          <w:bCs/>
          <w:highlight w:val="lightGray"/>
        </w:rPr>
        <w:t>individually tailored</w:t>
      </w:r>
      <w:r w:rsidR="00E72241" w:rsidRPr="00485F91">
        <w:rPr>
          <w:rFonts w:ascii="Arial" w:hAnsi="Arial" w:cs="Arial"/>
          <w:b/>
          <w:bCs/>
          <w:highlight w:val="lightGray"/>
        </w:rPr>
        <w:t xml:space="preserve"> and</w:t>
      </w:r>
      <w:r w:rsidRPr="00485F91">
        <w:rPr>
          <w:rFonts w:ascii="Arial" w:hAnsi="Arial" w:cs="Arial"/>
          <w:b/>
          <w:bCs/>
          <w:highlight w:val="lightGray"/>
        </w:rPr>
        <w:t xml:space="preserve"> accessible services</w:t>
      </w:r>
      <w:r w:rsidRPr="00485F91">
        <w:rPr>
          <w:rFonts w:ascii="Arial" w:hAnsi="Arial" w:cs="Arial"/>
          <w:highlight w:val="lightGray"/>
        </w:rPr>
        <w:t xml:space="preserve"> for </w:t>
      </w:r>
      <w:r w:rsidR="00E72241" w:rsidRPr="00485F91">
        <w:rPr>
          <w:rFonts w:ascii="Arial" w:hAnsi="Arial" w:cs="Arial"/>
          <w:highlight w:val="lightGray"/>
        </w:rPr>
        <w:t xml:space="preserve">disabled </w:t>
      </w:r>
      <w:r w:rsidR="002A54F6" w:rsidRPr="00485F91">
        <w:rPr>
          <w:rFonts w:ascii="Arial" w:hAnsi="Arial" w:cs="Arial"/>
          <w:highlight w:val="lightGray"/>
        </w:rPr>
        <w:t xml:space="preserve">child </w:t>
      </w:r>
      <w:r w:rsidR="00E72241" w:rsidRPr="00485F91">
        <w:rPr>
          <w:rFonts w:ascii="Arial" w:hAnsi="Arial" w:cs="Arial"/>
          <w:highlight w:val="lightGray"/>
        </w:rPr>
        <w:t xml:space="preserve">(and women) </w:t>
      </w:r>
      <w:r w:rsidR="002A54F6" w:rsidRPr="00485F91">
        <w:rPr>
          <w:rFonts w:ascii="Arial" w:hAnsi="Arial" w:cs="Arial"/>
          <w:highlight w:val="lightGray"/>
        </w:rPr>
        <w:t>v</w:t>
      </w:r>
      <w:r w:rsidRPr="00485F91">
        <w:rPr>
          <w:rFonts w:ascii="Arial" w:hAnsi="Arial" w:cs="Arial"/>
          <w:highlight w:val="lightGray"/>
        </w:rPr>
        <w:t>ictims of domestic violence</w:t>
      </w:r>
      <w:r w:rsidR="004E439C" w:rsidRPr="00485F91">
        <w:rPr>
          <w:rFonts w:ascii="Arial" w:hAnsi="Arial" w:cs="Arial"/>
          <w:highlight w:val="lightGray"/>
        </w:rPr>
        <w:t>.</w:t>
      </w:r>
      <w:r w:rsidRPr="00485F91">
        <w:rPr>
          <w:rFonts w:ascii="Arial" w:hAnsi="Arial" w:cs="Arial"/>
          <w:highlight w:val="lightGray"/>
        </w:rPr>
        <w:t xml:space="preserve"> </w:t>
      </w:r>
    </w:p>
    <w:p w14:paraId="7B71256A" w14:textId="758154A3" w:rsidR="00503227" w:rsidRPr="00700345" w:rsidRDefault="00503227" w:rsidP="00BC6331">
      <w:pPr>
        <w:pStyle w:val="Otsikko1"/>
        <w:rPr>
          <w:rFonts w:cs="Arial"/>
        </w:rPr>
      </w:pPr>
      <w:bookmarkStart w:id="47" w:name="_Toc14881030"/>
      <w:bookmarkStart w:id="48" w:name="_Toc1054963"/>
      <w:bookmarkStart w:id="49" w:name="_Toc63946140"/>
      <w:bookmarkStart w:id="50" w:name="_Toc107501798"/>
      <w:r w:rsidRPr="00700345">
        <w:rPr>
          <w:rFonts w:cs="Arial"/>
        </w:rPr>
        <w:t>V.</w:t>
      </w:r>
      <w:r w:rsidRPr="00700345">
        <w:rPr>
          <w:rFonts w:cs="Arial"/>
        </w:rPr>
        <w:tab/>
        <w:t>Family environment and alternative care</w:t>
      </w:r>
      <w:bookmarkEnd w:id="47"/>
      <w:bookmarkEnd w:id="48"/>
      <w:bookmarkEnd w:id="49"/>
      <w:bookmarkEnd w:id="50"/>
    </w:p>
    <w:p w14:paraId="31798747" w14:textId="669CD2F1" w:rsidR="00CD388D" w:rsidRDefault="00CD388D" w:rsidP="006F1AF4">
      <w:pPr>
        <w:pStyle w:val="Otsikko2"/>
        <w:rPr>
          <w:rFonts w:cs="Arial"/>
        </w:rPr>
      </w:pPr>
      <w:bookmarkStart w:id="51" w:name="_Toc107501799"/>
      <w:r w:rsidRPr="00700345">
        <w:rPr>
          <w:rFonts w:cs="Arial"/>
        </w:rPr>
        <w:t>Children deprived of family environment</w:t>
      </w:r>
      <w:bookmarkEnd w:id="51"/>
      <w:r w:rsidRPr="00700345">
        <w:rPr>
          <w:rFonts w:cs="Arial"/>
        </w:rPr>
        <w:t xml:space="preserve"> </w:t>
      </w:r>
    </w:p>
    <w:p w14:paraId="29554E6E" w14:textId="77777777" w:rsidR="0078051D" w:rsidRPr="009C110A" w:rsidRDefault="0078051D" w:rsidP="006371A1"/>
    <w:p w14:paraId="36D27852" w14:textId="2E454612" w:rsidR="001D3B61" w:rsidRPr="00700345" w:rsidRDefault="00972682" w:rsidP="00B97686">
      <w:pPr>
        <w:pStyle w:val="Luettelokappale"/>
        <w:numPr>
          <w:ilvl w:val="0"/>
          <w:numId w:val="8"/>
        </w:numPr>
        <w:spacing w:after="120" w:line="240" w:lineRule="auto"/>
        <w:jc w:val="both"/>
        <w:rPr>
          <w:rFonts w:ascii="Arial" w:eastAsia="SimSun" w:hAnsi="Arial" w:cs="Arial"/>
          <w:lang w:val="en-US" w:eastAsia="zh-CN"/>
        </w:rPr>
      </w:pPr>
      <w:r w:rsidRPr="00700345">
        <w:rPr>
          <w:rFonts w:ascii="Arial" w:eastAsia="SimSun" w:hAnsi="Arial" w:cs="Arial"/>
          <w:lang w:val="en-US" w:eastAsia="zh-CN"/>
        </w:rPr>
        <w:t>A</w:t>
      </w:r>
      <w:r w:rsidR="00CD388D" w:rsidRPr="00700345">
        <w:rPr>
          <w:rFonts w:ascii="Arial" w:eastAsia="SimSun" w:hAnsi="Arial" w:cs="Arial"/>
          <w:lang w:val="en-US" w:eastAsia="zh-CN"/>
        </w:rPr>
        <w:t xml:space="preserve"> study was conducted on </w:t>
      </w:r>
      <w:r w:rsidR="00485F91">
        <w:rPr>
          <w:rFonts w:ascii="Arial" w:eastAsia="SimSun" w:hAnsi="Arial" w:cs="Arial"/>
          <w:lang w:val="en-US" w:eastAsia="zh-CN"/>
        </w:rPr>
        <w:t>implementing</w:t>
      </w:r>
      <w:r w:rsidR="00CD388D" w:rsidRPr="00700345">
        <w:rPr>
          <w:rFonts w:ascii="Arial" w:eastAsia="SimSun" w:hAnsi="Arial" w:cs="Arial"/>
          <w:lang w:val="en-US" w:eastAsia="zh-CN"/>
        </w:rPr>
        <w:t xml:space="preserve"> and monitoring </w:t>
      </w:r>
      <w:r w:rsidR="00DA1E48" w:rsidRPr="00700345">
        <w:rPr>
          <w:rFonts w:ascii="Arial" w:eastAsia="SimSun" w:hAnsi="Arial" w:cs="Arial"/>
          <w:lang w:val="en-US" w:eastAsia="zh-CN"/>
        </w:rPr>
        <w:t>children’s</w:t>
      </w:r>
      <w:r w:rsidR="00CD388D" w:rsidRPr="00700345">
        <w:rPr>
          <w:rFonts w:ascii="Arial" w:eastAsia="SimSun" w:hAnsi="Arial" w:cs="Arial"/>
          <w:lang w:val="en-US" w:eastAsia="zh-CN"/>
        </w:rPr>
        <w:t xml:space="preserve"> rights in child welfare. The study focused on the decisions issued by the Parliamentary Ombudsman concerning complaints filed by children </w:t>
      </w:r>
      <w:r w:rsidR="00AB6E68" w:rsidRPr="00700345">
        <w:rPr>
          <w:rFonts w:ascii="Arial" w:eastAsia="SimSun" w:hAnsi="Arial" w:cs="Arial"/>
          <w:lang w:val="en-US" w:eastAsia="zh-CN"/>
        </w:rPr>
        <w:t xml:space="preserve">themselves </w:t>
      </w:r>
      <w:r w:rsidR="00CD388D" w:rsidRPr="00700345">
        <w:rPr>
          <w:rFonts w:ascii="Arial" w:eastAsia="SimSun" w:hAnsi="Arial" w:cs="Arial"/>
          <w:lang w:val="en-US" w:eastAsia="zh-CN"/>
        </w:rPr>
        <w:t>in 2018–2020</w:t>
      </w:r>
      <w:r w:rsidR="00AB6E68" w:rsidRPr="00700345">
        <w:rPr>
          <w:rFonts w:ascii="Arial" w:eastAsia="SimSun" w:hAnsi="Arial" w:cs="Arial"/>
          <w:lang w:val="en-US" w:eastAsia="zh-CN"/>
        </w:rPr>
        <w:t xml:space="preserve">. </w:t>
      </w:r>
    </w:p>
    <w:p w14:paraId="6DEF652F" w14:textId="77777777" w:rsidR="00AB6E68" w:rsidRPr="00700345" w:rsidRDefault="00AB6E68" w:rsidP="00AB6E68">
      <w:pPr>
        <w:pStyle w:val="Luettelokappale"/>
        <w:spacing w:after="120" w:line="240" w:lineRule="auto"/>
        <w:jc w:val="both"/>
        <w:rPr>
          <w:rFonts w:ascii="Arial" w:eastAsia="SimSun" w:hAnsi="Arial" w:cs="Arial"/>
          <w:lang w:val="en-US" w:eastAsia="zh-CN"/>
        </w:rPr>
      </w:pPr>
    </w:p>
    <w:p w14:paraId="35D9487C" w14:textId="0B3AE853" w:rsidR="00CD388D" w:rsidRPr="00700345" w:rsidRDefault="00CD388D" w:rsidP="00BC6331">
      <w:pPr>
        <w:pStyle w:val="Luettelokappale"/>
        <w:numPr>
          <w:ilvl w:val="0"/>
          <w:numId w:val="8"/>
        </w:numPr>
        <w:spacing w:after="120" w:line="240" w:lineRule="auto"/>
        <w:jc w:val="both"/>
        <w:rPr>
          <w:rFonts w:ascii="Arial" w:eastAsia="SimSun" w:hAnsi="Arial" w:cs="Arial"/>
          <w:lang w:val="en-US" w:eastAsia="zh-CN"/>
        </w:rPr>
      </w:pPr>
      <w:r w:rsidRPr="00700345">
        <w:rPr>
          <w:rFonts w:ascii="Arial" w:eastAsia="SimSun" w:hAnsi="Arial" w:cs="Arial"/>
          <w:lang w:val="en-US" w:eastAsia="zh-CN"/>
        </w:rPr>
        <w:t>Two key observations were the worrying shortcomings in the supervising of substitute care and the fundamental deficiencies in the appropriate application of the restrictive measures of the Child Welfare Act.</w:t>
      </w:r>
    </w:p>
    <w:p w14:paraId="0F082EBC" w14:textId="77777777" w:rsidR="001D3B61" w:rsidRPr="00700345" w:rsidRDefault="001D3B61" w:rsidP="001D3B61">
      <w:pPr>
        <w:pStyle w:val="Luettelokappale"/>
        <w:spacing w:after="120" w:line="240" w:lineRule="auto"/>
        <w:jc w:val="both"/>
        <w:rPr>
          <w:rFonts w:ascii="Arial" w:eastAsia="SimSun" w:hAnsi="Arial" w:cs="Arial"/>
          <w:lang w:val="en-US" w:eastAsia="zh-CN"/>
        </w:rPr>
      </w:pPr>
    </w:p>
    <w:p w14:paraId="2D205B1A" w14:textId="5BA32DD4" w:rsidR="00AB6E68" w:rsidRPr="00700345" w:rsidRDefault="00CD388D" w:rsidP="00BC6331">
      <w:pPr>
        <w:pStyle w:val="Luettelokappale"/>
        <w:numPr>
          <w:ilvl w:val="0"/>
          <w:numId w:val="8"/>
        </w:numPr>
        <w:rPr>
          <w:rFonts w:ascii="Arial" w:hAnsi="Arial" w:cs="Arial"/>
          <w:lang w:val="en-US"/>
        </w:rPr>
      </w:pPr>
      <w:r w:rsidRPr="00700345">
        <w:rPr>
          <w:rFonts w:ascii="Arial" w:hAnsi="Arial" w:cs="Arial"/>
          <w:lang w:val="en-US"/>
        </w:rPr>
        <w:t>A</w:t>
      </w:r>
      <w:r w:rsidR="00972682" w:rsidRPr="00700345">
        <w:rPr>
          <w:rFonts w:ascii="Arial" w:hAnsi="Arial" w:cs="Arial"/>
          <w:lang w:val="en-US"/>
        </w:rPr>
        <w:t>nother</w:t>
      </w:r>
      <w:r w:rsidRPr="00700345">
        <w:rPr>
          <w:rFonts w:ascii="Arial" w:hAnsi="Arial" w:cs="Arial"/>
          <w:lang w:val="en-US"/>
        </w:rPr>
        <w:t xml:space="preserve"> study </w:t>
      </w:r>
      <w:r w:rsidR="00972682" w:rsidRPr="00700345">
        <w:rPr>
          <w:rFonts w:ascii="Arial" w:hAnsi="Arial" w:cs="Arial"/>
          <w:lang w:val="en-US"/>
        </w:rPr>
        <w:t xml:space="preserve">in 2021 </w:t>
      </w:r>
      <w:r w:rsidRPr="00700345">
        <w:rPr>
          <w:rFonts w:ascii="Arial" w:hAnsi="Arial" w:cs="Arial"/>
          <w:lang w:val="en-US"/>
        </w:rPr>
        <w:t xml:space="preserve">examined adolescents’ experiences of maltreatment in out-of-home care. Maltreatment includes experiences of </w:t>
      </w:r>
      <w:r w:rsidRPr="00700345">
        <w:rPr>
          <w:rFonts w:ascii="Arial" w:hAnsi="Arial" w:cs="Arial"/>
          <w:lang w:val="en-US"/>
        </w:rPr>
        <w:lastRenderedPageBreak/>
        <w:t xml:space="preserve">mental and physical violence or sexual harassment and abuse, abusive practices in residential homes, and bullying or violence between peers in the same residential home. </w:t>
      </w:r>
    </w:p>
    <w:p w14:paraId="4D53CDAF" w14:textId="77777777" w:rsidR="00AB6E68" w:rsidRPr="00700345" w:rsidRDefault="00AB6E68" w:rsidP="00AB6E68">
      <w:pPr>
        <w:pStyle w:val="Luettelokappale"/>
        <w:rPr>
          <w:rFonts w:ascii="Arial" w:hAnsi="Arial" w:cs="Arial"/>
          <w:lang w:val="en-US"/>
        </w:rPr>
      </w:pPr>
    </w:p>
    <w:p w14:paraId="1149C9D3" w14:textId="34FA0CC7" w:rsidR="00AB6E68" w:rsidRPr="00700345" w:rsidRDefault="00CD388D" w:rsidP="00BC6331">
      <w:pPr>
        <w:pStyle w:val="Luettelokappale"/>
        <w:numPr>
          <w:ilvl w:val="0"/>
          <w:numId w:val="8"/>
        </w:numPr>
        <w:rPr>
          <w:rFonts w:ascii="Arial" w:hAnsi="Arial" w:cs="Arial"/>
          <w:lang w:val="en-US"/>
        </w:rPr>
      </w:pPr>
      <w:r w:rsidRPr="00700345">
        <w:rPr>
          <w:rFonts w:ascii="Arial" w:hAnsi="Arial" w:cs="Arial"/>
          <w:lang w:val="en-US"/>
        </w:rPr>
        <w:t xml:space="preserve">Among the adolescents studied, 18% had experienced some </w:t>
      </w:r>
      <w:r w:rsidR="005D2928">
        <w:rPr>
          <w:rFonts w:ascii="Arial" w:hAnsi="Arial" w:cs="Arial"/>
          <w:lang w:val="en-US"/>
        </w:rPr>
        <w:t>type</w:t>
      </w:r>
      <w:r w:rsidRPr="00700345">
        <w:rPr>
          <w:rFonts w:ascii="Arial" w:hAnsi="Arial" w:cs="Arial"/>
          <w:lang w:val="en-US"/>
        </w:rPr>
        <w:t xml:space="preserve"> of maltreatment by employees during the past 12 months. The most common type of maltreatment was mental abuse, which was reported by 14% of adolescents, whereas 8% had experienced physical abuse and 7% sexual abuse. Experiences of maltreatment were more common in professional foster homes than in child welfare institutions. Depression and anxiety disorders and physical disabilities were signif</w:t>
      </w:r>
      <w:r w:rsidR="00AB6E68" w:rsidRPr="00700345">
        <w:rPr>
          <w:rFonts w:ascii="Arial" w:hAnsi="Arial" w:cs="Arial"/>
          <w:lang w:val="en-US"/>
        </w:rPr>
        <w:t>i</w:t>
      </w:r>
      <w:r w:rsidRPr="00700345">
        <w:rPr>
          <w:rFonts w:ascii="Arial" w:hAnsi="Arial" w:cs="Arial"/>
          <w:lang w:val="en-US"/>
        </w:rPr>
        <w:t xml:space="preserve">cantly related to maltreatment experiences. </w:t>
      </w:r>
    </w:p>
    <w:p w14:paraId="56D06C68" w14:textId="77777777" w:rsidR="00AB6E68" w:rsidRPr="00700345" w:rsidRDefault="00AB6E68" w:rsidP="00AB6E68">
      <w:pPr>
        <w:pStyle w:val="Luettelokappale"/>
        <w:rPr>
          <w:rFonts w:ascii="Arial" w:hAnsi="Arial" w:cs="Arial"/>
          <w:lang w:val="en-US"/>
        </w:rPr>
      </w:pPr>
    </w:p>
    <w:p w14:paraId="2B411105" w14:textId="05315E15" w:rsidR="00A80305" w:rsidRPr="00700345" w:rsidRDefault="00CD388D" w:rsidP="001D7D95">
      <w:pPr>
        <w:pStyle w:val="Luettelokappale"/>
        <w:numPr>
          <w:ilvl w:val="0"/>
          <w:numId w:val="8"/>
        </w:numPr>
        <w:rPr>
          <w:rFonts w:ascii="Arial" w:hAnsi="Arial" w:cs="Arial"/>
          <w:lang w:val="en-US"/>
        </w:rPr>
      </w:pPr>
      <w:r w:rsidRPr="00700345">
        <w:rPr>
          <w:rFonts w:ascii="Arial" w:hAnsi="Arial" w:cs="Arial"/>
          <w:lang w:val="en-US"/>
        </w:rPr>
        <w:t>In addition, length of out-of-home care and the number of different out-of-home care places were associated with maltreatment. Among abusive practices that are part of residential homes’ culture, the study explored abusive punishment practices. The findings of the study raise important questions regarding the competence of professionals working with adolescents to take account of the special needs of adolescents living in professional foster homes and in child welfare institutions</w:t>
      </w:r>
      <w:r w:rsidR="005A24E2">
        <w:rPr>
          <w:rFonts w:ascii="Arial" w:hAnsi="Arial" w:cs="Arial"/>
          <w:lang w:val="en-US"/>
        </w:rPr>
        <w:t>.</w:t>
      </w:r>
    </w:p>
    <w:p w14:paraId="762980EE" w14:textId="77777777" w:rsidR="00AB6E68" w:rsidRPr="00700345" w:rsidRDefault="00AB6E68" w:rsidP="00AB6E68">
      <w:pPr>
        <w:pStyle w:val="Luettelokappale"/>
        <w:rPr>
          <w:rFonts w:ascii="Arial" w:hAnsi="Arial" w:cs="Arial"/>
          <w:lang w:val="en-US"/>
        </w:rPr>
      </w:pPr>
    </w:p>
    <w:p w14:paraId="5DD8A922" w14:textId="142D5320" w:rsidR="00527DA3" w:rsidRPr="00700345" w:rsidRDefault="00CD388D" w:rsidP="002A54F6">
      <w:pPr>
        <w:pStyle w:val="Luettelokappale"/>
        <w:numPr>
          <w:ilvl w:val="0"/>
          <w:numId w:val="8"/>
        </w:numPr>
        <w:rPr>
          <w:rFonts w:ascii="Arial" w:hAnsi="Arial" w:cs="Arial"/>
          <w:lang w:val="en-US"/>
        </w:rPr>
      </w:pPr>
      <w:r w:rsidRPr="00700345">
        <w:rPr>
          <w:rFonts w:ascii="Arial" w:hAnsi="Arial" w:cs="Arial"/>
          <w:lang w:val="en-US"/>
        </w:rPr>
        <w:t xml:space="preserve">The government proposal on amending the Child Welfare Act’s sections regarding specialized foster care </w:t>
      </w:r>
      <w:r w:rsidR="002A54F6" w:rsidRPr="00700345">
        <w:rPr>
          <w:rFonts w:ascii="Arial" w:hAnsi="Arial" w:cs="Arial"/>
          <w:lang w:val="en-US"/>
        </w:rPr>
        <w:t xml:space="preserve">was delayed for lack of </w:t>
      </w:r>
      <w:r w:rsidRPr="00700345">
        <w:rPr>
          <w:rFonts w:ascii="Arial" w:hAnsi="Arial" w:cs="Arial"/>
          <w:lang w:val="en-US"/>
        </w:rPr>
        <w:t>resources</w:t>
      </w:r>
      <w:r w:rsidR="002A54F6" w:rsidRPr="00700345">
        <w:rPr>
          <w:rFonts w:ascii="Arial" w:hAnsi="Arial" w:cs="Arial"/>
          <w:lang w:val="en-US"/>
        </w:rPr>
        <w:t>.</w:t>
      </w:r>
      <w:r w:rsidRPr="00700345">
        <w:rPr>
          <w:rFonts w:ascii="Arial" w:hAnsi="Arial" w:cs="Arial"/>
          <w:lang w:val="en-US"/>
        </w:rPr>
        <w:t xml:space="preserve"> </w:t>
      </w:r>
      <w:r w:rsidR="002A54F6" w:rsidRPr="00700345">
        <w:rPr>
          <w:rFonts w:ascii="Arial" w:hAnsi="Arial" w:cs="Arial"/>
          <w:lang w:val="en-US"/>
        </w:rPr>
        <w:t>Instead, t</w:t>
      </w:r>
      <w:r w:rsidRPr="00700345">
        <w:rPr>
          <w:rFonts w:ascii="Arial" w:hAnsi="Arial" w:cs="Arial"/>
          <w:lang w:val="en-US"/>
        </w:rPr>
        <w:t>he government proposed a two-phased, comprehensive reform. In the first phase</w:t>
      </w:r>
      <w:r w:rsidR="00515964">
        <w:rPr>
          <w:rFonts w:ascii="Arial" w:hAnsi="Arial" w:cs="Arial"/>
          <w:lang w:val="en-US"/>
        </w:rPr>
        <w:t>,</w:t>
      </w:r>
      <w:r w:rsidRPr="00700345">
        <w:rPr>
          <w:rFonts w:ascii="Arial" w:hAnsi="Arial" w:cs="Arial"/>
          <w:lang w:val="en-US"/>
        </w:rPr>
        <w:t xml:space="preserve"> in spring 2023</w:t>
      </w:r>
      <w:r w:rsidR="00515964">
        <w:rPr>
          <w:rFonts w:ascii="Arial" w:hAnsi="Arial" w:cs="Arial"/>
          <w:lang w:val="en-US"/>
        </w:rPr>
        <w:t>,</w:t>
      </w:r>
      <w:r w:rsidRPr="00700345">
        <w:rPr>
          <w:rFonts w:ascii="Arial" w:hAnsi="Arial" w:cs="Arial"/>
          <w:lang w:val="en-US"/>
        </w:rPr>
        <w:t xml:space="preserve"> the </w:t>
      </w:r>
      <w:r w:rsidR="00515964">
        <w:rPr>
          <w:rFonts w:ascii="Arial" w:hAnsi="Arial" w:cs="Arial"/>
          <w:lang w:val="en-US"/>
        </w:rPr>
        <w:t>G</w:t>
      </w:r>
      <w:r w:rsidRPr="00700345">
        <w:rPr>
          <w:rFonts w:ascii="Arial" w:hAnsi="Arial" w:cs="Arial"/>
          <w:lang w:val="en-US"/>
        </w:rPr>
        <w:t>overnment will form a vision and pre-process</w:t>
      </w:r>
      <w:r w:rsidR="0071169A">
        <w:rPr>
          <w:rFonts w:ascii="Arial" w:hAnsi="Arial" w:cs="Arial"/>
          <w:lang w:val="en-US"/>
        </w:rPr>
        <w:t xml:space="preserve"> for</w:t>
      </w:r>
      <w:r w:rsidRPr="00700345">
        <w:rPr>
          <w:rFonts w:ascii="Arial" w:hAnsi="Arial" w:cs="Arial"/>
          <w:lang w:val="en-US"/>
        </w:rPr>
        <w:t xml:space="preserve"> the reform. </w:t>
      </w:r>
      <w:r w:rsidR="002A54F6" w:rsidRPr="00700345">
        <w:rPr>
          <w:rFonts w:ascii="Arial" w:hAnsi="Arial" w:cs="Arial"/>
          <w:lang w:val="en-US"/>
        </w:rPr>
        <w:t xml:space="preserve">It remains to be seen whether the reform is executed </w:t>
      </w:r>
      <w:r w:rsidRPr="00700345">
        <w:rPr>
          <w:rFonts w:ascii="Arial" w:hAnsi="Arial" w:cs="Arial"/>
          <w:lang w:val="en-US"/>
        </w:rPr>
        <w:t>during the next government term</w:t>
      </w:r>
      <w:r w:rsidR="00515964">
        <w:rPr>
          <w:rFonts w:ascii="Arial" w:hAnsi="Arial" w:cs="Arial"/>
          <w:lang w:val="en-US"/>
        </w:rPr>
        <w:t xml:space="preserve"> after the parliamentary elections to be held in the spring of 2023</w:t>
      </w:r>
      <w:r w:rsidRPr="00700345">
        <w:rPr>
          <w:rFonts w:ascii="Arial" w:hAnsi="Arial" w:cs="Arial"/>
          <w:lang w:val="en-US"/>
        </w:rPr>
        <w:t xml:space="preserve">. </w:t>
      </w:r>
    </w:p>
    <w:p w14:paraId="5BDD62E1" w14:textId="77777777" w:rsidR="00527DA3" w:rsidRPr="00700345" w:rsidRDefault="00527DA3" w:rsidP="00527DA3">
      <w:pPr>
        <w:pStyle w:val="Luettelokappale"/>
        <w:rPr>
          <w:rFonts w:ascii="Arial" w:hAnsi="Arial" w:cs="Arial"/>
          <w:lang w:val="en-US"/>
        </w:rPr>
      </w:pPr>
    </w:p>
    <w:p w14:paraId="0ABAA81D" w14:textId="2329F2A0" w:rsidR="00CD388D" w:rsidRPr="00700345" w:rsidRDefault="00527DA3" w:rsidP="002A54F6">
      <w:pPr>
        <w:pStyle w:val="Luettelokappale"/>
        <w:numPr>
          <w:ilvl w:val="0"/>
          <w:numId w:val="8"/>
        </w:numPr>
        <w:rPr>
          <w:rFonts w:ascii="Arial" w:hAnsi="Arial" w:cs="Arial"/>
          <w:lang w:val="en-US"/>
        </w:rPr>
      </w:pPr>
      <w:r w:rsidRPr="00700345">
        <w:rPr>
          <w:rFonts w:ascii="Arial" w:hAnsi="Arial" w:cs="Arial"/>
          <w:lang w:val="en-US"/>
        </w:rPr>
        <w:t>T</w:t>
      </w:r>
      <w:r w:rsidR="00CD388D" w:rsidRPr="00700345">
        <w:rPr>
          <w:rFonts w:ascii="Arial" w:hAnsi="Arial" w:cs="Arial"/>
          <w:lang w:val="en-US"/>
        </w:rPr>
        <w:t>he postpon</w:t>
      </w:r>
      <w:r w:rsidRPr="00700345">
        <w:rPr>
          <w:rFonts w:ascii="Arial" w:hAnsi="Arial" w:cs="Arial"/>
          <w:lang w:val="en-US"/>
        </w:rPr>
        <w:t>ement</w:t>
      </w:r>
      <w:r w:rsidR="00CD388D" w:rsidRPr="00700345">
        <w:rPr>
          <w:rFonts w:ascii="Arial" w:hAnsi="Arial" w:cs="Arial"/>
          <w:lang w:val="en-US"/>
        </w:rPr>
        <w:t xml:space="preserve"> has caused great concern among child welfare actors. They consider that the main </w:t>
      </w:r>
      <w:r w:rsidR="002A54F6" w:rsidRPr="00700345">
        <w:rPr>
          <w:rFonts w:ascii="Arial" w:hAnsi="Arial" w:cs="Arial"/>
          <w:lang w:val="en-US"/>
        </w:rPr>
        <w:t>problems</w:t>
      </w:r>
      <w:r w:rsidR="00CD388D" w:rsidRPr="00700345">
        <w:rPr>
          <w:rFonts w:ascii="Arial" w:hAnsi="Arial" w:cs="Arial"/>
          <w:lang w:val="en-US"/>
        </w:rPr>
        <w:t xml:space="preserve"> in child welfare </w:t>
      </w:r>
      <w:r w:rsidR="0071169A">
        <w:rPr>
          <w:rFonts w:ascii="Arial" w:hAnsi="Arial" w:cs="Arial"/>
          <w:lang w:val="en-US"/>
        </w:rPr>
        <w:t>are</w:t>
      </w:r>
      <w:r w:rsidR="00CD388D" w:rsidRPr="00700345">
        <w:rPr>
          <w:rFonts w:ascii="Arial" w:hAnsi="Arial" w:cs="Arial"/>
          <w:lang w:val="en-US"/>
        </w:rPr>
        <w:t xml:space="preserve"> the implementation of the </w:t>
      </w:r>
      <w:r w:rsidR="002A54F6" w:rsidRPr="00700345">
        <w:rPr>
          <w:rFonts w:ascii="Arial" w:hAnsi="Arial" w:cs="Arial"/>
          <w:lang w:val="en-US"/>
        </w:rPr>
        <w:t xml:space="preserve">current </w:t>
      </w:r>
      <w:r w:rsidR="00CD388D" w:rsidRPr="00700345">
        <w:rPr>
          <w:rFonts w:ascii="Arial" w:hAnsi="Arial" w:cs="Arial"/>
          <w:lang w:val="en-US"/>
        </w:rPr>
        <w:t>legislation</w:t>
      </w:r>
      <w:r w:rsidR="002A54F6" w:rsidRPr="00700345">
        <w:rPr>
          <w:rFonts w:ascii="Arial" w:hAnsi="Arial" w:cs="Arial"/>
          <w:lang w:val="en-US"/>
        </w:rPr>
        <w:t xml:space="preserve"> (including lack of resources) and</w:t>
      </w:r>
      <w:r w:rsidR="00CD388D" w:rsidRPr="00700345">
        <w:rPr>
          <w:rFonts w:ascii="Arial" w:hAnsi="Arial" w:cs="Arial"/>
          <w:lang w:val="en-US"/>
        </w:rPr>
        <w:t xml:space="preserve"> not necessarily the legislation itself.</w:t>
      </w:r>
    </w:p>
    <w:p w14:paraId="37C5E5A3" w14:textId="77777777" w:rsidR="001D3B61" w:rsidRPr="00700345" w:rsidRDefault="001D3B61" w:rsidP="001D3B61">
      <w:pPr>
        <w:pStyle w:val="Luettelokappale"/>
        <w:rPr>
          <w:rFonts w:ascii="Arial" w:hAnsi="Arial" w:cs="Arial"/>
          <w:b/>
          <w:bCs/>
          <w:lang w:val="en-US"/>
        </w:rPr>
      </w:pPr>
    </w:p>
    <w:p w14:paraId="35D01403" w14:textId="71DB4543" w:rsidR="00CD388D" w:rsidRDefault="00CD388D" w:rsidP="001146CE">
      <w:pPr>
        <w:pStyle w:val="Luettelokappale"/>
        <w:numPr>
          <w:ilvl w:val="0"/>
          <w:numId w:val="8"/>
        </w:numPr>
        <w:spacing w:after="0"/>
        <w:rPr>
          <w:rFonts w:ascii="Arial" w:hAnsi="Arial" w:cs="Arial"/>
          <w:b/>
          <w:bCs/>
          <w:highlight w:val="lightGray"/>
          <w:lang w:val="en-US"/>
        </w:rPr>
      </w:pPr>
      <w:r w:rsidRPr="00700345">
        <w:rPr>
          <w:rFonts w:ascii="Arial" w:hAnsi="Arial" w:cs="Arial"/>
          <w:b/>
          <w:bCs/>
          <w:highlight w:val="lightGray"/>
          <w:lang w:val="en-US"/>
        </w:rPr>
        <w:t>R</w:t>
      </w:r>
      <w:r w:rsidR="00D037BE" w:rsidRPr="00700345">
        <w:rPr>
          <w:rFonts w:ascii="Arial" w:hAnsi="Arial" w:cs="Arial"/>
          <w:b/>
          <w:bCs/>
          <w:highlight w:val="lightGray"/>
          <w:lang w:val="en-US"/>
        </w:rPr>
        <w:t>ECOMMENDATION</w:t>
      </w:r>
      <w:r w:rsidR="001146CE">
        <w:rPr>
          <w:rFonts w:ascii="Arial" w:hAnsi="Arial" w:cs="Arial"/>
          <w:b/>
          <w:bCs/>
          <w:highlight w:val="lightGray"/>
          <w:lang w:val="en-US"/>
        </w:rPr>
        <w:t>S</w:t>
      </w:r>
      <w:r w:rsidRPr="00700345">
        <w:rPr>
          <w:rFonts w:ascii="Arial" w:hAnsi="Arial" w:cs="Arial"/>
          <w:b/>
          <w:bCs/>
          <w:highlight w:val="lightGray"/>
          <w:lang w:val="en-US"/>
        </w:rPr>
        <w:t xml:space="preserve">: </w:t>
      </w:r>
    </w:p>
    <w:p w14:paraId="31D6EB73" w14:textId="77777777" w:rsidR="001146CE" w:rsidRPr="001146CE" w:rsidRDefault="001146CE" w:rsidP="001146CE">
      <w:pPr>
        <w:rPr>
          <w:rFonts w:cs="Arial"/>
          <w:b/>
          <w:bCs/>
          <w:highlight w:val="lightGray"/>
          <w:lang w:val="en-US"/>
        </w:rPr>
      </w:pPr>
    </w:p>
    <w:p w14:paraId="3497AC62" w14:textId="0F35CD26" w:rsidR="00972682" w:rsidRPr="00700345" w:rsidRDefault="00972682" w:rsidP="00BC6331">
      <w:pPr>
        <w:pStyle w:val="Luettelokappale"/>
        <w:numPr>
          <w:ilvl w:val="0"/>
          <w:numId w:val="28"/>
        </w:numPr>
        <w:rPr>
          <w:rFonts w:ascii="Arial" w:hAnsi="Arial" w:cs="Arial"/>
          <w:highlight w:val="lightGray"/>
          <w:lang w:val="en-US"/>
        </w:rPr>
      </w:pPr>
      <w:r w:rsidRPr="00700345">
        <w:rPr>
          <w:rFonts w:ascii="Arial" w:hAnsi="Arial" w:cs="Arial"/>
          <w:highlight w:val="lightGray"/>
          <w:lang w:val="en-US"/>
        </w:rPr>
        <w:t xml:space="preserve">Increase the </w:t>
      </w:r>
      <w:r w:rsidRPr="00E41CF7">
        <w:rPr>
          <w:rFonts w:ascii="Arial" w:hAnsi="Arial" w:cs="Arial"/>
          <w:b/>
          <w:bCs/>
          <w:highlight w:val="lightGray"/>
          <w:lang w:val="en-US"/>
        </w:rPr>
        <w:t>supervision of the residential homes</w:t>
      </w:r>
      <w:r w:rsidRPr="00700345">
        <w:rPr>
          <w:rFonts w:ascii="Arial" w:hAnsi="Arial" w:cs="Arial"/>
          <w:highlight w:val="lightGray"/>
          <w:lang w:val="en-US"/>
        </w:rPr>
        <w:t xml:space="preserve"> and ensure that the competences and respect for human rights of the children and young people by professionals in speciali</w:t>
      </w:r>
      <w:r w:rsidR="0071169A">
        <w:rPr>
          <w:rFonts w:ascii="Arial" w:hAnsi="Arial" w:cs="Arial"/>
          <w:highlight w:val="lightGray"/>
          <w:lang w:val="en-US"/>
        </w:rPr>
        <w:t>z</w:t>
      </w:r>
      <w:r w:rsidRPr="00700345">
        <w:rPr>
          <w:rFonts w:ascii="Arial" w:hAnsi="Arial" w:cs="Arial"/>
          <w:highlight w:val="lightGray"/>
          <w:lang w:val="en-US"/>
        </w:rPr>
        <w:t xml:space="preserve">ed foster care are </w:t>
      </w:r>
      <w:r w:rsidR="00E41CF7">
        <w:rPr>
          <w:rFonts w:ascii="Arial" w:hAnsi="Arial" w:cs="Arial"/>
          <w:highlight w:val="lightGray"/>
          <w:lang w:val="en-US"/>
        </w:rPr>
        <w:t>on</w:t>
      </w:r>
      <w:r w:rsidRPr="00700345">
        <w:rPr>
          <w:rFonts w:ascii="Arial" w:hAnsi="Arial" w:cs="Arial"/>
          <w:highlight w:val="lightGray"/>
          <w:lang w:val="en-US"/>
        </w:rPr>
        <w:t xml:space="preserve"> appropriate level.</w:t>
      </w:r>
    </w:p>
    <w:p w14:paraId="1FBDDD4F" w14:textId="77777777" w:rsidR="00972682" w:rsidRPr="00700345" w:rsidRDefault="00972682" w:rsidP="00972682">
      <w:pPr>
        <w:pStyle w:val="Luettelokappale"/>
        <w:rPr>
          <w:rFonts w:ascii="Arial" w:hAnsi="Arial" w:cs="Arial"/>
          <w:highlight w:val="lightGray"/>
          <w:lang w:val="en-US"/>
        </w:rPr>
      </w:pPr>
    </w:p>
    <w:p w14:paraId="0A9C88C4" w14:textId="037D887A" w:rsidR="00CD388D" w:rsidRPr="00700345" w:rsidRDefault="001D3B61" w:rsidP="00024313">
      <w:pPr>
        <w:pStyle w:val="Luettelokappale"/>
        <w:numPr>
          <w:ilvl w:val="0"/>
          <w:numId w:val="28"/>
        </w:numPr>
        <w:spacing w:after="240"/>
        <w:rPr>
          <w:rFonts w:ascii="Arial" w:hAnsi="Arial" w:cs="Arial"/>
          <w:highlight w:val="lightGray"/>
          <w:lang w:val="en-US"/>
        </w:rPr>
      </w:pPr>
      <w:r w:rsidRPr="00700345">
        <w:rPr>
          <w:rFonts w:ascii="Arial" w:hAnsi="Arial" w:cs="Arial"/>
          <w:highlight w:val="lightGray"/>
          <w:lang w:val="en-US"/>
        </w:rPr>
        <w:t>Grant sufficient</w:t>
      </w:r>
      <w:r w:rsidR="00CD388D" w:rsidRPr="00700345">
        <w:rPr>
          <w:rFonts w:ascii="Arial" w:hAnsi="Arial" w:cs="Arial"/>
          <w:highlight w:val="lightGray"/>
          <w:lang w:val="en-US"/>
        </w:rPr>
        <w:t xml:space="preserve"> resources to necessary </w:t>
      </w:r>
      <w:r w:rsidR="00CD388D" w:rsidRPr="00E41CF7">
        <w:rPr>
          <w:rFonts w:ascii="Arial" w:hAnsi="Arial" w:cs="Arial"/>
          <w:b/>
          <w:bCs/>
          <w:highlight w:val="lightGray"/>
          <w:lang w:val="en-US"/>
        </w:rPr>
        <w:t>amendments of the Child Welfare</w:t>
      </w:r>
      <w:r w:rsidR="00CD388D" w:rsidRPr="00700345">
        <w:rPr>
          <w:rFonts w:ascii="Arial" w:hAnsi="Arial" w:cs="Arial"/>
          <w:highlight w:val="lightGray"/>
          <w:lang w:val="en-US"/>
        </w:rPr>
        <w:t xml:space="preserve"> Act and to its effective implementation.</w:t>
      </w:r>
    </w:p>
    <w:p w14:paraId="365EB08A" w14:textId="2AABB173" w:rsidR="00665DA5" w:rsidRDefault="00665DA5" w:rsidP="00DE2F9A">
      <w:pPr>
        <w:pStyle w:val="Otsikko2"/>
        <w:rPr>
          <w:rFonts w:cs="Arial"/>
        </w:rPr>
      </w:pPr>
      <w:bookmarkStart w:id="52" w:name="_Toc107501800"/>
      <w:r w:rsidRPr="00700345">
        <w:rPr>
          <w:rFonts w:cs="Arial"/>
        </w:rPr>
        <w:t>Family reunification and the rights of migrant children</w:t>
      </w:r>
      <w:bookmarkEnd w:id="52"/>
    </w:p>
    <w:p w14:paraId="17C34865" w14:textId="77777777" w:rsidR="0078051D" w:rsidRPr="009C110A" w:rsidRDefault="0078051D" w:rsidP="006371A1"/>
    <w:p w14:paraId="23ECC318" w14:textId="7EC6954F" w:rsidR="008179E0" w:rsidRPr="00700345" w:rsidRDefault="008179E0" w:rsidP="008179E0">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When developing Finland’s immigration and refugee/asylum policies, particular attention should be paid in ensuring that protection is offered in a coherent and non-discriminatory manner, even </w:t>
      </w:r>
      <w:r w:rsidR="00515964">
        <w:rPr>
          <w:rFonts w:ascii="Arial" w:hAnsi="Arial" w:cs="Arial"/>
          <w:sz w:val="22"/>
          <w:szCs w:val="22"/>
        </w:rPr>
        <w:t xml:space="preserve">and especially </w:t>
      </w:r>
      <w:r w:rsidRPr="00700345">
        <w:rPr>
          <w:rFonts w:ascii="Arial" w:hAnsi="Arial" w:cs="Arial"/>
          <w:sz w:val="22"/>
          <w:szCs w:val="22"/>
        </w:rPr>
        <w:t>during crisis</w:t>
      </w:r>
      <w:r w:rsidR="00515964">
        <w:rPr>
          <w:rFonts w:ascii="Arial" w:hAnsi="Arial" w:cs="Arial"/>
          <w:sz w:val="22"/>
          <w:szCs w:val="22"/>
        </w:rPr>
        <w:t xml:space="preserve"> situations</w:t>
      </w:r>
      <w:r w:rsidRPr="00700345">
        <w:rPr>
          <w:rFonts w:ascii="Arial" w:hAnsi="Arial" w:cs="Arial"/>
          <w:sz w:val="22"/>
          <w:szCs w:val="22"/>
        </w:rPr>
        <w:t xml:space="preserve">. This concerns persons fleeing war, persons applying for asylum </w:t>
      </w:r>
      <w:r w:rsidRPr="00700345">
        <w:rPr>
          <w:rFonts w:ascii="Arial" w:hAnsi="Arial" w:cs="Arial"/>
          <w:sz w:val="22"/>
          <w:szCs w:val="22"/>
        </w:rPr>
        <w:lastRenderedPageBreak/>
        <w:t>for some other reason or persons who have remained without documentation, being unable to return to their country of origin.</w:t>
      </w:r>
    </w:p>
    <w:p w14:paraId="2E635B2C" w14:textId="77777777" w:rsidR="008179E0" w:rsidRPr="00700345" w:rsidRDefault="008179E0" w:rsidP="008179E0">
      <w:pPr>
        <w:pStyle w:val="SingleTxtG"/>
        <w:spacing w:after="0"/>
        <w:ind w:left="720" w:right="0"/>
        <w:rPr>
          <w:rFonts w:ascii="Arial" w:hAnsi="Arial" w:cs="Arial"/>
          <w:sz w:val="22"/>
          <w:szCs w:val="22"/>
        </w:rPr>
      </w:pPr>
    </w:p>
    <w:p w14:paraId="6D808756" w14:textId="67D617F5" w:rsidR="00760F68" w:rsidRPr="00700345" w:rsidRDefault="00AB6E68" w:rsidP="00AB6E68">
      <w:pPr>
        <w:pStyle w:val="SingleTxtG"/>
        <w:numPr>
          <w:ilvl w:val="0"/>
          <w:numId w:val="8"/>
        </w:numPr>
        <w:spacing w:after="0"/>
        <w:ind w:right="0"/>
        <w:rPr>
          <w:rFonts w:ascii="Arial" w:hAnsi="Arial" w:cs="Arial"/>
          <w:sz w:val="22"/>
          <w:szCs w:val="22"/>
        </w:rPr>
      </w:pPr>
      <w:r w:rsidRPr="00700345">
        <w:rPr>
          <w:rFonts w:ascii="Arial" w:hAnsi="Arial" w:cs="Arial"/>
          <w:sz w:val="22"/>
          <w:szCs w:val="22"/>
        </w:rPr>
        <w:t>The general reform of the Aliens Act (</w:t>
      </w:r>
      <w:r w:rsidR="00515964">
        <w:rPr>
          <w:rFonts w:ascii="Arial" w:hAnsi="Arial" w:cs="Arial"/>
          <w:sz w:val="22"/>
          <w:szCs w:val="22"/>
        </w:rPr>
        <w:t xml:space="preserve">planned for </w:t>
      </w:r>
      <w:r w:rsidRPr="00700345">
        <w:rPr>
          <w:rFonts w:ascii="Arial" w:hAnsi="Arial" w:cs="Arial"/>
          <w:sz w:val="22"/>
          <w:szCs w:val="22"/>
        </w:rPr>
        <w:t xml:space="preserve">2023–2027) offers an opportunity to systematically address the problems concerning the realisation of the rights of the child and the primacy of the best interests of the child. </w:t>
      </w:r>
      <w:r w:rsidR="00D260EE" w:rsidRPr="00700345">
        <w:rPr>
          <w:rFonts w:ascii="Arial" w:hAnsi="Arial" w:cs="Arial"/>
          <w:sz w:val="22"/>
          <w:szCs w:val="22"/>
        </w:rPr>
        <w:t>The government is currently amending legislation on family reunification.</w:t>
      </w:r>
    </w:p>
    <w:p w14:paraId="11F46CD2" w14:textId="55EBCE72" w:rsidR="00760F68" w:rsidRPr="00700345" w:rsidRDefault="00760F68" w:rsidP="00760F68">
      <w:pPr>
        <w:rPr>
          <w:rFonts w:cs="Arial"/>
          <w:highlight w:val="yellow"/>
        </w:rPr>
      </w:pPr>
    </w:p>
    <w:p w14:paraId="1950A877" w14:textId="3839477A" w:rsidR="008179E0" w:rsidRPr="00700345" w:rsidRDefault="006E376C" w:rsidP="006E376C">
      <w:pPr>
        <w:pStyle w:val="SingleTxtG"/>
        <w:numPr>
          <w:ilvl w:val="0"/>
          <w:numId w:val="8"/>
        </w:numPr>
        <w:ind w:right="0"/>
        <w:rPr>
          <w:rFonts w:ascii="Arial" w:hAnsi="Arial" w:cs="Arial"/>
          <w:sz w:val="22"/>
          <w:szCs w:val="22"/>
        </w:rPr>
      </w:pPr>
      <w:r w:rsidRPr="00700345">
        <w:rPr>
          <w:rFonts w:ascii="Arial" w:hAnsi="Arial" w:cs="Arial"/>
          <w:sz w:val="22"/>
          <w:szCs w:val="22"/>
        </w:rPr>
        <w:t xml:space="preserve">The rights of the child should be strengthened </w:t>
      </w:r>
      <w:proofErr w:type="gramStart"/>
      <w:r w:rsidRPr="00700345">
        <w:rPr>
          <w:rFonts w:ascii="Arial" w:hAnsi="Arial" w:cs="Arial"/>
          <w:sz w:val="22"/>
          <w:szCs w:val="22"/>
        </w:rPr>
        <w:t xml:space="preserve">with regard </w:t>
      </w:r>
      <w:r w:rsidR="00515964">
        <w:rPr>
          <w:rFonts w:ascii="Arial" w:hAnsi="Arial" w:cs="Arial"/>
          <w:sz w:val="22"/>
          <w:szCs w:val="22"/>
        </w:rPr>
        <w:t>to</w:t>
      </w:r>
      <w:proofErr w:type="gramEnd"/>
      <w:r w:rsidR="00515964">
        <w:rPr>
          <w:rFonts w:ascii="Arial" w:hAnsi="Arial" w:cs="Arial"/>
          <w:sz w:val="22"/>
          <w:szCs w:val="22"/>
        </w:rPr>
        <w:t xml:space="preserve"> </w:t>
      </w:r>
      <w:r w:rsidRPr="00700345">
        <w:rPr>
          <w:rFonts w:ascii="Arial" w:hAnsi="Arial" w:cs="Arial"/>
          <w:sz w:val="22"/>
          <w:szCs w:val="22"/>
        </w:rPr>
        <w:t xml:space="preserve">asylum-seeking children or </w:t>
      </w:r>
      <w:r w:rsidR="00D260EE" w:rsidRPr="00700345">
        <w:rPr>
          <w:rFonts w:ascii="Arial" w:hAnsi="Arial" w:cs="Arial"/>
          <w:sz w:val="22"/>
          <w:szCs w:val="22"/>
        </w:rPr>
        <w:t xml:space="preserve">children </w:t>
      </w:r>
      <w:r w:rsidRPr="00700345">
        <w:rPr>
          <w:rFonts w:ascii="Arial" w:hAnsi="Arial" w:cs="Arial"/>
          <w:sz w:val="22"/>
          <w:szCs w:val="22"/>
        </w:rPr>
        <w:t xml:space="preserve">who have received temporary protection for fleeing the war in Ukraine. </w:t>
      </w:r>
      <w:r w:rsidR="00515964">
        <w:rPr>
          <w:rFonts w:ascii="Arial" w:hAnsi="Arial" w:cs="Arial"/>
          <w:sz w:val="22"/>
          <w:szCs w:val="22"/>
        </w:rPr>
        <w:t>Currently, t</w:t>
      </w:r>
      <w:r w:rsidRPr="00700345">
        <w:rPr>
          <w:rFonts w:ascii="Arial" w:hAnsi="Arial" w:cs="Arial"/>
          <w:sz w:val="22"/>
          <w:szCs w:val="22"/>
        </w:rPr>
        <w:t xml:space="preserve">hey do not have the right to day-care unlike other children. </w:t>
      </w:r>
    </w:p>
    <w:p w14:paraId="1688EEAA" w14:textId="6E10BF23" w:rsidR="006E376C" w:rsidRPr="00700345" w:rsidRDefault="008179E0" w:rsidP="008179E0">
      <w:pPr>
        <w:pStyle w:val="SingleTxtG"/>
        <w:numPr>
          <w:ilvl w:val="0"/>
          <w:numId w:val="8"/>
        </w:numPr>
        <w:ind w:right="0"/>
        <w:rPr>
          <w:rFonts w:ascii="Arial" w:hAnsi="Arial" w:cs="Arial"/>
          <w:sz w:val="22"/>
          <w:szCs w:val="22"/>
        </w:rPr>
      </w:pPr>
      <w:r w:rsidRPr="00700345">
        <w:rPr>
          <w:rFonts w:ascii="Arial" w:hAnsi="Arial" w:cs="Arial"/>
          <w:sz w:val="22"/>
          <w:szCs w:val="22"/>
        </w:rPr>
        <w:t>Additionally, un</w:t>
      </w:r>
      <w:r w:rsidR="00AB6E68" w:rsidRPr="00700345">
        <w:rPr>
          <w:rFonts w:ascii="Arial" w:hAnsi="Arial" w:cs="Arial"/>
          <w:sz w:val="22"/>
          <w:szCs w:val="22"/>
        </w:rPr>
        <w:t xml:space="preserve">like </w:t>
      </w:r>
      <w:r w:rsidR="00515964">
        <w:rPr>
          <w:rFonts w:ascii="Arial" w:hAnsi="Arial" w:cs="Arial"/>
          <w:sz w:val="22"/>
          <w:szCs w:val="22"/>
        </w:rPr>
        <w:t xml:space="preserve">recognized </w:t>
      </w:r>
      <w:r w:rsidR="00AB6E68" w:rsidRPr="00700345">
        <w:rPr>
          <w:rFonts w:ascii="Arial" w:hAnsi="Arial" w:cs="Arial"/>
          <w:sz w:val="22"/>
          <w:szCs w:val="22"/>
        </w:rPr>
        <w:t>refugees, the beneficiaries of subsidiary protection must provide sufficient income, despite both being international protection statuses that should be treated equally.</w:t>
      </w:r>
      <w:r w:rsidRPr="00700345">
        <w:rPr>
          <w:rFonts w:ascii="Arial" w:hAnsi="Arial" w:cs="Arial"/>
          <w:color w:val="222222"/>
          <w:sz w:val="22"/>
          <w:szCs w:val="22"/>
        </w:rPr>
        <w:t xml:space="preserve"> In the recent proposal for legislative changes, this requirement </w:t>
      </w:r>
      <w:r w:rsidR="00D260EE" w:rsidRPr="00700345">
        <w:rPr>
          <w:rFonts w:ascii="Arial" w:hAnsi="Arial" w:cs="Arial"/>
          <w:color w:val="222222"/>
          <w:sz w:val="22"/>
          <w:szCs w:val="22"/>
        </w:rPr>
        <w:t xml:space="preserve">is set to </w:t>
      </w:r>
      <w:r w:rsidRPr="00700345">
        <w:rPr>
          <w:rFonts w:ascii="Arial" w:hAnsi="Arial" w:cs="Arial"/>
          <w:color w:val="222222"/>
          <w:sz w:val="22"/>
          <w:szCs w:val="22"/>
        </w:rPr>
        <w:t>remain unchanged.</w:t>
      </w:r>
    </w:p>
    <w:p w14:paraId="081B0C17" w14:textId="541CC4F8" w:rsidR="00AB6E68" w:rsidRPr="00700345" w:rsidRDefault="00760F68" w:rsidP="00AA5DE0">
      <w:pPr>
        <w:pStyle w:val="SingleTxtG"/>
        <w:numPr>
          <w:ilvl w:val="0"/>
          <w:numId w:val="8"/>
        </w:numPr>
        <w:ind w:right="0"/>
        <w:rPr>
          <w:rFonts w:ascii="Arial" w:hAnsi="Arial" w:cs="Arial"/>
          <w:sz w:val="22"/>
          <w:szCs w:val="22"/>
        </w:rPr>
      </w:pPr>
      <w:r w:rsidRPr="00700345">
        <w:rPr>
          <w:rFonts w:ascii="Arial" w:hAnsi="Arial" w:cs="Arial"/>
          <w:sz w:val="22"/>
          <w:szCs w:val="22"/>
        </w:rPr>
        <w:t xml:space="preserve">Currently, </w:t>
      </w:r>
      <w:r w:rsidR="00D260EE" w:rsidRPr="00700345">
        <w:rPr>
          <w:rFonts w:ascii="Arial" w:hAnsi="Arial" w:cs="Arial"/>
          <w:sz w:val="22"/>
          <w:szCs w:val="22"/>
        </w:rPr>
        <w:t>c</w:t>
      </w:r>
      <w:r w:rsidR="00665DA5" w:rsidRPr="00700345">
        <w:rPr>
          <w:rFonts w:ascii="Arial" w:hAnsi="Arial" w:cs="Arial"/>
          <w:sz w:val="22"/>
          <w:szCs w:val="22"/>
        </w:rPr>
        <w:t xml:space="preserve">hildren are, under the Alien’s Act, expected to have sufficient income when they are sponsors in family reunification situations. </w:t>
      </w:r>
      <w:r w:rsidR="008179E0" w:rsidRPr="00700345">
        <w:rPr>
          <w:rFonts w:ascii="Arial" w:hAnsi="Arial" w:cs="Arial"/>
          <w:sz w:val="22"/>
          <w:szCs w:val="22"/>
        </w:rPr>
        <w:t xml:space="preserve">This </w:t>
      </w:r>
      <w:r w:rsidR="008179E0" w:rsidRPr="00700345">
        <w:rPr>
          <w:rFonts w:ascii="Arial" w:hAnsi="Arial" w:cs="Arial"/>
          <w:color w:val="222222"/>
          <w:sz w:val="22"/>
          <w:szCs w:val="22"/>
        </w:rPr>
        <w:t>requirement is proposed to be abolished according to the recent legislative proposa</w:t>
      </w:r>
      <w:r w:rsidR="00D260EE" w:rsidRPr="00700345">
        <w:rPr>
          <w:rFonts w:ascii="Arial" w:hAnsi="Arial" w:cs="Arial"/>
          <w:color w:val="222222"/>
          <w:sz w:val="22"/>
          <w:szCs w:val="22"/>
        </w:rPr>
        <w:t>l</w:t>
      </w:r>
      <w:r w:rsidR="008179E0" w:rsidRPr="00700345">
        <w:rPr>
          <w:rFonts w:ascii="Arial" w:hAnsi="Arial" w:cs="Arial"/>
          <w:color w:val="222222"/>
          <w:sz w:val="22"/>
          <w:szCs w:val="22"/>
        </w:rPr>
        <w:t>.</w:t>
      </w:r>
    </w:p>
    <w:p w14:paraId="69A76AB5" w14:textId="77E9BC92" w:rsidR="00665DA5" w:rsidRPr="00700345" w:rsidRDefault="00665DA5" w:rsidP="00A80B23">
      <w:pPr>
        <w:pStyle w:val="SingleTxtG"/>
        <w:numPr>
          <w:ilvl w:val="0"/>
          <w:numId w:val="8"/>
        </w:numPr>
        <w:ind w:right="0"/>
        <w:rPr>
          <w:rFonts w:ascii="Arial" w:hAnsi="Arial" w:cs="Arial"/>
          <w:sz w:val="22"/>
          <w:szCs w:val="22"/>
        </w:rPr>
      </w:pPr>
      <w:r w:rsidRPr="00700345">
        <w:rPr>
          <w:rFonts w:ascii="Arial" w:hAnsi="Arial" w:cs="Arial"/>
          <w:sz w:val="22"/>
          <w:szCs w:val="22"/>
        </w:rPr>
        <w:t xml:space="preserve">Based on a report of the Non-Discrimination Ombudsman, the best interest of the child is not always </w:t>
      </w:r>
      <w:proofErr w:type="gramStart"/>
      <w:r w:rsidR="00515964">
        <w:rPr>
          <w:rFonts w:ascii="Arial" w:hAnsi="Arial" w:cs="Arial"/>
          <w:sz w:val="22"/>
          <w:szCs w:val="22"/>
        </w:rPr>
        <w:t>taken into account</w:t>
      </w:r>
      <w:proofErr w:type="gramEnd"/>
      <w:r w:rsidR="00515964">
        <w:rPr>
          <w:rFonts w:ascii="Arial" w:hAnsi="Arial" w:cs="Arial"/>
          <w:sz w:val="22"/>
          <w:szCs w:val="22"/>
        </w:rPr>
        <w:t xml:space="preserve"> </w:t>
      </w:r>
      <w:r w:rsidRPr="00700345">
        <w:rPr>
          <w:rFonts w:ascii="Arial" w:hAnsi="Arial" w:cs="Arial"/>
          <w:sz w:val="22"/>
          <w:szCs w:val="22"/>
        </w:rPr>
        <w:t xml:space="preserve">in family reunification </w:t>
      </w:r>
      <w:r w:rsidR="00515964">
        <w:rPr>
          <w:rFonts w:ascii="Arial" w:hAnsi="Arial" w:cs="Arial"/>
          <w:sz w:val="22"/>
          <w:szCs w:val="22"/>
        </w:rPr>
        <w:t xml:space="preserve">processes </w:t>
      </w:r>
      <w:r w:rsidRPr="00700345">
        <w:rPr>
          <w:rFonts w:ascii="Arial" w:hAnsi="Arial" w:cs="Arial"/>
          <w:sz w:val="22"/>
          <w:szCs w:val="22"/>
        </w:rPr>
        <w:t xml:space="preserve">as half of the decisions for families of unaccompanied children who have received international protection are negative. Negative decisions are not made based on the income requirement, </w:t>
      </w:r>
      <w:r w:rsidR="009400ED" w:rsidRPr="00700345">
        <w:rPr>
          <w:rFonts w:ascii="Arial" w:hAnsi="Arial" w:cs="Arial"/>
          <w:sz w:val="22"/>
          <w:szCs w:val="22"/>
        </w:rPr>
        <w:t>as</w:t>
      </w:r>
      <w:r w:rsidRPr="00700345">
        <w:rPr>
          <w:rFonts w:ascii="Arial" w:hAnsi="Arial" w:cs="Arial"/>
          <w:sz w:val="22"/>
          <w:szCs w:val="22"/>
        </w:rPr>
        <w:t xml:space="preserve"> the Immigration Service often makes an exception </w:t>
      </w:r>
      <w:r w:rsidR="009400ED" w:rsidRPr="00700345">
        <w:rPr>
          <w:rFonts w:ascii="Arial" w:hAnsi="Arial" w:cs="Arial"/>
          <w:sz w:val="22"/>
          <w:szCs w:val="22"/>
        </w:rPr>
        <w:t>when children are concerned</w:t>
      </w:r>
      <w:r w:rsidRPr="00700345">
        <w:rPr>
          <w:rFonts w:ascii="Arial" w:hAnsi="Arial" w:cs="Arial"/>
          <w:sz w:val="22"/>
          <w:szCs w:val="22"/>
        </w:rPr>
        <w:t xml:space="preserve"> but </w:t>
      </w:r>
      <w:proofErr w:type="gramStart"/>
      <w:r w:rsidRPr="00700345">
        <w:rPr>
          <w:rFonts w:ascii="Arial" w:hAnsi="Arial" w:cs="Arial"/>
          <w:sz w:val="22"/>
          <w:szCs w:val="22"/>
        </w:rPr>
        <w:t>based on the fact that</w:t>
      </w:r>
      <w:proofErr w:type="gramEnd"/>
      <w:r w:rsidRPr="00700345">
        <w:rPr>
          <w:rFonts w:ascii="Arial" w:hAnsi="Arial" w:cs="Arial"/>
          <w:sz w:val="22"/>
          <w:szCs w:val="22"/>
        </w:rPr>
        <w:t xml:space="preserve"> families should not send their children unaccompanied to Finland without individual compelling reasons.</w:t>
      </w:r>
      <w:r w:rsidR="006E376C" w:rsidRPr="00700345">
        <w:rPr>
          <w:rFonts w:ascii="Arial" w:hAnsi="Arial" w:cs="Arial"/>
          <w:sz w:val="22"/>
          <w:szCs w:val="22"/>
        </w:rPr>
        <w:t xml:space="preserve"> </w:t>
      </w:r>
    </w:p>
    <w:p w14:paraId="56B59405" w14:textId="416A7062" w:rsidR="00665DA5" w:rsidRDefault="006E376C" w:rsidP="00024313">
      <w:pPr>
        <w:pStyle w:val="SingleTxtG"/>
        <w:numPr>
          <w:ilvl w:val="0"/>
          <w:numId w:val="8"/>
        </w:numPr>
        <w:spacing w:after="0"/>
        <w:ind w:right="0"/>
        <w:rPr>
          <w:rFonts w:ascii="Arial" w:hAnsi="Arial" w:cs="Arial"/>
          <w:sz w:val="22"/>
          <w:szCs w:val="22"/>
        </w:rPr>
      </w:pPr>
      <w:r w:rsidRPr="00700345">
        <w:rPr>
          <w:rFonts w:ascii="Arial" w:hAnsi="Arial" w:cs="Arial"/>
          <w:sz w:val="22"/>
          <w:szCs w:val="22"/>
        </w:rPr>
        <w:t>Additionally, a</w:t>
      </w:r>
      <w:r w:rsidR="00665DA5" w:rsidRPr="00700345">
        <w:rPr>
          <w:rFonts w:ascii="Arial" w:hAnsi="Arial" w:cs="Arial"/>
          <w:sz w:val="22"/>
          <w:szCs w:val="22"/>
        </w:rPr>
        <w:t>ccording to the Alien’s Act, only children who are 12 years</w:t>
      </w:r>
      <w:r w:rsidR="00AB6E68" w:rsidRPr="00700345">
        <w:rPr>
          <w:rFonts w:ascii="Arial" w:hAnsi="Arial" w:cs="Arial"/>
          <w:sz w:val="22"/>
          <w:szCs w:val="22"/>
        </w:rPr>
        <w:t xml:space="preserve"> old or older</w:t>
      </w:r>
      <w:r w:rsidR="00665DA5" w:rsidRPr="00700345">
        <w:rPr>
          <w:rFonts w:ascii="Arial" w:hAnsi="Arial" w:cs="Arial"/>
          <w:sz w:val="22"/>
          <w:szCs w:val="22"/>
        </w:rPr>
        <w:t xml:space="preserve"> are heard as a rule in the immigration procedure. The right to be heard should, however, not be connected to a certain age limit but be based on an individual assessment of the maturity of the child in case.</w:t>
      </w:r>
    </w:p>
    <w:p w14:paraId="2B663805" w14:textId="77777777" w:rsidR="00AB4070" w:rsidRPr="00700345" w:rsidRDefault="00AB4070" w:rsidP="00024313">
      <w:pPr>
        <w:pStyle w:val="SingleTxtG"/>
        <w:spacing w:after="0"/>
        <w:ind w:left="720" w:right="0"/>
        <w:rPr>
          <w:rFonts w:ascii="Arial" w:hAnsi="Arial" w:cs="Arial"/>
          <w:sz w:val="22"/>
          <w:szCs w:val="22"/>
        </w:rPr>
      </w:pPr>
    </w:p>
    <w:p w14:paraId="7CD86C08" w14:textId="77777777" w:rsidR="006E376C" w:rsidRPr="00700345" w:rsidRDefault="00665DA5" w:rsidP="001146CE">
      <w:pPr>
        <w:pStyle w:val="SingleTxtG"/>
        <w:numPr>
          <w:ilvl w:val="0"/>
          <w:numId w:val="8"/>
        </w:numPr>
        <w:spacing w:after="240"/>
        <w:ind w:right="0"/>
        <w:rPr>
          <w:rFonts w:ascii="Arial" w:hAnsi="Arial" w:cs="Arial"/>
          <w:sz w:val="22"/>
          <w:szCs w:val="22"/>
          <w:highlight w:val="lightGray"/>
        </w:rPr>
      </w:pPr>
      <w:r w:rsidRPr="00700345">
        <w:rPr>
          <w:rFonts w:ascii="Arial" w:hAnsi="Arial" w:cs="Arial"/>
          <w:b/>
          <w:bCs/>
          <w:sz w:val="22"/>
          <w:szCs w:val="22"/>
          <w:highlight w:val="lightGray"/>
        </w:rPr>
        <w:t>RECOMMENDATION</w:t>
      </w:r>
      <w:r w:rsidR="006E376C" w:rsidRPr="00700345">
        <w:rPr>
          <w:rFonts w:ascii="Arial" w:hAnsi="Arial" w:cs="Arial"/>
          <w:b/>
          <w:bCs/>
          <w:sz w:val="22"/>
          <w:szCs w:val="22"/>
          <w:highlight w:val="lightGray"/>
        </w:rPr>
        <w:t>S</w:t>
      </w:r>
      <w:r w:rsidRPr="00700345">
        <w:rPr>
          <w:rFonts w:ascii="Arial" w:hAnsi="Arial" w:cs="Arial"/>
          <w:sz w:val="22"/>
          <w:szCs w:val="22"/>
          <w:highlight w:val="lightGray"/>
        </w:rPr>
        <w:t xml:space="preserve">: </w:t>
      </w:r>
    </w:p>
    <w:p w14:paraId="01BD87AD" w14:textId="388233DC" w:rsidR="00665DA5" w:rsidRPr="00700345" w:rsidRDefault="00665DA5"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 xml:space="preserve">Ensure that the </w:t>
      </w:r>
      <w:r w:rsidRPr="00923FEF">
        <w:rPr>
          <w:rFonts w:ascii="Arial" w:hAnsi="Arial" w:cs="Arial"/>
          <w:b/>
          <w:bCs/>
          <w:sz w:val="22"/>
          <w:szCs w:val="22"/>
          <w:highlight w:val="lightGray"/>
        </w:rPr>
        <w:t>best interest of the child</w:t>
      </w:r>
      <w:r w:rsidRPr="00700345">
        <w:rPr>
          <w:rFonts w:ascii="Arial" w:hAnsi="Arial" w:cs="Arial"/>
          <w:sz w:val="22"/>
          <w:szCs w:val="22"/>
          <w:highlight w:val="lightGray"/>
        </w:rPr>
        <w:t xml:space="preserve"> is a primary consideration in all migration decisions concerning children. </w:t>
      </w:r>
    </w:p>
    <w:p w14:paraId="31C97999" w14:textId="3ECC8318" w:rsidR="00E6114E" w:rsidRPr="00700345" w:rsidRDefault="00E6114E"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 xml:space="preserve">Ensure that </w:t>
      </w:r>
      <w:r w:rsidRPr="00923FEF">
        <w:rPr>
          <w:rFonts w:ascii="Arial" w:hAnsi="Arial" w:cs="Arial"/>
          <w:b/>
          <w:bCs/>
          <w:sz w:val="22"/>
          <w:szCs w:val="22"/>
          <w:highlight w:val="lightGray"/>
        </w:rPr>
        <w:t>family reunification</w:t>
      </w:r>
      <w:r w:rsidRPr="00700345">
        <w:rPr>
          <w:rFonts w:ascii="Arial" w:hAnsi="Arial" w:cs="Arial"/>
          <w:sz w:val="22"/>
          <w:szCs w:val="22"/>
          <w:highlight w:val="lightGray"/>
        </w:rPr>
        <w:t xml:space="preserve"> is accessible for all beneficiaries of international protection without discrimination.</w:t>
      </w:r>
    </w:p>
    <w:p w14:paraId="5F0AA016" w14:textId="3B51E19E" w:rsidR="00665DA5" w:rsidRPr="00700345" w:rsidRDefault="006E376C"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Legislate that</w:t>
      </w:r>
      <w:r w:rsidR="00665DA5" w:rsidRPr="00700345">
        <w:rPr>
          <w:rFonts w:ascii="Arial" w:hAnsi="Arial" w:cs="Arial"/>
          <w:sz w:val="22"/>
          <w:szCs w:val="22"/>
          <w:highlight w:val="lightGray"/>
        </w:rPr>
        <w:t xml:space="preserve"> </w:t>
      </w:r>
      <w:r w:rsidRPr="00700345">
        <w:rPr>
          <w:rFonts w:ascii="Arial" w:hAnsi="Arial" w:cs="Arial"/>
          <w:sz w:val="22"/>
          <w:szCs w:val="22"/>
          <w:highlight w:val="lightGray"/>
        </w:rPr>
        <w:t>all</w:t>
      </w:r>
      <w:r w:rsidR="00923FEF">
        <w:rPr>
          <w:rFonts w:ascii="Arial" w:hAnsi="Arial" w:cs="Arial"/>
          <w:sz w:val="22"/>
          <w:szCs w:val="22"/>
          <w:highlight w:val="lightGray"/>
        </w:rPr>
        <w:t xml:space="preserve"> </w:t>
      </w:r>
      <w:r w:rsidRPr="00700345">
        <w:rPr>
          <w:rFonts w:ascii="Arial" w:hAnsi="Arial" w:cs="Arial"/>
          <w:sz w:val="22"/>
          <w:szCs w:val="22"/>
          <w:highlight w:val="lightGray"/>
        </w:rPr>
        <w:t xml:space="preserve">children seeking asylum or who have </w:t>
      </w:r>
      <w:r w:rsidR="00665DA5" w:rsidRPr="00700345">
        <w:rPr>
          <w:rFonts w:ascii="Arial" w:hAnsi="Arial" w:cs="Arial"/>
          <w:sz w:val="22"/>
          <w:szCs w:val="22"/>
          <w:highlight w:val="lightGray"/>
        </w:rPr>
        <w:t xml:space="preserve">received temporary protection are </w:t>
      </w:r>
      <w:r w:rsidRPr="00700345">
        <w:rPr>
          <w:rFonts w:ascii="Arial" w:hAnsi="Arial" w:cs="Arial"/>
          <w:sz w:val="22"/>
          <w:szCs w:val="22"/>
          <w:highlight w:val="lightGray"/>
        </w:rPr>
        <w:t xml:space="preserve">entitled to participate in </w:t>
      </w:r>
      <w:r w:rsidR="00665DA5" w:rsidRPr="00923FEF">
        <w:rPr>
          <w:rFonts w:ascii="Arial" w:hAnsi="Arial" w:cs="Arial"/>
          <w:b/>
          <w:bCs/>
          <w:sz w:val="22"/>
          <w:szCs w:val="22"/>
          <w:highlight w:val="lightGray"/>
        </w:rPr>
        <w:t>day-care</w:t>
      </w:r>
      <w:r w:rsidR="00923FEF" w:rsidRPr="00923FEF">
        <w:rPr>
          <w:rFonts w:ascii="Arial" w:hAnsi="Arial" w:cs="Arial"/>
          <w:b/>
          <w:bCs/>
          <w:sz w:val="22"/>
          <w:szCs w:val="22"/>
          <w:highlight w:val="lightGray"/>
        </w:rPr>
        <w:t xml:space="preserve"> services</w:t>
      </w:r>
      <w:r w:rsidR="00665DA5" w:rsidRPr="00700345">
        <w:rPr>
          <w:rFonts w:ascii="Arial" w:hAnsi="Arial" w:cs="Arial"/>
          <w:sz w:val="22"/>
          <w:szCs w:val="22"/>
          <w:highlight w:val="lightGray"/>
        </w:rPr>
        <w:t>.</w:t>
      </w:r>
    </w:p>
    <w:p w14:paraId="35AC4B39" w14:textId="608D7C7A" w:rsidR="00665DA5" w:rsidRPr="00700345" w:rsidRDefault="00665DA5" w:rsidP="006E376C">
      <w:pPr>
        <w:pStyle w:val="SingleTxtG"/>
        <w:numPr>
          <w:ilvl w:val="0"/>
          <w:numId w:val="28"/>
        </w:numPr>
        <w:ind w:right="0"/>
        <w:rPr>
          <w:rFonts w:ascii="Arial" w:hAnsi="Arial" w:cs="Arial"/>
          <w:sz w:val="22"/>
          <w:szCs w:val="22"/>
          <w:highlight w:val="lightGray"/>
        </w:rPr>
      </w:pPr>
      <w:r w:rsidRPr="00700345">
        <w:rPr>
          <w:rFonts w:ascii="Arial" w:hAnsi="Arial" w:cs="Arial"/>
          <w:sz w:val="22"/>
          <w:szCs w:val="22"/>
          <w:highlight w:val="lightGray"/>
        </w:rPr>
        <w:t xml:space="preserve">Ensure that all </w:t>
      </w:r>
      <w:r w:rsidRPr="00923FEF">
        <w:rPr>
          <w:rFonts w:ascii="Arial" w:hAnsi="Arial" w:cs="Arial"/>
          <w:b/>
          <w:bCs/>
          <w:sz w:val="22"/>
          <w:szCs w:val="22"/>
          <w:highlight w:val="lightGray"/>
        </w:rPr>
        <w:t>children are heard</w:t>
      </w:r>
      <w:r w:rsidRPr="00700345">
        <w:rPr>
          <w:rFonts w:ascii="Arial" w:hAnsi="Arial" w:cs="Arial"/>
          <w:sz w:val="22"/>
          <w:szCs w:val="22"/>
          <w:highlight w:val="lightGray"/>
        </w:rPr>
        <w:t xml:space="preserve"> in immigration procedures in accordance </w:t>
      </w:r>
      <w:r w:rsidR="0065665B" w:rsidRPr="00700345">
        <w:rPr>
          <w:rFonts w:ascii="Arial" w:hAnsi="Arial" w:cs="Arial"/>
          <w:sz w:val="22"/>
          <w:szCs w:val="22"/>
          <w:highlight w:val="lightGray"/>
        </w:rPr>
        <w:t>with</w:t>
      </w:r>
      <w:r w:rsidRPr="00700345">
        <w:rPr>
          <w:rFonts w:ascii="Arial" w:hAnsi="Arial" w:cs="Arial"/>
          <w:sz w:val="22"/>
          <w:szCs w:val="22"/>
          <w:highlight w:val="lightGray"/>
        </w:rPr>
        <w:t xml:space="preserve"> their age and maturity and abolish the general </w:t>
      </w:r>
      <w:r w:rsidR="00923FEF">
        <w:rPr>
          <w:rFonts w:ascii="Arial" w:hAnsi="Arial" w:cs="Arial"/>
          <w:sz w:val="22"/>
          <w:szCs w:val="22"/>
          <w:highlight w:val="lightGray"/>
        </w:rPr>
        <w:t>age limits of 12 years on hearing</w:t>
      </w:r>
      <w:r w:rsidRPr="00700345">
        <w:rPr>
          <w:rFonts w:ascii="Arial" w:hAnsi="Arial" w:cs="Arial"/>
          <w:sz w:val="22"/>
          <w:szCs w:val="22"/>
          <w:highlight w:val="lightGray"/>
        </w:rPr>
        <w:t>.</w:t>
      </w:r>
    </w:p>
    <w:p w14:paraId="78E5EFB7" w14:textId="61CA2902" w:rsidR="00503227" w:rsidRPr="00700345" w:rsidRDefault="00503227" w:rsidP="00BC6331">
      <w:pPr>
        <w:pStyle w:val="Otsikko1"/>
        <w:rPr>
          <w:rFonts w:cs="Arial"/>
        </w:rPr>
      </w:pPr>
      <w:bookmarkStart w:id="53" w:name="_Toc1054970"/>
      <w:bookmarkStart w:id="54" w:name="_Toc14881036"/>
      <w:bookmarkStart w:id="55" w:name="_Toc63946141"/>
      <w:bookmarkStart w:id="56" w:name="_Toc107501801"/>
      <w:r w:rsidRPr="00700345">
        <w:rPr>
          <w:rFonts w:cs="Arial"/>
        </w:rPr>
        <w:lastRenderedPageBreak/>
        <w:t>VI.</w:t>
      </w:r>
      <w:r w:rsidRPr="00700345">
        <w:rPr>
          <w:rFonts w:cs="Arial"/>
        </w:rPr>
        <w:tab/>
        <w:t xml:space="preserve">Disability, basic health care and </w:t>
      </w:r>
      <w:bookmarkEnd w:id="53"/>
      <w:r w:rsidRPr="00700345">
        <w:rPr>
          <w:rFonts w:cs="Arial"/>
        </w:rPr>
        <w:t>welfare</w:t>
      </w:r>
      <w:bookmarkEnd w:id="54"/>
      <w:bookmarkEnd w:id="55"/>
      <w:bookmarkEnd w:id="56"/>
    </w:p>
    <w:p w14:paraId="01346531" w14:textId="77777777" w:rsidR="00350020" w:rsidRPr="00700345" w:rsidRDefault="00350020" w:rsidP="00350020">
      <w:pPr>
        <w:pStyle w:val="Otsikko2"/>
        <w:rPr>
          <w:rFonts w:cs="Arial"/>
        </w:rPr>
      </w:pPr>
      <w:bookmarkStart w:id="57" w:name="_Toc1054971"/>
      <w:bookmarkStart w:id="58" w:name="_Toc14881037"/>
      <w:bookmarkStart w:id="59" w:name="_Toc107501802"/>
      <w:r w:rsidRPr="00700345">
        <w:rPr>
          <w:rFonts w:cs="Arial"/>
        </w:rPr>
        <w:t>COVID-19 – pandemic’s impact on children and young people</w:t>
      </w:r>
      <w:bookmarkEnd w:id="59"/>
      <w:r w:rsidRPr="00700345">
        <w:rPr>
          <w:rFonts w:cs="Arial"/>
        </w:rPr>
        <w:t xml:space="preserve"> </w:t>
      </w:r>
    </w:p>
    <w:p w14:paraId="521AC784" w14:textId="77777777" w:rsidR="00350020" w:rsidRPr="00700345" w:rsidRDefault="00350020" w:rsidP="00350020">
      <w:pPr>
        <w:pStyle w:val="Luettelokappale"/>
        <w:spacing w:line="300" w:lineRule="exact"/>
        <w:rPr>
          <w:rFonts w:ascii="Arial" w:hAnsi="Arial" w:cs="Arial"/>
        </w:rPr>
      </w:pPr>
    </w:p>
    <w:p w14:paraId="6864EE11" w14:textId="5FAC559A" w:rsidR="00350020" w:rsidRPr="00700345" w:rsidRDefault="00350020" w:rsidP="00BC6331">
      <w:pPr>
        <w:pStyle w:val="Luettelokappale"/>
        <w:numPr>
          <w:ilvl w:val="0"/>
          <w:numId w:val="8"/>
        </w:numPr>
        <w:spacing w:line="300" w:lineRule="exact"/>
        <w:rPr>
          <w:rFonts w:ascii="Arial" w:hAnsi="Arial" w:cs="Arial"/>
        </w:rPr>
      </w:pPr>
      <w:r w:rsidRPr="00700345">
        <w:rPr>
          <w:rFonts w:ascii="Arial" w:hAnsi="Arial" w:cs="Arial"/>
        </w:rPr>
        <w:t>The coronavirus pandemic has had a significant impact on the well-being and realisation of rights of children, young people and families. The crisis has increased inequalities among children and young people in many ways. The negative effects of the pandemic, such as increased poverty in families with children, often accumulate and cumulate in the everyday lives of children, young people and families.</w:t>
      </w:r>
    </w:p>
    <w:p w14:paraId="030DE2B0" w14:textId="77777777" w:rsidR="00350020" w:rsidRPr="00700345" w:rsidRDefault="00350020" w:rsidP="00350020">
      <w:pPr>
        <w:pStyle w:val="Luettelokappale"/>
        <w:spacing w:line="300" w:lineRule="exact"/>
        <w:rPr>
          <w:rFonts w:ascii="Arial" w:hAnsi="Arial" w:cs="Arial"/>
        </w:rPr>
      </w:pPr>
    </w:p>
    <w:p w14:paraId="46BE2B9D" w14:textId="1E51122E" w:rsidR="00350020" w:rsidRPr="00700345" w:rsidRDefault="00350020" w:rsidP="00BC6331">
      <w:pPr>
        <w:pStyle w:val="Luettelokappale"/>
        <w:numPr>
          <w:ilvl w:val="0"/>
          <w:numId w:val="8"/>
        </w:numPr>
        <w:spacing w:line="300" w:lineRule="exact"/>
        <w:rPr>
          <w:rFonts w:ascii="Arial" w:hAnsi="Arial" w:cs="Arial"/>
        </w:rPr>
      </w:pPr>
      <w:r w:rsidRPr="00700345">
        <w:rPr>
          <w:rFonts w:ascii="Arial" w:hAnsi="Arial" w:cs="Arial"/>
        </w:rPr>
        <w:t xml:space="preserve">Services for children, young people and families are mainly the responsibility of municipalities. Services require </w:t>
      </w:r>
      <w:r w:rsidR="005D2928">
        <w:rPr>
          <w:rFonts w:ascii="Arial" w:hAnsi="Arial" w:cs="Arial"/>
        </w:rPr>
        <w:t>additional</w:t>
      </w:r>
      <w:r w:rsidRPr="00700345">
        <w:rPr>
          <w:rFonts w:ascii="Arial" w:hAnsi="Arial" w:cs="Arial"/>
        </w:rPr>
        <w:t xml:space="preserve"> measures to combat the negative effects of the crisis. The coronavirus pandemic has weakened municipalities’ finances. </w:t>
      </w:r>
    </w:p>
    <w:p w14:paraId="089C104A" w14:textId="77777777" w:rsidR="00350020" w:rsidRPr="00700345" w:rsidRDefault="00350020" w:rsidP="00350020">
      <w:pPr>
        <w:pStyle w:val="Luettelokappale"/>
        <w:rPr>
          <w:rFonts w:ascii="Arial" w:hAnsi="Arial" w:cs="Arial"/>
        </w:rPr>
      </w:pPr>
    </w:p>
    <w:p w14:paraId="6629A0BA" w14:textId="6AD21BF6" w:rsidR="00350020" w:rsidRPr="00700345" w:rsidRDefault="00350020" w:rsidP="00BC6331">
      <w:pPr>
        <w:pStyle w:val="Luettelokappale"/>
        <w:numPr>
          <w:ilvl w:val="0"/>
          <w:numId w:val="8"/>
        </w:numPr>
        <w:spacing w:line="300" w:lineRule="exact"/>
        <w:rPr>
          <w:rFonts w:ascii="Arial" w:hAnsi="Arial" w:cs="Arial"/>
        </w:rPr>
      </w:pPr>
      <w:r w:rsidRPr="00700345">
        <w:rPr>
          <w:rFonts w:ascii="Arial" w:hAnsi="Arial" w:cs="Arial"/>
        </w:rPr>
        <w:t xml:space="preserve">Municipalities have </w:t>
      </w:r>
      <w:r w:rsidR="005D2928">
        <w:rPr>
          <w:rFonts w:ascii="Arial" w:hAnsi="Arial" w:cs="Arial"/>
        </w:rPr>
        <w:t xml:space="preserve">had </w:t>
      </w:r>
      <w:r w:rsidRPr="00700345">
        <w:rPr>
          <w:rFonts w:ascii="Arial" w:hAnsi="Arial" w:cs="Arial"/>
        </w:rPr>
        <w:t xml:space="preserve">unequal opportunities, for example, to support distance education for schoolchildren and to guarantee digital teaching tools for all.  Child health clinic services, support provided in early childhood education and care, student welfare services and support for learning have suffered. Students have had problems with the availability of mental health services, </w:t>
      </w:r>
      <w:r w:rsidR="005D2928">
        <w:rPr>
          <w:rFonts w:ascii="Arial" w:hAnsi="Arial" w:cs="Arial"/>
        </w:rPr>
        <w:t>although</w:t>
      </w:r>
      <w:r w:rsidRPr="00700345">
        <w:rPr>
          <w:rFonts w:ascii="Arial" w:hAnsi="Arial" w:cs="Arial"/>
        </w:rPr>
        <w:t xml:space="preserve"> the coronavirus crisis has increased mental health </w:t>
      </w:r>
      <w:r w:rsidR="005D2928">
        <w:rPr>
          <w:rFonts w:ascii="Arial" w:hAnsi="Arial" w:cs="Arial"/>
        </w:rPr>
        <w:t>issues experienced by</w:t>
      </w:r>
      <w:r w:rsidRPr="00700345">
        <w:rPr>
          <w:rFonts w:ascii="Arial" w:hAnsi="Arial" w:cs="Arial"/>
        </w:rPr>
        <w:t xml:space="preserve"> young people.</w:t>
      </w:r>
      <w:r w:rsidR="00DE2F9A" w:rsidRPr="00700345">
        <w:rPr>
          <w:rFonts w:ascii="Arial" w:hAnsi="Arial" w:cs="Arial"/>
        </w:rPr>
        <w:t xml:space="preserve"> </w:t>
      </w:r>
      <w:r w:rsidRPr="00700345">
        <w:rPr>
          <w:rFonts w:ascii="Arial" w:hAnsi="Arial" w:cs="Arial"/>
        </w:rPr>
        <w:t xml:space="preserve">It is necessary to secure sufficient resources for the implementation of the </w:t>
      </w:r>
      <w:r w:rsidR="005D2928">
        <w:rPr>
          <w:rFonts w:ascii="Arial" w:hAnsi="Arial" w:cs="Arial"/>
        </w:rPr>
        <w:t xml:space="preserve">necessary </w:t>
      </w:r>
      <w:r w:rsidRPr="00700345">
        <w:rPr>
          <w:rFonts w:ascii="Arial" w:hAnsi="Arial" w:cs="Arial"/>
        </w:rPr>
        <w:t>services</w:t>
      </w:r>
      <w:r w:rsidR="00D248C9">
        <w:rPr>
          <w:rFonts w:ascii="Arial" w:hAnsi="Arial" w:cs="Arial"/>
        </w:rPr>
        <w:t>.</w:t>
      </w:r>
    </w:p>
    <w:p w14:paraId="6607E219" w14:textId="77777777" w:rsidR="00350020" w:rsidRPr="00700345" w:rsidRDefault="00350020" w:rsidP="00350020">
      <w:pPr>
        <w:pStyle w:val="Luettelokappale"/>
        <w:spacing w:line="300" w:lineRule="exact"/>
        <w:rPr>
          <w:rFonts w:ascii="Arial" w:hAnsi="Arial" w:cs="Arial"/>
        </w:rPr>
      </w:pPr>
    </w:p>
    <w:p w14:paraId="5779D3D0" w14:textId="77777777" w:rsidR="00350020" w:rsidRPr="00700345" w:rsidRDefault="00350020" w:rsidP="00BC6331">
      <w:pPr>
        <w:pStyle w:val="Luettelokappale"/>
        <w:numPr>
          <w:ilvl w:val="0"/>
          <w:numId w:val="8"/>
        </w:numPr>
        <w:spacing w:line="300" w:lineRule="exact"/>
        <w:rPr>
          <w:rFonts w:ascii="Arial" w:hAnsi="Arial" w:cs="Arial"/>
        </w:rPr>
      </w:pPr>
      <w:r w:rsidRPr="00700345">
        <w:rPr>
          <w:rFonts w:ascii="Arial" w:hAnsi="Arial" w:cs="Arial"/>
        </w:rPr>
        <w:t xml:space="preserve">In the follow-up of the coronavirus pandemic in both the short and long term, particular attention must be paid to the realisation of equality, non-discrimination and societal justice (especially through economic, social and cultural rights) and especially with regard children and young people. </w:t>
      </w:r>
    </w:p>
    <w:p w14:paraId="77BFC0A1" w14:textId="77777777" w:rsidR="00350020" w:rsidRPr="00700345" w:rsidRDefault="00350020" w:rsidP="00350020">
      <w:pPr>
        <w:pStyle w:val="Luettelokappale"/>
        <w:spacing w:line="300" w:lineRule="exact"/>
        <w:jc w:val="both"/>
        <w:rPr>
          <w:rFonts w:ascii="Arial" w:eastAsia="Times New Roman" w:hAnsi="Arial" w:cs="Arial"/>
          <w:shd w:val="clear" w:color="auto" w:fill="FFFFFF"/>
        </w:rPr>
      </w:pPr>
    </w:p>
    <w:p w14:paraId="124DDA2D" w14:textId="5CF4151D" w:rsidR="00350020" w:rsidRPr="00700345" w:rsidRDefault="00350020" w:rsidP="006438A4">
      <w:pPr>
        <w:pStyle w:val="Luettelokappale"/>
        <w:numPr>
          <w:ilvl w:val="0"/>
          <w:numId w:val="8"/>
        </w:numPr>
        <w:spacing w:after="0" w:line="300" w:lineRule="exact"/>
        <w:jc w:val="both"/>
        <w:rPr>
          <w:rFonts w:ascii="Arial" w:eastAsia="Times New Roman" w:hAnsi="Arial" w:cs="Arial"/>
          <w:shd w:val="clear" w:color="auto" w:fill="FFFFFF"/>
        </w:rPr>
      </w:pPr>
      <w:r w:rsidRPr="00700345">
        <w:rPr>
          <w:rFonts w:ascii="Arial" w:hAnsi="Arial" w:cs="Arial"/>
        </w:rPr>
        <w:t xml:space="preserve">The restrictive measures resulting from the coronavirus pandemic have influenced the communities of children and young people and their membership in society. The crisis </w:t>
      </w:r>
      <w:r w:rsidR="00515964">
        <w:rPr>
          <w:rFonts w:ascii="Arial" w:hAnsi="Arial" w:cs="Arial"/>
        </w:rPr>
        <w:t xml:space="preserve">will have </w:t>
      </w:r>
      <w:r w:rsidRPr="00700345">
        <w:rPr>
          <w:rFonts w:ascii="Arial" w:hAnsi="Arial" w:cs="Arial"/>
        </w:rPr>
        <w:t xml:space="preserve">generational effects. For example, young people’s access to working life has become more difficult and many have concluded their education entirely or at least partly in distant learning. </w:t>
      </w:r>
    </w:p>
    <w:p w14:paraId="4FB7A339" w14:textId="77777777" w:rsidR="00350020" w:rsidRPr="00700345" w:rsidRDefault="00350020" w:rsidP="006438A4">
      <w:pPr>
        <w:pStyle w:val="Luettelokappale"/>
        <w:spacing w:after="0" w:line="300" w:lineRule="exact"/>
        <w:jc w:val="both"/>
        <w:rPr>
          <w:rFonts w:ascii="Arial" w:eastAsia="Times New Roman" w:hAnsi="Arial" w:cs="Arial"/>
          <w:shd w:val="clear" w:color="auto" w:fill="FFFFFF"/>
        </w:rPr>
      </w:pPr>
    </w:p>
    <w:p w14:paraId="52FDA85C" w14:textId="5D51A50A" w:rsidR="00350020" w:rsidRPr="00700345" w:rsidRDefault="00350020" w:rsidP="00BC6331">
      <w:pPr>
        <w:pStyle w:val="Luettelokappale"/>
        <w:numPr>
          <w:ilvl w:val="0"/>
          <w:numId w:val="8"/>
        </w:numPr>
        <w:spacing w:line="300" w:lineRule="exact"/>
        <w:rPr>
          <w:rFonts w:ascii="Arial" w:eastAsia="Arial" w:hAnsi="Arial" w:cs="Arial"/>
        </w:rPr>
      </w:pPr>
      <w:r w:rsidRPr="00700345">
        <w:rPr>
          <w:rFonts w:ascii="Arial" w:hAnsi="Arial" w:cs="Arial"/>
        </w:rPr>
        <w:t xml:space="preserve">During the crisis, different actors have developed and introduced new cooperation practices. Digitalisation has been strengthened in many ways. Yet services that support the well-being of children, young people and families must be organised in a child-oriented, youth-oriented and family-oriented manner. By evaluating the measures targeted at children and young people, the rights and well-being of children and young people can be </w:t>
      </w:r>
      <w:proofErr w:type="gramStart"/>
      <w:r w:rsidRPr="00700345">
        <w:rPr>
          <w:rFonts w:ascii="Arial" w:hAnsi="Arial" w:cs="Arial"/>
        </w:rPr>
        <w:t>taken into account</w:t>
      </w:r>
      <w:proofErr w:type="gramEnd"/>
      <w:r w:rsidRPr="00700345">
        <w:rPr>
          <w:rFonts w:ascii="Arial" w:hAnsi="Arial" w:cs="Arial"/>
        </w:rPr>
        <w:t xml:space="preserve"> in decision-making. In general, the coronavirus </w:t>
      </w:r>
      <w:r w:rsidRPr="00700345">
        <w:rPr>
          <w:rFonts w:ascii="Arial" w:hAnsi="Arial" w:cs="Arial"/>
        </w:rPr>
        <w:lastRenderedPageBreak/>
        <w:t xml:space="preserve">pandemic has highlighted the importance of social welfare, healthcare and social security reforms. </w:t>
      </w:r>
    </w:p>
    <w:p w14:paraId="6830A56A" w14:textId="77777777" w:rsidR="00350020" w:rsidRPr="00700345" w:rsidRDefault="00350020" w:rsidP="00350020">
      <w:pPr>
        <w:pStyle w:val="Luettelokappale"/>
        <w:spacing w:line="300" w:lineRule="exact"/>
        <w:ind w:left="0"/>
        <w:rPr>
          <w:rFonts w:ascii="Arial" w:hAnsi="Arial" w:cs="Arial"/>
          <w:color w:val="C00000"/>
        </w:rPr>
      </w:pPr>
    </w:p>
    <w:p w14:paraId="2D46C51A" w14:textId="03FD0298" w:rsidR="00350020" w:rsidRDefault="00D037BE" w:rsidP="001146CE">
      <w:pPr>
        <w:pStyle w:val="Luettelokappale"/>
        <w:numPr>
          <w:ilvl w:val="0"/>
          <w:numId w:val="8"/>
        </w:numPr>
        <w:spacing w:after="0" w:line="300" w:lineRule="exact"/>
        <w:rPr>
          <w:rFonts w:ascii="Arial" w:hAnsi="Arial" w:cs="Arial"/>
          <w:b/>
          <w:bCs/>
          <w:highlight w:val="lightGray"/>
        </w:rPr>
      </w:pPr>
      <w:r w:rsidRPr="00700345">
        <w:rPr>
          <w:rFonts w:ascii="Arial" w:hAnsi="Arial" w:cs="Arial"/>
          <w:b/>
          <w:bCs/>
          <w:highlight w:val="lightGray"/>
        </w:rPr>
        <w:t>RECOMMENDATIONS</w:t>
      </w:r>
      <w:r w:rsidR="000373D0">
        <w:rPr>
          <w:rFonts w:ascii="Arial" w:hAnsi="Arial" w:cs="Arial"/>
          <w:b/>
          <w:bCs/>
          <w:highlight w:val="lightGray"/>
        </w:rPr>
        <w:t>:</w:t>
      </w:r>
    </w:p>
    <w:p w14:paraId="1C594063" w14:textId="77777777" w:rsidR="001146CE" w:rsidRPr="001146CE" w:rsidRDefault="001146CE" w:rsidP="001146CE">
      <w:pPr>
        <w:spacing w:line="300" w:lineRule="exact"/>
        <w:rPr>
          <w:rFonts w:cs="Arial"/>
          <w:b/>
          <w:bCs/>
          <w:highlight w:val="lightGray"/>
        </w:rPr>
      </w:pPr>
    </w:p>
    <w:p w14:paraId="0F043803" w14:textId="77777777" w:rsidR="00350020" w:rsidRPr="00700345" w:rsidRDefault="00350020" w:rsidP="00BC6331">
      <w:pPr>
        <w:pStyle w:val="Luettelokappale"/>
        <w:numPr>
          <w:ilvl w:val="0"/>
          <w:numId w:val="13"/>
        </w:numPr>
        <w:spacing w:after="0" w:line="300" w:lineRule="exact"/>
        <w:contextualSpacing w:val="0"/>
        <w:rPr>
          <w:rFonts w:ascii="Arial" w:hAnsi="Arial" w:cs="Arial"/>
          <w:highlight w:val="lightGray"/>
        </w:rPr>
      </w:pPr>
      <w:r w:rsidRPr="00700345">
        <w:rPr>
          <w:rFonts w:ascii="Arial" w:hAnsi="Arial" w:cs="Arial"/>
          <w:highlight w:val="lightGray"/>
        </w:rPr>
        <w:t xml:space="preserve">Take effective steps to </w:t>
      </w:r>
      <w:r w:rsidRPr="00700345">
        <w:rPr>
          <w:rFonts w:ascii="Arial" w:hAnsi="Arial" w:cs="Arial"/>
          <w:b/>
          <w:bCs/>
          <w:highlight w:val="lightGray"/>
        </w:rPr>
        <w:t>diminish</w:t>
      </w:r>
      <w:r w:rsidRPr="00700345">
        <w:rPr>
          <w:rFonts w:ascii="Arial" w:hAnsi="Arial" w:cs="Arial"/>
          <w:highlight w:val="lightGray"/>
        </w:rPr>
        <w:t xml:space="preserve"> (also geographical) </w:t>
      </w:r>
      <w:r w:rsidRPr="00700345">
        <w:rPr>
          <w:rFonts w:ascii="Arial" w:hAnsi="Arial" w:cs="Arial"/>
          <w:b/>
          <w:bCs/>
          <w:highlight w:val="lightGray"/>
        </w:rPr>
        <w:t>inequality</w:t>
      </w:r>
      <w:r w:rsidRPr="00700345">
        <w:rPr>
          <w:rFonts w:ascii="Arial" w:hAnsi="Arial" w:cs="Arial"/>
          <w:highlight w:val="lightGray"/>
        </w:rPr>
        <w:t xml:space="preserve"> and engage specific measures to </w:t>
      </w:r>
      <w:r w:rsidRPr="00700345">
        <w:rPr>
          <w:rFonts w:ascii="Arial" w:hAnsi="Arial" w:cs="Arial"/>
          <w:b/>
          <w:bCs/>
          <w:highlight w:val="lightGray"/>
        </w:rPr>
        <w:t>achieve</w:t>
      </w:r>
      <w:r w:rsidRPr="00700345">
        <w:rPr>
          <w:rFonts w:ascii="Arial" w:hAnsi="Arial" w:cs="Arial"/>
          <w:highlight w:val="lightGray"/>
        </w:rPr>
        <w:t xml:space="preserve"> effective </w:t>
      </w:r>
      <w:r w:rsidRPr="00700345">
        <w:rPr>
          <w:rFonts w:ascii="Arial" w:hAnsi="Arial" w:cs="Arial"/>
          <w:b/>
          <w:bCs/>
          <w:highlight w:val="lightGray"/>
        </w:rPr>
        <w:t>equality</w:t>
      </w:r>
      <w:r w:rsidRPr="00700345">
        <w:rPr>
          <w:rFonts w:ascii="Arial" w:hAnsi="Arial" w:cs="Arial"/>
          <w:highlight w:val="lightGray"/>
        </w:rPr>
        <w:t xml:space="preserve"> for all children and young people in the management of coronavirus pandemic and related recovery measures. </w:t>
      </w:r>
    </w:p>
    <w:p w14:paraId="2FE57C18" w14:textId="77777777" w:rsidR="00350020" w:rsidRPr="00700345" w:rsidRDefault="00350020" w:rsidP="00350020">
      <w:pPr>
        <w:pStyle w:val="Luettelokappale"/>
        <w:spacing w:after="0" w:line="300" w:lineRule="exact"/>
        <w:contextualSpacing w:val="0"/>
        <w:rPr>
          <w:rFonts w:ascii="Arial" w:hAnsi="Arial" w:cs="Arial"/>
          <w:b/>
          <w:bCs/>
          <w:highlight w:val="lightGray"/>
        </w:rPr>
      </w:pPr>
    </w:p>
    <w:p w14:paraId="11D6769E" w14:textId="36D8B3C2" w:rsidR="00350020" w:rsidRPr="00700345" w:rsidRDefault="00350020" w:rsidP="00BC6331">
      <w:pPr>
        <w:pStyle w:val="Luettelokappale"/>
        <w:numPr>
          <w:ilvl w:val="0"/>
          <w:numId w:val="13"/>
        </w:numPr>
        <w:spacing w:after="0" w:line="300" w:lineRule="exact"/>
        <w:contextualSpacing w:val="0"/>
        <w:rPr>
          <w:rFonts w:ascii="Arial" w:hAnsi="Arial" w:cs="Arial"/>
          <w:b/>
          <w:bCs/>
          <w:highlight w:val="lightGray"/>
        </w:rPr>
      </w:pPr>
      <w:r w:rsidRPr="00700345">
        <w:rPr>
          <w:rFonts w:ascii="Arial" w:hAnsi="Arial" w:cs="Arial"/>
          <w:b/>
          <w:bCs/>
          <w:highlight w:val="lightGray"/>
        </w:rPr>
        <w:t>Ensure</w:t>
      </w:r>
      <w:r w:rsidRPr="00700345">
        <w:rPr>
          <w:rFonts w:ascii="Arial" w:hAnsi="Arial" w:cs="Arial"/>
          <w:highlight w:val="lightGray"/>
        </w:rPr>
        <w:t xml:space="preserve"> </w:t>
      </w:r>
      <w:r w:rsidR="003F527A">
        <w:rPr>
          <w:rFonts w:ascii="Arial" w:hAnsi="Arial" w:cs="Arial"/>
          <w:highlight w:val="lightGray"/>
        </w:rPr>
        <w:t xml:space="preserve">sufficient </w:t>
      </w:r>
      <w:r w:rsidR="003F527A" w:rsidRPr="00997E5F">
        <w:rPr>
          <w:rFonts w:ascii="Arial" w:hAnsi="Arial" w:cs="Arial"/>
          <w:b/>
          <w:bCs/>
          <w:highlight w:val="lightGray"/>
        </w:rPr>
        <w:t>resources</w:t>
      </w:r>
      <w:r w:rsidR="003F527A">
        <w:rPr>
          <w:rFonts w:ascii="Arial" w:hAnsi="Arial" w:cs="Arial"/>
          <w:highlight w:val="lightGray"/>
        </w:rPr>
        <w:t xml:space="preserve"> for and </w:t>
      </w:r>
      <w:r w:rsidRPr="00700345">
        <w:rPr>
          <w:rFonts w:ascii="Arial" w:hAnsi="Arial" w:cs="Arial"/>
          <w:highlight w:val="lightGray"/>
        </w:rPr>
        <w:t xml:space="preserve">adequate </w:t>
      </w:r>
      <w:r w:rsidRPr="00700345">
        <w:rPr>
          <w:rFonts w:ascii="Arial" w:hAnsi="Arial" w:cs="Arial"/>
          <w:b/>
          <w:bCs/>
          <w:highlight w:val="lightGray"/>
        </w:rPr>
        <w:t>support</w:t>
      </w:r>
      <w:r w:rsidRPr="00700345">
        <w:rPr>
          <w:rFonts w:ascii="Arial" w:hAnsi="Arial" w:cs="Arial"/>
          <w:highlight w:val="lightGray"/>
        </w:rPr>
        <w:t xml:space="preserve"> in </w:t>
      </w:r>
      <w:r w:rsidR="003F527A">
        <w:rPr>
          <w:rFonts w:ascii="Arial" w:hAnsi="Arial" w:cs="Arial"/>
          <w:highlight w:val="lightGray"/>
        </w:rPr>
        <w:t xml:space="preserve">the universal and targeted </w:t>
      </w:r>
      <w:r w:rsidRPr="00700345">
        <w:rPr>
          <w:rFonts w:ascii="Arial" w:hAnsi="Arial" w:cs="Arial"/>
          <w:highlight w:val="lightGray"/>
        </w:rPr>
        <w:t>services</w:t>
      </w:r>
      <w:r w:rsidR="003F527A">
        <w:rPr>
          <w:rFonts w:ascii="Arial" w:hAnsi="Arial" w:cs="Arial"/>
          <w:highlight w:val="lightGray"/>
        </w:rPr>
        <w:t xml:space="preserve">, </w:t>
      </w:r>
      <w:r w:rsidR="003F527A" w:rsidRPr="00700345">
        <w:rPr>
          <w:rFonts w:ascii="Arial" w:hAnsi="Arial" w:cs="Arial"/>
          <w:highlight w:val="lightGray"/>
        </w:rPr>
        <w:t>including mental health services</w:t>
      </w:r>
      <w:r w:rsidR="003F527A">
        <w:rPr>
          <w:rFonts w:ascii="Arial" w:hAnsi="Arial" w:cs="Arial"/>
          <w:highlight w:val="lightGray"/>
        </w:rPr>
        <w:t xml:space="preserve"> </w:t>
      </w:r>
      <w:r w:rsidRPr="00700345">
        <w:rPr>
          <w:rFonts w:ascii="Arial" w:hAnsi="Arial" w:cs="Arial"/>
          <w:highlight w:val="lightGray"/>
        </w:rPr>
        <w:t>for children and young people and services for families</w:t>
      </w:r>
      <w:r w:rsidR="003F527A">
        <w:rPr>
          <w:rFonts w:ascii="Arial" w:hAnsi="Arial" w:cs="Arial"/>
          <w:highlight w:val="lightGray"/>
        </w:rPr>
        <w:t xml:space="preserve"> </w:t>
      </w:r>
      <w:r w:rsidR="003F527A" w:rsidRPr="00700345">
        <w:rPr>
          <w:rFonts w:ascii="Arial" w:hAnsi="Arial" w:cs="Arial"/>
          <w:highlight w:val="lightGray"/>
        </w:rPr>
        <w:t>in the management of and recovery from the crisis.</w:t>
      </w:r>
      <w:r w:rsidRPr="00700345">
        <w:rPr>
          <w:rFonts w:ascii="Arial" w:hAnsi="Arial" w:cs="Arial"/>
          <w:highlight w:val="lightGray"/>
        </w:rPr>
        <w:t xml:space="preserve">  </w:t>
      </w:r>
    </w:p>
    <w:p w14:paraId="688136F9" w14:textId="77777777" w:rsidR="00350020" w:rsidRPr="00700345" w:rsidRDefault="00350020" w:rsidP="00997E5F">
      <w:pPr>
        <w:rPr>
          <w:highlight w:val="lightGray"/>
        </w:rPr>
      </w:pPr>
    </w:p>
    <w:p w14:paraId="4026DD34" w14:textId="43C5C177" w:rsidR="00350020" w:rsidRPr="00700345" w:rsidRDefault="00923FEF" w:rsidP="00BC6331">
      <w:pPr>
        <w:pStyle w:val="Luettelokappale"/>
        <w:numPr>
          <w:ilvl w:val="0"/>
          <w:numId w:val="13"/>
        </w:numPr>
        <w:spacing w:after="0" w:line="300" w:lineRule="exact"/>
        <w:contextualSpacing w:val="0"/>
        <w:rPr>
          <w:rFonts w:ascii="Arial" w:hAnsi="Arial" w:cs="Arial"/>
          <w:b/>
          <w:bCs/>
          <w:highlight w:val="lightGray"/>
          <w:shd w:val="clear" w:color="auto" w:fill="FFFFFF"/>
        </w:rPr>
      </w:pPr>
      <w:r>
        <w:rPr>
          <w:rFonts w:ascii="Arial" w:hAnsi="Arial" w:cs="Arial"/>
          <w:b/>
          <w:bCs/>
          <w:highlight w:val="lightGray"/>
        </w:rPr>
        <w:t>E</w:t>
      </w:r>
      <w:r w:rsidR="00350020" w:rsidRPr="00700345">
        <w:rPr>
          <w:rFonts w:ascii="Arial" w:hAnsi="Arial" w:cs="Arial"/>
          <w:b/>
          <w:bCs/>
          <w:highlight w:val="lightGray"/>
        </w:rPr>
        <w:t xml:space="preserve">nsure </w:t>
      </w:r>
      <w:r w:rsidR="00350020" w:rsidRPr="00700345">
        <w:rPr>
          <w:rFonts w:ascii="Arial" w:hAnsi="Arial" w:cs="Arial"/>
          <w:highlight w:val="lightGray"/>
        </w:rPr>
        <w:t>adequa</w:t>
      </w:r>
      <w:r>
        <w:rPr>
          <w:rFonts w:ascii="Arial" w:hAnsi="Arial" w:cs="Arial"/>
          <w:highlight w:val="lightGray"/>
        </w:rPr>
        <w:t>te</w:t>
      </w:r>
      <w:r w:rsidR="00350020" w:rsidRPr="00700345">
        <w:rPr>
          <w:rFonts w:ascii="Arial" w:hAnsi="Arial" w:cs="Arial"/>
          <w:highlight w:val="lightGray"/>
        </w:rPr>
        <w:t xml:space="preserve"> </w:t>
      </w:r>
      <w:r w:rsidR="00350020" w:rsidRPr="00700345">
        <w:rPr>
          <w:rFonts w:ascii="Arial" w:hAnsi="Arial" w:cs="Arial"/>
          <w:b/>
          <w:bCs/>
          <w:highlight w:val="lightGray"/>
        </w:rPr>
        <w:t>livelihood</w:t>
      </w:r>
      <w:r w:rsidR="00350020" w:rsidRPr="00700345">
        <w:rPr>
          <w:rFonts w:ascii="Arial" w:hAnsi="Arial" w:cs="Arial"/>
          <w:highlight w:val="lightGray"/>
        </w:rPr>
        <w:t xml:space="preserve"> of families with children and young adults, especially during the coronavirus pandemic and its recovery efforts. </w:t>
      </w:r>
    </w:p>
    <w:p w14:paraId="2E00D933" w14:textId="77777777" w:rsidR="00350020" w:rsidRPr="00700345" w:rsidRDefault="00350020" w:rsidP="00350020">
      <w:pPr>
        <w:spacing w:line="300" w:lineRule="exact"/>
        <w:contextualSpacing/>
        <w:rPr>
          <w:rFonts w:eastAsiaTheme="minorHAnsi" w:cs="Arial"/>
          <w:color w:val="C00000"/>
          <w:highlight w:val="lightGray"/>
        </w:rPr>
      </w:pPr>
    </w:p>
    <w:p w14:paraId="7199540A" w14:textId="6CF34C9A" w:rsidR="00350020" w:rsidRPr="00700345" w:rsidRDefault="00350020" w:rsidP="00BC6331">
      <w:pPr>
        <w:pStyle w:val="Luettelokappale"/>
        <w:numPr>
          <w:ilvl w:val="0"/>
          <w:numId w:val="13"/>
        </w:numPr>
        <w:spacing w:after="0" w:line="300" w:lineRule="exact"/>
        <w:contextualSpacing w:val="0"/>
        <w:rPr>
          <w:rFonts w:ascii="Arial" w:hAnsi="Arial" w:cs="Arial"/>
          <w:b/>
          <w:bCs/>
          <w:highlight w:val="lightGray"/>
        </w:rPr>
      </w:pPr>
      <w:r w:rsidRPr="00700345">
        <w:rPr>
          <w:rFonts w:ascii="Arial" w:hAnsi="Arial" w:cs="Arial"/>
          <w:b/>
          <w:bCs/>
          <w:highlight w:val="lightGray"/>
        </w:rPr>
        <w:t>Strengthen</w:t>
      </w:r>
      <w:r w:rsidRPr="00700345">
        <w:rPr>
          <w:rFonts w:ascii="Arial" w:hAnsi="Arial" w:cs="Arial"/>
          <w:highlight w:val="lightGray"/>
        </w:rPr>
        <w:t xml:space="preserve"> the effective </w:t>
      </w:r>
      <w:r w:rsidRPr="00700345">
        <w:rPr>
          <w:rFonts w:ascii="Arial" w:hAnsi="Arial" w:cs="Arial"/>
          <w:b/>
          <w:bCs/>
          <w:highlight w:val="lightGray"/>
        </w:rPr>
        <w:t>participation</w:t>
      </w:r>
      <w:r w:rsidRPr="00700345">
        <w:rPr>
          <w:rFonts w:ascii="Arial" w:hAnsi="Arial" w:cs="Arial"/>
          <w:highlight w:val="lightGray"/>
        </w:rPr>
        <w:t xml:space="preserve"> of children and young people</w:t>
      </w:r>
      <w:r w:rsidR="00C14466">
        <w:rPr>
          <w:rFonts w:ascii="Arial" w:hAnsi="Arial" w:cs="Arial"/>
          <w:highlight w:val="lightGray"/>
        </w:rPr>
        <w:t xml:space="preserve"> </w:t>
      </w:r>
      <w:proofErr w:type="gramStart"/>
      <w:r w:rsidR="00C14466">
        <w:rPr>
          <w:rFonts w:ascii="Arial" w:hAnsi="Arial" w:cs="Arial"/>
          <w:highlight w:val="lightGray"/>
        </w:rPr>
        <w:t xml:space="preserve">also </w:t>
      </w:r>
      <w:r w:rsidRPr="00700345">
        <w:rPr>
          <w:rFonts w:ascii="Arial" w:hAnsi="Arial" w:cs="Arial"/>
          <w:highlight w:val="lightGray"/>
        </w:rPr>
        <w:t xml:space="preserve"> in</w:t>
      </w:r>
      <w:proofErr w:type="gramEnd"/>
      <w:r w:rsidRPr="00700345">
        <w:rPr>
          <w:rFonts w:ascii="Arial" w:hAnsi="Arial" w:cs="Arial"/>
          <w:highlight w:val="lightGray"/>
        </w:rPr>
        <w:t xml:space="preserve"> the management of the coronavirus pandemic and in the planning of the recovery measures by </w:t>
      </w:r>
      <w:r w:rsidR="00C14466">
        <w:rPr>
          <w:rFonts w:ascii="Arial" w:hAnsi="Arial" w:cs="Arial"/>
          <w:highlight w:val="lightGray"/>
        </w:rPr>
        <w:t xml:space="preserve">using </w:t>
      </w:r>
      <w:r w:rsidRPr="00700345">
        <w:rPr>
          <w:rFonts w:ascii="Arial" w:hAnsi="Arial" w:cs="Arial"/>
          <w:highlight w:val="lightGray"/>
        </w:rPr>
        <w:t xml:space="preserve">information systematically </w:t>
      </w:r>
      <w:r w:rsidR="00C14466">
        <w:rPr>
          <w:rFonts w:ascii="Arial" w:hAnsi="Arial" w:cs="Arial"/>
          <w:highlight w:val="lightGray"/>
        </w:rPr>
        <w:t xml:space="preserve">collected from </w:t>
      </w:r>
      <w:r w:rsidRPr="00700345">
        <w:rPr>
          <w:rFonts w:ascii="Arial" w:hAnsi="Arial" w:cs="Arial"/>
          <w:highlight w:val="lightGray"/>
        </w:rPr>
        <w:t>them in decision making processes.</w:t>
      </w:r>
    </w:p>
    <w:p w14:paraId="2239EDA9" w14:textId="77777777" w:rsidR="00350020" w:rsidRPr="00700345" w:rsidRDefault="00350020" w:rsidP="00350020">
      <w:pPr>
        <w:pStyle w:val="Luettelokappale"/>
        <w:spacing w:after="0" w:line="300" w:lineRule="exact"/>
        <w:contextualSpacing w:val="0"/>
        <w:rPr>
          <w:rFonts w:ascii="Arial" w:hAnsi="Arial" w:cs="Arial"/>
          <w:highlight w:val="lightGray"/>
        </w:rPr>
      </w:pPr>
    </w:p>
    <w:p w14:paraId="448C53F2" w14:textId="5A253E93" w:rsidR="00DE2F9A" w:rsidRDefault="00350020" w:rsidP="006438A4">
      <w:pPr>
        <w:pStyle w:val="Luettelokappale"/>
        <w:numPr>
          <w:ilvl w:val="0"/>
          <w:numId w:val="14"/>
        </w:numPr>
        <w:spacing w:after="0" w:line="300" w:lineRule="exact"/>
        <w:contextualSpacing w:val="0"/>
        <w:rPr>
          <w:rFonts w:ascii="Arial" w:hAnsi="Arial" w:cs="Arial"/>
          <w:highlight w:val="lightGray"/>
        </w:rPr>
      </w:pPr>
      <w:r w:rsidRPr="00700345">
        <w:rPr>
          <w:rFonts w:ascii="Arial" w:hAnsi="Arial" w:cs="Arial"/>
          <w:highlight w:val="lightGray"/>
        </w:rPr>
        <w:t xml:space="preserve">Organise </w:t>
      </w:r>
      <w:r w:rsidRPr="00700345">
        <w:rPr>
          <w:rFonts w:ascii="Arial" w:hAnsi="Arial" w:cs="Arial"/>
          <w:b/>
          <w:bCs/>
          <w:highlight w:val="lightGray"/>
        </w:rPr>
        <w:t>services and activities</w:t>
      </w:r>
      <w:r w:rsidRPr="00700345">
        <w:rPr>
          <w:rFonts w:ascii="Arial" w:hAnsi="Arial" w:cs="Arial"/>
          <w:highlight w:val="lightGray"/>
        </w:rPr>
        <w:t xml:space="preserve"> for children, young people and families in a child-oriented, youth-oriented and family-oriented manner. Develop further and implement good cooperation practices and practices introduced during the coronavirus pandemic.</w:t>
      </w:r>
    </w:p>
    <w:p w14:paraId="61DE60CC" w14:textId="77777777" w:rsidR="006438A4" w:rsidRPr="006438A4" w:rsidRDefault="006438A4" w:rsidP="006438A4">
      <w:pPr>
        <w:spacing w:line="300" w:lineRule="exact"/>
        <w:rPr>
          <w:rFonts w:cs="Arial"/>
          <w:highlight w:val="lightGray"/>
        </w:rPr>
      </w:pPr>
    </w:p>
    <w:p w14:paraId="7718A49E" w14:textId="1FEDF1B8" w:rsidR="00DE2F9A" w:rsidRPr="00700345" w:rsidRDefault="00DE2F9A" w:rsidP="006438A4">
      <w:pPr>
        <w:pStyle w:val="Otsikko2"/>
        <w:spacing w:before="0"/>
        <w:rPr>
          <w:rFonts w:cs="Arial"/>
        </w:rPr>
      </w:pPr>
      <w:bookmarkStart w:id="60" w:name="_Toc107501803"/>
      <w:r w:rsidRPr="00700345">
        <w:rPr>
          <w:rFonts w:cs="Arial"/>
        </w:rPr>
        <w:t>Self-determination in social welfare and health care</w:t>
      </w:r>
      <w:bookmarkEnd w:id="60"/>
      <w:r w:rsidRPr="00700345">
        <w:rPr>
          <w:rFonts w:cs="Arial"/>
        </w:rPr>
        <w:t xml:space="preserve"> </w:t>
      </w:r>
    </w:p>
    <w:p w14:paraId="033ED007" w14:textId="77777777" w:rsidR="0078051D" w:rsidRPr="006371A1" w:rsidRDefault="0078051D" w:rsidP="006371A1">
      <w:pPr>
        <w:spacing w:line="240" w:lineRule="auto"/>
        <w:jc w:val="both"/>
        <w:rPr>
          <w:rFonts w:eastAsia="SimSun" w:cs="Arial"/>
          <w:lang w:eastAsia="zh-CN"/>
        </w:rPr>
      </w:pPr>
    </w:p>
    <w:p w14:paraId="077040A1" w14:textId="3B5FA22A" w:rsidR="00DE2F9A" w:rsidRPr="00700345" w:rsidRDefault="00DE2F9A" w:rsidP="00DE2F9A">
      <w:pPr>
        <w:pStyle w:val="Luettelokappale"/>
        <w:numPr>
          <w:ilvl w:val="0"/>
          <w:numId w:val="8"/>
        </w:numPr>
        <w:spacing w:after="120" w:line="240" w:lineRule="auto"/>
        <w:jc w:val="both"/>
        <w:rPr>
          <w:rFonts w:ascii="Arial" w:eastAsia="SimSun" w:hAnsi="Arial" w:cs="Arial"/>
          <w:lang w:eastAsia="zh-CN"/>
        </w:rPr>
      </w:pPr>
      <w:r w:rsidRPr="00700345">
        <w:rPr>
          <w:rFonts w:ascii="Arial" w:eastAsia="SimSun" w:hAnsi="Arial" w:cs="Arial"/>
          <w:lang w:val="en-US" w:eastAsia="zh-CN"/>
        </w:rPr>
        <w:t xml:space="preserve">An assessment </w:t>
      </w:r>
      <w:r w:rsidR="00F703DD" w:rsidRPr="00700345">
        <w:rPr>
          <w:rFonts w:ascii="Arial" w:eastAsia="SimSun" w:hAnsi="Arial" w:cs="Arial"/>
          <w:lang w:val="en-US" w:eastAsia="zh-CN"/>
        </w:rPr>
        <w:t>is being conducted in 2022</w:t>
      </w:r>
      <w:r w:rsidR="00F703DD">
        <w:rPr>
          <w:rFonts w:ascii="Arial" w:eastAsia="SimSun" w:hAnsi="Arial" w:cs="Arial"/>
          <w:lang w:val="en-US" w:eastAsia="zh-CN"/>
        </w:rPr>
        <w:t xml:space="preserve"> </w:t>
      </w:r>
      <w:r w:rsidRPr="00700345">
        <w:rPr>
          <w:rFonts w:ascii="Arial" w:eastAsia="SimSun" w:hAnsi="Arial" w:cs="Arial"/>
          <w:lang w:val="en-US" w:eastAsia="zh-CN"/>
        </w:rPr>
        <w:t>on the recognition of the right of the child to self-determination and participation in current social welfare and health care legislation. This is a part of the legislative process on the right to self-determination of social welfare and health care customers (2022</w:t>
      </w:r>
      <w:r w:rsidR="00FA532D">
        <w:rPr>
          <w:rFonts w:ascii="Arial" w:eastAsia="SimSun" w:hAnsi="Arial" w:cs="Arial"/>
          <w:lang w:val="en-US" w:eastAsia="zh-CN"/>
        </w:rPr>
        <w:t>–</w:t>
      </w:r>
      <w:r w:rsidRPr="00700345">
        <w:rPr>
          <w:rFonts w:ascii="Arial" w:eastAsia="SimSun" w:hAnsi="Arial" w:cs="Arial"/>
          <w:lang w:val="en-US" w:eastAsia="zh-CN"/>
        </w:rPr>
        <w:t>2027).  The study is, at the same time, part of the implementation of the National Child Strategy.</w:t>
      </w:r>
    </w:p>
    <w:p w14:paraId="786C2472" w14:textId="77777777" w:rsidR="00DE2F9A" w:rsidRPr="00700345" w:rsidRDefault="00DE2F9A" w:rsidP="00DE2F9A">
      <w:pPr>
        <w:pStyle w:val="Luettelokappale"/>
        <w:spacing w:after="120" w:line="240" w:lineRule="auto"/>
        <w:jc w:val="both"/>
        <w:rPr>
          <w:rFonts w:ascii="Arial" w:eastAsia="SimSun" w:hAnsi="Arial" w:cs="Arial"/>
          <w:lang w:eastAsia="zh-CN"/>
        </w:rPr>
      </w:pPr>
    </w:p>
    <w:p w14:paraId="67BF1FF3" w14:textId="5EDCF727" w:rsidR="00DE2F9A" w:rsidRDefault="00DE2F9A" w:rsidP="00DE2F9A">
      <w:pPr>
        <w:pStyle w:val="Luettelokappale"/>
        <w:numPr>
          <w:ilvl w:val="0"/>
          <w:numId w:val="8"/>
        </w:numPr>
        <w:spacing w:after="120" w:line="240" w:lineRule="auto"/>
        <w:jc w:val="both"/>
        <w:rPr>
          <w:rFonts w:ascii="Arial" w:eastAsia="SimSun" w:hAnsi="Arial" w:cs="Arial"/>
          <w:lang w:val="en-US" w:eastAsia="zh-CN"/>
        </w:rPr>
      </w:pPr>
      <w:r w:rsidRPr="00700345">
        <w:rPr>
          <w:rFonts w:ascii="Arial" w:eastAsia="SimSun" w:hAnsi="Arial" w:cs="Arial"/>
          <w:lang w:val="en-US" w:eastAsia="zh-CN"/>
        </w:rPr>
        <w:t>According to the preliminary findings in summer 2022, some of the main challenges regarding the rights of the child to self-determination and participation, are the authorities’ reluctance to enter the family sphere (over-appreciation of family autonomy even when a child is in peril) and the tendency of authorities not to take children’s own accounts of neglect or mistreatment seriously. The legislation doesn’t effectively appreciate the child’s rights outside the Child Welfare Act and there is no general understanding of the importance of participation to a growing child’s development.</w:t>
      </w:r>
    </w:p>
    <w:p w14:paraId="212D7418" w14:textId="77777777" w:rsidR="00FA532D" w:rsidRPr="00FA532D" w:rsidRDefault="00FA532D" w:rsidP="00FA532D">
      <w:pPr>
        <w:pStyle w:val="Luettelokappale"/>
        <w:rPr>
          <w:rFonts w:ascii="Arial" w:eastAsia="SimSun" w:hAnsi="Arial" w:cs="Arial"/>
          <w:lang w:val="en-US" w:eastAsia="zh-CN"/>
        </w:rPr>
      </w:pPr>
    </w:p>
    <w:p w14:paraId="5E028176" w14:textId="77777777" w:rsidR="00FA532D" w:rsidRPr="00FA532D" w:rsidRDefault="00FA532D" w:rsidP="00FA532D">
      <w:pPr>
        <w:spacing w:after="120" w:line="240" w:lineRule="auto"/>
        <w:jc w:val="both"/>
        <w:rPr>
          <w:rFonts w:eastAsia="SimSun" w:cs="Arial"/>
          <w:lang w:val="en-US" w:eastAsia="zh-CN"/>
        </w:rPr>
      </w:pPr>
    </w:p>
    <w:p w14:paraId="2A3994E8" w14:textId="77777777" w:rsidR="00DE2F9A" w:rsidRPr="00700345" w:rsidRDefault="00DE2F9A" w:rsidP="00DE2F9A">
      <w:pPr>
        <w:pStyle w:val="Luettelokappale"/>
        <w:spacing w:after="120" w:line="240" w:lineRule="auto"/>
        <w:jc w:val="both"/>
        <w:rPr>
          <w:rFonts w:ascii="Arial" w:eastAsia="SimSun" w:hAnsi="Arial" w:cs="Arial"/>
          <w:b/>
          <w:bCs/>
          <w:highlight w:val="lightGray"/>
          <w:lang w:val="en-US" w:eastAsia="zh-CN"/>
        </w:rPr>
      </w:pPr>
    </w:p>
    <w:p w14:paraId="7E1243C5" w14:textId="43570F59" w:rsidR="00DE2F9A" w:rsidRDefault="00DE2F9A" w:rsidP="00DE2F9A">
      <w:pPr>
        <w:pStyle w:val="Luettelokappale"/>
        <w:numPr>
          <w:ilvl w:val="0"/>
          <w:numId w:val="8"/>
        </w:numPr>
        <w:spacing w:after="120" w:line="240" w:lineRule="auto"/>
        <w:jc w:val="both"/>
        <w:rPr>
          <w:rFonts w:ascii="Arial" w:eastAsia="SimSun" w:hAnsi="Arial" w:cs="Arial"/>
          <w:b/>
          <w:bCs/>
          <w:highlight w:val="lightGray"/>
          <w:lang w:val="en-US" w:eastAsia="zh-CN"/>
        </w:rPr>
      </w:pPr>
      <w:r w:rsidRPr="00700345">
        <w:rPr>
          <w:rFonts w:ascii="Arial" w:eastAsia="SimSun" w:hAnsi="Arial" w:cs="Arial"/>
          <w:b/>
          <w:bCs/>
          <w:highlight w:val="lightGray"/>
          <w:lang w:val="en-US" w:eastAsia="zh-CN"/>
        </w:rPr>
        <w:lastRenderedPageBreak/>
        <w:t xml:space="preserve">RECOMMENDATION: </w:t>
      </w:r>
    </w:p>
    <w:p w14:paraId="7DF4996D" w14:textId="77777777" w:rsidR="00FA532D" w:rsidRPr="00700345" w:rsidRDefault="00FA532D" w:rsidP="00FA532D">
      <w:pPr>
        <w:pStyle w:val="Luettelokappale"/>
        <w:spacing w:after="120" w:line="240" w:lineRule="auto"/>
        <w:jc w:val="both"/>
        <w:rPr>
          <w:rFonts w:ascii="Arial" w:eastAsia="SimSun" w:hAnsi="Arial" w:cs="Arial"/>
          <w:b/>
          <w:bCs/>
          <w:highlight w:val="lightGray"/>
          <w:lang w:val="en-US" w:eastAsia="zh-CN"/>
        </w:rPr>
      </w:pPr>
    </w:p>
    <w:p w14:paraId="24F867C5" w14:textId="6A07ABCF" w:rsidR="00DE2F9A" w:rsidRPr="006438A4" w:rsidRDefault="00DE2F9A" w:rsidP="00747861">
      <w:pPr>
        <w:pStyle w:val="Luettelokappale"/>
        <w:numPr>
          <w:ilvl w:val="0"/>
          <w:numId w:val="26"/>
        </w:numPr>
        <w:spacing w:line="300" w:lineRule="exact"/>
        <w:rPr>
          <w:rFonts w:ascii="Arial" w:hAnsi="Arial" w:cs="Arial"/>
          <w:highlight w:val="lightGray"/>
        </w:rPr>
      </w:pPr>
      <w:r w:rsidRPr="00700345">
        <w:rPr>
          <w:rFonts w:ascii="Arial" w:eastAsia="SimSun" w:hAnsi="Arial" w:cs="Arial"/>
          <w:highlight w:val="lightGray"/>
          <w:lang w:val="en-US" w:eastAsia="zh-CN"/>
        </w:rPr>
        <w:t xml:space="preserve">Ensure that child’s </w:t>
      </w:r>
      <w:r w:rsidRPr="00FB5149">
        <w:rPr>
          <w:rFonts w:ascii="Arial" w:eastAsia="SimSun" w:hAnsi="Arial" w:cs="Arial"/>
          <w:b/>
          <w:bCs/>
          <w:highlight w:val="lightGray"/>
          <w:lang w:val="en-US" w:eastAsia="zh-CN"/>
        </w:rPr>
        <w:t>right to self-determination</w:t>
      </w:r>
      <w:r w:rsidRPr="00700345">
        <w:rPr>
          <w:rFonts w:ascii="Arial" w:eastAsia="SimSun" w:hAnsi="Arial" w:cs="Arial"/>
          <w:highlight w:val="lightGray"/>
          <w:lang w:val="en-US" w:eastAsia="zh-CN"/>
        </w:rPr>
        <w:t xml:space="preserve"> and participation are considered</w:t>
      </w:r>
      <w:r w:rsidR="00FA532D">
        <w:rPr>
          <w:rFonts w:ascii="Arial" w:eastAsia="SimSun" w:hAnsi="Arial" w:cs="Arial"/>
          <w:highlight w:val="lightGray"/>
          <w:lang w:val="en-US" w:eastAsia="zh-CN"/>
        </w:rPr>
        <w:t xml:space="preserve"> as</w:t>
      </w:r>
      <w:r w:rsidRPr="00700345">
        <w:rPr>
          <w:rFonts w:ascii="Arial" w:eastAsia="SimSun" w:hAnsi="Arial" w:cs="Arial"/>
          <w:highlight w:val="lightGray"/>
          <w:lang w:val="en-US" w:eastAsia="zh-CN"/>
        </w:rPr>
        <w:t xml:space="preserve"> a cross-cutting issue in all areas of social welfare and health care, not only in child welfare.</w:t>
      </w:r>
      <w:r w:rsidRPr="00700345">
        <w:rPr>
          <w:rFonts w:ascii="Arial" w:eastAsia="SimSun" w:hAnsi="Arial" w:cs="Arial"/>
          <w:i/>
          <w:iCs/>
          <w:highlight w:val="lightGray"/>
          <w:lang w:val="en-US" w:eastAsia="zh-CN"/>
        </w:rPr>
        <w:t xml:space="preserve"> </w:t>
      </w:r>
      <w:r w:rsidRPr="00700345">
        <w:rPr>
          <w:rFonts w:ascii="Arial" w:eastAsia="SimSun" w:hAnsi="Arial" w:cs="Arial"/>
          <w:highlight w:val="lightGray"/>
          <w:lang w:val="en-US" w:eastAsia="zh-CN"/>
        </w:rPr>
        <w:t xml:space="preserve">This must include an intersectional understanding of children, </w:t>
      </w:r>
      <w:r w:rsidR="00FB5149">
        <w:rPr>
          <w:rFonts w:ascii="Arial" w:eastAsia="SimSun" w:hAnsi="Arial" w:cs="Arial"/>
          <w:highlight w:val="lightGray"/>
          <w:lang w:val="en-US" w:eastAsia="zh-CN"/>
        </w:rPr>
        <w:t>considering also</w:t>
      </w:r>
      <w:r w:rsidRPr="00700345">
        <w:rPr>
          <w:rFonts w:ascii="Arial" w:eastAsia="SimSun" w:hAnsi="Arial" w:cs="Arial"/>
          <w:highlight w:val="lightGray"/>
          <w:lang w:val="en-US" w:eastAsia="zh-CN"/>
        </w:rPr>
        <w:t xml:space="preserve"> the needs of children with disabilities, </w:t>
      </w:r>
      <w:r w:rsidR="00FB5149">
        <w:rPr>
          <w:rFonts w:ascii="Arial" w:eastAsia="SimSun" w:hAnsi="Arial" w:cs="Arial"/>
          <w:highlight w:val="lightGray"/>
          <w:lang w:val="en-US" w:eastAsia="zh-CN"/>
        </w:rPr>
        <w:t xml:space="preserve">indigenous </w:t>
      </w:r>
      <w:r w:rsidRPr="00700345">
        <w:rPr>
          <w:rFonts w:ascii="Arial" w:eastAsia="SimSun" w:hAnsi="Arial" w:cs="Arial"/>
          <w:highlight w:val="lightGray"/>
          <w:lang w:val="en-US" w:eastAsia="zh-CN"/>
        </w:rPr>
        <w:t>children etc.</w:t>
      </w:r>
    </w:p>
    <w:p w14:paraId="1C433F51" w14:textId="77777777" w:rsidR="006438A4" w:rsidRPr="00700345" w:rsidRDefault="006438A4" w:rsidP="006438A4">
      <w:pPr>
        <w:pStyle w:val="Luettelokappale"/>
        <w:spacing w:after="0" w:line="300" w:lineRule="exact"/>
        <w:rPr>
          <w:rFonts w:ascii="Arial" w:hAnsi="Arial" w:cs="Arial"/>
          <w:highlight w:val="lightGray"/>
        </w:rPr>
      </w:pPr>
    </w:p>
    <w:p w14:paraId="3801363E" w14:textId="77777777" w:rsidR="004718DD" w:rsidRPr="00700345" w:rsidRDefault="004718DD" w:rsidP="00DE2F9A">
      <w:pPr>
        <w:pStyle w:val="Otsikko2"/>
        <w:rPr>
          <w:rFonts w:cs="Arial"/>
        </w:rPr>
      </w:pPr>
      <w:bookmarkStart w:id="61" w:name="_Toc107501804"/>
      <w:bookmarkEnd w:id="57"/>
      <w:bookmarkEnd w:id="58"/>
      <w:r w:rsidRPr="00700345">
        <w:rPr>
          <w:rFonts w:cs="Arial"/>
        </w:rPr>
        <w:t>Sámi-language health and social services</w:t>
      </w:r>
      <w:bookmarkEnd w:id="61"/>
    </w:p>
    <w:p w14:paraId="218ACC55" w14:textId="77777777" w:rsidR="004718DD" w:rsidRPr="00700345" w:rsidRDefault="004718DD" w:rsidP="004718DD">
      <w:pPr>
        <w:rPr>
          <w:rFonts w:cs="Arial"/>
          <w:lang w:val="en-US"/>
        </w:rPr>
      </w:pPr>
    </w:p>
    <w:p w14:paraId="62DB96B3" w14:textId="0010473F" w:rsidR="00DE2F9A" w:rsidRPr="00700345" w:rsidRDefault="00321358" w:rsidP="00BC6331">
      <w:pPr>
        <w:pStyle w:val="Luettelokappale"/>
        <w:numPr>
          <w:ilvl w:val="0"/>
          <w:numId w:val="8"/>
        </w:numPr>
        <w:rPr>
          <w:rFonts w:ascii="Arial" w:hAnsi="Arial" w:cs="Arial"/>
          <w:lang w:val="en-US"/>
        </w:rPr>
      </w:pPr>
      <w:r w:rsidRPr="00700345">
        <w:rPr>
          <w:rFonts w:ascii="Arial" w:hAnsi="Arial" w:cs="Arial"/>
        </w:rPr>
        <w:t>A study shows that t</w:t>
      </w:r>
      <w:r w:rsidR="004718DD" w:rsidRPr="00700345">
        <w:rPr>
          <w:rFonts w:ascii="Arial" w:hAnsi="Arial" w:cs="Arial"/>
        </w:rPr>
        <w:t xml:space="preserve">he availability of services for Sámi-speaking children, young people and families in their own language is not organised sufficiently. </w:t>
      </w:r>
      <w:r w:rsidR="00DE2F9A" w:rsidRPr="00700345">
        <w:rPr>
          <w:rFonts w:ascii="Arial" w:hAnsi="Arial" w:cs="Arial"/>
          <w:lang w:val="en-US"/>
        </w:rPr>
        <w:t xml:space="preserve">Sámi homeland also lacks many special-level services, such as disability services and disability services in special care districts. </w:t>
      </w:r>
    </w:p>
    <w:p w14:paraId="0437A1F3" w14:textId="77777777" w:rsidR="00DE2F9A" w:rsidRPr="00700345" w:rsidRDefault="00DE2F9A" w:rsidP="00DE2F9A">
      <w:pPr>
        <w:pStyle w:val="Luettelokappale"/>
        <w:rPr>
          <w:rFonts w:ascii="Arial" w:hAnsi="Arial" w:cs="Arial"/>
          <w:lang w:val="en-US"/>
        </w:rPr>
      </w:pPr>
    </w:p>
    <w:p w14:paraId="64CDA142" w14:textId="2A54383C" w:rsidR="004718DD" w:rsidRPr="00700345" w:rsidRDefault="004718DD" w:rsidP="00BC6331">
      <w:pPr>
        <w:pStyle w:val="Luettelokappale"/>
        <w:numPr>
          <w:ilvl w:val="0"/>
          <w:numId w:val="8"/>
        </w:numPr>
        <w:rPr>
          <w:rFonts w:ascii="Arial" w:hAnsi="Arial" w:cs="Arial"/>
          <w:lang w:val="en-US"/>
        </w:rPr>
      </w:pPr>
      <w:r w:rsidRPr="00700345">
        <w:rPr>
          <w:rFonts w:ascii="Arial" w:hAnsi="Arial" w:cs="Arial"/>
          <w:lang w:val="en-US"/>
        </w:rPr>
        <w:t xml:space="preserve">According to </w:t>
      </w:r>
      <w:r w:rsidR="00321358" w:rsidRPr="00700345">
        <w:rPr>
          <w:rFonts w:ascii="Arial" w:hAnsi="Arial" w:cs="Arial"/>
          <w:lang w:val="en-US"/>
        </w:rPr>
        <w:t xml:space="preserve">the same </w:t>
      </w:r>
      <w:r w:rsidRPr="00700345">
        <w:rPr>
          <w:rFonts w:ascii="Arial" w:hAnsi="Arial" w:cs="Arial"/>
          <w:lang w:val="en-US"/>
        </w:rPr>
        <w:t xml:space="preserve">study, the equality of service path for children, young people and families belonging to the Sámi community is weak. Lack of trust due to prior bad experiences and discrimination makes it difficult to access services. Also, many services are missing, e.g., mental health services for children and young people, demanding family work and family rehabilitation. </w:t>
      </w:r>
    </w:p>
    <w:p w14:paraId="24B4151B" w14:textId="77777777" w:rsidR="00DE2F9A" w:rsidRPr="00700345" w:rsidRDefault="00DE2F9A" w:rsidP="00DE2F9A">
      <w:pPr>
        <w:pStyle w:val="Luettelokappale"/>
        <w:rPr>
          <w:rFonts w:ascii="Arial" w:hAnsi="Arial" w:cs="Arial"/>
          <w:lang w:val="en-US"/>
        </w:rPr>
      </w:pPr>
    </w:p>
    <w:p w14:paraId="697956D1" w14:textId="477A5CDB" w:rsidR="004718DD" w:rsidRPr="00700345" w:rsidRDefault="00321358" w:rsidP="00BC6331">
      <w:pPr>
        <w:pStyle w:val="Luettelokappale"/>
        <w:numPr>
          <w:ilvl w:val="0"/>
          <w:numId w:val="8"/>
        </w:numPr>
        <w:rPr>
          <w:rFonts w:ascii="Arial" w:hAnsi="Arial" w:cs="Arial"/>
          <w:lang w:val="en-US"/>
        </w:rPr>
      </w:pPr>
      <w:r w:rsidRPr="00700345">
        <w:rPr>
          <w:rFonts w:ascii="Arial" w:hAnsi="Arial" w:cs="Arial"/>
          <w:lang w:val="en-US"/>
        </w:rPr>
        <w:t>Furthermore, t</w:t>
      </w:r>
      <w:r w:rsidR="004718DD" w:rsidRPr="00700345">
        <w:rPr>
          <w:rFonts w:ascii="Arial" w:hAnsi="Arial" w:cs="Arial"/>
          <w:lang w:val="en-US"/>
        </w:rPr>
        <w:t>he</w:t>
      </w:r>
      <w:r w:rsidR="00FB5149">
        <w:rPr>
          <w:rFonts w:ascii="Arial" w:hAnsi="Arial" w:cs="Arial"/>
          <w:lang w:val="en-US"/>
        </w:rPr>
        <w:t>re is a</w:t>
      </w:r>
      <w:r w:rsidR="004718DD" w:rsidRPr="00700345">
        <w:rPr>
          <w:rFonts w:ascii="Arial" w:hAnsi="Arial" w:cs="Arial"/>
          <w:lang w:val="en-US"/>
        </w:rPr>
        <w:t xml:space="preserve"> </w:t>
      </w:r>
      <w:r w:rsidR="004718DD" w:rsidRPr="00FB5149">
        <w:rPr>
          <w:rFonts w:ascii="Arial" w:hAnsi="Arial" w:cs="Arial"/>
          <w:lang w:val="en-US"/>
        </w:rPr>
        <w:t xml:space="preserve">lack of </w:t>
      </w:r>
      <w:r w:rsidR="00FB5149" w:rsidRPr="00FB5149">
        <w:rPr>
          <w:rFonts w:ascii="Arial" w:hAnsi="Arial" w:cs="Arial"/>
          <w:lang w:val="en-US"/>
        </w:rPr>
        <w:t>placement</w:t>
      </w:r>
      <w:r w:rsidR="00DE2F9A" w:rsidRPr="00FB5149">
        <w:rPr>
          <w:rFonts w:ascii="Arial" w:hAnsi="Arial" w:cs="Arial"/>
          <w:lang w:val="en-US"/>
        </w:rPr>
        <w:t xml:space="preserve"> </w:t>
      </w:r>
      <w:r w:rsidR="004718DD" w:rsidRPr="00FB5149">
        <w:rPr>
          <w:rFonts w:ascii="Arial" w:hAnsi="Arial" w:cs="Arial"/>
          <w:lang w:val="en-US"/>
        </w:rPr>
        <w:t xml:space="preserve">homes and the </w:t>
      </w:r>
      <w:r w:rsidR="004718DD" w:rsidRPr="00700345">
        <w:rPr>
          <w:rFonts w:ascii="Arial" w:hAnsi="Arial" w:cs="Arial"/>
          <w:lang w:val="en-US"/>
        </w:rPr>
        <w:t xml:space="preserve">shortage of Sámi surrogate families and family workers. </w:t>
      </w:r>
      <w:r w:rsidR="00FB5149">
        <w:rPr>
          <w:rFonts w:ascii="Arial" w:hAnsi="Arial" w:cs="Arial"/>
          <w:lang w:val="en-US"/>
        </w:rPr>
        <w:t>T</w:t>
      </w:r>
      <w:r w:rsidR="004718DD" w:rsidRPr="00700345">
        <w:rPr>
          <w:rFonts w:ascii="Arial" w:hAnsi="Arial" w:cs="Arial"/>
          <w:lang w:val="en-US"/>
        </w:rPr>
        <w:t>he lack of culturally appropriate material in Sámi-languages is feared to lead to delays in the diagnosis of children and young people, for example in speech and physiotherapy. The lack of a linguistic and cultural perspective in particularly demanding support services places a particular burden on minority groups, such as sexual minorities and people with disabilities.</w:t>
      </w:r>
    </w:p>
    <w:p w14:paraId="6F0479F2" w14:textId="77777777" w:rsidR="004718DD" w:rsidRPr="00700345" w:rsidRDefault="004718DD" w:rsidP="004718DD">
      <w:pPr>
        <w:rPr>
          <w:rFonts w:cs="Arial"/>
          <w:sz w:val="22"/>
          <w:lang w:val="en-US"/>
        </w:rPr>
      </w:pPr>
    </w:p>
    <w:p w14:paraId="19C739F1" w14:textId="3844F0D1" w:rsidR="004718DD" w:rsidRPr="00700345" w:rsidRDefault="004718DD" w:rsidP="006438A4">
      <w:pPr>
        <w:pStyle w:val="Luettelokappale"/>
        <w:numPr>
          <w:ilvl w:val="0"/>
          <w:numId w:val="8"/>
        </w:numPr>
        <w:spacing w:after="0"/>
        <w:rPr>
          <w:rFonts w:ascii="Arial" w:hAnsi="Arial" w:cs="Arial"/>
          <w:lang w:val="fi-FI"/>
        </w:rPr>
      </w:pPr>
      <w:r w:rsidRPr="00700345">
        <w:rPr>
          <w:rFonts w:ascii="Arial" w:hAnsi="Arial" w:cs="Arial"/>
          <w:lang w:val="en-US"/>
        </w:rPr>
        <w:t xml:space="preserve">As part of implementation of the National Child Strategy, the Ombudsman for Children will launch a study on the well-being and rights of Sámi children and young people in Finland. The report provides information </w:t>
      </w:r>
      <w:proofErr w:type="gramStart"/>
      <w:r w:rsidRPr="00700345">
        <w:rPr>
          <w:rFonts w:ascii="Arial" w:hAnsi="Arial" w:cs="Arial"/>
          <w:lang w:val="en-US"/>
        </w:rPr>
        <w:t>on the situation of</w:t>
      </w:r>
      <w:proofErr w:type="gramEnd"/>
      <w:r w:rsidRPr="00700345">
        <w:rPr>
          <w:rFonts w:ascii="Arial" w:hAnsi="Arial" w:cs="Arial"/>
          <w:lang w:val="en-US"/>
        </w:rPr>
        <w:t xml:space="preserve"> children and young people living in the Sámi area and other parts in Finland from their own perspective. The planning of the project has been done in close cooperation with the Sámi Parliament. </w:t>
      </w:r>
      <w:r w:rsidRPr="006371A1">
        <w:rPr>
          <w:rFonts w:ascii="Arial" w:hAnsi="Arial" w:cs="Arial"/>
          <w:lang w:val="en-US"/>
        </w:rPr>
        <w:t>The results will be published</w:t>
      </w:r>
      <w:r w:rsidRPr="00700345">
        <w:rPr>
          <w:rFonts w:ascii="Arial" w:hAnsi="Arial" w:cs="Arial"/>
          <w:lang w:val="fi-FI"/>
        </w:rPr>
        <w:t xml:space="preserve"> in 2023</w:t>
      </w:r>
      <w:r w:rsidR="00DE2F9A" w:rsidRPr="00700345">
        <w:rPr>
          <w:rFonts w:ascii="Arial" w:hAnsi="Arial" w:cs="Arial"/>
          <w:lang w:val="fi-FI"/>
        </w:rPr>
        <w:t>.</w:t>
      </w:r>
    </w:p>
    <w:p w14:paraId="0B06A44D" w14:textId="77777777" w:rsidR="004718DD" w:rsidRPr="00700345" w:rsidRDefault="004718DD" w:rsidP="004718DD">
      <w:pPr>
        <w:rPr>
          <w:rFonts w:cs="Arial"/>
          <w:sz w:val="22"/>
          <w:lang w:val="fi-FI"/>
        </w:rPr>
      </w:pPr>
    </w:p>
    <w:p w14:paraId="18D9D7F8" w14:textId="7DDCC1F5" w:rsidR="004718DD" w:rsidRDefault="00D037BE" w:rsidP="001146CE">
      <w:pPr>
        <w:pStyle w:val="Luettelokappale"/>
        <w:numPr>
          <w:ilvl w:val="0"/>
          <w:numId w:val="8"/>
        </w:numPr>
        <w:spacing w:after="0"/>
        <w:rPr>
          <w:rFonts w:ascii="Arial" w:hAnsi="Arial" w:cs="Arial"/>
          <w:b/>
          <w:bCs/>
          <w:highlight w:val="lightGray"/>
          <w:lang w:val="fi-FI"/>
        </w:rPr>
      </w:pPr>
      <w:r w:rsidRPr="00700345">
        <w:rPr>
          <w:rFonts w:ascii="Arial" w:hAnsi="Arial" w:cs="Arial"/>
          <w:b/>
          <w:bCs/>
          <w:highlight w:val="lightGray"/>
          <w:lang w:val="fi-FI"/>
        </w:rPr>
        <w:t>RECOMMENDATION</w:t>
      </w:r>
      <w:r w:rsidR="001146CE">
        <w:rPr>
          <w:rFonts w:ascii="Arial" w:hAnsi="Arial" w:cs="Arial"/>
          <w:b/>
          <w:bCs/>
          <w:highlight w:val="lightGray"/>
          <w:lang w:val="fi-FI"/>
        </w:rPr>
        <w:t>S</w:t>
      </w:r>
      <w:r w:rsidR="004718DD" w:rsidRPr="00700345">
        <w:rPr>
          <w:rFonts w:ascii="Arial" w:hAnsi="Arial" w:cs="Arial"/>
          <w:b/>
          <w:bCs/>
          <w:highlight w:val="lightGray"/>
          <w:lang w:val="fi-FI"/>
        </w:rPr>
        <w:t>:</w:t>
      </w:r>
    </w:p>
    <w:p w14:paraId="1909CD2A" w14:textId="77777777" w:rsidR="001146CE" w:rsidRPr="001146CE" w:rsidRDefault="001146CE" w:rsidP="001146CE">
      <w:pPr>
        <w:rPr>
          <w:rFonts w:cs="Arial"/>
          <w:b/>
          <w:bCs/>
          <w:highlight w:val="lightGray"/>
          <w:lang w:val="fi-FI"/>
        </w:rPr>
      </w:pPr>
    </w:p>
    <w:p w14:paraId="783F0F32" w14:textId="63FB976B" w:rsidR="004718DD" w:rsidRPr="00700345" w:rsidRDefault="00B522D7" w:rsidP="00B522D7">
      <w:pPr>
        <w:pStyle w:val="Luettelokappale"/>
        <w:numPr>
          <w:ilvl w:val="0"/>
          <w:numId w:val="37"/>
        </w:numPr>
        <w:rPr>
          <w:rFonts w:ascii="Arial" w:hAnsi="Arial" w:cs="Arial"/>
          <w:highlight w:val="lightGray"/>
        </w:rPr>
      </w:pPr>
      <w:r w:rsidRPr="00700345">
        <w:rPr>
          <w:rFonts w:ascii="Arial" w:hAnsi="Arial" w:cs="Arial"/>
          <w:highlight w:val="lightGray"/>
        </w:rPr>
        <w:t>Ensure that S</w:t>
      </w:r>
      <w:r w:rsidR="00B10F05">
        <w:rPr>
          <w:rFonts w:ascii="Arial" w:hAnsi="Arial" w:cs="Arial"/>
          <w:highlight w:val="lightGray"/>
        </w:rPr>
        <w:t>á</w:t>
      </w:r>
      <w:r w:rsidRPr="00700345">
        <w:rPr>
          <w:rFonts w:ascii="Arial" w:hAnsi="Arial" w:cs="Arial"/>
          <w:highlight w:val="lightGray"/>
        </w:rPr>
        <w:t>mi children receive health and social services in their own language, including mental health services.</w:t>
      </w:r>
    </w:p>
    <w:p w14:paraId="639CA779" w14:textId="77777777" w:rsidR="00DE2F9A" w:rsidRPr="00700345" w:rsidRDefault="00DE2F9A" w:rsidP="00DE2F9A">
      <w:pPr>
        <w:pStyle w:val="Luettelokappale"/>
        <w:rPr>
          <w:rFonts w:ascii="Arial" w:hAnsi="Arial" w:cs="Arial"/>
          <w:highlight w:val="lightGray"/>
        </w:rPr>
      </w:pPr>
    </w:p>
    <w:p w14:paraId="2636E3A8" w14:textId="69337F5C" w:rsidR="004718DD" w:rsidRPr="001146CE" w:rsidRDefault="00DE2F9A" w:rsidP="006438A4">
      <w:pPr>
        <w:pStyle w:val="Luettelokappale"/>
        <w:numPr>
          <w:ilvl w:val="0"/>
          <w:numId w:val="37"/>
        </w:numPr>
        <w:spacing w:after="0"/>
        <w:rPr>
          <w:rFonts w:ascii="Arial" w:hAnsi="Arial" w:cs="Arial"/>
          <w:highlight w:val="lightGray"/>
        </w:rPr>
      </w:pPr>
      <w:r w:rsidRPr="001146CE">
        <w:rPr>
          <w:rFonts w:ascii="Arial" w:hAnsi="Arial" w:cs="Arial"/>
          <w:highlight w:val="lightGray"/>
          <w:lang w:val="en-US"/>
        </w:rPr>
        <w:t xml:space="preserve">Improve the education and training of care professionals for Sámi languages and how to take culture into account in special support services.  </w:t>
      </w:r>
    </w:p>
    <w:p w14:paraId="77A9E1E8" w14:textId="77777777" w:rsidR="006438A4" w:rsidRPr="006438A4" w:rsidRDefault="006438A4" w:rsidP="006438A4">
      <w:pPr>
        <w:rPr>
          <w:rFonts w:cs="Arial"/>
        </w:rPr>
      </w:pPr>
    </w:p>
    <w:p w14:paraId="717260A2" w14:textId="77777777" w:rsidR="00FA532D" w:rsidRDefault="00FA532D" w:rsidP="00DE10EF"/>
    <w:p w14:paraId="3A264283" w14:textId="2BAEF178" w:rsidR="00A961DB" w:rsidRPr="00700345" w:rsidRDefault="00AC0F11" w:rsidP="006D1440">
      <w:pPr>
        <w:pStyle w:val="Otsikko2"/>
        <w:rPr>
          <w:rFonts w:cs="Arial"/>
        </w:rPr>
      </w:pPr>
      <w:bookmarkStart w:id="62" w:name="_Toc107501805"/>
      <w:r w:rsidRPr="00FB5149">
        <w:rPr>
          <w:rFonts w:cs="Arial"/>
        </w:rPr>
        <w:lastRenderedPageBreak/>
        <w:t>Child poverty</w:t>
      </w:r>
      <w:r w:rsidR="001532BB" w:rsidRPr="00FB5149">
        <w:rPr>
          <w:rFonts w:cs="Arial"/>
        </w:rPr>
        <w:t xml:space="preserve"> and personal assistance</w:t>
      </w:r>
      <w:bookmarkEnd w:id="62"/>
    </w:p>
    <w:p w14:paraId="41008FD0" w14:textId="4D9A067D" w:rsidR="002C3392" w:rsidRPr="00700345" w:rsidRDefault="002C3392" w:rsidP="002C3392">
      <w:pPr>
        <w:rPr>
          <w:rFonts w:cs="Arial"/>
        </w:rPr>
      </w:pPr>
    </w:p>
    <w:p w14:paraId="0E5A358D" w14:textId="0FACCB01" w:rsidR="00503227" w:rsidRPr="00700345" w:rsidRDefault="00D14A5C" w:rsidP="00B522D7">
      <w:pPr>
        <w:pStyle w:val="SingleTxtG"/>
        <w:numPr>
          <w:ilvl w:val="0"/>
          <w:numId w:val="8"/>
        </w:numPr>
        <w:ind w:right="0"/>
        <w:rPr>
          <w:rFonts w:ascii="Arial" w:hAnsi="Arial" w:cs="Arial"/>
          <w:sz w:val="22"/>
          <w:szCs w:val="22"/>
        </w:rPr>
      </w:pPr>
      <w:r w:rsidRPr="00700345">
        <w:rPr>
          <w:rFonts w:ascii="Arial" w:hAnsi="Arial" w:cs="Arial"/>
          <w:sz w:val="22"/>
        </w:rPr>
        <w:t>The Government states that d</w:t>
      </w:r>
      <w:r w:rsidR="00503227" w:rsidRPr="00700345">
        <w:rPr>
          <w:rFonts w:ascii="Arial" w:hAnsi="Arial" w:cs="Arial"/>
          <w:sz w:val="22"/>
        </w:rPr>
        <w:t>uring the reporting period, Finland’s child poverty rate has been one of the lowest in comparison to other OECD states and Member States of the EU.</w:t>
      </w:r>
      <w:r w:rsidRPr="00700345">
        <w:rPr>
          <w:rFonts w:ascii="Arial" w:hAnsi="Arial" w:cs="Arial"/>
          <w:sz w:val="22"/>
        </w:rPr>
        <w:t xml:space="preserve"> However, </w:t>
      </w:r>
      <w:r w:rsidR="00564A54" w:rsidRPr="00700345">
        <w:rPr>
          <w:rFonts w:ascii="Arial" w:hAnsi="Arial" w:cs="Arial"/>
          <w:sz w:val="22"/>
        </w:rPr>
        <w:t>close to</w:t>
      </w:r>
      <w:r w:rsidRPr="00700345">
        <w:rPr>
          <w:rFonts w:ascii="Arial" w:hAnsi="Arial" w:cs="Arial"/>
          <w:sz w:val="22"/>
        </w:rPr>
        <w:t xml:space="preserve"> 1</w:t>
      </w:r>
      <w:r w:rsidR="00564A54" w:rsidRPr="00700345">
        <w:rPr>
          <w:rFonts w:ascii="Arial" w:hAnsi="Arial" w:cs="Arial"/>
          <w:sz w:val="22"/>
        </w:rPr>
        <w:t>2</w:t>
      </w:r>
      <w:r w:rsidRPr="00700345">
        <w:rPr>
          <w:rFonts w:ascii="Arial" w:hAnsi="Arial" w:cs="Arial"/>
          <w:sz w:val="22"/>
        </w:rPr>
        <w:t xml:space="preserve">0.000 children live in poverty which has </w:t>
      </w:r>
      <w:r w:rsidR="00564A54" w:rsidRPr="00700345">
        <w:rPr>
          <w:rFonts w:ascii="Arial" w:hAnsi="Arial" w:cs="Arial"/>
          <w:sz w:val="22"/>
        </w:rPr>
        <w:t xml:space="preserve">increased in the time of pandemic. </w:t>
      </w:r>
      <w:r w:rsidR="00AC0F11" w:rsidRPr="00700345">
        <w:rPr>
          <w:rFonts w:ascii="Arial" w:hAnsi="Arial" w:cs="Arial"/>
          <w:sz w:val="22"/>
        </w:rPr>
        <w:t xml:space="preserve">This is </w:t>
      </w:r>
      <w:r w:rsidR="00AC0F11" w:rsidRPr="00700345">
        <w:rPr>
          <w:rFonts w:ascii="Arial" w:hAnsi="Arial" w:cs="Arial"/>
          <w:sz w:val="22"/>
          <w:szCs w:val="22"/>
        </w:rPr>
        <w:t>alarming.</w:t>
      </w:r>
    </w:p>
    <w:p w14:paraId="4962C635" w14:textId="77777777" w:rsidR="00B522D7" w:rsidRPr="00700345" w:rsidRDefault="00B522D7" w:rsidP="00B522D7">
      <w:pPr>
        <w:pStyle w:val="Luettelokappale"/>
        <w:rPr>
          <w:rFonts w:ascii="Arial" w:hAnsi="Arial" w:cs="Arial"/>
        </w:rPr>
      </w:pPr>
    </w:p>
    <w:p w14:paraId="761C3775" w14:textId="07C8E2DC" w:rsidR="00B522D7" w:rsidRPr="00700345" w:rsidRDefault="0094543F" w:rsidP="009718E1">
      <w:pPr>
        <w:pStyle w:val="Luettelokappale"/>
        <w:numPr>
          <w:ilvl w:val="0"/>
          <w:numId w:val="8"/>
        </w:numPr>
        <w:rPr>
          <w:rFonts w:ascii="Arial" w:hAnsi="Arial" w:cs="Arial"/>
        </w:rPr>
      </w:pPr>
      <w:r w:rsidRPr="00700345">
        <w:rPr>
          <w:rFonts w:ascii="Arial" w:hAnsi="Arial" w:cs="Arial"/>
        </w:rPr>
        <w:t xml:space="preserve">Families, </w:t>
      </w:r>
      <w:r w:rsidR="001532BB" w:rsidRPr="00700345">
        <w:rPr>
          <w:rFonts w:ascii="Arial" w:hAnsi="Arial" w:cs="Arial"/>
        </w:rPr>
        <w:t>with one or more children with disabilities</w:t>
      </w:r>
      <w:r w:rsidRPr="00700345">
        <w:rPr>
          <w:rFonts w:ascii="Arial" w:hAnsi="Arial" w:cs="Arial"/>
        </w:rPr>
        <w:t xml:space="preserve"> were more likely to receive income support </w:t>
      </w:r>
      <w:r w:rsidR="001532BB" w:rsidRPr="00700345">
        <w:rPr>
          <w:rFonts w:ascii="Arial" w:hAnsi="Arial" w:cs="Arial"/>
        </w:rPr>
        <w:t>which</w:t>
      </w:r>
      <w:r w:rsidR="00BA4F29" w:rsidRPr="00700345">
        <w:rPr>
          <w:rFonts w:ascii="Arial" w:hAnsi="Arial" w:cs="Arial"/>
        </w:rPr>
        <w:t xml:space="preserve"> is </w:t>
      </w:r>
      <w:r w:rsidRPr="00700345">
        <w:rPr>
          <w:rFonts w:ascii="Arial" w:hAnsi="Arial" w:cs="Arial"/>
        </w:rPr>
        <w:t xml:space="preserve">meant </w:t>
      </w:r>
      <w:r w:rsidR="001532BB" w:rsidRPr="00700345">
        <w:rPr>
          <w:rFonts w:ascii="Arial" w:hAnsi="Arial" w:cs="Arial"/>
        </w:rPr>
        <w:t xml:space="preserve">only </w:t>
      </w:r>
      <w:r w:rsidRPr="00700345">
        <w:rPr>
          <w:rFonts w:ascii="Arial" w:hAnsi="Arial" w:cs="Arial"/>
        </w:rPr>
        <w:t xml:space="preserve">as the last </w:t>
      </w:r>
      <w:r w:rsidR="001532BB" w:rsidRPr="00700345">
        <w:rPr>
          <w:rFonts w:ascii="Arial" w:hAnsi="Arial" w:cs="Arial"/>
        </w:rPr>
        <w:t xml:space="preserve">financial </w:t>
      </w:r>
      <w:r w:rsidRPr="00700345">
        <w:rPr>
          <w:rFonts w:ascii="Arial" w:hAnsi="Arial" w:cs="Arial"/>
        </w:rPr>
        <w:t>support method. Sometimes one of the parents</w:t>
      </w:r>
      <w:r w:rsidR="00B522D7" w:rsidRPr="00700345">
        <w:rPr>
          <w:rFonts w:ascii="Arial" w:hAnsi="Arial" w:cs="Arial"/>
        </w:rPr>
        <w:t>, most often the mother,</w:t>
      </w:r>
      <w:r w:rsidRPr="00700345">
        <w:rPr>
          <w:rFonts w:ascii="Arial" w:hAnsi="Arial" w:cs="Arial"/>
        </w:rPr>
        <w:t xml:space="preserve"> </w:t>
      </w:r>
      <w:r w:rsidR="00B522D7" w:rsidRPr="00700345">
        <w:rPr>
          <w:rFonts w:ascii="Arial" w:hAnsi="Arial" w:cs="Arial"/>
        </w:rPr>
        <w:t>becomes</w:t>
      </w:r>
      <w:r w:rsidRPr="00700345">
        <w:rPr>
          <w:rFonts w:ascii="Arial" w:hAnsi="Arial" w:cs="Arial"/>
        </w:rPr>
        <w:t xml:space="preserve"> </w:t>
      </w:r>
      <w:r w:rsidR="00B522D7" w:rsidRPr="00700345">
        <w:rPr>
          <w:rFonts w:ascii="Arial" w:hAnsi="Arial" w:cs="Arial"/>
        </w:rPr>
        <w:t xml:space="preserve">full time </w:t>
      </w:r>
      <w:r w:rsidRPr="00700345">
        <w:rPr>
          <w:rFonts w:ascii="Arial" w:hAnsi="Arial" w:cs="Arial"/>
        </w:rPr>
        <w:t>caregiver for their child, which means diminished income</w:t>
      </w:r>
      <w:r w:rsidR="00B522D7" w:rsidRPr="00700345">
        <w:rPr>
          <w:rFonts w:ascii="Arial" w:hAnsi="Arial" w:cs="Arial"/>
        </w:rPr>
        <w:t xml:space="preserve"> for the family.</w:t>
      </w:r>
    </w:p>
    <w:p w14:paraId="10740A19" w14:textId="77777777" w:rsidR="00B522D7" w:rsidRPr="00700345" w:rsidRDefault="00B522D7" w:rsidP="00B522D7">
      <w:pPr>
        <w:pStyle w:val="Luettelokappale"/>
        <w:rPr>
          <w:rFonts w:ascii="Arial" w:hAnsi="Arial" w:cs="Arial"/>
        </w:rPr>
      </w:pPr>
    </w:p>
    <w:p w14:paraId="47BF91A0" w14:textId="5A04B368" w:rsidR="0094543F" w:rsidRPr="00700345" w:rsidRDefault="0094543F" w:rsidP="00B522D7">
      <w:pPr>
        <w:pStyle w:val="Luettelokappale"/>
        <w:numPr>
          <w:ilvl w:val="0"/>
          <w:numId w:val="8"/>
        </w:numPr>
        <w:rPr>
          <w:rFonts w:ascii="Arial" w:hAnsi="Arial" w:cs="Arial"/>
        </w:rPr>
      </w:pPr>
      <w:r w:rsidRPr="00700345">
        <w:rPr>
          <w:rFonts w:ascii="Arial" w:hAnsi="Arial" w:cs="Arial"/>
        </w:rPr>
        <w:t xml:space="preserve">Between 2008 and 2020, the use of personal assistants </w:t>
      </w:r>
      <w:r w:rsidR="00242257">
        <w:rPr>
          <w:rFonts w:ascii="Arial" w:hAnsi="Arial" w:cs="Arial"/>
        </w:rPr>
        <w:t xml:space="preserve">by children with disabilities </w:t>
      </w:r>
      <w:r w:rsidRPr="00700345">
        <w:rPr>
          <w:rFonts w:ascii="Arial" w:hAnsi="Arial" w:cs="Arial"/>
        </w:rPr>
        <w:t xml:space="preserve">has risen from 73,8 per 100 000 children to 123,9 per 100 000 children. It seems that children with disabilities now have better access to personal assistants. However, there hasn't been much change </w:t>
      </w:r>
      <w:r w:rsidR="001532BB" w:rsidRPr="00700345">
        <w:rPr>
          <w:rFonts w:ascii="Arial" w:hAnsi="Arial" w:cs="Arial"/>
        </w:rPr>
        <w:t>since 2020</w:t>
      </w:r>
      <w:r w:rsidRPr="00700345">
        <w:rPr>
          <w:rFonts w:ascii="Arial" w:hAnsi="Arial" w:cs="Arial"/>
        </w:rPr>
        <w:t>.</w:t>
      </w:r>
    </w:p>
    <w:p w14:paraId="02CBA620" w14:textId="77777777" w:rsidR="001532BB" w:rsidRPr="00700345" w:rsidRDefault="001532BB" w:rsidP="001532BB">
      <w:pPr>
        <w:pStyle w:val="Luettelokappale"/>
        <w:rPr>
          <w:rFonts w:ascii="Arial" w:hAnsi="Arial" w:cs="Arial"/>
        </w:rPr>
      </w:pPr>
    </w:p>
    <w:p w14:paraId="03B1163A" w14:textId="590BC501" w:rsidR="001532BB" w:rsidRPr="00700345" w:rsidRDefault="001532BB" w:rsidP="00B522D7">
      <w:pPr>
        <w:pStyle w:val="Luettelokappale"/>
        <w:numPr>
          <w:ilvl w:val="0"/>
          <w:numId w:val="8"/>
        </w:numPr>
        <w:rPr>
          <w:rFonts w:ascii="Arial" w:hAnsi="Arial" w:cs="Arial"/>
        </w:rPr>
      </w:pPr>
      <w:r w:rsidRPr="00700345">
        <w:rPr>
          <w:rFonts w:ascii="Arial" w:hAnsi="Arial" w:cs="Arial"/>
        </w:rPr>
        <w:t>S</w:t>
      </w:r>
      <w:r w:rsidR="0094543F" w:rsidRPr="00700345">
        <w:rPr>
          <w:rFonts w:ascii="Arial" w:hAnsi="Arial" w:cs="Arial"/>
        </w:rPr>
        <w:t xml:space="preserve">upport in the day-to-day activities and gaining independence from their parents </w:t>
      </w:r>
      <w:r w:rsidRPr="00700345">
        <w:rPr>
          <w:rFonts w:ascii="Arial" w:hAnsi="Arial" w:cs="Arial"/>
        </w:rPr>
        <w:t>is not available to all</w:t>
      </w:r>
      <w:r w:rsidR="0094543F" w:rsidRPr="00700345">
        <w:rPr>
          <w:rFonts w:ascii="Arial" w:hAnsi="Arial" w:cs="Arial"/>
        </w:rPr>
        <w:t xml:space="preserve">. According to the </w:t>
      </w:r>
      <w:r w:rsidR="00254DEE">
        <w:rPr>
          <w:rFonts w:ascii="Arial" w:hAnsi="Arial" w:cs="Arial"/>
        </w:rPr>
        <w:t>D</w:t>
      </w:r>
      <w:r w:rsidR="00254DEE" w:rsidRPr="00700345">
        <w:rPr>
          <w:rFonts w:ascii="Arial" w:hAnsi="Arial" w:cs="Arial"/>
        </w:rPr>
        <w:t xml:space="preserve">isability </w:t>
      </w:r>
      <w:r w:rsidR="00254DEE">
        <w:rPr>
          <w:rFonts w:ascii="Arial" w:hAnsi="Arial" w:cs="Arial"/>
        </w:rPr>
        <w:t>S</w:t>
      </w:r>
      <w:r w:rsidR="00254DEE" w:rsidRPr="00700345">
        <w:rPr>
          <w:rFonts w:ascii="Arial" w:hAnsi="Arial" w:cs="Arial"/>
        </w:rPr>
        <w:t xml:space="preserve">ervices </w:t>
      </w:r>
      <w:r w:rsidR="00254DEE">
        <w:rPr>
          <w:rFonts w:ascii="Arial" w:hAnsi="Arial" w:cs="Arial"/>
        </w:rPr>
        <w:t>A</w:t>
      </w:r>
      <w:r w:rsidR="00254DEE" w:rsidRPr="00700345">
        <w:rPr>
          <w:rFonts w:ascii="Arial" w:hAnsi="Arial" w:cs="Arial"/>
        </w:rPr>
        <w:t>ct</w:t>
      </w:r>
      <w:r w:rsidR="0094543F" w:rsidRPr="00700345">
        <w:rPr>
          <w:rFonts w:ascii="Arial" w:hAnsi="Arial" w:cs="Arial"/>
        </w:rPr>
        <w:t xml:space="preserve">, to have the right to personal assistance, the person with a disability must have the resources to define the content of the assistance. Some children (and adults) with intellectual disabilities are not </w:t>
      </w:r>
      <w:r w:rsidRPr="00700345">
        <w:rPr>
          <w:rFonts w:ascii="Arial" w:hAnsi="Arial" w:cs="Arial"/>
        </w:rPr>
        <w:t xml:space="preserve">able to define the content of the assistance they need, </w:t>
      </w:r>
      <w:r w:rsidR="00A51582">
        <w:rPr>
          <w:rFonts w:ascii="Arial" w:hAnsi="Arial" w:cs="Arial"/>
        </w:rPr>
        <w:t>which</w:t>
      </w:r>
      <w:r w:rsidR="00A51582" w:rsidRPr="00700345">
        <w:rPr>
          <w:rFonts w:ascii="Arial" w:hAnsi="Arial" w:cs="Arial"/>
        </w:rPr>
        <w:t xml:space="preserve"> </w:t>
      </w:r>
      <w:r w:rsidR="00A51582">
        <w:rPr>
          <w:rFonts w:ascii="Arial" w:hAnsi="Arial" w:cs="Arial"/>
        </w:rPr>
        <w:t xml:space="preserve">is </w:t>
      </w:r>
      <w:r w:rsidRPr="00700345">
        <w:rPr>
          <w:rFonts w:ascii="Arial" w:hAnsi="Arial" w:cs="Arial"/>
        </w:rPr>
        <w:t>not fulfilling</w:t>
      </w:r>
      <w:r w:rsidR="0094543F" w:rsidRPr="00700345">
        <w:rPr>
          <w:rFonts w:ascii="Arial" w:hAnsi="Arial" w:cs="Arial"/>
        </w:rPr>
        <w:t xml:space="preserve"> th</w:t>
      </w:r>
      <w:r w:rsidRPr="00700345">
        <w:rPr>
          <w:rFonts w:ascii="Arial" w:hAnsi="Arial" w:cs="Arial"/>
        </w:rPr>
        <w:t>e</w:t>
      </w:r>
      <w:r w:rsidR="0094543F" w:rsidRPr="00700345">
        <w:rPr>
          <w:rFonts w:ascii="Arial" w:hAnsi="Arial" w:cs="Arial"/>
        </w:rPr>
        <w:t xml:space="preserve"> so-called resource-criteria, and no other service </w:t>
      </w:r>
      <w:r w:rsidRPr="00700345">
        <w:rPr>
          <w:rFonts w:ascii="Arial" w:hAnsi="Arial" w:cs="Arial"/>
        </w:rPr>
        <w:t>are</w:t>
      </w:r>
      <w:r w:rsidR="0094543F" w:rsidRPr="00700345">
        <w:rPr>
          <w:rFonts w:ascii="Arial" w:hAnsi="Arial" w:cs="Arial"/>
        </w:rPr>
        <w:t xml:space="preserve"> available for children who would need support in decision-making. </w:t>
      </w:r>
      <w:r w:rsidRPr="00700345">
        <w:rPr>
          <w:rFonts w:ascii="Arial" w:hAnsi="Arial" w:cs="Arial"/>
        </w:rPr>
        <w:t>This leaves many without assistance and in the care of their parents only.</w:t>
      </w:r>
    </w:p>
    <w:p w14:paraId="3BAE623F" w14:textId="77777777" w:rsidR="001532BB" w:rsidRPr="00700345" w:rsidRDefault="001532BB" w:rsidP="001532BB">
      <w:pPr>
        <w:pStyle w:val="Luettelokappale"/>
        <w:rPr>
          <w:rFonts w:ascii="Arial" w:hAnsi="Arial" w:cs="Arial"/>
        </w:rPr>
      </w:pPr>
    </w:p>
    <w:p w14:paraId="60EA3A72" w14:textId="12A6037E" w:rsidR="0094543F" w:rsidRPr="00700345" w:rsidRDefault="0094543F" w:rsidP="00B522D7">
      <w:pPr>
        <w:pStyle w:val="Luettelokappale"/>
        <w:numPr>
          <w:ilvl w:val="0"/>
          <w:numId w:val="8"/>
        </w:numPr>
        <w:rPr>
          <w:rFonts w:ascii="Arial" w:hAnsi="Arial" w:cs="Arial"/>
        </w:rPr>
      </w:pPr>
      <w:r w:rsidRPr="00700345">
        <w:rPr>
          <w:rFonts w:ascii="Arial" w:hAnsi="Arial" w:cs="Arial"/>
        </w:rPr>
        <w:t>According to the municipality questionnaire from 2019, approximately 41 % of the respondent municipalities reported some or severe problems in organizing disability services for children. Most of the problems had to do with the fact that there were no services that would</w:t>
      </w:r>
      <w:r w:rsidR="00FA532D">
        <w:rPr>
          <w:rFonts w:ascii="Arial" w:hAnsi="Arial" w:cs="Arial"/>
        </w:rPr>
        <w:t xml:space="preserve"> have</w:t>
      </w:r>
      <w:r w:rsidRPr="00700345">
        <w:rPr>
          <w:rFonts w:ascii="Arial" w:hAnsi="Arial" w:cs="Arial"/>
        </w:rPr>
        <w:t xml:space="preserve"> been designed specifically for children with disabilities. Municipalities also reported difficulties in finding substitutes for caregivers.</w:t>
      </w:r>
    </w:p>
    <w:p w14:paraId="7D2F8677" w14:textId="77777777" w:rsidR="001532BB" w:rsidRPr="00700345" w:rsidRDefault="001532BB" w:rsidP="001532BB">
      <w:pPr>
        <w:pStyle w:val="Luettelokappale"/>
        <w:rPr>
          <w:rFonts w:ascii="Arial" w:hAnsi="Arial" w:cs="Arial"/>
        </w:rPr>
      </w:pPr>
    </w:p>
    <w:p w14:paraId="14D10813" w14:textId="53459943" w:rsidR="0094543F" w:rsidRDefault="00D037BE" w:rsidP="003C3A50">
      <w:pPr>
        <w:pStyle w:val="Luettelokappale"/>
        <w:numPr>
          <w:ilvl w:val="0"/>
          <w:numId w:val="8"/>
        </w:numPr>
        <w:spacing w:after="0"/>
        <w:rPr>
          <w:rFonts w:ascii="Arial" w:hAnsi="Arial" w:cs="Arial"/>
          <w:b/>
          <w:bCs/>
          <w:highlight w:val="lightGray"/>
        </w:rPr>
      </w:pPr>
      <w:r w:rsidRPr="00700345">
        <w:rPr>
          <w:rFonts w:ascii="Arial" w:hAnsi="Arial" w:cs="Arial"/>
          <w:b/>
          <w:bCs/>
          <w:highlight w:val="lightGray"/>
        </w:rPr>
        <w:t>RECOMMENDATIONS</w:t>
      </w:r>
      <w:r w:rsidR="0094543F" w:rsidRPr="00700345">
        <w:rPr>
          <w:rFonts w:ascii="Arial" w:hAnsi="Arial" w:cs="Arial"/>
          <w:b/>
          <w:bCs/>
          <w:highlight w:val="lightGray"/>
        </w:rPr>
        <w:t>:</w:t>
      </w:r>
    </w:p>
    <w:p w14:paraId="30157E33" w14:textId="77777777" w:rsidR="003C3A50" w:rsidRPr="003C3A50" w:rsidRDefault="003C3A50" w:rsidP="003C3A50">
      <w:pPr>
        <w:rPr>
          <w:rFonts w:cs="Arial"/>
          <w:b/>
          <w:bCs/>
          <w:highlight w:val="lightGray"/>
        </w:rPr>
      </w:pPr>
    </w:p>
    <w:p w14:paraId="322F8085" w14:textId="789A7069" w:rsidR="0094543F" w:rsidRDefault="0094543F" w:rsidP="00BC6331">
      <w:pPr>
        <w:pStyle w:val="Luettelokappale"/>
        <w:numPr>
          <w:ilvl w:val="0"/>
          <w:numId w:val="9"/>
        </w:numPr>
        <w:rPr>
          <w:rFonts w:ascii="Arial" w:hAnsi="Arial" w:cs="Arial"/>
          <w:highlight w:val="lightGray"/>
        </w:rPr>
      </w:pPr>
      <w:r w:rsidRPr="00700345">
        <w:rPr>
          <w:rFonts w:ascii="Arial" w:hAnsi="Arial" w:cs="Arial"/>
          <w:highlight w:val="lightGray"/>
        </w:rPr>
        <w:t xml:space="preserve">Explore </w:t>
      </w:r>
      <w:r w:rsidR="001532BB" w:rsidRPr="00700345">
        <w:rPr>
          <w:rFonts w:ascii="Arial" w:hAnsi="Arial" w:cs="Arial"/>
          <w:highlight w:val="lightGray"/>
        </w:rPr>
        <w:t xml:space="preserve">further </w:t>
      </w:r>
      <w:r w:rsidRPr="00700345">
        <w:rPr>
          <w:rFonts w:ascii="Arial" w:hAnsi="Arial" w:cs="Arial"/>
          <w:highlight w:val="lightGray"/>
        </w:rPr>
        <w:t>support methods</w:t>
      </w:r>
      <w:r w:rsidR="001532BB" w:rsidRPr="00700345">
        <w:rPr>
          <w:rFonts w:ascii="Arial" w:hAnsi="Arial" w:cs="Arial"/>
          <w:highlight w:val="lightGray"/>
        </w:rPr>
        <w:t xml:space="preserve"> for families </w:t>
      </w:r>
      <w:r w:rsidRPr="00700345">
        <w:rPr>
          <w:rFonts w:ascii="Arial" w:hAnsi="Arial" w:cs="Arial"/>
          <w:highlight w:val="lightGray"/>
        </w:rPr>
        <w:t>with disabled child</w:t>
      </w:r>
      <w:r w:rsidR="001532BB" w:rsidRPr="00700345">
        <w:rPr>
          <w:rFonts w:ascii="Arial" w:hAnsi="Arial" w:cs="Arial"/>
          <w:highlight w:val="lightGray"/>
        </w:rPr>
        <w:t>ren</w:t>
      </w:r>
      <w:r w:rsidRPr="00700345">
        <w:rPr>
          <w:rFonts w:ascii="Arial" w:hAnsi="Arial" w:cs="Arial"/>
          <w:highlight w:val="lightGray"/>
        </w:rPr>
        <w:t xml:space="preserve"> to improve their </w:t>
      </w:r>
      <w:r w:rsidRPr="00DE10EF">
        <w:rPr>
          <w:rFonts w:ascii="Arial" w:hAnsi="Arial" w:cs="Arial"/>
          <w:b/>
          <w:bCs/>
          <w:highlight w:val="lightGray"/>
        </w:rPr>
        <w:t>financial situation</w:t>
      </w:r>
      <w:r w:rsidRPr="00700345">
        <w:rPr>
          <w:rFonts w:ascii="Arial" w:hAnsi="Arial" w:cs="Arial"/>
          <w:highlight w:val="lightGray"/>
        </w:rPr>
        <w:t>.</w:t>
      </w:r>
    </w:p>
    <w:p w14:paraId="57D754F8" w14:textId="77777777" w:rsidR="000373D0" w:rsidRPr="00700345" w:rsidRDefault="000373D0" w:rsidP="006371A1">
      <w:pPr>
        <w:pStyle w:val="Luettelokappale"/>
        <w:rPr>
          <w:rFonts w:ascii="Arial" w:hAnsi="Arial" w:cs="Arial"/>
          <w:highlight w:val="lightGray"/>
        </w:rPr>
      </w:pPr>
    </w:p>
    <w:p w14:paraId="5E1F7543" w14:textId="47CCC61D" w:rsidR="000373D0" w:rsidRPr="006371A1" w:rsidRDefault="001532BB">
      <w:pPr>
        <w:pStyle w:val="Luettelokappale"/>
        <w:numPr>
          <w:ilvl w:val="0"/>
          <w:numId w:val="9"/>
        </w:numPr>
        <w:rPr>
          <w:rFonts w:ascii="Arial" w:hAnsi="Arial" w:cs="Arial"/>
          <w:highlight w:val="lightGray"/>
        </w:rPr>
      </w:pPr>
      <w:r w:rsidRPr="00700345">
        <w:rPr>
          <w:rFonts w:ascii="Arial" w:hAnsi="Arial" w:cs="Arial"/>
          <w:highlight w:val="lightGray"/>
        </w:rPr>
        <w:t xml:space="preserve">Support municipalities in developing </w:t>
      </w:r>
      <w:r w:rsidR="0094543F" w:rsidRPr="00DE10EF">
        <w:rPr>
          <w:rFonts w:ascii="Arial" w:hAnsi="Arial" w:cs="Arial"/>
          <w:b/>
          <w:bCs/>
          <w:highlight w:val="lightGray"/>
        </w:rPr>
        <w:t>new services</w:t>
      </w:r>
      <w:r w:rsidR="0094543F" w:rsidRPr="00700345">
        <w:rPr>
          <w:rFonts w:ascii="Arial" w:hAnsi="Arial" w:cs="Arial"/>
          <w:highlight w:val="lightGray"/>
        </w:rPr>
        <w:t xml:space="preserve"> for children </w:t>
      </w:r>
      <w:r w:rsidRPr="00700345">
        <w:rPr>
          <w:rFonts w:ascii="Arial" w:hAnsi="Arial" w:cs="Arial"/>
          <w:highlight w:val="lightGray"/>
        </w:rPr>
        <w:t xml:space="preserve">with disabilities </w:t>
      </w:r>
      <w:r w:rsidR="0094543F" w:rsidRPr="00700345">
        <w:rPr>
          <w:rFonts w:ascii="Arial" w:hAnsi="Arial" w:cs="Arial"/>
          <w:highlight w:val="lightGray"/>
        </w:rPr>
        <w:t>to gain independence from their parents and to support the</w:t>
      </w:r>
      <w:r w:rsidRPr="00700345">
        <w:rPr>
          <w:rFonts w:ascii="Arial" w:hAnsi="Arial" w:cs="Arial"/>
          <w:highlight w:val="lightGray"/>
        </w:rPr>
        <w:t>ir</w:t>
      </w:r>
      <w:r w:rsidR="0094543F" w:rsidRPr="00700345">
        <w:rPr>
          <w:rFonts w:ascii="Arial" w:hAnsi="Arial" w:cs="Arial"/>
          <w:highlight w:val="lightGray"/>
        </w:rPr>
        <w:t xml:space="preserve"> families.</w:t>
      </w:r>
    </w:p>
    <w:p w14:paraId="6742277E" w14:textId="77777777" w:rsidR="007C1192" w:rsidRDefault="007C1192" w:rsidP="00476B4B">
      <w:pPr>
        <w:pStyle w:val="Otsikko1"/>
        <w:rPr>
          <w:rFonts w:cs="Arial"/>
        </w:rPr>
      </w:pPr>
      <w:bookmarkStart w:id="63" w:name="_Toc14881043"/>
      <w:bookmarkStart w:id="64" w:name="_Toc63946142"/>
    </w:p>
    <w:p w14:paraId="2B748FD3" w14:textId="78FEEFCB" w:rsidR="00503227" w:rsidRPr="00700345" w:rsidRDefault="00503227" w:rsidP="00476B4B">
      <w:pPr>
        <w:pStyle w:val="Otsikko1"/>
        <w:rPr>
          <w:rFonts w:cs="Arial"/>
        </w:rPr>
      </w:pPr>
      <w:bookmarkStart w:id="65" w:name="_Toc107501806"/>
      <w:r w:rsidRPr="00700345">
        <w:rPr>
          <w:rFonts w:cs="Arial"/>
        </w:rPr>
        <w:t>VII.</w:t>
      </w:r>
      <w:r w:rsidRPr="00700345">
        <w:rPr>
          <w:rFonts w:cs="Arial"/>
        </w:rPr>
        <w:tab/>
        <w:t xml:space="preserve">Education, </w:t>
      </w:r>
      <w:proofErr w:type="gramStart"/>
      <w:r w:rsidRPr="00700345">
        <w:rPr>
          <w:rFonts w:cs="Arial"/>
        </w:rPr>
        <w:t>leisure</w:t>
      </w:r>
      <w:proofErr w:type="gramEnd"/>
      <w:r w:rsidRPr="00700345">
        <w:rPr>
          <w:rFonts w:cs="Arial"/>
        </w:rPr>
        <w:t xml:space="preserve"> and cultural activities</w:t>
      </w:r>
      <w:bookmarkEnd w:id="63"/>
      <w:bookmarkEnd w:id="64"/>
      <w:bookmarkEnd w:id="65"/>
    </w:p>
    <w:p w14:paraId="2FC32B9D" w14:textId="77777777" w:rsidR="00A32EE4" w:rsidRDefault="00A32EE4" w:rsidP="00A32EE4">
      <w:pPr>
        <w:pStyle w:val="Otsikko2"/>
        <w:rPr>
          <w:rFonts w:cs="Arial"/>
        </w:rPr>
      </w:pPr>
      <w:bookmarkStart w:id="66" w:name="_Toc107501807"/>
      <w:r w:rsidRPr="00700345">
        <w:rPr>
          <w:rFonts w:cs="Arial"/>
        </w:rPr>
        <w:t>Inclusive education</w:t>
      </w:r>
      <w:bookmarkEnd w:id="66"/>
    </w:p>
    <w:p w14:paraId="6D6CF5AE" w14:textId="77777777" w:rsidR="00A32EE4" w:rsidRPr="009C110A" w:rsidRDefault="00A32EE4" w:rsidP="00A32EE4"/>
    <w:p w14:paraId="081A17A4" w14:textId="6E90E3F1" w:rsidR="00A32EE4" w:rsidRPr="006371A1" w:rsidRDefault="00A32EE4" w:rsidP="00A32EE4">
      <w:pPr>
        <w:pStyle w:val="SingleTxtG"/>
        <w:numPr>
          <w:ilvl w:val="0"/>
          <w:numId w:val="8"/>
        </w:numPr>
        <w:ind w:right="0"/>
        <w:rPr>
          <w:rStyle w:val="Voimakas"/>
          <w:rFonts w:ascii="Arial" w:hAnsi="Arial" w:cs="Arial"/>
          <w:b w:val="0"/>
          <w:bCs w:val="0"/>
          <w:color w:val="000000"/>
          <w:sz w:val="22"/>
          <w:szCs w:val="22"/>
          <w:shd w:val="clear" w:color="auto" w:fill="FFFFFF"/>
        </w:rPr>
      </w:pPr>
      <w:r w:rsidRPr="00D037BE">
        <w:rPr>
          <w:rFonts w:ascii="Arial" w:hAnsi="Arial" w:cs="Arial"/>
          <w:color w:val="000000"/>
          <w:sz w:val="22"/>
          <w:szCs w:val="22"/>
          <w:shd w:val="clear" w:color="auto" w:fill="FFFFFF"/>
        </w:rPr>
        <w:t>Inclusive education is a state obligation and a right for children with disabilities. However, t</w:t>
      </w:r>
      <w:r w:rsidRPr="00D037BE">
        <w:rPr>
          <w:rStyle w:val="Voimakas"/>
          <w:rFonts w:ascii="Arial" w:hAnsi="Arial" w:cs="Arial"/>
          <w:b w:val="0"/>
          <w:bCs w:val="0"/>
          <w:color w:val="000000"/>
          <w:sz w:val="22"/>
          <w:szCs w:val="22"/>
          <w:shd w:val="clear" w:color="auto" w:fill="FFFFFF"/>
        </w:rPr>
        <w:t xml:space="preserve">here is no comprehensive understanding of the legal basis of inclusive education, its </w:t>
      </w:r>
      <w:r w:rsidR="0085466B" w:rsidRPr="00D037BE">
        <w:rPr>
          <w:rStyle w:val="Voimakas"/>
          <w:rFonts w:ascii="Arial" w:hAnsi="Arial" w:cs="Arial"/>
          <w:b w:val="0"/>
          <w:bCs w:val="0"/>
          <w:color w:val="000000"/>
          <w:sz w:val="22"/>
          <w:szCs w:val="22"/>
          <w:shd w:val="clear" w:color="auto" w:fill="FFFFFF"/>
        </w:rPr>
        <w:t>content,</w:t>
      </w:r>
      <w:r w:rsidRPr="00D037BE">
        <w:rPr>
          <w:rStyle w:val="Voimakas"/>
          <w:rFonts w:ascii="Arial" w:hAnsi="Arial" w:cs="Arial"/>
          <w:b w:val="0"/>
          <w:bCs w:val="0"/>
          <w:color w:val="000000"/>
          <w:sz w:val="22"/>
          <w:szCs w:val="22"/>
          <w:shd w:val="clear" w:color="auto" w:fill="FFFFFF"/>
        </w:rPr>
        <w:t xml:space="preserve"> and its binding nature in Finland. This situation puts the right of children with disabilities to inclusive education at risk</w:t>
      </w:r>
      <w:r w:rsidRPr="006371A1">
        <w:rPr>
          <w:rStyle w:val="Voimakas"/>
          <w:rFonts w:ascii="Arial" w:hAnsi="Arial" w:cs="Arial"/>
          <w:b w:val="0"/>
          <w:bCs w:val="0"/>
          <w:color w:val="000000"/>
          <w:sz w:val="22"/>
          <w:szCs w:val="22"/>
          <w:shd w:val="clear" w:color="auto" w:fill="FFFFFF"/>
        </w:rPr>
        <w:t xml:space="preserve">. </w:t>
      </w:r>
    </w:p>
    <w:p w14:paraId="6C0992C4" w14:textId="15D59517" w:rsidR="00A32EE4" w:rsidRPr="00700345" w:rsidRDefault="00A32EE4" w:rsidP="00A32EE4">
      <w:pPr>
        <w:pStyle w:val="Luettelokappale"/>
        <w:numPr>
          <w:ilvl w:val="0"/>
          <w:numId w:val="8"/>
        </w:numPr>
        <w:rPr>
          <w:rFonts w:ascii="Arial" w:hAnsi="Arial" w:cs="Arial"/>
          <w:lang w:val="en-US"/>
        </w:rPr>
      </w:pPr>
      <w:r w:rsidRPr="00700345">
        <w:rPr>
          <w:rFonts w:ascii="Arial" w:hAnsi="Arial" w:cs="Arial"/>
          <w:lang w:val="en-US"/>
        </w:rPr>
        <w:t xml:space="preserve">More and more children are included in the general education, instead of studying in </w:t>
      </w:r>
      <w:r w:rsidR="00FA532D" w:rsidRPr="00700345">
        <w:rPr>
          <w:rFonts w:ascii="Arial" w:hAnsi="Arial" w:cs="Arial"/>
          <w:lang w:val="en-US"/>
        </w:rPr>
        <w:t>specialized</w:t>
      </w:r>
      <w:r w:rsidRPr="00700345">
        <w:rPr>
          <w:rFonts w:ascii="Arial" w:hAnsi="Arial" w:cs="Arial"/>
          <w:lang w:val="en-US"/>
        </w:rPr>
        <w:t xml:space="preserve"> education</w:t>
      </w:r>
      <w:r w:rsidR="00CE0EAE">
        <w:rPr>
          <w:rFonts w:ascii="Arial" w:hAnsi="Arial" w:cs="Arial"/>
          <w:lang w:val="en-US"/>
        </w:rPr>
        <w:t>, which is positive as such</w:t>
      </w:r>
      <w:r w:rsidRPr="00700345">
        <w:rPr>
          <w:rFonts w:ascii="Arial" w:hAnsi="Arial" w:cs="Arial"/>
          <w:lang w:val="en-US"/>
        </w:rPr>
        <w:t xml:space="preserve">. However, the resources and support </w:t>
      </w:r>
      <w:r w:rsidR="00CE0EAE">
        <w:rPr>
          <w:rFonts w:ascii="Arial" w:hAnsi="Arial" w:cs="Arial"/>
          <w:lang w:val="en-US"/>
        </w:rPr>
        <w:t xml:space="preserve">provided </w:t>
      </w:r>
      <w:r w:rsidRPr="00700345">
        <w:rPr>
          <w:rFonts w:ascii="Arial" w:hAnsi="Arial" w:cs="Arial"/>
          <w:lang w:val="en-US"/>
        </w:rPr>
        <w:t>are not sufficient. Only 3 % of school personnel consider the resources adequate to include the children with disabilities in general education.</w:t>
      </w:r>
    </w:p>
    <w:p w14:paraId="46505F24" w14:textId="77777777" w:rsidR="00A32EE4" w:rsidRPr="00700345" w:rsidRDefault="00A32EE4" w:rsidP="006438A4">
      <w:pPr>
        <w:pStyle w:val="SingleTxtG"/>
        <w:numPr>
          <w:ilvl w:val="0"/>
          <w:numId w:val="8"/>
        </w:numPr>
        <w:spacing w:after="0"/>
        <w:ind w:right="0"/>
        <w:rPr>
          <w:rFonts w:ascii="Arial" w:hAnsi="Arial" w:cs="Arial"/>
          <w:sz w:val="22"/>
          <w:szCs w:val="22"/>
        </w:rPr>
      </w:pPr>
      <w:r w:rsidRPr="00700345">
        <w:rPr>
          <w:rFonts w:ascii="Arial" w:hAnsi="Arial" w:cs="Arial"/>
          <w:sz w:val="22"/>
          <w:szCs w:val="22"/>
        </w:rPr>
        <w:t>Practical problems related to inclusive education involve inadequate support for teachers and students as well as unhelpful attitudes and a lack of competence. Simply increasing resources without changing practices and mindsets does not solve the challenges of inclusive education. An extensive and multidisciplinary change in attitudes is needed in Finland in terms of inclusive education.</w:t>
      </w:r>
    </w:p>
    <w:p w14:paraId="145EBE53" w14:textId="77777777" w:rsidR="00A32EE4" w:rsidRPr="00700345" w:rsidRDefault="00A32EE4" w:rsidP="006438A4">
      <w:pPr>
        <w:pStyle w:val="Luettelokappale"/>
        <w:spacing w:after="0"/>
        <w:rPr>
          <w:rFonts w:ascii="Arial" w:hAnsi="Arial" w:cs="Arial"/>
        </w:rPr>
      </w:pPr>
    </w:p>
    <w:p w14:paraId="11B82C41" w14:textId="5240FF66" w:rsidR="00A32EE4" w:rsidRPr="00700345" w:rsidRDefault="00A32EE4" w:rsidP="006438A4">
      <w:pPr>
        <w:pStyle w:val="Luettelokappale"/>
        <w:numPr>
          <w:ilvl w:val="0"/>
          <w:numId w:val="8"/>
        </w:numPr>
        <w:spacing w:after="0"/>
        <w:rPr>
          <w:rFonts w:ascii="Arial" w:hAnsi="Arial" w:cs="Arial"/>
          <w:lang w:val="en-US"/>
        </w:rPr>
      </w:pPr>
      <w:r w:rsidRPr="00700345">
        <w:rPr>
          <w:rFonts w:ascii="Arial" w:hAnsi="Arial" w:cs="Arial"/>
          <w:lang w:val="en-US"/>
        </w:rPr>
        <w:t xml:space="preserve">Over 40 % of parents of disabled children feel that their child does not receive adequate support in general education. Parents of children in a </w:t>
      </w:r>
      <w:r w:rsidR="0085466B" w:rsidRPr="00700345">
        <w:rPr>
          <w:rFonts w:ascii="Arial" w:hAnsi="Arial" w:cs="Arial"/>
          <w:lang w:val="en-US"/>
        </w:rPr>
        <w:t>specialized</w:t>
      </w:r>
      <w:r w:rsidRPr="00700345">
        <w:rPr>
          <w:rFonts w:ascii="Arial" w:hAnsi="Arial" w:cs="Arial"/>
          <w:lang w:val="en-US"/>
        </w:rPr>
        <w:t xml:space="preserve"> education were generally happier with the available support than those whose child was in general education. Some parents also reported difficulties getting their child into a general education in a nearby school instead of a </w:t>
      </w:r>
      <w:r w:rsidR="0085466B" w:rsidRPr="00700345">
        <w:rPr>
          <w:rFonts w:ascii="Arial" w:hAnsi="Arial" w:cs="Arial"/>
          <w:lang w:val="en-US"/>
        </w:rPr>
        <w:t>specialized</w:t>
      </w:r>
      <w:r w:rsidRPr="00700345">
        <w:rPr>
          <w:rFonts w:ascii="Arial" w:hAnsi="Arial" w:cs="Arial"/>
          <w:lang w:val="en-US"/>
        </w:rPr>
        <w:t xml:space="preserve"> school. </w:t>
      </w:r>
    </w:p>
    <w:p w14:paraId="618672A2" w14:textId="77777777" w:rsidR="00A32EE4" w:rsidRPr="00700345" w:rsidRDefault="00A32EE4" w:rsidP="00A32EE4">
      <w:pPr>
        <w:rPr>
          <w:rFonts w:cs="Arial"/>
          <w:sz w:val="22"/>
          <w:lang w:val="en-US"/>
        </w:rPr>
      </w:pPr>
    </w:p>
    <w:p w14:paraId="7DE89374" w14:textId="740C505E" w:rsidR="00A32EE4" w:rsidRPr="00700345" w:rsidRDefault="00A32EE4" w:rsidP="006438A4">
      <w:pPr>
        <w:pStyle w:val="Luettelokappale"/>
        <w:numPr>
          <w:ilvl w:val="0"/>
          <w:numId w:val="8"/>
        </w:numPr>
        <w:spacing w:after="0"/>
        <w:rPr>
          <w:rFonts w:ascii="Arial" w:hAnsi="Arial" w:cs="Arial"/>
          <w:lang w:val="en-US"/>
        </w:rPr>
      </w:pPr>
      <w:r w:rsidRPr="00700345">
        <w:rPr>
          <w:rFonts w:ascii="Arial" w:hAnsi="Arial" w:cs="Arial"/>
          <w:lang w:val="en-US"/>
        </w:rPr>
        <w:t xml:space="preserve">Even if support was available for education, it was not necessarily available for </w:t>
      </w:r>
      <w:r w:rsidR="0085466B" w:rsidRPr="00700345">
        <w:rPr>
          <w:rFonts w:ascii="Arial" w:hAnsi="Arial" w:cs="Arial"/>
          <w:lang w:val="en-US"/>
        </w:rPr>
        <w:t>socializing</w:t>
      </w:r>
      <w:r w:rsidRPr="00700345">
        <w:rPr>
          <w:rFonts w:ascii="Arial" w:hAnsi="Arial" w:cs="Arial"/>
          <w:lang w:val="en-US"/>
        </w:rPr>
        <w:t xml:space="preserve"> with other children during the breaks. Children also reported that it was difficult when the regular interpreter or assistant was temporarily replaced by a substitute who did not necessarily manage to assist/interpret correctly.</w:t>
      </w:r>
    </w:p>
    <w:p w14:paraId="5E6DCAD7" w14:textId="77777777" w:rsidR="00A32EE4" w:rsidRPr="00700345" w:rsidRDefault="00A32EE4" w:rsidP="00A32EE4">
      <w:pPr>
        <w:rPr>
          <w:rFonts w:cs="Arial"/>
          <w:lang w:eastAsia="zh-CN"/>
        </w:rPr>
      </w:pPr>
    </w:p>
    <w:p w14:paraId="350B8421" w14:textId="77777777" w:rsidR="00A32EE4" w:rsidRPr="00700345" w:rsidRDefault="00A32EE4" w:rsidP="003C3A50">
      <w:pPr>
        <w:pStyle w:val="SingleTxtG"/>
        <w:numPr>
          <w:ilvl w:val="0"/>
          <w:numId w:val="8"/>
        </w:numPr>
        <w:spacing w:after="240"/>
        <w:rPr>
          <w:rFonts w:ascii="Arial" w:hAnsi="Arial" w:cs="Arial"/>
          <w:sz w:val="22"/>
          <w:szCs w:val="22"/>
          <w:highlight w:val="lightGray"/>
        </w:rPr>
      </w:pPr>
      <w:r w:rsidRPr="00700345">
        <w:rPr>
          <w:rFonts w:ascii="Arial" w:hAnsi="Arial" w:cs="Arial"/>
          <w:b/>
          <w:bCs/>
          <w:sz w:val="22"/>
          <w:szCs w:val="22"/>
          <w:highlight w:val="lightGray"/>
        </w:rPr>
        <w:t>RECOMMENDATIONS:</w:t>
      </w:r>
    </w:p>
    <w:p w14:paraId="15D8C0A8" w14:textId="61313990" w:rsidR="00A32EE4" w:rsidRDefault="00A32EE4" w:rsidP="008C0DE2">
      <w:pPr>
        <w:pStyle w:val="SingleTxtG"/>
        <w:numPr>
          <w:ilvl w:val="0"/>
          <w:numId w:val="27"/>
        </w:numPr>
        <w:spacing w:after="0"/>
        <w:rPr>
          <w:rFonts w:ascii="Arial" w:hAnsi="Arial" w:cs="Arial"/>
          <w:sz w:val="22"/>
          <w:szCs w:val="22"/>
          <w:highlight w:val="lightGray"/>
        </w:rPr>
      </w:pPr>
      <w:r w:rsidRPr="00700345">
        <w:rPr>
          <w:rFonts w:ascii="Arial" w:hAnsi="Arial" w:cs="Arial"/>
          <w:sz w:val="22"/>
          <w:szCs w:val="22"/>
          <w:highlight w:val="lightGray"/>
        </w:rPr>
        <w:t xml:space="preserve">Strengthen the </w:t>
      </w:r>
      <w:r w:rsidRPr="00FB5149">
        <w:rPr>
          <w:rFonts w:ascii="Arial" w:hAnsi="Arial" w:cs="Arial"/>
          <w:b/>
          <w:bCs/>
          <w:sz w:val="22"/>
          <w:szCs w:val="22"/>
          <w:highlight w:val="lightGray"/>
        </w:rPr>
        <w:t>competence of teachers and educational staff</w:t>
      </w:r>
      <w:r w:rsidRPr="00700345">
        <w:rPr>
          <w:rFonts w:ascii="Arial" w:hAnsi="Arial" w:cs="Arial"/>
          <w:sz w:val="22"/>
          <w:szCs w:val="22"/>
          <w:highlight w:val="lightGray"/>
        </w:rPr>
        <w:t xml:space="preserve"> in inclusive education and its implementation, including needs of children in autism spectrum</w:t>
      </w:r>
      <w:r>
        <w:rPr>
          <w:rFonts w:ascii="Arial" w:hAnsi="Arial" w:cs="Arial"/>
          <w:sz w:val="22"/>
          <w:szCs w:val="22"/>
          <w:highlight w:val="lightGray"/>
        </w:rPr>
        <w:t>.</w:t>
      </w:r>
      <w:r w:rsidRPr="00700345">
        <w:rPr>
          <w:rFonts w:ascii="Arial" w:hAnsi="Arial" w:cs="Arial"/>
          <w:sz w:val="22"/>
          <w:szCs w:val="22"/>
          <w:highlight w:val="lightGray"/>
        </w:rPr>
        <w:t> </w:t>
      </w:r>
    </w:p>
    <w:p w14:paraId="387A2D7E" w14:textId="77777777" w:rsidR="008C0DE2" w:rsidRPr="00700345" w:rsidRDefault="008C0DE2" w:rsidP="00024313">
      <w:pPr>
        <w:pStyle w:val="SingleTxtG"/>
        <w:spacing w:after="0"/>
        <w:ind w:left="720"/>
        <w:rPr>
          <w:rFonts w:ascii="Arial" w:hAnsi="Arial" w:cs="Arial"/>
          <w:sz w:val="22"/>
          <w:szCs w:val="22"/>
          <w:highlight w:val="lightGray"/>
        </w:rPr>
      </w:pPr>
    </w:p>
    <w:p w14:paraId="37639844" w14:textId="141BAFC8" w:rsidR="00A32EE4" w:rsidRDefault="00A32EE4" w:rsidP="008C0DE2">
      <w:pPr>
        <w:pStyle w:val="SingleTxtG"/>
        <w:numPr>
          <w:ilvl w:val="0"/>
          <w:numId w:val="27"/>
        </w:numPr>
        <w:spacing w:after="0"/>
        <w:rPr>
          <w:rFonts w:ascii="Arial" w:hAnsi="Arial" w:cs="Arial"/>
          <w:sz w:val="22"/>
          <w:szCs w:val="22"/>
          <w:highlight w:val="lightGray"/>
        </w:rPr>
      </w:pPr>
      <w:r w:rsidRPr="00700345">
        <w:rPr>
          <w:rFonts w:ascii="Arial" w:hAnsi="Arial" w:cs="Arial"/>
          <w:sz w:val="22"/>
          <w:szCs w:val="22"/>
          <w:highlight w:val="lightGray"/>
        </w:rPr>
        <w:t xml:space="preserve">Provide schools with </w:t>
      </w:r>
      <w:r w:rsidRPr="00FB5149">
        <w:rPr>
          <w:rFonts w:ascii="Arial" w:hAnsi="Arial" w:cs="Arial"/>
          <w:b/>
          <w:bCs/>
          <w:sz w:val="22"/>
          <w:szCs w:val="22"/>
          <w:highlight w:val="lightGray"/>
        </w:rPr>
        <w:t>sufficient resources</w:t>
      </w:r>
      <w:r w:rsidRPr="00700345">
        <w:rPr>
          <w:rFonts w:ascii="Arial" w:hAnsi="Arial" w:cs="Arial"/>
          <w:sz w:val="22"/>
          <w:szCs w:val="22"/>
          <w:highlight w:val="lightGray"/>
        </w:rPr>
        <w:t xml:space="preserve"> so that they can take adequate support measures to organise inclusive education,</w:t>
      </w:r>
      <w:r w:rsidRPr="00700345">
        <w:rPr>
          <w:rFonts w:ascii="Arial" w:hAnsi="Arial" w:cs="Arial"/>
          <w:highlight w:val="lightGray"/>
        </w:rPr>
        <w:t xml:space="preserve"> </w:t>
      </w:r>
      <w:r w:rsidRPr="00700345">
        <w:rPr>
          <w:rFonts w:ascii="Arial" w:hAnsi="Arial" w:cs="Arial"/>
          <w:sz w:val="22"/>
          <w:szCs w:val="22"/>
          <w:highlight w:val="lightGray"/>
        </w:rPr>
        <w:t>and that there</w:t>
      </w:r>
      <w:r w:rsidR="0085466B">
        <w:rPr>
          <w:rFonts w:ascii="Arial" w:hAnsi="Arial" w:cs="Arial"/>
          <w:sz w:val="22"/>
          <w:szCs w:val="22"/>
          <w:highlight w:val="lightGray"/>
        </w:rPr>
        <w:t xml:space="preserve"> is</w:t>
      </w:r>
      <w:r w:rsidRPr="00700345">
        <w:rPr>
          <w:rFonts w:ascii="Arial" w:hAnsi="Arial" w:cs="Arial"/>
          <w:sz w:val="22"/>
          <w:szCs w:val="22"/>
          <w:highlight w:val="lightGray"/>
        </w:rPr>
        <w:t xml:space="preserve"> as little turnover as possible</w:t>
      </w:r>
      <w:r>
        <w:rPr>
          <w:rFonts w:ascii="Arial" w:hAnsi="Arial" w:cs="Arial"/>
          <w:sz w:val="22"/>
          <w:szCs w:val="22"/>
          <w:highlight w:val="lightGray"/>
        </w:rPr>
        <w:t>.</w:t>
      </w:r>
    </w:p>
    <w:p w14:paraId="1182C7A2" w14:textId="77777777" w:rsidR="008C0DE2" w:rsidRPr="00700345" w:rsidRDefault="008C0DE2" w:rsidP="00024313">
      <w:pPr>
        <w:pStyle w:val="SingleTxtG"/>
        <w:spacing w:after="0"/>
        <w:ind w:left="720"/>
        <w:rPr>
          <w:rFonts w:ascii="Arial" w:hAnsi="Arial" w:cs="Arial"/>
          <w:sz w:val="22"/>
          <w:szCs w:val="22"/>
          <w:highlight w:val="lightGray"/>
        </w:rPr>
      </w:pPr>
    </w:p>
    <w:p w14:paraId="02D53B21" w14:textId="759C09B0" w:rsidR="00A32EE4" w:rsidRDefault="00A32EE4" w:rsidP="008C0DE2">
      <w:pPr>
        <w:pStyle w:val="Luettelokappale"/>
        <w:numPr>
          <w:ilvl w:val="0"/>
          <w:numId w:val="27"/>
        </w:numPr>
        <w:spacing w:after="0"/>
        <w:rPr>
          <w:rFonts w:ascii="Arial" w:hAnsi="Arial" w:cs="Arial"/>
          <w:highlight w:val="lightGray"/>
        </w:rPr>
      </w:pPr>
      <w:r w:rsidRPr="00700345">
        <w:rPr>
          <w:rFonts w:ascii="Arial" w:hAnsi="Arial" w:cs="Arial"/>
          <w:highlight w:val="lightGray"/>
        </w:rPr>
        <w:t xml:space="preserve">Ensure </w:t>
      </w:r>
      <w:r w:rsidRPr="00FB5149">
        <w:rPr>
          <w:rFonts w:ascii="Arial" w:hAnsi="Arial" w:cs="Arial"/>
          <w:b/>
          <w:bCs/>
          <w:highlight w:val="lightGray"/>
        </w:rPr>
        <w:t>support for children with disabilities</w:t>
      </w:r>
      <w:r w:rsidRPr="00700345">
        <w:rPr>
          <w:rFonts w:ascii="Arial" w:hAnsi="Arial" w:cs="Arial"/>
          <w:highlight w:val="lightGray"/>
        </w:rPr>
        <w:t xml:space="preserve"> also outside classroom, so that they </w:t>
      </w:r>
      <w:proofErr w:type="gramStart"/>
      <w:r w:rsidRPr="00700345">
        <w:rPr>
          <w:rFonts w:ascii="Arial" w:hAnsi="Arial" w:cs="Arial"/>
          <w:highlight w:val="lightGray"/>
        </w:rPr>
        <w:t>have the opportunity to</w:t>
      </w:r>
      <w:proofErr w:type="gramEnd"/>
      <w:r w:rsidRPr="00700345">
        <w:rPr>
          <w:rFonts w:ascii="Arial" w:hAnsi="Arial" w:cs="Arial"/>
          <w:highlight w:val="lightGray"/>
        </w:rPr>
        <w:t xml:space="preserve"> form friendships and be included in the society.</w:t>
      </w:r>
    </w:p>
    <w:p w14:paraId="7E2CA55C" w14:textId="77777777" w:rsidR="008C0DE2" w:rsidRPr="00700345" w:rsidRDefault="008C0DE2" w:rsidP="00024313">
      <w:pPr>
        <w:pStyle w:val="Luettelokappale"/>
        <w:spacing w:after="0"/>
        <w:rPr>
          <w:rFonts w:ascii="Arial" w:hAnsi="Arial" w:cs="Arial"/>
          <w:highlight w:val="lightGray"/>
        </w:rPr>
      </w:pPr>
    </w:p>
    <w:p w14:paraId="6539905A" w14:textId="65EC0A04" w:rsidR="006438A4" w:rsidRDefault="00A32EE4" w:rsidP="006438A4">
      <w:pPr>
        <w:pStyle w:val="SingleTxtG"/>
        <w:numPr>
          <w:ilvl w:val="0"/>
          <w:numId w:val="26"/>
        </w:numPr>
        <w:spacing w:after="0"/>
        <w:rPr>
          <w:rFonts w:ascii="Arial" w:hAnsi="Arial" w:cs="Arial"/>
          <w:sz w:val="22"/>
          <w:szCs w:val="22"/>
          <w:highlight w:val="lightGray"/>
        </w:rPr>
      </w:pPr>
      <w:r w:rsidRPr="00700345">
        <w:rPr>
          <w:rFonts w:ascii="Arial" w:hAnsi="Arial" w:cs="Arial"/>
          <w:sz w:val="22"/>
          <w:szCs w:val="22"/>
          <w:highlight w:val="lightGray"/>
        </w:rPr>
        <w:lastRenderedPageBreak/>
        <w:t xml:space="preserve">Raise awareness of the </w:t>
      </w:r>
      <w:r w:rsidRPr="00FB5149">
        <w:rPr>
          <w:rFonts w:ascii="Arial" w:hAnsi="Arial" w:cs="Arial"/>
          <w:b/>
          <w:bCs/>
          <w:sz w:val="22"/>
          <w:szCs w:val="22"/>
          <w:highlight w:val="lightGray"/>
        </w:rPr>
        <w:t>UN Convention on the Rights of Persons with Disabilities</w:t>
      </w:r>
      <w:r w:rsidRPr="00700345">
        <w:rPr>
          <w:rFonts w:ascii="Arial" w:hAnsi="Arial" w:cs="Arial"/>
          <w:sz w:val="22"/>
          <w:szCs w:val="22"/>
          <w:highlight w:val="lightGray"/>
        </w:rPr>
        <w:t xml:space="preserve"> and its binding nature.</w:t>
      </w:r>
    </w:p>
    <w:p w14:paraId="2B493058" w14:textId="77777777" w:rsidR="006438A4" w:rsidRPr="006438A4" w:rsidRDefault="006438A4" w:rsidP="006438A4">
      <w:pPr>
        <w:pStyle w:val="SingleTxtG"/>
        <w:spacing w:after="0"/>
        <w:ind w:left="720"/>
        <w:rPr>
          <w:rFonts w:ascii="Arial" w:hAnsi="Arial" w:cs="Arial"/>
          <w:sz w:val="22"/>
          <w:szCs w:val="22"/>
          <w:highlight w:val="lightGray"/>
        </w:rPr>
      </w:pPr>
    </w:p>
    <w:p w14:paraId="64309DD9" w14:textId="45E7C083" w:rsidR="00DC7677" w:rsidRDefault="00DC7677" w:rsidP="006438A4">
      <w:pPr>
        <w:pStyle w:val="Otsikko2"/>
        <w:spacing w:before="0"/>
        <w:rPr>
          <w:rFonts w:cs="Arial"/>
        </w:rPr>
      </w:pPr>
      <w:bookmarkStart w:id="67" w:name="_Toc107501808"/>
      <w:r w:rsidRPr="00A32EE4">
        <w:rPr>
          <w:rFonts w:cs="Arial"/>
        </w:rPr>
        <w:t xml:space="preserve">Sign languages </w:t>
      </w:r>
      <w:r w:rsidR="004718DD" w:rsidRPr="00A32EE4">
        <w:rPr>
          <w:rFonts w:cs="Arial"/>
        </w:rPr>
        <w:t>in education</w:t>
      </w:r>
      <w:bookmarkEnd w:id="67"/>
      <w:r w:rsidR="004718DD" w:rsidRPr="00700345">
        <w:rPr>
          <w:rFonts w:cs="Arial"/>
        </w:rPr>
        <w:t xml:space="preserve"> </w:t>
      </w:r>
    </w:p>
    <w:p w14:paraId="66D13056" w14:textId="77777777" w:rsidR="0078051D" w:rsidRPr="009C110A" w:rsidRDefault="0078051D" w:rsidP="006371A1"/>
    <w:p w14:paraId="63A905C2" w14:textId="3B251907" w:rsidR="004718DD" w:rsidRPr="00700345" w:rsidRDefault="00DC7677" w:rsidP="00BC6331">
      <w:pPr>
        <w:pStyle w:val="Luettelokappale"/>
        <w:numPr>
          <w:ilvl w:val="0"/>
          <w:numId w:val="8"/>
        </w:numPr>
        <w:rPr>
          <w:rFonts w:ascii="Arial" w:hAnsi="Arial" w:cs="Arial"/>
          <w:lang w:val="en-US"/>
        </w:rPr>
      </w:pPr>
      <w:r w:rsidRPr="00700345">
        <w:rPr>
          <w:rFonts w:ascii="Arial" w:hAnsi="Arial" w:cs="Arial"/>
          <w:lang w:val="en-US"/>
        </w:rPr>
        <w:t xml:space="preserve">In its program, the government committed to researching how the </w:t>
      </w:r>
      <w:r w:rsidR="00602367">
        <w:rPr>
          <w:rFonts w:ascii="Arial" w:hAnsi="Arial" w:cs="Arial"/>
          <w:lang w:val="en-US"/>
        </w:rPr>
        <w:t>E</w:t>
      </w:r>
      <w:r w:rsidR="00602367" w:rsidRPr="00700345">
        <w:rPr>
          <w:rFonts w:ascii="Arial" w:hAnsi="Arial" w:cs="Arial"/>
          <w:lang w:val="en-US"/>
        </w:rPr>
        <w:t xml:space="preserve">arly </w:t>
      </w:r>
      <w:r w:rsidR="00602367">
        <w:rPr>
          <w:rFonts w:ascii="Arial" w:hAnsi="Arial" w:cs="Arial"/>
          <w:lang w:val="en-US"/>
        </w:rPr>
        <w:t>E</w:t>
      </w:r>
      <w:r w:rsidR="00602367" w:rsidRPr="00700345">
        <w:rPr>
          <w:rFonts w:ascii="Arial" w:hAnsi="Arial" w:cs="Arial"/>
          <w:lang w:val="en-US"/>
        </w:rPr>
        <w:t xml:space="preserve">ducation </w:t>
      </w:r>
      <w:r w:rsidR="00602367">
        <w:rPr>
          <w:rFonts w:ascii="Arial" w:hAnsi="Arial" w:cs="Arial"/>
          <w:lang w:val="en-US"/>
        </w:rPr>
        <w:t>A</w:t>
      </w:r>
      <w:r w:rsidR="00602367" w:rsidRPr="00700345">
        <w:rPr>
          <w:rFonts w:ascii="Arial" w:hAnsi="Arial" w:cs="Arial"/>
          <w:lang w:val="en-US"/>
        </w:rPr>
        <w:t xml:space="preserve">ct </w:t>
      </w:r>
      <w:r w:rsidRPr="00700345">
        <w:rPr>
          <w:rFonts w:ascii="Arial" w:hAnsi="Arial" w:cs="Arial"/>
          <w:lang w:val="en-US"/>
        </w:rPr>
        <w:t xml:space="preserve">and the </w:t>
      </w:r>
      <w:r w:rsidR="00602367">
        <w:rPr>
          <w:rFonts w:ascii="Arial" w:hAnsi="Arial" w:cs="Arial"/>
          <w:lang w:val="en-US"/>
        </w:rPr>
        <w:t>B</w:t>
      </w:r>
      <w:r w:rsidR="00602367" w:rsidRPr="00700345">
        <w:rPr>
          <w:rFonts w:ascii="Arial" w:hAnsi="Arial" w:cs="Arial"/>
          <w:lang w:val="en-US"/>
        </w:rPr>
        <w:t xml:space="preserve">asic </w:t>
      </w:r>
      <w:r w:rsidR="00602367">
        <w:rPr>
          <w:rFonts w:ascii="Arial" w:hAnsi="Arial" w:cs="Arial"/>
          <w:lang w:val="en-US"/>
        </w:rPr>
        <w:t>E</w:t>
      </w:r>
      <w:r w:rsidR="00602367" w:rsidRPr="00700345">
        <w:rPr>
          <w:rFonts w:ascii="Arial" w:hAnsi="Arial" w:cs="Arial"/>
          <w:lang w:val="en-US"/>
        </w:rPr>
        <w:t xml:space="preserve">ducation </w:t>
      </w:r>
      <w:r w:rsidR="00602367">
        <w:rPr>
          <w:rFonts w:ascii="Arial" w:hAnsi="Arial" w:cs="Arial"/>
          <w:lang w:val="en-US"/>
        </w:rPr>
        <w:t>A</w:t>
      </w:r>
      <w:r w:rsidR="00602367" w:rsidRPr="00700345">
        <w:rPr>
          <w:rFonts w:ascii="Arial" w:hAnsi="Arial" w:cs="Arial"/>
          <w:lang w:val="en-US"/>
        </w:rPr>
        <w:t xml:space="preserve">ct </w:t>
      </w:r>
      <w:r w:rsidRPr="00700345">
        <w:rPr>
          <w:rFonts w:ascii="Arial" w:hAnsi="Arial" w:cs="Arial"/>
          <w:lang w:val="en-US"/>
        </w:rPr>
        <w:t xml:space="preserve">should be updated to coincide with the Convention on the Rights of Persons with Disabilities and the </w:t>
      </w:r>
      <w:r w:rsidR="0085466B">
        <w:rPr>
          <w:rFonts w:ascii="Arial" w:hAnsi="Arial" w:cs="Arial"/>
          <w:lang w:val="en-US"/>
        </w:rPr>
        <w:t>S</w:t>
      </w:r>
      <w:r w:rsidRPr="00700345">
        <w:rPr>
          <w:rFonts w:ascii="Arial" w:hAnsi="Arial" w:cs="Arial"/>
          <w:lang w:val="en-US"/>
        </w:rPr>
        <w:t xml:space="preserve">ign </w:t>
      </w:r>
      <w:r w:rsidR="0085466B">
        <w:rPr>
          <w:rFonts w:ascii="Arial" w:hAnsi="Arial" w:cs="Arial"/>
          <w:lang w:val="en-US"/>
        </w:rPr>
        <w:t>L</w:t>
      </w:r>
      <w:r w:rsidRPr="00700345">
        <w:rPr>
          <w:rFonts w:ascii="Arial" w:hAnsi="Arial" w:cs="Arial"/>
          <w:lang w:val="en-US"/>
        </w:rPr>
        <w:t xml:space="preserve">anguage </w:t>
      </w:r>
      <w:r w:rsidR="0085466B">
        <w:rPr>
          <w:rFonts w:ascii="Arial" w:hAnsi="Arial" w:cs="Arial"/>
          <w:lang w:val="en-US"/>
        </w:rPr>
        <w:t>A</w:t>
      </w:r>
      <w:r w:rsidRPr="00700345">
        <w:rPr>
          <w:rFonts w:ascii="Arial" w:hAnsi="Arial" w:cs="Arial"/>
          <w:lang w:val="en-US"/>
        </w:rPr>
        <w:t xml:space="preserve">ct. </w:t>
      </w:r>
    </w:p>
    <w:p w14:paraId="792896E9" w14:textId="77777777" w:rsidR="004718DD" w:rsidRPr="00700345" w:rsidRDefault="004718DD" w:rsidP="004718DD">
      <w:pPr>
        <w:pStyle w:val="Luettelokappale"/>
        <w:rPr>
          <w:rFonts w:ascii="Arial" w:hAnsi="Arial" w:cs="Arial"/>
          <w:lang w:val="en-US"/>
        </w:rPr>
      </w:pPr>
    </w:p>
    <w:p w14:paraId="38246F17" w14:textId="6CC4FBA4" w:rsidR="00DC7677" w:rsidRPr="00700345" w:rsidRDefault="00DC7677" w:rsidP="00BC6331">
      <w:pPr>
        <w:pStyle w:val="Luettelokappale"/>
        <w:numPr>
          <w:ilvl w:val="0"/>
          <w:numId w:val="8"/>
        </w:numPr>
        <w:rPr>
          <w:rFonts w:ascii="Arial" w:hAnsi="Arial" w:cs="Arial"/>
          <w:lang w:val="en-US"/>
        </w:rPr>
      </w:pPr>
      <w:r w:rsidRPr="00700345">
        <w:rPr>
          <w:rFonts w:ascii="Arial" w:hAnsi="Arial" w:cs="Arial"/>
          <w:lang w:val="en-US"/>
        </w:rPr>
        <w:t xml:space="preserve">The Constitutional Law Committee has previously stated that the </w:t>
      </w:r>
      <w:r w:rsidR="00602367">
        <w:rPr>
          <w:rFonts w:ascii="Arial" w:hAnsi="Arial" w:cs="Arial"/>
          <w:lang w:val="en-US"/>
        </w:rPr>
        <w:t>S</w:t>
      </w:r>
      <w:r w:rsidR="00602367" w:rsidRPr="00700345">
        <w:rPr>
          <w:rFonts w:ascii="Arial" w:hAnsi="Arial" w:cs="Arial"/>
          <w:lang w:val="en-US"/>
        </w:rPr>
        <w:t xml:space="preserve">ign </w:t>
      </w:r>
      <w:r w:rsidR="00602367">
        <w:rPr>
          <w:rFonts w:ascii="Arial" w:hAnsi="Arial" w:cs="Arial"/>
          <w:lang w:val="en-US"/>
        </w:rPr>
        <w:t>L</w:t>
      </w:r>
      <w:r w:rsidR="00602367" w:rsidRPr="00700345">
        <w:rPr>
          <w:rFonts w:ascii="Arial" w:hAnsi="Arial" w:cs="Arial"/>
          <w:lang w:val="en-US"/>
        </w:rPr>
        <w:t xml:space="preserve">anguage </w:t>
      </w:r>
      <w:r w:rsidR="00602367">
        <w:rPr>
          <w:rFonts w:ascii="Arial" w:hAnsi="Arial" w:cs="Arial"/>
          <w:lang w:val="en-US"/>
        </w:rPr>
        <w:t>A</w:t>
      </w:r>
      <w:r w:rsidR="00602367" w:rsidRPr="00700345">
        <w:rPr>
          <w:rFonts w:ascii="Arial" w:hAnsi="Arial" w:cs="Arial"/>
          <w:lang w:val="en-US"/>
        </w:rPr>
        <w:t xml:space="preserve">ct </w:t>
      </w:r>
      <w:r w:rsidRPr="00700345">
        <w:rPr>
          <w:rFonts w:ascii="Arial" w:hAnsi="Arial" w:cs="Arial"/>
          <w:lang w:val="en-US"/>
        </w:rPr>
        <w:t>is not adequate in guaranteeing the rights of the deaf, the hard of hearing children, and children of deaf adults (coda) to grow into their own culture. According to the study commissioned by the Ombudsman for Children in 2012, deaf and hard-of-hearing children using cochlear implants are routinely discouraged from using sign language by health care professionals and other public officials</w:t>
      </w:r>
      <w:r w:rsidR="001532BB" w:rsidRPr="00700345">
        <w:rPr>
          <w:rFonts w:ascii="Arial" w:hAnsi="Arial" w:cs="Arial"/>
          <w:lang w:val="en-US"/>
        </w:rPr>
        <w:t>.</w:t>
      </w:r>
    </w:p>
    <w:p w14:paraId="68C6965A" w14:textId="77777777" w:rsidR="00DC7677" w:rsidRPr="00700345" w:rsidRDefault="00DC7677" w:rsidP="00DC7677">
      <w:pPr>
        <w:pStyle w:val="Luettelokappale"/>
        <w:ind w:left="360"/>
        <w:rPr>
          <w:rFonts w:ascii="Arial" w:hAnsi="Arial" w:cs="Arial"/>
          <w:lang w:val="en-US"/>
        </w:rPr>
      </w:pPr>
    </w:p>
    <w:p w14:paraId="28E1E78E" w14:textId="730993A8" w:rsidR="00FF6493" w:rsidRPr="00E42A9C" w:rsidRDefault="00DC7677" w:rsidP="00FF6493">
      <w:pPr>
        <w:pStyle w:val="Luettelokappale"/>
        <w:numPr>
          <w:ilvl w:val="0"/>
          <w:numId w:val="8"/>
        </w:numPr>
        <w:rPr>
          <w:rFonts w:ascii="Arial" w:hAnsi="Arial" w:cs="Arial"/>
          <w:color w:val="242424"/>
          <w:shd w:val="clear" w:color="auto" w:fill="FFFFFF"/>
        </w:rPr>
      </w:pPr>
      <w:r w:rsidRPr="00700345">
        <w:rPr>
          <w:rFonts w:ascii="Arial" w:hAnsi="Arial" w:cs="Arial"/>
          <w:lang w:val="en-US"/>
        </w:rPr>
        <w:t xml:space="preserve">The new </w:t>
      </w:r>
      <w:r w:rsidR="00602367">
        <w:rPr>
          <w:rFonts w:ascii="Arial" w:hAnsi="Arial" w:cs="Arial"/>
          <w:lang w:val="en-US"/>
        </w:rPr>
        <w:t>E</w:t>
      </w:r>
      <w:r w:rsidR="00602367" w:rsidRPr="00700345">
        <w:rPr>
          <w:rFonts w:ascii="Arial" w:hAnsi="Arial" w:cs="Arial"/>
          <w:lang w:val="en-US"/>
        </w:rPr>
        <w:t xml:space="preserve">arly </w:t>
      </w:r>
      <w:r w:rsidR="00602367">
        <w:rPr>
          <w:rFonts w:ascii="Arial" w:hAnsi="Arial" w:cs="Arial"/>
          <w:lang w:val="en-US"/>
        </w:rPr>
        <w:t>E</w:t>
      </w:r>
      <w:r w:rsidR="00602367" w:rsidRPr="00700345">
        <w:rPr>
          <w:rFonts w:ascii="Arial" w:hAnsi="Arial" w:cs="Arial"/>
          <w:lang w:val="en-US"/>
        </w:rPr>
        <w:t xml:space="preserve">ducation </w:t>
      </w:r>
      <w:r w:rsidR="00602367">
        <w:rPr>
          <w:rFonts w:ascii="Arial" w:hAnsi="Arial" w:cs="Arial"/>
          <w:lang w:val="en-US"/>
        </w:rPr>
        <w:t>A</w:t>
      </w:r>
      <w:r w:rsidR="00602367" w:rsidRPr="00700345">
        <w:rPr>
          <w:rFonts w:ascii="Arial" w:hAnsi="Arial" w:cs="Arial"/>
          <w:lang w:val="en-US"/>
        </w:rPr>
        <w:t xml:space="preserve">ct </w:t>
      </w:r>
      <w:r w:rsidRPr="00700345">
        <w:rPr>
          <w:rFonts w:ascii="Arial" w:hAnsi="Arial" w:cs="Arial"/>
          <w:lang w:val="en-US"/>
        </w:rPr>
        <w:t xml:space="preserve">enters into force in August 2022. </w:t>
      </w:r>
      <w:r w:rsidR="00FF6493" w:rsidRPr="00700345">
        <w:rPr>
          <w:rFonts w:ascii="Arial" w:hAnsi="Arial" w:cs="Arial"/>
          <w:lang w:val="en-US"/>
        </w:rPr>
        <w:t xml:space="preserve">The new </w:t>
      </w:r>
      <w:r w:rsidR="00FF6493">
        <w:rPr>
          <w:rFonts w:ascii="Arial" w:hAnsi="Arial" w:cs="Arial"/>
          <w:lang w:val="en-US"/>
        </w:rPr>
        <w:t>A</w:t>
      </w:r>
      <w:r w:rsidR="00FF6493" w:rsidRPr="00700345">
        <w:rPr>
          <w:rFonts w:ascii="Arial" w:hAnsi="Arial" w:cs="Arial"/>
          <w:lang w:val="en-US"/>
        </w:rPr>
        <w:t xml:space="preserve">ct takes better into consideration the different support needs of children with </w:t>
      </w:r>
      <w:r w:rsidR="00FF6493" w:rsidRPr="00E42A9C">
        <w:rPr>
          <w:rFonts w:ascii="Arial" w:hAnsi="Arial" w:cs="Arial"/>
          <w:lang w:val="en-US"/>
        </w:rPr>
        <w:t>disabilities and includes children with disabilities better into the general education (inclusive education). It does not, however</w:t>
      </w:r>
    </w:p>
    <w:p w14:paraId="01B1B4CB" w14:textId="761BEACC" w:rsidR="00D037BE" w:rsidRPr="00E42A9C" w:rsidRDefault="00FF6493" w:rsidP="006438A4">
      <w:pPr>
        <w:pStyle w:val="Luettelokappale"/>
        <w:rPr>
          <w:rFonts w:ascii="Arial" w:hAnsi="Arial" w:cs="Arial"/>
          <w:lang w:val="en-US"/>
        </w:rPr>
      </w:pPr>
      <w:r w:rsidRPr="00E42A9C">
        <w:rPr>
          <w:rFonts w:ascii="Arial" w:hAnsi="Arial" w:cs="Arial"/>
          <w:color w:val="242424"/>
          <w:shd w:val="clear" w:color="auto" w:fill="FFFFFF"/>
        </w:rPr>
        <w:t xml:space="preserve">secure the cultural rights of children whose first language is sign language. </w:t>
      </w:r>
      <w:r w:rsidR="00FB5149" w:rsidRPr="00E42A9C">
        <w:rPr>
          <w:rFonts w:ascii="Arial" w:hAnsi="Arial" w:cs="Arial"/>
          <w:color w:val="242424"/>
          <w:shd w:val="clear" w:color="auto" w:fill="FFFFFF"/>
        </w:rPr>
        <w:t>Due to limitations in law, c</w:t>
      </w:r>
      <w:r w:rsidRPr="00E42A9C">
        <w:rPr>
          <w:rFonts w:ascii="Arial" w:hAnsi="Arial" w:cs="Arial"/>
          <w:color w:val="242424"/>
          <w:shd w:val="clear" w:color="auto" w:fill="FFFFFF"/>
        </w:rPr>
        <w:t xml:space="preserve">oda and hard-of-hearing children do not necessarily get early education in sign language even </w:t>
      </w:r>
      <w:r w:rsidR="00FB5149" w:rsidRPr="00E42A9C">
        <w:rPr>
          <w:rFonts w:ascii="Arial" w:hAnsi="Arial" w:cs="Arial"/>
          <w:color w:val="242424"/>
          <w:shd w:val="clear" w:color="auto" w:fill="FFFFFF"/>
        </w:rPr>
        <w:t>if it is their</w:t>
      </w:r>
      <w:r w:rsidRPr="00E42A9C">
        <w:rPr>
          <w:rFonts w:ascii="Arial" w:hAnsi="Arial" w:cs="Arial"/>
          <w:color w:val="242424"/>
          <w:shd w:val="clear" w:color="auto" w:fill="FFFFFF"/>
        </w:rPr>
        <w:t xml:space="preserve"> first language</w:t>
      </w:r>
      <w:r w:rsidR="00FB5149" w:rsidRPr="00E42A9C">
        <w:rPr>
          <w:rFonts w:ascii="Arial" w:hAnsi="Arial" w:cs="Arial"/>
          <w:color w:val="242424"/>
          <w:shd w:val="clear" w:color="auto" w:fill="FFFFFF"/>
        </w:rPr>
        <w:t xml:space="preserve">, if they are able </w:t>
      </w:r>
      <w:r w:rsidRPr="00E42A9C">
        <w:rPr>
          <w:rFonts w:ascii="Arial" w:hAnsi="Arial" w:cs="Arial"/>
          <w:color w:val="242424"/>
          <w:shd w:val="clear" w:color="auto" w:fill="FFFFFF"/>
        </w:rPr>
        <w:t xml:space="preserve">to communicate </w:t>
      </w:r>
      <w:r w:rsidR="00FB5149" w:rsidRPr="00E42A9C">
        <w:rPr>
          <w:rFonts w:ascii="Arial" w:hAnsi="Arial" w:cs="Arial"/>
          <w:color w:val="242424"/>
          <w:shd w:val="clear" w:color="auto" w:fill="FFFFFF"/>
        </w:rPr>
        <w:t>in</w:t>
      </w:r>
      <w:r w:rsidRPr="00E42A9C">
        <w:rPr>
          <w:rFonts w:ascii="Arial" w:hAnsi="Arial" w:cs="Arial"/>
          <w:color w:val="242424"/>
          <w:shd w:val="clear" w:color="auto" w:fill="FFFFFF"/>
        </w:rPr>
        <w:t xml:space="preserve"> other languages.</w:t>
      </w:r>
    </w:p>
    <w:p w14:paraId="24C7939D" w14:textId="77777777" w:rsidR="00D037BE" w:rsidRDefault="00D037BE" w:rsidP="006371A1">
      <w:pPr>
        <w:pStyle w:val="Luettelokappale"/>
        <w:rPr>
          <w:rFonts w:ascii="Arial" w:hAnsi="Arial" w:cs="Arial"/>
          <w:b/>
          <w:bCs/>
          <w:highlight w:val="lightGray"/>
        </w:rPr>
      </w:pPr>
    </w:p>
    <w:p w14:paraId="2928A609" w14:textId="62ECC64A" w:rsidR="00DC7677" w:rsidRPr="003C3A50" w:rsidRDefault="00D037BE" w:rsidP="006371A1">
      <w:pPr>
        <w:pStyle w:val="Luettelokappale"/>
        <w:numPr>
          <w:ilvl w:val="0"/>
          <w:numId w:val="8"/>
        </w:numPr>
        <w:spacing w:after="0"/>
        <w:rPr>
          <w:rFonts w:cs="Arial"/>
          <w:b/>
          <w:bCs/>
          <w:highlight w:val="lightGray"/>
        </w:rPr>
      </w:pPr>
      <w:r w:rsidRPr="006371A1">
        <w:rPr>
          <w:rFonts w:ascii="Arial" w:hAnsi="Arial" w:cs="Arial"/>
          <w:b/>
          <w:bCs/>
          <w:highlight w:val="lightGray"/>
        </w:rPr>
        <w:t>RECOMMENDATION</w:t>
      </w:r>
      <w:r w:rsidR="00DC7677" w:rsidRPr="006371A1">
        <w:rPr>
          <w:rFonts w:ascii="Arial" w:hAnsi="Arial" w:cs="Arial"/>
          <w:b/>
          <w:bCs/>
          <w:highlight w:val="lightGray"/>
        </w:rPr>
        <w:t>:</w:t>
      </w:r>
    </w:p>
    <w:p w14:paraId="307FF786" w14:textId="77777777" w:rsidR="003C3A50" w:rsidRPr="006371A1" w:rsidRDefault="003C3A50" w:rsidP="003C3A50">
      <w:pPr>
        <w:pStyle w:val="Luettelokappale"/>
        <w:spacing w:after="0"/>
        <w:rPr>
          <w:rFonts w:cs="Arial"/>
          <w:b/>
          <w:bCs/>
          <w:highlight w:val="lightGray"/>
        </w:rPr>
      </w:pPr>
    </w:p>
    <w:p w14:paraId="40E2B3BA" w14:textId="13378B71" w:rsidR="006438A4" w:rsidRPr="003C3A50" w:rsidRDefault="00DC7677" w:rsidP="003C3A50">
      <w:pPr>
        <w:widowControl/>
        <w:numPr>
          <w:ilvl w:val="0"/>
          <w:numId w:val="10"/>
        </w:numPr>
        <w:spacing w:line="259" w:lineRule="auto"/>
        <w:rPr>
          <w:rFonts w:cs="Arial"/>
          <w:b/>
          <w:bCs/>
          <w:sz w:val="22"/>
          <w:highlight w:val="lightGray"/>
          <w:lang w:val="en-US"/>
        </w:rPr>
      </w:pPr>
      <w:r w:rsidRPr="00700345">
        <w:rPr>
          <w:rFonts w:cs="Arial"/>
          <w:sz w:val="22"/>
          <w:highlight w:val="lightGray"/>
          <w:lang w:val="en-US"/>
        </w:rPr>
        <w:t xml:space="preserve">Update the </w:t>
      </w:r>
      <w:r w:rsidR="00254DEE">
        <w:rPr>
          <w:rFonts w:cs="Arial"/>
          <w:sz w:val="22"/>
          <w:highlight w:val="lightGray"/>
          <w:lang w:val="en-US"/>
        </w:rPr>
        <w:t>E</w:t>
      </w:r>
      <w:r w:rsidRPr="00700345">
        <w:rPr>
          <w:rFonts w:cs="Arial"/>
          <w:sz w:val="22"/>
          <w:highlight w:val="lightGray"/>
          <w:lang w:val="en-US"/>
        </w:rPr>
        <w:t xml:space="preserve">arly </w:t>
      </w:r>
      <w:r w:rsidR="00254DEE">
        <w:rPr>
          <w:rFonts w:cs="Arial"/>
          <w:sz w:val="22"/>
          <w:highlight w:val="lightGray"/>
          <w:lang w:val="en-US"/>
        </w:rPr>
        <w:t>E</w:t>
      </w:r>
      <w:r w:rsidRPr="00700345">
        <w:rPr>
          <w:rFonts w:cs="Arial"/>
          <w:sz w:val="22"/>
          <w:highlight w:val="lightGray"/>
          <w:lang w:val="en-US"/>
        </w:rPr>
        <w:t xml:space="preserve">ducation </w:t>
      </w:r>
      <w:r w:rsidR="00254DEE">
        <w:rPr>
          <w:rFonts w:cs="Arial"/>
          <w:sz w:val="22"/>
          <w:highlight w:val="lightGray"/>
          <w:lang w:val="en-US"/>
        </w:rPr>
        <w:t>A</w:t>
      </w:r>
      <w:r w:rsidRPr="00700345">
        <w:rPr>
          <w:rFonts w:cs="Arial"/>
          <w:sz w:val="22"/>
          <w:highlight w:val="lightGray"/>
          <w:lang w:val="en-US"/>
        </w:rPr>
        <w:t xml:space="preserve">ct to ensure that the children whose first language is sign language have the right to receive </w:t>
      </w:r>
      <w:r w:rsidRPr="00FF6493">
        <w:rPr>
          <w:rFonts w:cs="Arial"/>
          <w:b/>
          <w:bCs/>
          <w:sz w:val="22"/>
          <w:highlight w:val="lightGray"/>
          <w:lang w:val="en-US"/>
        </w:rPr>
        <w:t>early education in sign language.</w:t>
      </w:r>
    </w:p>
    <w:p w14:paraId="2C1B6553" w14:textId="5B6F70C5" w:rsidR="008A2615" w:rsidRPr="004A023D" w:rsidRDefault="008A2615" w:rsidP="00024313">
      <w:pPr>
        <w:widowControl/>
        <w:spacing w:line="259" w:lineRule="auto"/>
        <w:ind w:left="360"/>
        <w:rPr>
          <w:rFonts w:cs="Arial"/>
          <w:lang w:eastAsia="zh-CN"/>
        </w:rPr>
      </w:pPr>
    </w:p>
    <w:p w14:paraId="5BA0E6F9" w14:textId="35201FCC" w:rsidR="004718DD" w:rsidRPr="00700345" w:rsidRDefault="004718DD" w:rsidP="006D1440">
      <w:pPr>
        <w:pStyle w:val="Otsikko2"/>
        <w:rPr>
          <w:rFonts w:cs="Arial"/>
          <w:lang w:val="en-US" w:eastAsia="zh-CN"/>
        </w:rPr>
      </w:pPr>
      <w:bookmarkStart w:id="68" w:name="_Toc107501809"/>
      <w:r w:rsidRPr="00700345">
        <w:rPr>
          <w:rFonts w:cs="Arial"/>
        </w:rPr>
        <w:t>Sámi-language</w:t>
      </w:r>
      <w:r w:rsidR="00A32EE4">
        <w:rPr>
          <w:rFonts w:cs="Arial"/>
        </w:rPr>
        <w:t>s</w:t>
      </w:r>
      <w:r w:rsidRPr="00700345">
        <w:rPr>
          <w:rFonts w:cs="Arial"/>
        </w:rPr>
        <w:t xml:space="preserve"> </w:t>
      </w:r>
      <w:r w:rsidR="00AE481B">
        <w:rPr>
          <w:rFonts w:cs="Arial"/>
        </w:rPr>
        <w:t>and</w:t>
      </w:r>
      <w:r w:rsidR="00AE481B" w:rsidRPr="00700345">
        <w:rPr>
          <w:rFonts w:cs="Arial"/>
        </w:rPr>
        <w:t xml:space="preserve"> </w:t>
      </w:r>
      <w:r w:rsidR="0079044F" w:rsidRPr="00700345">
        <w:rPr>
          <w:rFonts w:cs="Arial"/>
        </w:rPr>
        <w:t>education</w:t>
      </w:r>
      <w:bookmarkEnd w:id="68"/>
    </w:p>
    <w:p w14:paraId="33CCE139" w14:textId="77777777" w:rsidR="0079044F" w:rsidRPr="00700345" w:rsidRDefault="0079044F" w:rsidP="004718DD">
      <w:pPr>
        <w:rPr>
          <w:rFonts w:cs="Arial"/>
          <w:lang w:val="en-US"/>
        </w:rPr>
      </w:pPr>
    </w:p>
    <w:p w14:paraId="154C09D2" w14:textId="2AF4701D" w:rsidR="002E5E59" w:rsidRPr="00700345" w:rsidRDefault="002E5E59" w:rsidP="002E5E59">
      <w:pPr>
        <w:pStyle w:val="Luettelokappale"/>
        <w:numPr>
          <w:ilvl w:val="0"/>
          <w:numId w:val="8"/>
        </w:numPr>
        <w:rPr>
          <w:rFonts w:ascii="Arial" w:hAnsi="Arial" w:cs="Arial"/>
          <w:lang w:val="en-US"/>
        </w:rPr>
      </w:pPr>
      <w:bookmarkStart w:id="69" w:name="_Hlk105777510"/>
      <w:r w:rsidRPr="00700345">
        <w:rPr>
          <w:rFonts w:ascii="Arial" w:hAnsi="Arial" w:cs="Arial"/>
          <w:lang w:val="en-US"/>
        </w:rPr>
        <w:t>Basic education in the Sámi language</w:t>
      </w:r>
      <w:r w:rsidR="00A32EE4">
        <w:rPr>
          <w:rFonts w:ascii="Arial" w:hAnsi="Arial" w:cs="Arial"/>
          <w:lang w:val="en-US"/>
        </w:rPr>
        <w:t>s</w:t>
      </w:r>
      <w:r w:rsidRPr="00700345">
        <w:rPr>
          <w:rFonts w:ascii="Arial" w:hAnsi="Arial" w:cs="Arial"/>
          <w:lang w:val="en-US"/>
        </w:rPr>
        <w:t xml:space="preserve"> is limited by regional location to Sámi homeland. However, about 80 % of Sámi children live outside that area. By the Basic Education Act, they do not have the right to education in Sámi languages as</w:t>
      </w:r>
      <w:r w:rsidR="00E42A9C">
        <w:rPr>
          <w:rFonts w:ascii="Arial" w:hAnsi="Arial" w:cs="Arial"/>
          <w:lang w:val="en-US"/>
        </w:rPr>
        <w:t xml:space="preserve"> do</w:t>
      </w:r>
      <w:r w:rsidRPr="00700345">
        <w:rPr>
          <w:rFonts w:ascii="Arial" w:hAnsi="Arial" w:cs="Arial"/>
          <w:lang w:val="en-US"/>
        </w:rPr>
        <w:t xml:space="preserve"> students in the Sámi region. </w:t>
      </w:r>
    </w:p>
    <w:bookmarkEnd w:id="69"/>
    <w:p w14:paraId="4214068C" w14:textId="77777777" w:rsidR="002E5E59" w:rsidRPr="00700345" w:rsidRDefault="002E5E59" w:rsidP="002E5E59">
      <w:pPr>
        <w:pStyle w:val="Luettelokappale"/>
        <w:rPr>
          <w:rFonts w:ascii="Arial" w:hAnsi="Arial" w:cs="Arial"/>
          <w:lang w:val="en-US"/>
        </w:rPr>
      </w:pPr>
    </w:p>
    <w:p w14:paraId="236C6633" w14:textId="77777777" w:rsidR="002E5E59" w:rsidRPr="00700345" w:rsidRDefault="004718DD" w:rsidP="003B7BAA">
      <w:pPr>
        <w:pStyle w:val="Luettelokappale"/>
        <w:numPr>
          <w:ilvl w:val="0"/>
          <w:numId w:val="8"/>
        </w:numPr>
        <w:rPr>
          <w:rFonts w:ascii="Arial" w:hAnsi="Arial" w:cs="Arial"/>
          <w:lang w:val="en-US"/>
        </w:rPr>
      </w:pPr>
      <w:r w:rsidRPr="00700345">
        <w:rPr>
          <w:rFonts w:ascii="Arial" w:hAnsi="Arial" w:cs="Arial"/>
          <w:lang w:val="en-US"/>
        </w:rPr>
        <w:t xml:space="preserve">According to the Ministry of Education and Culture's </w:t>
      </w:r>
      <w:r w:rsidR="003B7BAA" w:rsidRPr="00700345">
        <w:rPr>
          <w:rFonts w:ascii="Arial" w:hAnsi="Arial" w:cs="Arial"/>
          <w:lang w:val="en-US"/>
        </w:rPr>
        <w:t xml:space="preserve">report on </w:t>
      </w:r>
      <w:r w:rsidRPr="00700345">
        <w:rPr>
          <w:rFonts w:ascii="Arial" w:hAnsi="Arial" w:cs="Arial"/>
          <w:lang w:val="en-US"/>
        </w:rPr>
        <w:t>education</w:t>
      </w:r>
      <w:r w:rsidR="003B7BAA" w:rsidRPr="00700345">
        <w:rPr>
          <w:rFonts w:ascii="Arial" w:hAnsi="Arial" w:cs="Arial"/>
          <w:lang w:val="en-US"/>
        </w:rPr>
        <w:t>al</w:t>
      </w:r>
      <w:r w:rsidRPr="00700345">
        <w:rPr>
          <w:rFonts w:ascii="Arial" w:hAnsi="Arial" w:cs="Arial"/>
          <w:lang w:val="en-US"/>
        </w:rPr>
        <w:t xml:space="preserve"> policy, about 200 children are covered in Sámi-language early childhood education. </w:t>
      </w:r>
    </w:p>
    <w:p w14:paraId="10997DFC" w14:textId="77777777" w:rsidR="002E5E59" w:rsidRPr="00700345" w:rsidRDefault="002E5E59" w:rsidP="002E5E59">
      <w:pPr>
        <w:pStyle w:val="Luettelokappale"/>
        <w:rPr>
          <w:rFonts w:ascii="Arial" w:hAnsi="Arial" w:cs="Arial"/>
          <w:lang w:val="en-US"/>
        </w:rPr>
      </w:pPr>
    </w:p>
    <w:p w14:paraId="46C9D212" w14:textId="7E694185" w:rsidR="004718DD" w:rsidRPr="00700345" w:rsidRDefault="004718DD" w:rsidP="003B7BAA">
      <w:pPr>
        <w:pStyle w:val="Luettelokappale"/>
        <w:numPr>
          <w:ilvl w:val="0"/>
          <w:numId w:val="8"/>
        </w:numPr>
        <w:rPr>
          <w:rFonts w:ascii="Arial" w:hAnsi="Arial" w:cs="Arial"/>
          <w:lang w:val="en-US"/>
        </w:rPr>
      </w:pPr>
      <w:r w:rsidRPr="00700345">
        <w:rPr>
          <w:rFonts w:ascii="Arial" w:hAnsi="Arial" w:cs="Arial"/>
          <w:lang w:val="en-US"/>
        </w:rPr>
        <w:t xml:space="preserve">In 2020–2021, there were a total of 710 pupils </w:t>
      </w:r>
      <w:r w:rsidR="005E22C8" w:rsidRPr="00700345">
        <w:rPr>
          <w:rFonts w:ascii="Arial" w:hAnsi="Arial" w:cs="Arial"/>
          <w:lang w:val="en-US"/>
        </w:rPr>
        <w:t>in</w:t>
      </w:r>
      <w:r w:rsidRPr="00700345">
        <w:rPr>
          <w:rFonts w:ascii="Arial" w:hAnsi="Arial" w:cs="Arial"/>
          <w:lang w:val="en-US"/>
        </w:rPr>
        <w:t xml:space="preserve"> pre-primary and basic education in the Sámi language, as well as upper secondary education. More than 160 pupils and students have registered for </w:t>
      </w:r>
      <w:r w:rsidR="003B7BAA" w:rsidRPr="00700345">
        <w:rPr>
          <w:rFonts w:ascii="Arial" w:hAnsi="Arial" w:cs="Arial"/>
          <w:lang w:val="en-US"/>
        </w:rPr>
        <w:t>the distance education project for S</w:t>
      </w:r>
      <w:r w:rsidRPr="00700345">
        <w:rPr>
          <w:rFonts w:ascii="Arial" w:hAnsi="Arial" w:cs="Arial"/>
          <w:lang w:val="en-US"/>
        </w:rPr>
        <w:t>ámi language</w:t>
      </w:r>
      <w:r w:rsidR="003B7BAA" w:rsidRPr="00700345">
        <w:rPr>
          <w:rFonts w:ascii="Arial" w:hAnsi="Arial" w:cs="Arial"/>
          <w:lang w:val="en-US"/>
        </w:rPr>
        <w:t>s</w:t>
      </w:r>
      <w:r w:rsidRPr="00700345">
        <w:rPr>
          <w:rFonts w:ascii="Arial" w:hAnsi="Arial" w:cs="Arial"/>
          <w:lang w:val="en-US"/>
        </w:rPr>
        <w:t xml:space="preserve"> </w:t>
      </w:r>
      <w:r w:rsidR="003B7BAA" w:rsidRPr="00700345">
        <w:rPr>
          <w:rFonts w:ascii="Arial" w:hAnsi="Arial" w:cs="Arial"/>
          <w:lang w:val="en-US"/>
        </w:rPr>
        <w:t>for</w:t>
      </w:r>
      <w:r w:rsidRPr="00700345">
        <w:rPr>
          <w:rFonts w:ascii="Arial" w:hAnsi="Arial" w:cs="Arial"/>
          <w:lang w:val="en-US"/>
        </w:rPr>
        <w:t xml:space="preserve"> 2022–2023. The number has tripled since the start of the project in 2018. It provides </w:t>
      </w:r>
      <w:r w:rsidRPr="00700345">
        <w:rPr>
          <w:rFonts w:ascii="Arial" w:hAnsi="Arial" w:cs="Arial"/>
          <w:lang w:val="en"/>
        </w:rPr>
        <w:t xml:space="preserve">supplementary </w:t>
      </w:r>
      <w:r w:rsidRPr="00700345">
        <w:rPr>
          <w:rFonts w:ascii="Arial" w:hAnsi="Arial" w:cs="Arial"/>
          <w:lang w:val="en"/>
        </w:rPr>
        <w:lastRenderedPageBreak/>
        <w:t xml:space="preserve">education </w:t>
      </w:r>
      <w:r w:rsidRPr="00700345">
        <w:rPr>
          <w:rFonts w:ascii="Arial" w:hAnsi="Arial" w:cs="Arial"/>
          <w:lang w:val="en-US"/>
        </w:rPr>
        <w:t>two hours per week (Inari, Skolt or Northern Sámi) for students living outside Sámi homeland.</w:t>
      </w:r>
    </w:p>
    <w:p w14:paraId="34DBFA8D" w14:textId="77777777" w:rsidR="00B946B5" w:rsidRPr="00700345" w:rsidRDefault="00B946B5" w:rsidP="00B946B5">
      <w:pPr>
        <w:pStyle w:val="Luettelokappale"/>
        <w:rPr>
          <w:rFonts w:ascii="Arial" w:hAnsi="Arial" w:cs="Arial"/>
          <w:lang w:val="en-US"/>
        </w:rPr>
      </w:pPr>
    </w:p>
    <w:p w14:paraId="36D239EA" w14:textId="2437E915" w:rsidR="002E5E59" w:rsidRPr="00700345" w:rsidRDefault="002E5E59" w:rsidP="00B946B5">
      <w:pPr>
        <w:pStyle w:val="Luettelokappale"/>
        <w:numPr>
          <w:ilvl w:val="0"/>
          <w:numId w:val="8"/>
        </w:numPr>
        <w:rPr>
          <w:rFonts w:ascii="Arial" w:hAnsi="Arial" w:cs="Arial"/>
          <w:lang w:val="en-US"/>
        </w:rPr>
      </w:pPr>
      <w:r w:rsidRPr="00700345">
        <w:rPr>
          <w:rFonts w:ascii="Arial" w:hAnsi="Arial" w:cs="Arial"/>
          <w:lang w:val="en-US"/>
        </w:rPr>
        <w:t xml:space="preserve">Responding to the special needs of children with disabilities both in the Sámi homeland and elsewhere in Finland is not systematic and the resources allocated to it are insufficient. </w:t>
      </w:r>
      <w:r w:rsidR="00C8418A" w:rsidRPr="00700345">
        <w:rPr>
          <w:rFonts w:ascii="Arial" w:hAnsi="Arial" w:cs="Arial"/>
          <w:lang w:val="en-US"/>
        </w:rPr>
        <w:t>Additionally,</w:t>
      </w:r>
      <w:r w:rsidRPr="00700345">
        <w:rPr>
          <w:rFonts w:ascii="Arial" w:hAnsi="Arial" w:cs="Arial"/>
          <w:lang w:val="en-US"/>
        </w:rPr>
        <w:t xml:space="preserve"> the professionals lack in competences to consider cultural aspects when working with children with special needs.</w:t>
      </w:r>
    </w:p>
    <w:p w14:paraId="3A049E20" w14:textId="77777777" w:rsidR="002E5E59" w:rsidRPr="00700345" w:rsidRDefault="002E5E59" w:rsidP="002E5E59">
      <w:pPr>
        <w:pStyle w:val="Luettelokappale"/>
        <w:rPr>
          <w:rFonts w:ascii="Arial" w:hAnsi="Arial" w:cs="Arial"/>
          <w:lang w:val="en-US"/>
        </w:rPr>
      </w:pPr>
    </w:p>
    <w:p w14:paraId="478CE0CB" w14:textId="2FEB702D" w:rsidR="004718DD" w:rsidRPr="00700345" w:rsidRDefault="002E5E59" w:rsidP="00B946B5">
      <w:pPr>
        <w:pStyle w:val="Luettelokappale"/>
        <w:numPr>
          <w:ilvl w:val="0"/>
          <w:numId w:val="8"/>
        </w:numPr>
        <w:rPr>
          <w:rFonts w:ascii="Arial" w:hAnsi="Arial" w:cs="Arial"/>
          <w:lang w:val="en-US"/>
        </w:rPr>
      </w:pPr>
      <w:r w:rsidRPr="00700345">
        <w:rPr>
          <w:rFonts w:ascii="Arial" w:hAnsi="Arial" w:cs="Arial"/>
          <w:lang w:val="en-US"/>
        </w:rPr>
        <w:t>In Sámi homeland, there is a need for support in special early childhood education and in special education groups and special education units. A</w:t>
      </w:r>
      <w:r w:rsidR="004718DD" w:rsidRPr="00700345">
        <w:rPr>
          <w:rFonts w:ascii="Arial" w:hAnsi="Arial" w:cs="Arial"/>
          <w:lang w:val="en-US"/>
        </w:rPr>
        <w:t>ccording to the Sámi Barometer, there is no special education or schooling support in Sámi-language</w:t>
      </w:r>
      <w:r w:rsidRPr="00700345">
        <w:rPr>
          <w:rFonts w:ascii="Arial" w:hAnsi="Arial" w:cs="Arial"/>
          <w:lang w:val="en-US"/>
        </w:rPr>
        <w:t>s</w:t>
      </w:r>
      <w:r w:rsidR="004718DD" w:rsidRPr="00700345">
        <w:rPr>
          <w:rFonts w:ascii="Arial" w:hAnsi="Arial" w:cs="Arial"/>
          <w:lang w:val="en-US"/>
        </w:rPr>
        <w:t xml:space="preserve"> for Sámi children</w:t>
      </w:r>
      <w:r w:rsidRPr="00700345">
        <w:rPr>
          <w:rFonts w:ascii="Arial" w:hAnsi="Arial" w:cs="Arial"/>
          <w:lang w:val="en-US"/>
        </w:rPr>
        <w:t xml:space="preserve"> and support materials for children with special needs are in </w:t>
      </w:r>
      <w:r w:rsidR="00FE5DFD" w:rsidRPr="00700345">
        <w:rPr>
          <w:rFonts w:ascii="Arial" w:hAnsi="Arial" w:cs="Arial"/>
          <w:lang w:val="en-US"/>
        </w:rPr>
        <w:t>F</w:t>
      </w:r>
      <w:r w:rsidRPr="00700345">
        <w:rPr>
          <w:rFonts w:ascii="Arial" w:hAnsi="Arial" w:cs="Arial"/>
          <w:lang w:val="en-US"/>
        </w:rPr>
        <w:t>innish only. For this reason,</w:t>
      </w:r>
      <w:r w:rsidR="004718DD" w:rsidRPr="00700345">
        <w:rPr>
          <w:rFonts w:ascii="Arial" w:hAnsi="Arial" w:cs="Arial"/>
          <w:lang w:val="en-US"/>
        </w:rPr>
        <w:t xml:space="preserve"> children with learning difficulties do not receive education in their mother tongue</w:t>
      </w:r>
      <w:r w:rsidRPr="00700345">
        <w:rPr>
          <w:rFonts w:ascii="Arial" w:hAnsi="Arial" w:cs="Arial"/>
          <w:lang w:val="en-US"/>
        </w:rPr>
        <w:t xml:space="preserve">. </w:t>
      </w:r>
    </w:p>
    <w:p w14:paraId="4BF2FACF" w14:textId="77777777" w:rsidR="002E5E59" w:rsidRPr="00700345" w:rsidRDefault="002E5E59" w:rsidP="002E5E59">
      <w:pPr>
        <w:pStyle w:val="Luettelokappale"/>
        <w:rPr>
          <w:rFonts w:ascii="Arial" w:hAnsi="Arial" w:cs="Arial"/>
          <w:lang w:val="en-US"/>
        </w:rPr>
      </w:pPr>
    </w:p>
    <w:p w14:paraId="0298A6F0" w14:textId="2FEE6D3B" w:rsidR="004718DD" w:rsidRPr="00700345" w:rsidRDefault="00274494" w:rsidP="00B946B5">
      <w:pPr>
        <w:pStyle w:val="Luettelokappale"/>
        <w:numPr>
          <w:ilvl w:val="0"/>
          <w:numId w:val="8"/>
        </w:numPr>
        <w:rPr>
          <w:rFonts w:ascii="Arial" w:hAnsi="Arial" w:cs="Arial"/>
          <w:lang w:val="en-US"/>
        </w:rPr>
      </w:pPr>
      <w:r w:rsidRPr="00700345">
        <w:rPr>
          <w:rFonts w:ascii="Arial" w:hAnsi="Arial" w:cs="Arial"/>
          <w:lang w:val="en-US"/>
        </w:rPr>
        <w:t>There is lack of highly educated Sámi-speaking staff</w:t>
      </w:r>
      <w:r w:rsidR="004718DD" w:rsidRPr="00700345">
        <w:rPr>
          <w:rFonts w:ascii="Arial" w:hAnsi="Arial" w:cs="Arial"/>
          <w:lang w:val="en-US"/>
        </w:rPr>
        <w:t xml:space="preserve"> in early childhood education. There are still no Sámi-speaking early childhood special education teachers</w:t>
      </w:r>
      <w:r w:rsidRPr="00700345">
        <w:rPr>
          <w:rFonts w:ascii="Arial" w:hAnsi="Arial" w:cs="Arial"/>
          <w:lang w:val="en-US"/>
        </w:rPr>
        <w:t>. This</w:t>
      </w:r>
      <w:r w:rsidR="004718DD" w:rsidRPr="00700345">
        <w:rPr>
          <w:rFonts w:ascii="Arial" w:hAnsi="Arial" w:cs="Arial"/>
          <w:lang w:val="en-US"/>
        </w:rPr>
        <w:t xml:space="preserve"> situation will be improved when the special early childhood education teacher training in Inari, by the university of Oulu, will start. </w:t>
      </w:r>
    </w:p>
    <w:p w14:paraId="69ABF42C" w14:textId="77777777" w:rsidR="002E5E59" w:rsidRPr="00700345" w:rsidRDefault="002E5E59" w:rsidP="002E5E59">
      <w:pPr>
        <w:pStyle w:val="Luettelokappale"/>
        <w:rPr>
          <w:rFonts w:ascii="Arial" w:hAnsi="Arial" w:cs="Arial"/>
          <w:lang w:val="en-US"/>
        </w:rPr>
      </w:pPr>
    </w:p>
    <w:p w14:paraId="05724AEB" w14:textId="7B801AF5" w:rsidR="003B7BAA" w:rsidRPr="00700345" w:rsidRDefault="003B7BAA" w:rsidP="00894FE7">
      <w:pPr>
        <w:pStyle w:val="Luettelokappale"/>
        <w:numPr>
          <w:ilvl w:val="0"/>
          <w:numId w:val="8"/>
        </w:numPr>
        <w:rPr>
          <w:rFonts w:ascii="Arial" w:hAnsi="Arial" w:cs="Arial"/>
          <w:lang w:val="en-US"/>
        </w:rPr>
      </w:pPr>
      <w:r w:rsidRPr="00700345">
        <w:rPr>
          <w:rFonts w:ascii="Arial" w:hAnsi="Arial" w:cs="Arial"/>
          <w:lang w:val="en-US"/>
        </w:rPr>
        <w:t>T</w:t>
      </w:r>
      <w:r w:rsidR="004718DD" w:rsidRPr="00700345">
        <w:rPr>
          <w:rFonts w:ascii="Arial" w:hAnsi="Arial" w:cs="Arial"/>
          <w:lang w:val="en-US"/>
        </w:rPr>
        <w:t xml:space="preserve">he status and funding of Sámi-language </w:t>
      </w:r>
      <w:r w:rsidRPr="00700345">
        <w:rPr>
          <w:rFonts w:ascii="Arial" w:hAnsi="Arial" w:cs="Arial"/>
          <w:lang w:val="en-US"/>
        </w:rPr>
        <w:t>nests</w:t>
      </w:r>
      <w:r w:rsidR="004718DD" w:rsidRPr="00700345">
        <w:rPr>
          <w:rFonts w:ascii="Arial" w:hAnsi="Arial" w:cs="Arial"/>
          <w:lang w:val="en-US"/>
        </w:rPr>
        <w:t xml:space="preserve"> are often uncertain. At present, language nesting activities are organized in the municipalities of the Sámi homeland and in two cities elsewhere in Finland. The position of the Sámi language nests as part of early childhood education is unclear</w:t>
      </w:r>
      <w:r w:rsidRPr="00700345">
        <w:rPr>
          <w:rFonts w:ascii="Arial" w:hAnsi="Arial" w:cs="Arial"/>
          <w:lang w:val="en-US"/>
        </w:rPr>
        <w:t>. A</w:t>
      </w:r>
      <w:r w:rsidR="004718DD" w:rsidRPr="00700345">
        <w:rPr>
          <w:rFonts w:ascii="Arial" w:hAnsi="Arial" w:cs="Arial"/>
          <w:lang w:val="en-US"/>
        </w:rPr>
        <w:t>s the Sámi language nests are not mentioned in the Early Childhood Education Act or in the grounds of the early childhood education plan</w:t>
      </w:r>
      <w:r w:rsidRPr="00700345">
        <w:rPr>
          <w:rFonts w:ascii="Arial" w:hAnsi="Arial" w:cs="Arial"/>
          <w:lang w:val="en-US"/>
        </w:rPr>
        <w:t>, m</w:t>
      </w:r>
      <w:r w:rsidR="004718DD" w:rsidRPr="00700345">
        <w:rPr>
          <w:rFonts w:ascii="Arial" w:hAnsi="Arial" w:cs="Arial"/>
          <w:lang w:val="en-US"/>
        </w:rPr>
        <w:t xml:space="preserve">unicipalities are not obliged to organize language nesting activities as part of the early childhood education system. </w:t>
      </w:r>
    </w:p>
    <w:p w14:paraId="4BCA4262" w14:textId="77777777" w:rsidR="00274494" w:rsidRPr="00700345" w:rsidRDefault="00274494" w:rsidP="00274494">
      <w:pPr>
        <w:pStyle w:val="Luettelokappale"/>
        <w:rPr>
          <w:rFonts w:ascii="Arial" w:hAnsi="Arial" w:cs="Arial"/>
          <w:lang w:val="en-US"/>
        </w:rPr>
      </w:pPr>
    </w:p>
    <w:p w14:paraId="5A3B2F54" w14:textId="4D964E01" w:rsidR="003B7BAA" w:rsidRPr="00700345" w:rsidRDefault="00E85A14" w:rsidP="006438A4">
      <w:pPr>
        <w:pStyle w:val="Luettelokappale"/>
        <w:numPr>
          <w:ilvl w:val="0"/>
          <w:numId w:val="8"/>
        </w:numPr>
        <w:spacing w:after="0"/>
        <w:rPr>
          <w:rFonts w:ascii="Arial" w:hAnsi="Arial" w:cs="Arial"/>
        </w:rPr>
      </w:pPr>
      <w:r w:rsidRPr="00700345">
        <w:rPr>
          <w:rFonts w:ascii="Arial" w:hAnsi="Arial" w:cs="Arial"/>
          <w:lang w:val="en"/>
        </w:rPr>
        <w:t>The right of Sámi children to early education in Sámi-language has been defined differently in the Sámi Language Act and the Early Childhood Education Act, which has led to different interpretations.</w:t>
      </w:r>
      <w:r w:rsidRPr="00700345">
        <w:rPr>
          <w:rFonts w:ascii="Arial" w:hAnsi="Arial" w:cs="Arial"/>
          <w:lang w:val="en-US"/>
        </w:rPr>
        <w:t xml:space="preserve"> T</w:t>
      </w:r>
      <w:r w:rsidR="003B7BAA" w:rsidRPr="00700345">
        <w:rPr>
          <w:rFonts w:ascii="Arial" w:hAnsi="Arial" w:cs="Arial"/>
          <w:lang w:val="en-US"/>
        </w:rPr>
        <w:t xml:space="preserve">he </w:t>
      </w:r>
      <w:r w:rsidR="004718DD" w:rsidRPr="00700345">
        <w:rPr>
          <w:rFonts w:ascii="Arial" w:hAnsi="Arial" w:cs="Arial"/>
          <w:lang w:val="en-US"/>
        </w:rPr>
        <w:t xml:space="preserve">Parliamentary Ombudsman </w:t>
      </w:r>
      <w:r w:rsidRPr="00700345">
        <w:rPr>
          <w:rFonts w:ascii="Arial" w:hAnsi="Arial" w:cs="Arial"/>
          <w:lang w:val="en-US"/>
        </w:rPr>
        <w:t xml:space="preserve">has pointed out that </w:t>
      </w:r>
      <w:r w:rsidR="004718DD" w:rsidRPr="00700345">
        <w:rPr>
          <w:rFonts w:ascii="Arial" w:hAnsi="Arial" w:cs="Arial"/>
          <w:lang w:val="en-US"/>
        </w:rPr>
        <w:t xml:space="preserve">the mother tongue </w:t>
      </w:r>
      <w:r w:rsidR="003B7BAA" w:rsidRPr="00700345">
        <w:rPr>
          <w:rFonts w:ascii="Arial" w:hAnsi="Arial" w:cs="Arial"/>
          <w:lang w:val="en-US"/>
        </w:rPr>
        <w:t xml:space="preserve">in the </w:t>
      </w:r>
      <w:r w:rsidR="004718DD" w:rsidRPr="00700345">
        <w:rPr>
          <w:rFonts w:ascii="Arial" w:hAnsi="Arial" w:cs="Arial"/>
          <w:lang w:val="en-US"/>
        </w:rPr>
        <w:t xml:space="preserve">population register alone cannot be considered a decisive factor when considering the right to early </w:t>
      </w:r>
      <w:r w:rsidR="00321358" w:rsidRPr="00700345">
        <w:rPr>
          <w:rFonts w:ascii="Arial" w:hAnsi="Arial" w:cs="Arial"/>
          <w:lang w:val="en-US"/>
        </w:rPr>
        <w:t xml:space="preserve">childhood </w:t>
      </w:r>
      <w:r w:rsidR="004718DD" w:rsidRPr="00700345">
        <w:rPr>
          <w:rFonts w:ascii="Arial" w:hAnsi="Arial" w:cs="Arial"/>
          <w:lang w:val="en-US"/>
        </w:rPr>
        <w:t xml:space="preserve">education in Sámi-language and the way it is organized. </w:t>
      </w:r>
    </w:p>
    <w:p w14:paraId="5736D3CE" w14:textId="77777777" w:rsidR="003B7BAA" w:rsidRPr="00700345" w:rsidRDefault="003B7BAA" w:rsidP="004718DD">
      <w:pPr>
        <w:rPr>
          <w:rFonts w:cs="Arial"/>
          <w:lang w:val="en-US"/>
        </w:rPr>
      </w:pPr>
    </w:p>
    <w:p w14:paraId="4BCBBFAE" w14:textId="514BB280" w:rsidR="004718DD" w:rsidRPr="00700345" w:rsidRDefault="004718DD" w:rsidP="00B946B5">
      <w:pPr>
        <w:pStyle w:val="Luettelokappale"/>
        <w:numPr>
          <w:ilvl w:val="0"/>
          <w:numId w:val="8"/>
        </w:numPr>
        <w:rPr>
          <w:rFonts w:ascii="Arial" w:hAnsi="Arial" w:cs="Arial"/>
          <w:lang w:val="en-US"/>
        </w:rPr>
      </w:pPr>
      <w:r w:rsidRPr="00700345">
        <w:rPr>
          <w:rFonts w:ascii="Arial" w:hAnsi="Arial" w:cs="Arial"/>
          <w:lang w:val="en-US"/>
        </w:rPr>
        <w:t xml:space="preserve">According to the Sámi Parliament, the use </w:t>
      </w:r>
      <w:r w:rsidR="00E85A14" w:rsidRPr="00700345">
        <w:rPr>
          <w:rFonts w:ascii="Arial" w:hAnsi="Arial" w:cs="Arial"/>
          <w:lang w:val="en-US"/>
        </w:rPr>
        <w:t xml:space="preserve">of population registry information </w:t>
      </w:r>
      <w:r w:rsidRPr="00700345">
        <w:rPr>
          <w:rFonts w:ascii="Arial" w:hAnsi="Arial" w:cs="Arial"/>
          <w:lang w:val="en-US"/>
        </w:rPr>
        <w:t xml:space="preserve">as the basis for the municipal obligation to provide day care may endanger the realization of the basic linguistic and human rights of Sámi children. </w:t>
      </w:r>
      <w:r w:rsidR="00E85A14" w:rsidRPr="00700345">
        <w:rPr>
          <w:rFonts w:ascii="Arial" w:hAnsi="Arial" w:cs="Arial"/>
          <w:lang w:val="en-US"/>
        </w:rPr>
        <w:t>This corresponds to the problem with children whose mother tongue is not sign language in the population registry but who would need teaching in sign language, without receiving it.</w:t>
      </w:r>
    </w:p>
    <w:p w14:paraId="0EB18D4C" w14:textId="7CC20C17" w:rsidR="00274494" w:rsidRPr="00700345" w:rsidRDefault="00274494" w:rsidP="00274494">
      <w:pPr>
        <w:pStyle w:val="Luettelokappale"/>
        <w:rPr>
          <w:rFonts w:ascii="Arial" w:hAnsi="Arial" w:cs="Arial"/>
          <w:lang w:val="en-US"/>
        </w:rPr>
      </w:pPr>
    </w:p>
    <w:p w14:paraId="6E6AB513" w14:textId="54ED1F21" w:rsidR="00274494" w:rsidRDefault="00274494" w:rsidP="003C3A50">
      <w:pPr>
        <w:pStyle w:val="Luettelokappale"/>
        <w:numPr>
          <w:ilvl w:val="0"/>
          <w:numId w:val="8"/>
        </w:numPr>
        <w:spacing w:after="0"/>
        <w:rPr>
          <w:rFonts w:ascii="Arial" w:hAnsi="Arial" w:cs="Arial"/>
          <w:b/>
          <w:bCs/>
          <w:highlight w:val="lightGray"/>
          <w:lang w:val="en-US"/>
        </w:rPr>
      </w:pPr>
      <w:r w:rsidRPr="000373D0">
        <w:rPr>
          <w:rFonts w:ascii="Arial" w:hAnsi="Arial" w:cs="Arial"/>
          <w:b/>
          <w:bCs/>
          <w:highlight w:val="lightGray"/>
          <w:lang w:val="en-US"/>
        </w:rPr>
        <w:t>RECOMMENDATION</w:t>
      </w:r>
      <w:r w:rsidR="00321358" w:rsidRPr="000373D0">
        <w:rPr>
          <w:rFonts w:ascii="Arial" w:hAnsi="Arial" w:cs="Arial"/>
          <w:b/>
          <w:bCs/>
          <w:highlight w:val="lightGray"/>
          <w:lang w:val="en-US"/>
        </w:rPr>
        <w:t>S</w:t>
      </w:r>
      <w:r w:rsidR="003800A4">
        <w:rPr>
          <w:rFonts w:ascii="Arial" w:hAnsi="Arial" w:cs="Arial"/>
          <w:b/>
          <w:bCs/>
          <w:highlight w:val="lightGray"/>
          <w:lang w:val="en-US"/>
        </w:rPr>
        <w:t>:</w:t>
      </w:r>
    </w:p>
    <w:p w14:paraId="27D00DDB" w14:textId="77777777" w:rsidR="003C3A50" w:rsidRPr="003C3A50" w:rsidRDefault="003C3A50" w:rsidP="003C3A50">
      <w:pPr>
        <w:rPr>
          <w:rFonts w:cs="Arial"/>
          <w:b/>
          <w:bCs/>
          <w:highlight w:val="lightGray"/>
          <w:lang w:val="en-US"/>
        </w:rPr>
      </w:pPr>
    </w:p>
    <w:p w14:paraId="2907C2C4" w14:textId="43CAED29" w:rsidR="00321358" w:rsidRDefault="00321358" w:rsidP="006438A4">
      <w:pPr>
        <w:pStyle w:val="Luettelokappale"/>
        <w:numPr>
          <w:ilvl w:val="0"/>
          <w:numId w:val="41"/>
        </w:numPr>
        <w:spacing w:after="0"/>
        <w:ind w:hanging="436"/>
        <w:rPr>
          <w:rFonts w:ascii="Arial" w:hAnsi="Arial" w:cs="Arial"/>
          <w:highlight w:val="lightGray"/>
          <w:lang w:val="en-US"/>
        </w:rPr>
      </w:pPr>
      <w:r w:rsidRPr="00700345">
        <w:rPr>
          <w:rFonts w:ascii="Arial" w:hAnsi="Arial" w:cs="Arial"/>
          <w:highlight w:val="lightGray"/>
          <w:lang w:val="en-US"/>
        </w:rPr>
        <w:t xml:space="preserve">Support </w:t>
      </w:r>
      <w:r w:rsidRPr="00FF6493">
        <w:rPr>
          <w:rFonts w:ascii="Arial" w:hAnsi="Arial" w:cs="Arial"/>
          <w:b/>
          <w:bCs/>
          <w:highlight w:val="lightGray"/>
          <w:lang w:val="en-US"/>
        </w:rPr>
        <w:t>Sámi-language nests</w:t>
      </w:r>
      <w:r w:rsidRPr="00700345">
        <w:rPr>
          <w:rFonts w:ascii="Arial" w:hAnsi="Arial" w:cs="Arial"/>
          <w:highlight w:val="lightGray"/>
          <w:lang w:val="en-US"/>
        </w:rPr>
        <w:t xml:space="preserve"> also in municipalities outside of Sámi homeland.</w:t>
      </w:r>
    </w:p>
    <w:p w14:paraId="5AF91975" w14:textId="77777777" w:rsidR="000373D0" w:rsidRPr="00700345" w:rsidRDefault="000373D0" w:rsidP="006438A4">
      <w:pPr>
        <w:pStyle w:val="Luettelokappale"/>
        <w:spacing w:after="120"/>
        <w:rPr>
          <w:rFonts w:ascii="Arial" w:hAnsi="Arial" w:cs="Arial"/>
          <w:highlight w:val="lightGray"/>
          <w:lang w:val="en-US"/>
        </w:rPr>
      </w:pPr>
    </w:p>
    <w:p w14:paraId="73857EF7" w14:textId="35E0D9D1" w:rsidR="000373D0" w:rsidRPr="00F55C8D" w:rsidRDefault="00321358">
      <w:pPr>
        <w:pStyle w:val="Luettelokappale"/>
        <w:numPr>
          <w:ilvl w:val="0"/>
          <w:numId w:val="41"/>
        </w:numPr>
        <w:ind w:hanging="436"/>
        <w:rPr>
          <w:rFonts w:ascii="Arial" w:hAnsi="Arial" w:cs="Arial"/>
          <w:highlight w:val="lightGray"/>
          <w:lang w:val="en-US"/>
        </w:rPr>
      </w:pPr>
      <w:r w:rsidRPr="00700345">
        <w:rPr>
          <w:rFonts w:ascii="Arial" w:hAnsi="Arial" w:cs="Arial"/>
          <w:highlight w:val="lightGray"/>
          <w:lang w:val="en-US"/>
        </w:rPr>
        <w:t xml:space="preserve">Enable access to </w:t>
      </w:r>
      <w:r w:rsidRPr="00FF6493">
        <w:rPr>
          <w:rFonts w:ascii="Arial" w:hAnsi="Arial" w:cs="Arial"/>
          <w:b/>
          <w:bCs/>
          <w:highlight w:val="lightGray"/>
          <w:lang w:val="en-US"/>
        </w:rPr>
        <w:t>basic education in Sámi-languages</w:t>
      </w:r>
      <w:r w:rsidRPr="00700345">
        <w:rPr>
          <w:rFonts w:ascii="Arial" w:hAnsi="Arial" w:cs="Arial"/>
          <w:highlight w:val="lightGray"/>
          <w:lang w:val="en-US"/>
        </w:rPr>
        <w:t xml:space="preserve"> for Sámi children living outside Sámi homeland by amending the Basic Education Act.</w:t>
      </w:r>
    </w:p>
    <w:p w14:paraId="3DDB6AED" w14:textId="77777777" w:rsidR="000373D0" w:rsidRDefault="000373D0" w:rsidP="00F55C8D">
      <w:pPr>
        <w:pStyle w:val="Luettelokappale"/>
        <w:rPr>
          <w:rFonts w:ascii="Arial" w:hAnsi="Arial" w:cs="Arial"/>
          <w:highlight w:val="lightGray"/>
          <w:lang w:val="en-US"/>
        </w:rPr>
      </w:pPr>
    </w:p>
    <w:p w14:paraId="495F72AA" w14:textId="5415AB34" w:rsidR="00321358" w:rsidRDefault="00321358" w:rsidP="003C3A50">
      <w:pPr>
        <w:pStyle w:val="Luettelokappale"/>
        <w:numPr>
          <w:ilvl w:val="0"/>
          <w:numId w:val="41"/>
        </w:numPr>
        <w:spacing w:after="120"/>
        <w:ind w:hanging="436"/>
        <w:rPr>
          <w:rFonts w:ascii="Arial" w:hAnsi="Arial" w:cs="Arial"/>
          <w:highlight w:val="lightGray"/>
          <w:lang w:val="en-US"/>
        </w:rPr>
      </w:pPr>
      <w:r w:rsidRPr="00700345">
        <w:rPr>
          <w:rFonts w:ascii="Arial" w:hAnsi="Arial" w:cs="Arial"/>
          <w:highlight w:val="lightGray"/>
          <w:lang w:val="en-US"/>
        </w:rPr>
        <w:t xml:space="preserve">Allocate sufficient resources to improve the realization of the right to </w:t>
      </w:r>
      <w:r w:rsidR="0091543F" w:rsidRPr="00700345">
        <w:rPr>
          <w:rFonts w:ascii="Arial" w:hAnsi="Arial" w:cs="Arial"/>
          <w:highlight w:val="lightGray"/>
          <w:lang w:val="en-US"/>
        </w:rPr>
        <w:t xml:space="preserve">own </w:t>
      </w:r>
      <w:r w:rsidRPr="00700345">
        <w:rPr>
          <w:rFonts w:ascii="Arial" w:hAnsi="Arial" w:cs="Arial"/>
          <w:highlight w:val="lightGray"/>
          <w:lang w:val="en-US"/>
        </w:rPr>
        <w:t xml:space="preserve">language and culture also for </w:t>
      </w:r>
      <w:r w:rsidRPr="00FF6493">
        <w:rPr>
          <w:rFonts w:ascii="Arial" w:hAnsi="Arial" w:cs="Arial"/>
          <w:b/>
          <w:bCs/>
          <w:highlight w:val="lightGray"/>
          <w:lang w:val="en-US"/>
        </w:rPr>
        <w:t>Sámi children with disabilities</w:t>
      </w:r>
      <w:r w:rsidRPr="00700345">
        <w:rPr>
          <w:rFonts w:ascii="Arial" w:hAnsi="Arial" w:cs="Arial"/>
          <w:highlight w:val="lightGray"/>
          <w:lang w:val="en-US"/>
        </w:rPr>
        <w:t xml:space="preserve"> and special needs</w:t>
      </w:r>
      <w:r w:rsidR="00892441" w:rsidRPr="00700345">
        <w:rPr>
          <w:rFonts w:ascii="Arial" w:hAnsi="Arial" w:cs="Arial"/>
          <w:highlight w:val="lightGray"/>
          <w:lang w:val="en-US"/>
        </w:rPr>
        <w:t>.</w:t>
      </w:r>
      <w:r w:rsidRPr="00700345">
        <w:rPr>
          <w:rFonts w:ascii="Arial" w:hAnsi="Arial" w:cs="Arial"/>
          <w:highlight w:val="lightGray"/>
          <w:lang w:val="en-US"/>
        </w:rPr>
        <w:t xml:space="preserve"> </w:t>
      </w:r>
    </w:p>
    <w:p w14:paraId="6C645C60" w14:textId="0CAB866A" w:rsidR="00413113" w:rsidRPr="004A023D" w:rsidRDefault="00413113" w:rsidP="007D7EB7">
      <w:pPr>
        <w:rPr>
          <w:lang w:val="en-US"/>
        </w:rPr>
      </w:pPr>
    </w:p>
    <w:p w14:paraId="2B504988" w14:textId="20D63666" w:rsidR="00413113" w:rsidRDefault="00413113" w:rsidP="006438A4">
      <w:pPr>
        <w:pStyle w:val="Otsikko2"/>
        <w:spacing w:before="0"/>
        <w:rPr>
          <w:rFonts w:cs="Arial"/>
        </w:rPr>
      </w:pPr>
      <w:bookmarkStart w:id="70" w:name="_Toc107501810"/>
      <w:r w:rsidRPr="00A32EE4">
        <w:rPr>
          <w:rFonts w:cs="Arial"/>
        </w:rPr>
        <w:t>Roma children</w:t>
      </w:r>
      <w:r w:rsidR="00A32EE4" w:rsidRPr="00A32EE4">
        <w:rPr>
          <w:rFonts w:cs="Arial"/>
        </w:rPr>
        <w:t xml:space="preserve"> and education</w:t>
      </w:r>
      <w:bookmarkEnd w:id="70"/>
    </w:p>
    <w:p w14:paraId="4559346C" w14:textId="77777777" w:rsidR="0078051D" w:rsidRPr="009C110A" w:rsidRDefault="0078051D" w:rsidP="00F55C8D"/>
    <w:p w14:paraId="25793857" w14:textId="0083443B" w:rsidR="00274494" w:rsidRPr="00700345" w:rsidRDefault="007B2781" w:rsidP="00B946B5">
      <w:pPr>
        <w:pStyle w:val="Luettelokappale"/>
        <w:numPr>
          <w:ilvl w:val="0"/>
          <w:numId w:val="8"/>
        </w:numPr>
        <w:rPr>
          <w:rFonts w:ascii="Arial" w:hAnsi="Arial" w:cs="Arial"/>
          <w:lang w:val="en-US"/>
        </w:rPr>
      </w:pPr>
      <w:r>
        <w:rPr>
          <w:rFonts w:ascii="Arial" w:hAnsi="Arial" w:cs="Arial"/>
          <w:lang w:val="en-US"/>
        </w:rPr>
        <w:t xml:space="preserve">As part of the implementation of the National Child Strategy </w:t>
      </w:r>
      <w:r w:rsidR="00413113" w:rsidRPr="00700345">
        <w:rPr>
          <w:rFonts w:ascii="Arial" w:hAnsi="Arial" w:cs="Arial"/>
          <w:lang w:val="en-US"/>
        </w:rPr>
        <w:t>the Ombudsman for Children</w:t>
      </w:r>
      <w:r>
        <w:rPr>
          <w:rFonts w:ascii="Arial" w:hAnsi="Arial" w:cs="Arial"/>
          <w:lang w:val="en-US"/>
        </w:rPr>
        <w:t>,</w:t>
      </w:r>
      <w:r w:rsidR="00413113" w:rsidRPr="00700345">
        <w:rPr>
          <w:rFonts w:ascii="Arial" w:hAnsi="Arial" w:cs="Arial"/>
          <w:lang w:val="en-US"/>
        </w:rPr>
        <w:t xml:space="preserve"> </w:t>
      </w:r>
      <w:r w:rsidRPr="00700345">
        <w:rPr>
          <w:rFonts w:ascii="Arial" w:hAnsi="Arial" w:cs="Arial"/>
          <w:lang w:val="en-US"/>
        </w:rPr>
        <w:t>in co-operation with the Advisory Board for Roma Affairs</w:t>
      </w:r>
      <w:r>
        <w:rPr>
          <w:rFonts w:ascii="Arial" w:hAnsi="Arial" w:cs="Arial"/>
          <w:lang w:val="en-US"/>
        </w:rPr>
        <w:t>, is conducting</w:t>
      </w:r>
      <w:r w:rsidR="00413113" w:rsidRPr="00700345">
        <w:rPr>
          <w:rFonts w:ascii="Arial" w:hAnsi="Arial" w:cs="Arial"/>
          <w:lang w:val="en-US"/>
        </w:rPr>
        <w:t xml:space="preserve"> a study on the well-being of Roma children and young people and the realization of their rights </w:t>
      </w:r>
      <w:r>
        <w:rPr>
          <w:rFonts w:ascii="Arial" w:hAnsi="Arial" w:cs="Arial"/>
          <w:lang w:val="en-US"/>
        </w:rPr>
        <w:t>f</w:t>
      </w:r>
      <w:r w:rsidR="00413113" w:rsidRPr="00700345">
        <w:rPr>
          <w:rFonts w:ascii="Arial" w:hAnsi="Arial" w:cs="Arial"/>
          <w:lang w:val="en-US"/>
        </w:rPr>
        <w:t xml:space="preserve">rom the perspective of children and young people themselves. The study is being carried out </w:t>
      </w:r>
      <w:r>
        <w:rPr>
          <w:rFonts w:ascii="Arial" w:hAnsi="Arial" w:cs="Arial"/>
          <w:lang w:val="en-US"/>
        </w:rPr>
        <w:t>and t</w:t>
      </w:r>
      <w:r w:rsidR="00413113" w:rsidRPr="00700345">
        <w:rPr>
          <w:rFonts w:ascii="Arial" w:hAnsi="Arial" w:cs="Arial"/>
          <w:lang w:val="en-US"/>
        </w:rPr>
        <w:t>he results will be published in 2023</w:t>
      </w:r>
      <w:r w:rsidR="003A56D3">
        <w:rPr>
          <w:rFonts w:ascii="Arial" w:hAnsi="Arial" w:cs="Arial"/>
          <w:lang w:val="en-US"/>
        </w:rPr>
        <w:t>.</w:t>
      </w:r>
    </w:p>
    <w:p w14:paraId="0C2D3BA3" w14:textId="77777777" w:rsidR="00413113" w:rsidRPr="00700345" w:rsidRDefault="00413113" w:rsidP="00413113">
      <w:pPr>
        <w:pStyle w:val="Luettelokappale"/>
        <w:rPr>
          <w:rFonts w:ascii="Arial" w:hAnsi="Arial" w:cs="Arial"/>
          <w:lang w:val="en-US"/>
        </w:rPr>
      </w:pPr>
    </w:p>
    <w:p w14:paraId="68410EE4" w14:textId="3DE857B1" w:rsidR="004718DD" w:rsidRPr="00700345" w:rsidRDefault="004718DD" w:rsidP="00413113">
      <w:pPr>
        <w:pStyle w:val="Luettelokappale"/>
        <w:numPr>
          <w:ilvl w:val="0"/>
          <w:numId w:val="8"/>
        </w:numPr>
        <w:rPr>
          <w:rFonts w:ascii="Arial" w:hAnsi="Arial" w:cs="Arial"/>
          <w:lang w:val="en-US"/>
        </w:rPr>
      </w:pPr>
      <w:r w:rsidRPr="00700345">
        <w:rPr>
          <w:rFonts w:ascii="Arial" w:hAnsi="Arial" w:cs="Arial"/>
          <w:lang w:val="en-US"/>
        </w:rPr>
        <w:t xml:space="preserve">As part of the National Roma policy 2018–2022 a study was conducted about early childhood education and pre-primary education. There are no significant differences in the participation of Roma children in early childhood education compared to </w:t>
      </w:r>
      <w:r w:rsidR="007B2781">
        <w:rPr>
          <w:rFonts w:ascii="Arial" w:hAnsi="Arial" w:cs="Arial"/>
          <w:lang w:val="en-US"/>
        </w:rPr>
        <w:t>other children</w:t>
      </w:r>
      <w:r w:rsidRPr="00700345">
        <w:rPr>
          <w:rFonts w:ascii="Arial" w:hAnsi="Arial" w:cs="Arial"/>
          <w:lang w:val="en-US"/>
        </w:rPr>
        <w:t xml:space="preserve">. However, the situation of Roma children in both early childhood and pre-primary education is weakened by irregular participation and absenteeism. Only 18–21 % of staff-respondents answered that their Roma pupils attended pre-school very or </w:t>
      </w:r>
      <w:proofErr w:type="gramStart"/>
      <w:r w:rsidRPr="00700345">
        <w:rPr>
          <w:rFonts w:ascii="Arial" w:hAnsi="Arial" w:cs="Arial"/>
          <w:lang w:val="en-US"/>
        </w:rPr>
        <w:t>fairly regularly</w:t>
      </w:r>
      <w:proofErr w:type="gramEnd"/>
      <w:r w:rsidRPr="00700345">
        <w:rPr>
          <w:rFonts w:ascii="Arial" w:hAnsi="Arial" w:cs="Arial"/>
          <w:lang w:val="en-US"/>
        </w:rPr>
        <w:t xml:space="preserve">. The problems caused by this are expected to be exacerbated when children move on to basic education, and therefore efforts should be made to educate parents and guardians. </w:t>
      </w:r>
    </w:p>
    <w:p w14:paraId="747F2053" w14:textId="77777777" w:rsidR="00413113" w:rsidRPr="00700345" w:rsidRDefault="00413113" w:rsidP="00413113">
      <w:pPr>
        <w:pStyle w:val="Luettelokappale"/>
        <w:rPr>
          <w:rFonts w:ascii="Arial" w:hAnsi="Arial" w:cs="Arial"/>
          <w:lang w:val="en-US"/>
        </w:rPr>
      </w:pPr>
    </w:p>
    <w:p w14:paraId="22E538DE" w14:textId="5372982E" w:rsidR="004718DD" w:rsidRPr="00700345" w:rsidRDefault="004718DD" w:rsidP="00413113">
      <w:pPr>
        <w:pStyle w:val="Luettelokappale"/>
        <w:numPr>
          <w:ilvl w:val="0"/>
          <w:numId w:val="8"/>
        </w:numPr>
        <w:rPr>
          <w:rFonts w:ascii="Arial" w:hAnsi="Arial" w:cs="Arial"/>
          <w:lang w:val="en-US"/>
        </w:rPr>
      </w:pPr>
      <w:proofErr w:type="gramStart"/>
      <w:r w:rsidRPr="00D86511">
        <w:rPr>
          <w:rFonts w:ascii="Arial" w:hAnsi="Arial" w:cs="Arial"/>
          <w:lang w:val="en-US"/>
        </w:rPr>
        <w:t>The majority of</w:t>
      </w:r>
      <w:proofErr w:type="gramEnd"/>
      <w:r w:rsidRPr="00D86511">
        <w:rPr>
          <w:rFonts w:ascii="Arial" w:hAnsi="Arial" w:cs="Arial"/>
          <w:lang w:val="en-US"/>
        </w:rPr>
        <w:t xml:space="preserve"> pre-school staff were unaware that Roma c</w:t>
      </w:r>
      <w:r w:rsidRPr="00E72241">
        <w:rPr>
          <w:rFonts w:ascii="Arial" w:hAnsi="Arial" w:cs="Arial"/>
          <w:lang w:val="en-US"/>
        </w:rPr>
        <w:t>hildren have right to receive Roma language instruction in pre-school education</w:t>
      </w:r>
      <w:r w:rsidRPr="00700345">
        <w:rPr>
          <w:rFonts w:ascii="Arial" w:hAnsi="Arial" w:cs="Arial"/>
          <w:lang w:val="en-US"/>
        </w:rPr>
        <w:t xml:space="preserve"> (two hours per week). Only a fraction of those aware of the matter said they had tried to inform caregivers. In addition, only 9 % of the guardians said they were aware of this possibility, and 3 % said their child had been taught Roma in pre-school education. However, </w:t>
      </w:r>
      <w:r w:rsidR="00413113" w:rsidRPr="00700345">
        <w:rPr>
          <w:rFonts w:ascii="Arial" w:hAnsi="Arial" w:cs="Arial"/>
          <w:lang w:val="en-US"/>
        </w:rPr>
        <w:t xml:space="preserve">for </w:t>
      </w:r>
      <w:r w:rsidRPr="00700345">
        <w:rPr>
          <w:rFonts w:ascii="Arial" w:hAnsi="Arial" w:cs="Arial"/>
          <w:lang w:val="en-US"/>
        </w:rPr>
        <w:t>the preservation of the language, the teaching of the language in pre-school education is perceived as important by guardians (76%), as not all parents know how to teach it themselves.</w:t>
      </w:r>
    </w:p>
    <w:p w14:paraId="660118E9" w14:textId="77777777" w:rsidR="00413113" w:rsidRPr="00700345" w:rsidRDefault="00413113" w:rsidP="00413113">
      <w:pPr>
        <w:pStyle w:val="Luettelokappale"/>
        <w:rPr>
          <w:rFonts w:ascii="Arial" w:hAnsi="Arial" w:cs="Arial"/>
          <w:lang w:val="en-US"/>
        </w:rPr>
      </w:pPr>
    </w:p>
    <w:p w14:paraId="4EC34FAD" w14:textId="0A3343E6" w:rsidR="004718DD" w:rsidRPr="00700345" w:rsidRDefault="004718DD" w:rsidP="00413113">
      <w:pPr>
        <w:pStyle w:val="Luettelokappale"/>
        <w:numPr>
          <w:ilvl w:val="0"/>
          <w:numId w:val="8"/>
        </w:numPr>
        <w:rPr>
          <w:rFonts w:ascii="Arial" w:hAnsi="Arial" w:cs="Arial"/>
          <w:lang w:val="en-US"/>
        </w:rPr>
      </w:pPr>
      <w:r w:rsidRPr="00700345">
        <w:rPr>
          <w:rFonts w:ascii="Arial" w:hAnsi="Arial" w:cs="Arial"/>
          <w:lang w:val="en-US"/>
        </w:rPr>
        <w:t xml:space="preserve">In the Roma Wellbeing study, the level of education of Roma was lower than that of the entire population. Less than half of young Roma had a post-primary education, compared with around 60% of the total population aged 15-29 in 2017. </w:t>
      </w:r>
    </w:p>
    <w:p w14:paraId="54EA0BD3" w14:textId="77777777" w:rsidR="00413113" w:rsidRPr="00700345" w:rsidRDefault="00413113" w:rsidP="00413113">
      <w:pPr>
        <w:pStyle w:val="Luettelokappale"/>
        <w:rPr>
          <w:rFonts w:ascii="Arial" w:hAnsi="Arial" w:cs="Arial"/>
          <w:lang w:val="en-US"/>
        </w:rPr>
      </w:pPr>
    </w:p>
    <w:p w14:paraId="318F9AA8" w14:textId="50574758" w:rsidR="004718DD" w:rsidRPr="00700345" w:rsidRDefault="004718DD" w:rsidP="00413113">
      <w:pPr>
        <w:pStyle w:val="Luettelokappale"/>
        <w:numPr>
          <w:ilvl w:val="0"/>
          <w:numId w:val="8"/>
        </w:numPr>
        <w:rPr>
          <w:rFonts w:ascii="Arial" w:hAnsi="Arial" w:cs="Arial"/>
          <w:i/>
          <w:iCs/>
          <w:lang w:val="en-US"/>
        </w:rPr>
      </w:pPr>
      <w:r w:rsidRPr="00700345">
        <w:rPr>
          <w:rFonts w:ascii="Arial" w:hAnsi="Arial" w:cs="Arial"/>
          <w:lang w:val="en-US"/>
        </w:rPr>
        <w:t xml:space="preserve">According to Finnish Government Report on the Application of Language Legislation 2021, approximately one-fifth of Roma students (170–180) received state supported basic education in Roma language in 2008–2015. In 2016, the number dropped to less than a hundred. In addition, according to data from the Ministry of Education and Culture, the number of students studying Roma language has declined further during the COVID-19 pandemic. Detailed statistics are not yet available. </w:t>
      </w:r>
    </w:p>
    <w:p w14:paraId="47C1AE51" w14:textId="77777777" w:rsidR="00413113" w:rsidRPr="00700345" w:rsidRDefault="00413113" w:rsidP="00413113">
      <w:pPr>
        <w:pStyle w:val="Luettelokappale"/>
        <w:rPr>
          <w:rFonts w:ascii="Arial" w:hAnsi="Arial" w:cs="Arial"/>
          <w:i/>
          <w:iCs/>
          <w:lang w:val="en-US"/>
        </w:rPr>
      </w:pPr>
    </w:p>
    <w:p w14:paraId="1A5F1145" w14:textId="6A9188F1" w:rsidR="004718DD" w:rsidRPr="00700345" w:rsidRDefault="004718DD" w:rsidP="00413113">
      <w:pPr>
        <w:pStyle w:val="Luettelokappale"/>
        <w:numPr>
          <w:ilvl w:val="0"/>
          <w:numId w:val="8"/>
        </w:numPr>
        <w:spacing w:after="120" w:line="240" w:lineRule="auto"/>
        <w:jc w:val="both"/>
        <w:rPr>
          <w:rFonts w:ascii="Arial" w:eastAsia="SimSun" w:hAnsi="Arial" w:cs="Arial"/>
          <w:szCs w:val="20"/>
          <w:lang w:val="en-US" w:eastAsia="zh-CN"/>
        </w:rPr>
      </w:pPr>
      <w:r w:rsidRPr="00700345">
        <w:rPr>
          <w:rFonts w:ascii="Arial" w:eastAsia="SimSun" w:hAnsi="Arial" w:cs="Arial"/>
          <w:szCs w:val="20"/>
          <w:lang w:val="en-US" w:eastAsia="zh-CN"/>
        </w:rPr>
        <w:t xml:space="preserve">In addition to the challenges to recruit Roma students to university education, </w:t>
      </w:r>
      <w:r w:rsidR="004E60F0" w:rsidRPr="00700345">
        <w:rPr>
          <w:rFonts w:ascii="Arial" w:eastAsia="SimSun" w:hAnsi="Arial" w:cs="Arial"/>
          <w:szCs w:val="20"/>
          <w:lang w:val="en-US" w:eastAsia="zh-CN"/>
        </w:rPr>
        <w:t xml:space="preserve">there is a lack of </w:t>
      </w:r>
      <w:r w:rsidRPr="00700345">
        <w:rPr>
          <w:rFonts w:ascii="Arial" w:eastAsia="SimSun" w:hAnsi="Arial" w:cs="Arial"/>
          <w:szCs w:val="20"/>
          <w:lang w:val="en-US" w:eastAsia="zh-CN"/>
        </w:rPr>
        <w:t>Roma language teachers</w:t>
      </w:r>
      <w:r w:rsidR="004E60F0" w:rsidRPr="00700345">
        <w:rPr>
          <w:rFonts w:ascii="Arial" w:eastAsia="SimSun" w:hAnsi="Arial" w:cs="Arial"/>
          <w:szCs w:val="20"/>
          <w:lang w:val="en-US" w:eastAsia="zh-CN"/>
        </w:rPr>
        <w:t>. This is a re</w:t>
      </w:r>
      <w:r w:rsidRPr="00700345">
        <w:rPr>
          <w:rFonts w:ascii="Arial" w:eastAsia="SimSun" w:hAnsi="Arial" w:cs="Arial"/>
          <w:szCs w:val="20"/>
          <w:lang w:val="en-US" w:eastAsia="zh-CN"/>
        </w:rPr>
        <w:t xml:space="preserve">sult of their retirement and retraining to other professions. </w:t>
      </w:r>
    </w:p>
    <w:p w14:paraId="5AE71B33" w14:textId="77777777" w:rsidR="004E60F0" w:rsidRPr="00700345" w:rsidRDefault="004E60F0" w:rsidP="004E60F0">
      <w:pPr>
        <w:pStyle w:val="Luettelokappale"/>
        <w:rPr>
          <w:rFonts w:ascii="Arial" w:eastAsia="SimSun" w:hAnsi="Arial" w:cs="Arial"/>
          <w:szCs w:val="20"/>
          <w:lang w:val="en-US" w:eastAsia="zh-CN"/>
        </w:rPr>
      </w:pPr>
    </w:p>
    <w:p w14:paraId="6C3F7E8F" w14:textId="1C3E7C30" w:rsidR="004E60F0" w:rsidRDefault="004E60F0" w:rsidP="003C3A50">
      <w:pPr>
        <w:pStyle w:val="Luettelokappale"/>
        <w:numPr>
          <w:ilvl w:val="0"/>
          <w:numId w:val="8"/>
        </w:numPr>
        <w:spacing w:after="0" w:line="240" w:lineRule="auto"/>
        <w:jc w:val="both"/>
        <w:rPr>
          <w:rFonts w:ascii="Arial" w:eastAsia="SimSun" w:hAnsi="Arial" w:cs="Arial"/>
          <w:b/>
          <w:bCs/>
          <w:szCs w:val="20"/>
          <w:highlight w:val="lightGray"/>
          <w:lang w:val="en-US" w:eastAsia="zh-CN"/>
        </w:rPr>
      </w:pPr>
      <w:r w:rsidRPr="00024313">
        <w:rPr>
          <w:rFonts w:ascii="Arial" w:eastAsia="SimSun" w:hAnsi="Arial" w:cs="Arial"/>
          <w:b/>
          <w:bCs/>
          <w:szCs w:val="20"/>
          <w:highlight w:val="lightGray"/>
          <w:lang w:val="en-US" w:eastAsia="zh-CN"/>
        </w:rPr>
        <w:t>RECOMMENDATION</w:t>
      </w:r>
      <w:r w:rsidR="003800A4" w:rsidRPr="00024313">
        <w:rPr>
          <w:rFonts w:ascii="Arial" w:eastAsia="SimSun" w:hAnsi="Arial" w:cs="Arial"/>
          <w:b/>
          <w:bCs/>
          <w:szCs w:val="20"/>
          <w:highlight w:val="lightGray"/>
          <w:lang w:val="en-US" w:eastAsia="zh-CN"/>
        </w:rPr>
        <w:t>S</w:t>
      </w:r>
      <w:r w:rsidR="000373D0" w:rsidRPr="00024313">
        <w:rPr>
          <w:rFonts w:ascii="Arial" w:eastAsia="SimSun" w:hAnsi="Arial" w:cs="Arial"/>
          <w:b/>
          <w:bCs/>
          <w:szCs w:val="20"/>
          <w:highlight w:val="lightGray"/>
          <w:lang w:val="en-US" w:eastAsia="zh-CN"/>
        </w:rPr>
        <w:t>:</w:t>
      </w:r>
    </w:p>
    <w:p w14:paraId="242EFE54" w14:textId="77777777" w:rsidR="003C3A50" w:rsidRPr="00024313" w:rsidRDefault="003C3A50" w:rsidP="003C3A50">
      <w:pPr>
        <w:spacing w:line="240" w:lineRule="auto"/>
        <w:jc w:val="both"/>
        <w:rPr>
          <w:rFonts w:eastAsia="SimSun" w:cs="Arial"/>
          <w:b/>
          <w:bCs/>
          <w:szCs w:val="20"/>
          <w:highlight w:val="lightGray"/>
          <w:lang w:val="en-US" w:eastAsia="zh-CN"/>
        </w:rPr>
      </w:pPr>
    </w:p>
    <w:p w14:paraId="4BA16866" w14:textId="6D7D2970" w:rsidR="00997E5F" w:rsidRDefault="00997E5F" w:rsidP="00997E5F">
      <w:pPr>
        <w:pStyle w:val="Luettelokappale"/>
        <w:numPr>
          <w:ilvl w:val="0"/>
          <w:numId w:val="40"/>
        </w:numPr>
        <w:rPr>
          <w:rFonts w:ascii="Arial" w:eastAsia="SimSun" w:hAnsi="Arial" w:cs="Arial"/>
          <w:szCs w:val="20"/>
          <w:highlight w:val="lightGray"/>
          <w:lang w:val="en-US" w:eastAsia="zh-CN"/>
        </w:rPr>
      </w:pPr>
      <w:r w:rsidRPr="00C14466">
        <w:rPr>
          <w:rFonts w:ascii="Arial" w:eastAsia="SimSun" w:hAnsi="Arial" w:cs="Arial"/>
          <w:szCs w:val="20"/>
          <w:highlight w:val="lightGray"/>
          <w:lang w:val="en-US" w:eastAsia="zh-CN"/>
        </w:rPr>
        <w:t xml:space="preserve">Raise </w:t>
      </w:r>
      <w:r w:rsidRPr="00C14466">
        <w:rPr>
          <w:rFonts w:ascii="Arial" w:eastAsia="SimSun" w:hAnsi="Arial" w:cs="Arial"/>
          <w:b/>
          <w:bCs/>
          <w:szCs w:val="20"/>
          <w:highlight w:val="lightGray"/>
          <w:lang w:val="en-US" w:eastAsia="zh-CN"/>
        </w:rPr>
        <w:t>awareness</w:t>
      </w:r>
      <w:r w:rsidRPr="00C14466">
        <w:rPr>
          <w:rFonts w:ascii="Arial" w:eastAsia="SimSun" w:hAnsi="Arial" w:cs="Arial"/>
          <w:szCs w:val="20"/>
          <w:highlight w:val="lightGray"/>
          <w:lang w:val="en-US" w:eastAsia="zh-CN"/>
        </w:rPr>
        <w:t xml:space="preserve"> of the </w:t>
      </w:r>
      <w:r w:rsidRPr="00C14466">
        <w:rPr>
          <w:rFonts w:ascii="Arial" w:hAnsi="Arial" w:cs="Arial"/>
          <w:highlight w:val="lightGray"/>
          <w:lang w:val="en-US"/>
        </w:rPr>
        <w:t xml:space="preserve">right to receive Roma language instruction in pre-school education and the </w:t>
      </w:r>
      <w:r w:rsidRPr="00C14466">
        <w:rPr>
          <w:rFonts w:ascii="Arial" w:eastAsia="SimSun" w:hAnsi="Arial" w:cs="Arial"/>
          <w:szCs w:val="20"/>
          <w:highlight w:val="lightGray"/>
          <w:lang w:val="en-US" w:eastAsia="zh-CN"/>
        </w:rPr>
        <w:t>difficulties faced by Roma children in the education system (including discrimination).</w:t>
      </w:r>
    </w:p>
    <w:p w14:paraId="75ABA1D3" w14:textId="77777777" w:rsidR="008C0DE2" w:rsidRPr="00C14466" w:rsidRDefault="008C0DE2" w:rsidP="00024313">
      <w:pPr>
        <w:pStyle w:val="Luettelokappale"/>
        <w:ind w:left="1080"/>
        <w:rPr>
          <w:rFonts w:ascii="Arial" w:eastAsia="SimSun" w:hAnsi="Arial" w:cs="Arial"/>
          <w:szCs w:val="20"/>
          <w:highlight w:val="lightGray"/>
          <w:lang w:val="en-US" w:eastAsia="zh-CN"/>
        </w:rPr>
      </w:pPr>
    </w:p>
    <w:p w14:paraId="4FDA904F" w14:textId="75A29FDE" w:rsidR="008C0DE2" w:rsidRPr="00024313" w:rsidRDefault="00477A0D" w:rsidP="00B85121">
      <w:pPr>
        <w:pStyle w:val="Luettelokappale"/>
        <w:numPr>
          <w:ilvl w:val="0"/>
          <w:numId w:val="40"/>
        </w:numPr>
        <w:rPr>
          <w:rFonts w:ascii="Arial" w:eastAsia="SimSun" w:hAnsi="Arial" w:cs="Arial"/>
          <w:szCs w:val="20"/>
          <w:highlight w:val="lightGray"/>
          <w:lang w:eastAsia="zh-CN"/>
        </w:rPr>
      </w:pPr>
      <w:r w:rsidRPr="00C14466">
        <w:rPr>
          <w:rFonts w:ascii="Arial" w:eastAsia="SimSun" w:hAnsi="Arial" w:cs="Arial"/>
          <w:szCs w:val="20"/>
          <w:highlight w:val="lightGray"/>
          <w:lang w:eastAsia="zh-CN"/>
        </w:rPr>
        <w:t xml:space="preserve">Ensure the </w:t>
      </w:r>
      <w:r w:rsidRPr="00C14466">
        <w:rPr>
          <w:rFonts w:ascii="Arial" w:eastAsia="SimSun" w:hAnsi="Arial" w:cs="Arial"/>
          <w:b/>
          <w:bCs/>
          <w:szCs w:val="20"/>
          <w:highlight w:val="lightGray"/>
          <w:lang w:eastAsia="zh-CN"/>
        </w:rPr>
        <w:t>right to</w:t>
      </w:r>
      <w:r w:rsidR="00947764" w:rsidRPr="00C14466">
        <w:rPr>
          <w:rFonts w:ascii="Arial" w:eastAsia="SimSun" w:hAnsi="Arial" w:cs="Arial"/>
          <w:b/>
          <w:bCs/>
          <w:szCs w:val="20"/>
          <w:highlight w:val="lightGray"/>
          <w:lang w:eastAsia="zh-CN"/>
        </w:rPr>
        <w:t xml:space="preserve"> basic</w:t>
      </w:r>
      <w:r w:rsidRPr="00C14466">
        <w:rPr>
          <w:rFonts w:ascii="Arial" w:eastAsia="SimSun" w:hAnsi="Arial" w:cs="Arial"/>
          <w:b/>
          <w:bCs/>
          <w:szCs w:val="20"/>
          <w:highlight w:val="lightGray"/>
          <w:lang w:eastAsia="zh-CN"/>
        </w:rPr>
        <w:t xml:space="preserve"> education</w:t>
      </w:r>
      <w:r w:rsidRPr="00C14466">
        <w:rPr>
          <w:rFonts w:ascii="Arial" w:eastAsia="SimSun" w:hAnsi="Arial" w:cs="Arial"/>
          <w:szCs w:val="20"/>
          <w:highlight w:val="lightGray"/>
          <w:lang w:eastAsia="zh-CN"/>
        </w:rPr>
        <w:t xml:space="preserve"> for Roma children and youth</w:t>
      </w:r>
      <w:r w:rsidR="00997E5F" w:rsidRPr="00C14466">
        <w:rPr>
          <w:rFonts w:ascii="Arial" w:eastAsia="SimSun" w:hAnsi="Arial" w:cs="Arial"/>
          <w:szCs w:val="20"/>
          <w:highlight w:val="lightGray"/>
          <w:lang w:eastAsia="zh-CN"/>
        </w:rPr>
        <w:t xml:space="preserve"> in Roma language</w:t>
      </w:r>
      <w:r w:rsidRPr="00C14466">
        <w:rPr>
          <w:rFonts w:ascii="Arial" w:eastAsia="SimSun" w:hAnsi="Arial" w:cs="Arial"/>
          <w:szCs w:val="20"/>
          <w:highlight w:val="lightGray"/>
          <w:lang w:eastAsia="zh-CN"/>
        </w:rPr>
        <w:t>.</w:t>
      </w:r>
    </w:p>
    <w:p w14:paraId="664B662F" w14:textId="77777777" w:rsidR="008C0DE2" w:rsidRDefault="008C0DE2" w:rsidP="00024313">
      <w:pPr>
        <w:pStyle w:val="Luettelokappale"/>
        <w:ind w:left="1080"/>
        <w:rPr>
          <w:rFonts w:ascii="Arial" w:eastAsia="SimSun" w:hAnsi="Arial" w:cs="Arial"/>
          <w:szCs w:val="20"/>
          <w:highlight w:val="lightGray"/>
          <w:lang w:val="en-US" w:eastAsia="zh-CN"/>
        </w:rPr>
      </w:pPr>
    </w:p>
    <w:p w14:paraId="754549E4" w14:textId="4299F2E7" w:rsidR="004A023D" w:rsidRDefault="000A7335" w:rsidP="00AD2B92">
      <w:pPr>
        <w:pStyle w:val="Luettelokappale"/>
        <w:numPr>
          <w:ilvl w:val="0"/>
          <w:numId w:val="40"/>
        </w:numPr>
        <w:spacing w:after="0"/>
        <w:rPr>
          <w:rFonts w:ascii="Arial" w:eastAsia="SimSun" w:hAnsi="Arial" w:cs="Arial"/>
          <w:szCs w:val="20"/>
          <w:highlight w:val="lightGray"/>
          <w:lang w:val="en-US" w:eastAsia="zh-CN"/>
        </w:rPr>
      </w:pPr>
      <w:r w:rsidRPr="00C14466">
        <w:rPr>
          <w:rFonts w:ascii="Arial" w:eastAsia="SimSun" w:hAnsi="Arial" w:cs="Arial"/>
          <w:szCs w:val="20"/>
          <w:highlight w:val="lightGray"/>
          <w:lang w:val="en-US" w:eastAsia="zh-CN"/>
        </w:rPr>
        <w:t>Enhanc</w:t>
      </w:r>
      <w:r w:rsidR="009C7A4A" w:rsidRPr="00C14466">
        <w:rPr>
          <w:rFonts w:ascii="Arial" w:eastAsia="SimSun" w:hAnsi="Arial" w:cs="Arial"/>
          <w:szCs w:val="20"/>
          <w:highlight w:val="lightGray"/>
          <w:lang w:val="en-US" w:eastAsia="zh-CN"/>
        </w:rPr>
        <w:t xml:space="preserve">e </w:t>
      </w:r>
      <w:r w:rsidRPr="00C14466">
        <w:rPr>
          <w:rFonts w:ascii="Arial" w:eastAsia="SimSun" w:hAnsi="Arial" w:cs="Arial"/>
          <w:szCs w:val="20"/>
          <w:highlight w:val="lightGray"/>
          <w:lang w:val="en-US" w:eastAsia="zh-CN"/>
        </w:rPr>
        <w:t xml:space="preserve">the efforts </w:t>
      </w:r>
      <w:r w:rsidR="00F73198" w:rsidRPr="00C14466">
        <w:rPr>
          <w:rFonts w:ascii="Arial" w:eastAsia="SimSun" w:hAnsi="Arial" w:cs="Arial"/>
          <w:szCs w:val="20"/>
          <w:highlight w:val="lightGray"/>
          <w:lang w:val="en-US" w:eastAsia="zh-CN"/>
        </w:rPr>
        <w:t>to</w:t>
      </w:r>
      <w:r w:rsidRPr="00C14466">
        <w:rPr>
          <w:rFonts w:ascii="Arial" w:eastAsia="SimSun" w:hAnsi="Arial" w:cs="Arial"/>
          <w:szCs w:val="20"/>
          <w:highlight w:val="lightGray"/>
          <w:lang w:val="en-US" w:eastAsia="zh-CN"/>
        </w:rPr>
        <w:t xml:space="preserve"> </w:t>
      </w:r>
      <w:r w:rsidR="00997E5F" w:rsidRPr="00C14466">
        <w:rPr>
          <w:rFonts w:ascii="Arial" w:eastAsia="SimSun" w:hAnsi="Arial" w:cs="Arial"/>
          <w:szCs w:val="20"/>
          <w:highlight w:val="lightGray"/>
          <w:lang w:val="en-US" w:eastAsia="zh-CN"/>
        </w:rPr>
        <w:t xml:space="preserve">educate and </w:t>
      </w:r>
      <w:r w:rsidRPr="00C14466">
        <w:rPr>
          <w:rFonts w:ascii="Arial" w:eastAsia="SimSun" w:hAnsi="Arial" w:cs="Arial"/>
          <w:szCs w:val="20"/>
          <w:highlight w:val="lightGray"/>
          <w:lang w:val="en-US" w:eastAsia="zh-CN"/>
        </w:rPr>
        <w:t xml:space="preserve">recruit </w:t>
      </w:r>
      <w:r w:rsidRPr="00C14466">
        <w:rPr>
          <w:rFonts w:ascii="Arial" w:eastAsia="SimSun" w:hAnsi="Arial" w:cs="Arial"/>
          <w:b/>
          <w:bCs/>
          <w:szCs w:val="20"/>
          <w:highlight w:val="lightGray"/>
          <w:lang w:val="en-US" w:eastAsia="zh-CN"/>
        </w:rPr>
        <w:t>Romani language teachers</w:t>
      </w:r>
      <w:r w:rsidR="009C7A4A" w:rsidRPr="00C14466">
        <w:rPr>
          <w:rFonts w:ascii="Arial" w:eastAsia="SimSun" w:hAnsi="Arial" w:cs="Arial"/>
          <w:szCs w:val="20"/>
          <w:highlight w:val="lightGray"/>
          <w:lang w:val="en-US" w:eastAsia="zh-CN"/>
        </w:rPr>
        <w:t>.</w:t>
      </w:r>
    </w:p>
    <w:p w14:paraId="27086235" w14:textId="77777777" w:rsidR="00AD2B92" w:rsidRPr="00024313" w:rsidRDefault="00AD2B92" w:rsidP="00AD2B92">
      <w:pPr>
        <w:rPr>
          <w:rFonts w:eastAsia="SimSun" w:cs="Arial"/>
          <w:szCs w:val="20"/>
          <w:highlight w:val="lightGray"/>
          <w:lang w:val="en-US" w:eastAsia="zh-CN"/>
        </w:rPr>
      </w:pPr>
    </w:p>
    <w:p w14:paraId="4B5D321D" w14:textId="1F8B75EC" w:rsidR="00AB08EF" w:rsidRDefault="004A023D" w:rsidP="00AD2B92">
      <w:pPr>
        <w:pStyle w:val="Otsikko2"/>
        <w:spacing w:before="0"/>
        <w:rPr>
          <w:lang w:val="en-US" w:eastAsia="zh-CN"/>
        </w:rPr>
      </w:pPr>
      <w:bookmarkStart w:id="71" w:name="_Toc107501811"/>
      <w:r w:rsidRPr="00024313">
        <w:rPr>
          <w:lang w:val="en-US" w:eastAsia="zh-CN"/>
        </w:rPr>
        <w:t>Swedish in education</w:t>
      </w:r>
      <w:bookmarkEnd w:id="71"/>
    </w:p>
    <w:p w14:paraId="4437B234" w14:textId="27BC5C12" w:rsidR="004A023D" w:rsidRDefault="004A023D" w:rsidP="004A023D">
      <w:pPr>
        <w:rPr>
          <w:lang w:val="en-US" w:eastAsia="zh-CN"/>
        </w:rPr>
      </w:pPr>
    </w:p>
    <w:p w14:paraId="170E8D44" w14:textId="764D74E7" w:rsidR="004A023D" w:rsidRPr="00024313" w:rsidRDefault="004A023D" w:rsidP="00024313">
      <w:pPr>
        <w:pStyle w:val="Luettelokappale"/>
        <w:numPr>
          <w:ilvl w:val="0"/>
          <w:numId w:val="8"/>
        </w:numPr>
        <w:rPr>
          <w:rFonts w:ascii="Arial" w:hAnsi="Arial" w:cs="Arial"/>
          <w:szCs w:val="28"/>
          <w:lang w:val="en-US" w:eastAsia="zh-CN"/>
        </w:rPr>
      </w:pPr>
      <w:r w:rsidRPr="00024313">
        <w:rPr>
          <w:rFonts w:ascii="Arial" w:hAnsi="Arial" w:cs="Arial"/>
          <w:szCs w:val="28"/>
          <w:lang w:val="en-US" w:eastAsia="zh-CN"/>
        </w:rPr>
        <w:t>Swedish is a national language in Finland. Therefore, children have an equal right to receive Swedish-language pre-primary, primary and secondary education in municipalities with Swedish as an official language.</w:t>
      </w:r>
    </w:p>
    <w:p w14:paraId="2AB60C0B" w14:textId="77777777" w:rsidR="004A023D" w:rsidRDefault="004A023D" w:rsidP="00024313">
      <w:pPr>
        <w:pStyle w:val="Luettelokappale"/>
        <w:rPr>
          <w:rFonts w:ascii="Arial" w:hAnsi="Arial" w:cs="Arial"/>
          <w:szCs w:val="28"/>
          <w:lang w:val="en-US" w:eastAsia="zh-CN"/>
        </w:rPr>
      </w:pPr>
    </w:p>
    <w:p w14:paraId="36E70C4B" w14:textId="19B4E5FD" w:rsidR="00333539" w:rsidRPr="00024313" w:rsidRDefault="004A023D" w:rsidP="00024313">
      <w:pPr>
        <w:pStyle w:val="Luettelokappale"/>
        <w:numPr>
          <w:ilvl w:val="0"/>
          <w:numId w:val="8"/>
        </w:numPr>
        <w:rPr>
          <w:rFonts w:ascii="Arial" w:hAnsi="Arial" w:cs="Arial"/>
          <w:szCs w:val="28"/>
          <w:lang w:val="en-US" w:eastAsia="zh-CN"/>
        </w:rPr>
      </w:pPr>
      <w:r w:rsidRPr="00024313">
        <w:rPr>
          <w:rFonts w:ascii="Arial" w:hAnsi="Arial" w:cs="Arial"/>
          <w:szCs w:val="28"/>
          <w:lang w:val="en-US" w:eastAsia="zh-CN"/>
        </w:rPr>
        <w:t xml:space="preserve">In 2021 a study was conducted by the Ministry of Education and Culture about the special features, challenges, development and needs regarding Swedish-language education in Finland. Key observations were the critical shortage of Swedish-speaking competent educational staff generally, including e.g., school counselors, subject and special </w:t>
      </w:r>
      <w:r w:rsidR="005842B0" w:rsidRPr="00024313">
        <w:rPr>
          <w:rFonts w:ascii="Arial" w:hAnsi="Arial" w:cs="Arial"/>
          <w:szCs w:val="28"/>
          <w:lang w:val="en-US" w:eastAsia="zh-CN"/>
        </w:rPr>
        <w:t>teachers,</w:t>
      </w:r>
      <w:r w:rsidRPr="00024313">
        <w:rPr>
          <w:rFonts w:ascii="Arial" w:hAnsi="Arial" w:cs="Arial"/>
          <w:szCs w:val="28"/>
          <w:lang w:val="en-US" w:eastAsia="zh-CN"/>
        </w:rPr>
        <w:t xml:space="preserve"> and especially early childhood education staff. </w:t>
      </w:r>
    </w:p>
    <w:p w14:paraId="0ED34394" w14:textId="77777777" w:rsidR="00333539" w:rsidRDefault="00333539" w:rsidP="00024313">
      <w:pPr>
        <w:pStyle w:val="Luettelokappale"/>
        <w:rPr>
          <w:rFonts w:ascii="Arial" w:hAnsi="Arial" w:cs="Arial"/>
          <w:szCs w:val="28"/>
          <w:lang w:val="en-US" w:eastAsia="zh-CN"/>
        </w:rPr>
      </w:pPr>
    </w:p>
    <w:p w14:paraId="54E3472A" w14:textId="29799CF8" w:rsidR="004A023D" w:rsidRPr="00024313" w:rsidRDefault="004A023D" w:rsidP="00024313">
      <w:pPr>
        <w:pStyle w:val="Luettelokappale"/>
        <w:numPr>
          <w:ilvl w:val="0"/>
          <w:numId w:val="8"/>
        </w:numPr>
        <w:rPr>
          <w:rFonts w:ascii="Arial" w:hAnsi="Arial" w:cs="Arial"/>
          <w:szCs w:val="28"/>
          <w:lang w:val="en-US" w:eastAsia="zh-CN"/>
        </w:rPr>
      </w:pPr>
      <w:r w:rsidRPr="00024313">
        <w:rPr>
          <w:rFonts w:ascii="Arial" w:hAnsi="Arial" w:cs="Arial"/>
          <w:szCs w:val="28"/>
          <w:lang w:val="en-US" w:eastAsia="zh-CN"/>
        </w:rPr>
        <w:t xml:space="preserve">Furthermore, some education </w:t>
      </w:r>
      <w:r w:rsidR="009E4E13">
        <w:rPr>
          <w:rFonts w:ascii="Arial" w:hAnsi="Arial" w:cs="Arial"/>
          <w:szCs w:val="28"/>
          <w:lang w:val="en-US" w:eastAsia="zh-CN"/>
        </w:rPr>
        <w:t>on</w:t>
      </w:r>
      <w:r w:rsidR="009E4E13" w:rsidRPr="00024313">
        <w:rPr>
          <w:rFonts w:ascii="Arial" w:hAnsi="Arial" w:cs="Arial"/>
          <w:szCs w:val="28"/>
          <w:lang w:val="en-US" w:eastAsia="zh-CN"/>
        </w:rPr>
        <w:t xml:space="preserve"> </w:t>
      </w:r>
      <w:r w:rsidRPr="00024313">
        <w:rPr>
          <w:rFonts w:ascii="Arial" w:hAnsi="Arial" w:cs="Arial"/>
          <w:szCs w:val="28"/>
          <w:lang w:val="en-US" w:eastAsia="zh-CN"/>
        </w:rPr>
        <w:t xml:space="preserve">the </w:t>
      </w:r>
      <w:r w:rsidR="009E4E13" w:rsidRPr="009E4E13">
        <w:rPr>
          <w:rFonts w:ascii="Arial" w:hAnsi="Arial" w:cs="Arial"/>
          <w:szCs w:val="28"/>
          <w:lang w:val="en-US" w:eastAsia="zh-CN"/>
        </w:rPr>
        <w:t>upper secondary</w:t>
      </w:r>
      <w:r w:rsidRPr="00024313">
        <w:rPr>
          <w:rFonts w:ascii="Arial" w:hAnsi="Arial" w:cs="Arial"/>
          <w:szCs w:val="28"/>
          <w:lang w:val="en-US" w:eastAsia="zh-CN"/>
        </w:rPr>
        <w:t xml:space="preserve"> and </w:t>
      </w:r>
      <w:r w:rsidR="005C5352" w:rsidRPr="005C5352">
        <w:rPr>
          <w:rFonts w:ascii="Arial" w:hAnsi="Arial" w:cs="Arial"/>
          <w:szCs w:val="28"/>
          <w:lang w:val="en-US" w:eastAsia="zh-CN"/>
        </w:rPr>
        <w:t xml:space="preserve">higher education </w:t>
      </w:r>
      <w:r w:rsidR="009E4E13" w:rsidRPr="009E4E13">
        <w:rPr>
          <w:rFonts w:ascii="Arial" w:hAnsi="Arial" w:cs="Arial"/>
          <w:szCs w:val="28"/>
          <w:lang w:val="en-US" w:eastAsia="zh-CN"/>
        </w:rPr>
        <w:t>level</w:t>
      </w:r>
      <w:r w:rsidR="00C80524">
        <w:rPr>
          <w:rFonts w:ascii="Arial" w:hAnsi="Arial" w:cs="Arial"/>
          <w:szCs w:val="28"/>
          <w:lang w:val="en-US" w:eastAsia="zh-CN"/>
        </w:rPr>
        <w:t>s</w:t>
      </w:r>
      <w:r w:rsidR="009E4E13" w:rsidRPr="009E4E13" w:rsidDel="005C5352">
        <w:rPr>
          <w:rFonts w:ascii="Arial" w:hAnsi="Arial" w:cs="Arial"/>
          <w:szCs w:val="28"/>
          <w:lang w:val="en-US" w:eastAsia="zh-CN"/>
        </w:rPr>
        <w:t xml:space="preserve"> </w:t>
      </w:r>
      <w:r w:rsidRPr="00024313">
        <w:rPr>
          <w:rFonts w:ascii="Arial" w:hAnsi="Arial" w:cs="Arial"/>
          <w:szCs w:val="28"/>
          <w:lang w:val="en-US" w:eastAsia="zh-CN"/>
        </w:rPr>
        <w:t xml:space="preserve">are not offered in Swedish, or there is geographical inequality in provided education, despite the society’s need of Swedish-speaking experts in key sectors such as education and care. </w:t>
      </w:r>
    </w:p>
    <w:p w14:paraId="3B3B5FD9" w14:textId="77777777" w:rsidR="004A023D" w:rsidRPr="00024313" w:rsidRDefault="004A023D" w:rsidP="00024313">
      <w:pPr>
        <w:pStyle w:val="Luettelokappale"/>
        <w:rPr>
          <w:rFonts w:ascii="Arial" w:hAnsi="Arial" w:cs="Arial"/>
          <w:szCs w:val="28"/>
          <w:lang w:val="en-US" w:eastAsia="zh-CN"/>
        </w:rPr>
      </w:pPr>
    </w:p>
    <w:p w14:paraId="62F348B1" w14:textId="06C09CF8" w:rsidR="004A023D" w:rsidRDefault="004A023D" w:rsidP="004A023D">
      <w:pPr>
        <w:pStyle w:val="Luettelokappale"/>
        <w:numPr>
          <w:ilvl w:val="0"/>
          <w:numId w:val="8"/>
        </w:numPr>
        <w:rPr>
          <w:rFonts w:ascii="Arial" w:hAnsi="Arial" w:cs="Arial"/>
          <w:szCs w:val="28"/>
          <w:lang w:val="en-US" w:eastAsia="zh-CN"/>
        </w:rPr>
      </w:pPr>
      <w:r w:rsidRPr="00024313">
        <w:rPr>
          <w:rFonts w:ascii="Arial" w:hAnsi="Arial" w:cs="Arial"/>
          <w:szCs w:val="28"/>
          <w:lang w:val="en-US" w:eastAsia="zh-CN"/>
        </w:rPr>
        <w:t>In addition, there is insufficient data collection and analysis regarding specifically the Swedish-speaking school sector.</w:t>
      </w:r>
    </w:p>
    <w:p w14:paraId="4615C77D" w14:textId="77777777" w:rsidR="004A023D" w:rsidRPr="00024313" w:rsidRDefault="004A023D" w:rsidP="00024313">
      <w:pPr>
        <w:pStyle w:val="Luettelokappale"/>
        <w:rPr>
          <w:rFonts w:ascii="Arial" w:hAnsi="Arial" w:cs="Arial"/>
          <w:szCs w:val="28"/>
          <w:lang w:val="en-US" w:eastAsia="zh-CN"/>
        </w:rPr>
      </w:pPr>
    </w:p>
    <w:p w14:paraId="2097CAB3" w14:textId="19A951C3" w:rsidR="004A023D" w:rsidRDefault="004A023D" w:rsidP="003C3A50">
      <w:pPr>
        <w:pStyle w:val="Luettelokappale"/>
        <w:numPr>
          <w:ilvl w:val="0"/>
          <w:numId w:val="8"/>
        </w:numPr>
        <w:spacing w:after="0"/>
        <w:rPr>
          <w:rFonts w:ascii="Arial" w:hAnsi="Arial" w:cs="Arial"/>
          <w:b/>
          <w:bCs/>
          <w:szCs w:val="28"/>
          <w:highlight w:val="lightGray"/>
          <w:lang w:val="en-US" w:eastAsia="zh-CN"/>
        </w:rPr>
      </w:pPr>
      <w:r w:rsidRPr="00024313">
        <w:rPr>
          <w:rFonts w:ascii="Arial" w:hAnsi="Arial" w:cs="Arial"/>
          <w:b/>
          <w:bCs/>
          <w:szCs w:val="28"/>
          <w:highlight w:val="lightGray"/>
          <w:lang w:val="en-US" w:eastAsia="zh-CN"/>
        </w:rPr>
        <w:t>RECOMMENDATIONS:</w:t>
      </w:r>
    </w:p>
    <w:p w14:paraId="0FB25379" w14:textId="77777777" w:rsidR="003C3A50" w:rsidRPr="00024313" w:rsidRDefault="003C3A50" w:rsidP="003C3A50">
      <w:pPr>
        <w:rPr>
          <w:rFonts w:cs="Arial"/>
          <w:b/>
          <w:bCs/>
          <w:szCs w:val="28"/>
          <w:highlight w:val="lightGray"/>
          <w:lang w:val="en-US" w:eastAsia="zh-CN"/>
        </w:rPr>
      </w:pPr>
    </w:p>
    <w:p w14:paraId="42751218" w14:textId="2A6C5BC4" w:rsidR="004A023D" w:rsidRDefault="004A023D" w:rsidP="004A023D">
      <w:pPr>
        <w:pStyle w:val="Luettelokappale"/>
        <w:numPr>
          <w:ilvl w:val="0"/>
          <w:numId w:val="46"/>
        </w:numPr>
        <w:rPr>
          <w:rFonts w:ascii="Arial" w:hAnsi="Arial" w:cs="Arial"/>
          <w:highlight w:val="lightGray"/>
        </w:rPr>
      </w:pPr>
      <w:r w:rsidRPr="00024313">
        <w:rPr>
          <w:rFonts w:ascii="Arial" w:hAnsi="Arial" w:cs="Arial"/>
          <w:highlight w:val="lightGray"/>
        </w:rPr>
        <w:t xml:space="preserve">Ensure the right to one’s language for Swedish-speaking children by enhancing the efforts to educate and recruit </w:t>
      </w:r>
      <w:r w:rsidRPr="00DE10EF">
        <w:rPr>
          <w:rFonts w:ascii="Arial" w:hAnsi="Arial" w:cs="Arial"/>
          <w:b/>
          <w:bCs/>
          <w:highlight w:val="lightGray"/>
        </w:rPr>
        <w:t>Swedish-speaking educational staff</w:t>
      </w:r>
      <w:r w:rsidRPr="00024313">
        <w:rPr>
          <w:rFonts w:ascii="Arial" w:hAnsi="Arial" w:cs="Arial"/>
          <w:highlight w:val="lightGray"/>
        </w:rPr>
        <w:t xml:space="preserve"> and securing geographically equal education opportunities.</w:t>
      </w:r>
    </w:p>
    <w:p w14:paraId="1A092FD8" w14:textId="77777777" w:rsidR="008C0DE2" w:rsidRPr="00024313" w:rsidRDefault="008C0DE2" w:rsidP="00024313">
      <w:pPr>
        <w:pStyle w:val="Luettelokappale"/>
        <w:ind w:left="1080"/>
        <w:rPr>
          <w:rFonts w:ascii="Arial" w:hAnsi="Arial" w:cs="Arial"/>
          <w:highlight w:val="lightGray"/>
        </w:rPr>
      </w:pPr>
    </w:p>
    <w:p w14:paraId="222FD8AB" w14:textId="5177C06D" w:rsidR="004A023D" w:rsidRDefault="003800A4" w:rsidP="00AD2B92">
      <w:pPr>
        <w:pStyle w:val="Luettelokappale"/>
        <w:numPr>
          <w:ilvl w:val="0"/>
          <w:numId w:val="46"/>
        </w:numPr>
        <w:spacing w:after="0"/>
        <w:rPr>
          <w:rFonts w:ascii="Arial" w:hAnsi="Arial" w:cs="Arial"/>
          <w:highlight w:val="lightGray"/>
        </w:rPr>
      </w:pPr>
      <w:r w:rsidRPr="00024313">
        <w:rPr>
          <w:rFonts w:ascii="Arial" w:hAnsi="Arial" w:cs="Arial"/>
          <w:highlight w:val="lightGray"/>
        </w:rPr>
        <w:t xml:space="preserve">Develop the </w:t>
      </w:r>
      <w:r w:rsidRPr="00DE10EF">
        <w:rPr>
          <w:rFonts w:ascii="Arial" w:hAnsi="Arial" w:cs="Arial"/>
          <w:b/>
          <w:bCs/>
          <w:highlight w:val="lightGray"/>
        </w:rPr>
        <w:t>collection and analysis of data</w:t>
      </w:r>
      <w:r w:rsidRPr="00024313">
        <w:rPr>
          <w:rFonts w:ascii="Arial" w:hAnsi="Arial" w:cs="Arial"/>
          <w:highlight w:val="lightGray"/>
        </w:rPr>
        <w:t xml:space="preserve"> specifically concerning Swedish-language education and consider the characteristics of Swedish-language education.</w:t>
      </w:r>
    </w:p>
    <w:p w14:paraId="7A1DFD25" w14:textId="77777777" w:rsidR="00AD2B92" w:rsidRPr="00024313" w:rsidRDefault="00AD2B92" w:rsidP="00AD2B92">
      <w:pPr>
        <w:rPr>
          <w:rFonts w:cs="Arial"/>
          <w:highlight w:val="lightGray"/>
        </w:rPr>
      </w:pPr>
    </w:p>
    <w:p w14:paraId="34E4E510" w14:textId="77777777" w:rsidR="005842B0" w:rsidRDefault="005842B0" w:rsidP="00DE10EF">
      <w:pPr>
        <w:rPr>
          <w:lang w:val="en-US" w:eastAsia="zh-CN"/>
        </w:rPr>
      </w:pPr>
    </w:p>
    <w:p w14:paraId="087A0DA0" w14:textId="2D807A69" w:rsidR="007B2781" w:rsidRPr="00024313" w:rsidRDefault="003C2806" w:rsidP="00AD2B92">
      <w:pPr>
        <w:pStyle w:val="Otsikko2"/>
        <w:spacing w:before="0"/>
        <w:rPr>
          <w:lang w:val="en-US" w:eastAsia="zh-CN"/>
        </w:rPr>
      </w:pPr>
      <w:bookmarkStart w:id="72" w:name="_Toc107501812"/>
      <w:r w:rsidRPr="00024313">
        <w:rPr>
          <w:lang w:val="en-US" w:eastAsia="zh-CN"/>
        </w:rPr>
        <w:lastRenderedPageBreak/>
        <w:t>K</w:t>
      </w:r>
      <w:r w:rsidR="00AE481B" w:rsidRPr="00024313">
        <w:rPr>
          <w:lang w:val="en-US" w:eastAsia="zh-CN"/>
        </w:rPr>
        <w:t>arelian language</w:t>
      </w:r>
      <w:bookmarkEnd w:id="72"/>
    </w:p>
    <w:p w14:paraId="2710B8F8" w14:textId="77777777" w:rsidR="00AE481B" w:rsidRPr="00AE481B" w:rsidRDefault="00AE481B" w:rsidP="00AE481B">
      <w:pPr>
        <w:rPr>
          <w:rFonts w:eastAsia="SimSun" w:cs="Arial"/>
          <w:color w:val="FF0000"/>
          <w:szCs w:val="20"/>
          <w:highlight w:val="lightGray"/>
          <w:lang w:val="en-US" w:eastAsia="zh-CN"/>
        </w:rPr>
      </w:pPr>
    </w:p>
    <w:p w14:paraId="125F4BFB" w14:textId="15AAA5DC" w:rsidR="00FF6493" w:rsidRPr="00024313" w:rsidRDefault="00AE481B" w:rsidP="00AD2B92">
      <w:pPr>
        <w:pStyle w:val="Luettelokappale"/>
        <w:numPr>
          <w:ilvl w:val="0"/>
          <w:numId w:val="8"/>
        </w:numPr>
        <w:shd w:val="clear" w:color="auto" w:fill="FFFFFF"/>
        <w:suppressAutoHyphens/>
        <w:spacing w:after="100" w:afterAutospacing="1" w:line="240" w:lineRule="auto"/>
        <w:jc w:val="both"/>
        <w:rPr>
          <w:rFonts w:ascii="Arial" w:eastAsia="SimSun" w:hAnsi="Arial" w:cs="Arial"/>
          <w:szCs w:val="20"/>
          <w:lang w:val="en-US" w:eastAsia="zh-CN"/>
        </w:rPr>
      </w:pPr>
      <w:r w:rsidRPr="004A023D">
        <w:rPr>
          <w:rFonts w:ascii="Arial" w:hAnsi="Arial" w:cs="Arial"/>
          <w:lang w:eastAsia="zh-CN"/>
        </w:rPr>
        <w:t>The Government included in its recent</w:t>
      </w:r>
      <w:r w:rsidR="00FF6493" w:rsidRPr="004A023D">
        <w:rPr>
          <w:rFonts w:ascii="Arial" w:hAnsi="Arial" w:cs="Arial"/>
          <w:lang w:eastAsia="zh-CN"/>
        </w:rPr>
        <w:t xml:space="preserve"> f</w:t>
      </w:r>
      <w:r w:rsidR="003C2806" w:rsidRPr="004A023D">
        <w:rPr>
          <w:rFonts w:ascii="Arial" w:hAnsi="Arial" w:cs="Arial"/>
          <w:lang w:eastAsia="zh-CN"/>
        </w:rPr>
        <w:t xml:space="preserve">irst language police program also Karelian language. </w:t>
      </w:r>
      <w:r w:rsidR="00FF6493" w:rsidRPr="00B85121">
        <w:rPr>
          <w:rFonts w:ascii="Arial" w:hAnsi="Arial" w:cs="Arial"/>
          <w:lang w:eastAsia="zh-CN"/>
        </w:rPr>
        <w:t>Karelian language is not mentioned in the C</w:t>
      </w:r>
      <w:r w:rsidR="00FF6493" w:rsidRPr="002633D4">
        <w:rPr>
          <w:rFonts w:ascii="Arial" w:hAnsi="Arial" w:cs="Arial"/>
          <w:lang w:eastAsia="zh-CN"/>
        </w:rPr>
        <w:t>o</w:t>
      </w:r>
      <w:r w:rsidR="00FF6493" w:rsidRPr="00AB4070">
        <w:rPr>
          <w:rFonts w:ascii="Arial" w:hAnsi="Arial" w:cs="Arial"/>
          <w:lang w:eastAsia="zh-CN"/>
        </w:rPr>
        <w:t>nst</w:t>
      </w:r>
      <w:r w:rsidR="00FF6493" w:rsidRPr="006438A4">
        <w:rPr>
          <w:rFonts w:ascii="Arial" w:hAnsi="Arial" w:cs="Arial"/>
          <w:lang w:eastAsia="zh-CN"/>
        </w:rPr>
        <w:t xml:space="preserve">itution nor is there legislation or action plans for its development. </w:t>
      </w:r>
      <w:r w:rsidR="00FF6493" w:rsidRPr="007D7EB7">
        <w:rPr>
          <w:rFonts w:ascii="Arial" w:hAnsi="Arial" w:cs="Arial"/>
          <w:lang w:eastAsia="zh-CN"/>
        </w:rPr>
        <w:t>Karelian is not t</w:t>
      </w:r>
      <w:r w:rsidR="00FF6493" w:rsidRPr="003A7AC0">
        <w:rPr>
          <w:rFonts w:ascii="Arial" w:hAnsi="Arial" w:cs="Arial"/>
          <w:lang w:eastAsia="zh-CN"/>
        </w:rPr>
        <w:t>a</w:t>
      </w:r>
      <w:r w:rsidR="00FF6493" w:rsidRPr="003B477E">
        <w:rPr>
          <w:rFonts w:ascii="Arial" w:hAnsi="Arial" w:cs="Arial"/>
          <w:lang w:eastAsia="zh-CN"/>
        </w:rPr>
        <w:t xml:space="preserve">ught in pre—school education or schools. The Government has recognised needs to increase actions on this. </w:t>
      </w:r>
    </w:p>
    <w:p w14:paraId="0992450A" w14:textId="77777777" w:rsidR="00FF6493" w:rsidRPr="00FF6493" w:rsidRDefault="00FF6493" w:rsidP="00FF6493">
      <w:pPr>
        <w:pStyle w:val="Luettelokappale"/>
        <w:shd w:val="clear" w:color="auto" w:fill="FFFFFF"/>
        <w:suppressAutoHyphens/>
        <w:spacing w:after="100" w:afterAutospacing="1" w:line="240" w:lineRule="auto"/>
        <w:jc w:val="both"/>
        <w:rPr>
          <w:rFonts w:ascii="Arial" w:eastAsia="SimSun" w:hAnsi="Arial" w:cs="Arial"/>
          <w:color w:val="FF0000"/>
          <w:szCs w:val="20"/>
          <w:highlight w:val="lightGray"/>
          <w:lang w:val="en-US" w:eastAsia="zh-CN"/>
        </w:rPr>
      </w:pPr>
    </w:p>
    <w:p w14:paraId="55F984B8" w14:textId="673DA9C4" w:rsidR="00FF6493" w:rsidRPr="003C3A50" w:rsidRDefault="00333539" w:rsidP="003C3A50">
      <w:pPr>
        <w:pStyle w:val="Luettelokappale"/>
        <w:numPr>
          <w:ilvl w:val="0"/>
          <w:numId w:val="8"/>
        </w:numPr>
        <w:shd w:val="clear" w:color="auto" w:fill="FFFFFF"/>
        <w:suppressAutoHyphens/>
        <w:spacing w:after="0" w:line="240" w:lineRule="auto"/>
        <w:jc w:val="both"/>
        <w:rPr>
          <w:rFonts w:ascii="Arial" w:eastAsia="SimSun" w:hAnsi="Arial" w:cs="Arial"/>
          <w:b/>
          <w:bCs/>
          <w:szCs w:val="20"/>
          <w:highlight w:val="lightGray"/>
          <w:lang w:val="en-US" w:eastAsia="zh-CN"/>
        </w:rPr>
      </w:pPr>
      <w:r w:rsidRPr="00024313">
        <w:rPr>
          <w:rFonts w:ascii="Arial" w:hAnsi="Arial" w:cs="Arial"/>
          <w:b/>
          <w:bCs/>
          <w:highlight w:val="lightGray"/>
          <w:lang w:eastAsia="zh-CN"/>
        </w:rPr>
        <w:t>RECOMMENDATIONS:</w:t>
      </w:r>
    </w:p>
    <w:p w14:paraId="43A6A323" w14:textId="77777777" w:rsidR="003C3A50" w:rsidRPr="00024313" w:rsidRDefault="003C3A50" w:rsidP="003C3A50">
      <w:pPr>
        <w:shd w:val="clear" w:color="auto" w:fill="FFFFFF"/>
        <w:suppressAutoHyphens/>
        <w:spacing w:line="240" w:lineRule="auto"/>
        <w:jc w:val="both"/>
        <w:rPr>
          <w:rFonts w:eastAsia="SimSun" w:cs="Arial"/>
          <w:b/>
          <w:bCs/>
          <w:szCs w:val="20"/>
          <w:highlight w:val="lightGray"/>
          <w:lang w:val="en-US" w:eastAsia="zh-CN"/>
        </w:rPr>
      </w:pPr>
    </w:p>
    <w:p w14:paraId="1A295B4E" w14:textId="600AC24C" w:rsidR="00FF6493" w:rsidRPr="003C3A50" w:rsidRDefault="00FF6493" w:rsidP="003C3A50">
      <w:pPr>
        <w:pStyle w:val="Luettelokappale"/>
        <w:numPr>
          <w:ilvl w:val="0"/>
          <w:numId w:val="46"/>
        </w:numPr>
        <w:shd w:val="clear" w:color="auto" w:fill="FFFFFF"/>
        <w:suppressAutoHyphens/>
        <w:spacing w:after="100" w:afterAutospacing="1" w:line="240" w:lineRule="auto"/>
        <w:jc w:val="both"/>
        <w:rPr>
          <w:rFonts w:ascii="Arial" w:eastAsia="SimSun" w:hAnsi="Arial" w:cs="Arial"/>
          <w:szCs w:val="20"/>
          <w:highlight w:val="lightGray"/>
          <w:lang w:val="en-US" w:eastAsia="zh-CN"/>
        </w:rPr>
      </w:pPr>
      <w:r w:rsidRPr="00C14466">
        <w:rPr>
          <w:rFonts w:ascii="Arial" w:hAnsi="Arial" w:cs="Arial"/>
          <w:highlight w:val="lightGray"/>
        </w:rPr>
        <w:t xml:space="preserve">Raise </w:t>
      </w:r>
      <w:r w:rsidRPr="00C14466">
        <w:rPr>
          <w:rFonts w:ascii="Arial" w:hAnsi="Arial" w:cs="Arial"/>
          <w:b/>
          <w:bCs/>
          <w:highlight w:val="lightGray"/>
        </w:rPr>
        <w:t>awareness</w:t>
      </w:r>
      <w:r w:rsidRPr="00C14466">
        <w:rPr>
          <w:rFonts w:ascii="Arial" w:hAnsi="Arial" w:cs="Arial"/>
          <w:highlight w:val="lightGray"/>
        </w:rPr>
        <w:t xml:space="preserve"> and take </w:t>
      </w:r>
      <w:r w:rsidRPr="00C14466">
        <w:rPr>
          <w:rFonts w:ascii="Arial" w:hAnsi="Arial" w:cs="Arial"/>
          <w:b/>
          <w:bCs/>
          <w:highlight w:val="lightGray"/>
        </w:rPr>
        <w:t>steps to impro</w:t>
      </w:r>
      <w:r w:rsidRPr="005842B0">
        <w:rPr>
          <w:rFonts w:ascii="Arial" w:hAnsi="Arial" w:cs="Arial"/>
          <w:b/>
          <w:bCs/>
          <w:highlight w:val="lightGray"/>
        </w:rPr>
        <w:t>ve</w:t>
      </w:r>
      <w:r w:rsidRPr="00C14466">
        <w:rPr>
          <w:rFonts w:ascii="Arial" w:hAnsi="Arial" w:cs="Arial"/>
          <w:highlight w:val="lightGray"/>
        </w:rPr>
        <w:t xml:space="preserve"> the education of Karelian language at all levels of education. </w:t>
      </w:r>
    </w:p>
    <w:p w14:paraId="46CD85B9" w14:textId="77777777" w:rsidR="003C3A50" w:rsidRPr="00C14466" w:rsidRDefault="003C3A50" w:rsidP="003C3A50">
      <w:pPr>
        <w:pStyle w:val="Luettelokappale"/>
        <w:shd w:val="clear" w:color="auto" w:fill="FFFFFF"/>
        <w:suppressAutoHyphens/>
        <w:spacing w:after="100" w:afterAutospacing="1" w:line="240" w:lineRule="auto"/>
        <w:ind w:left="1080"/>
        <w:jc w:val="both"/>
        <w:rPr>
          <w:rFonts w:ascii="Arial" w:eastAsia="SimSun" w:hAnsi="Arial" w:cs="Arial"/>
          <w:szCs w:val="20"/>
          <w:highlight w:val="lightGray"/>
          <w:lang w:val="en-US" w:eastAsia="zh-CN"/>
        </w:rPr>
      </w:pPr>
    </w:p>
    <w:p w14:paraId="288D8125" w14:textId="77777777" w:rsidR="004E60F0" w:rsidRPr="00700345" w:rsidRDefault="004E60F0" w:rsidP="006D1440">
      <w:pPr>
        <w:pStyle w:val="Otsikko2"/>
        <w:rPr>
          <w:rFonts w:cs="Arial"/>
        </w:rPr>
      </w:pPr>
      <w:bookmarkStart w:id="73" w:name="_Toc14881048"/>
      <w:bookmarkStart w:id="74" w:name="_Toc107501813"/>
      <w:r w:rsidRPr="00700345">
        <w:rPr>
          <w:rFonts w:cs="Arial"/>
        </w:rPr>
        <w:t>Education on human rights and civic education</w:t>
      </w:r>
      <w:bookmarkEnd w:id="73"/>
      <w:bookmarkEnd w:id="74"/>
    </w:p>
    <w:p w14:paraId="562FBA3A" w14:textId="77777777" w:rsidR="004E60F0" w:rsidRPr="00700345" w:rsidRDefault="004E60F0" w:rsidP="004E60F0">
      <w:pPr>
        <w:rPr>
          <w:rFonts w:eastAsia="SimSun" w:cs="Arial"/>
          <w:szCs w:val="20"/>
          <w:lang w:val="en-US" w:eastAsia="zh-CN"/>
        </w:rPr>
      </w:pPr>
    </w:p>
    <w:p w14:paraId="178DA220" w14:textId="0C080068" w:rsidR="000B38F3" w:rsidRPr="00700345" w:rsidRDefault="004E60F0" w:rsidP="003C3A50">
      <w:pPr>
        <w:pStyle w:val="Luettelokappale"/>
        <w:numPr>
          <w:ilvl w:val="0"/>
          <w:numId w:val="8"/>
        </w:numPr>
        <w:suppressAutoHyphens/>
        <w:spacing w:after="0" w:line="240" w:lineRule="atLeast"/>
        <w:jc w:val="both"/>
        <w:rPr>
          <w:rFonts w:ascii="Arial" w:hAnsi="Arial" w:cs="Arial"/>
          <w:lang w:eastAsia="zh-CN"/>
        </w:rPr>
      </w:pPr>
      <w:r w:rsidRPr="00700345">
        <w:rPr>
          <w:rFonts w:ascii="Arial" w:hAnsi="Arial" w:cs="Arial"/>
        </w:rPr>
        <w:t xml:space="preserve">As recommended </w:t>
      </w:r>
      <w:bookmarkStart w:id="75" w:name="_Hlk106148208"/>
      <w:r w:rsidR="006A236C" w:rsidRPr="00700345">
        <w:rPr>
          <w:rFonts w:ascii="Arial" w:hAnsi="Arial" w:cs="Arial"/>
        </w:rPr>
        <w:t xml:space="preserve">by the Committee earlier, the </w:t>
      </w:r>
      <w:r w:rsidRPr="00700345">
        <w:rPr>
          <w:rFonts w:ascii="Arial" w:hAnsi="Arial" w:cs="Arial"/>
        </w:rPr>
        <w:t xml:space="preserve">general </w:t>
      </w:r>
      <w:r w:rsidR="006A236C" w:rsidRPr="00700345">
        <w:rPr>
          <w:rFonts w:ascii="Arial" w:hAnsi="Arial" w:cs="Arial"/>
        </w:rPr>
        <w:t>c</w:t>
      </w:r>
      <w:r w:rsidR="000B38F3" w:rsidRPr="00700345">
        <w:rPr>
          <w:rFonts w:ascii="Arial" w:hAnsi="Arial" w:cs="Arial"/>
        </w:rPr>
        <w:t xml:space="preserve">ompetence in fundamental and human rights must be further strengthened. Information on </w:t>
      </w:r>
      <w:r w:rsidR="004B4D77" w:rsidRPr="00700345">
        <w:rPr>
          <w:rFonts w:ascii="Arial" w:hAnsi="Arial" w:cs="Arial"/>
        </w:rPr>
        <w:t>the rights</w:t>
      </w:r>
      <w:r w:rsidR="000B38F3" w:rsidRPr="00700345">
        <w:rPr>
          <w:rFonts w:ascii="Arial" w:hAnsi="Arial" w:cs="Arial"/>
        </w:rPr>
        <w:t xml:space="preserve">, their legally binding nature, interpretation and impacts are needed in all sectors of society: law drafting, policy measures, authoritative activities, judicature, education, research and the media. </w:t>
      </w:r>
    </w:p>
    <w:p w14:paraId="2F915D39" w14:textId="77777777" w:rsidR="000B38F3" w:rsidRPr="00700345" w:rsidRDefault="000B38F3" w:rsidP="000B38F3">
      <w:pPr>
        <w:suppressAutoHyphens/>
        <w:spacing w:line="240" w:lineRule="atLeast"/>
        <w:jc w:val="both"/>
        <w:rPr>
          <w:rFonts w:cs="Arial"/>
          <w:sz w:val="22"/>
        </w:rPr>
      </w:pPr>
    </w:p>
    <w:p w14:paraId="03030282" w14:textId="176D4006" w:rsidR="004E60F0" w:rsidRPr="00700345" w:rsidRDefault="000B38F3" w:rsidP="003C3A50">
      <w:pPr>
        <w:pStyle w:val="Luettelokappale"/>
        <w:numPr>
          <w:ilvl w:val="0"/>
          <w:numId w:val="8"/>
        </w:numPr>
        <w:suppressAutoHyphens/>
        <w:spacing w:after="120" w:line="240" w:lineRule="atLeast"/>
        <w:jc w:val="both"/>
        <w:rPr>
          <w:rFonts w:ascii="Arial" w:hAnsi="Arial" w:cs="Arial"/>
          <w:lang w:eastAsia="zh-CN"/>
        </w:rPr>
      </w:pPr>
      <w:proofErr w:type="gramStart"/>
      <w:r w:rsidRPr="00700345">
        <w:rPr>
          <w:rFonts w:ascii="Arial" w:hAnsi="Arial" w:cs="Arial"/>
        </w:rPr>
        <w:t>Each individual</w:t>
      </w:r>
      <w:proofErr w:type="gramEnd"/>
      <w:r w:rsidR="004B4D77" w:rsidRPr="00700345">
        <w:rPr>
          <w:rFonts w:ascii="Arial" w:hAnsi="Arial" w:cs="Arial"/>
        </w:rPr>
        <w:t>, including children</w:t>
      </w:r>
      <w:r w:rsidR="004E60F0" w:rsidRPr="00700345">
        <w:rPr>
          <w:rFonts w:ascii="Arial" w:hAnsi="Arial" w:cs="Arial"/>
        </w:rPr>
        <w:t xml:space="preserve">, </w:t>
      </w:r>
      <w:r w:rsidRPr="00700345">
        <w:rPr>
          <w:rFonts w:ascii="Arial" w:hAnsi="Arial" w:cs="Arial"/>
        </w:rPr>
        <w:t>need</w:t>
      </w:r>
      <w:r w:rsidR="004B4D77" w:rsidRPr="00700345">
        <w:rPr>
          <w:rFonts w:ascii="Arial" w:hAnsi="Arial" w:cs="Arial"/>
        </w:rPr>
        <w:t>s</w:t>
      </w:r>
      <w:r w:rsidRPr="00700345">
        <w:rPr>
          <w:rFonts w:ascii="Arial" w:hAnsi="Arial" w:cs="Arial"/>
        </w:rPr>
        <w:t xml:space="preserve"> information about their rights, obligations and legal remedies in an accessible and understandable manner. The Convention on the rights of the </w:t>
      </w:r>
      <w:r w:rsidR="004B4D77" w:rsidRPr="00700345">
        <w:rPr>
          <w:rFonts w:ascii="Arial" w:hAnsi="Arial" w:cs="Arial"/>
        </w:rPr>
        <w:t>c</w:t>
      </w:r>
      <w:r w:rsidRPr="00700345">
        <w:rPr>
          <w:rFonts w:ascii="Arial" w:hAnsi="Arial" w:cs="Arial"/>
        </w:rPr>
        <w:t xml:space="preserve">hild is </w:t>
      </w:r>
      <w:r w:rsidR="00BF116A" w:rsidRPr="00700345">
        <w:rPr>
          <w:rFonts w:ascii="Arial" w:hAnsi="Arial" w:cs="Arial"/>
        </w:rPr>
        <w:t xml:space="preserve">somewhat </w:t>
      </w:r>
      <w:r w:rsidRPr="00700345">
        <w:rPr>
          <w:rFonts w:ascii="Arial" w:hAnsi="Arial" w:cs="Arial"/>
        </w:rPr>
        <w:t xml:space="preserve">known, as is the </w:t>
      </w:r>
      <w:r w:rsidR="005842B0">
        <w:rPr>
          <w:rFonts w:ascii="Arial" w:hAnsi="Arial" w:cs="Arial"/>
        </w:rPr>
        <w:t>U</w:t>
      </w:r>
      <w:r w:rsidRPr="00700345">
        <w:rPr>
          <w:rFonts w:ascii="Arial" w:hAnsi="Arial" w:cs="Arial"/>
        </w:rPr>
        <w:t xml:space="preserve">niversal </w:t>
      </w:r>
      <w:r w:rsidR="005842B0">
        <w:rPr>
          <w:rFonts w:ascii="Arial" w:hAnsi="Arial" w:cs="Arial"/>
        </w:rPr>
        <w:t>D</w:t>
      </w:r>
      <w:r w:rsidRPr="00700345">
        <w:rPr>
          <w:rFonts w:ascii="Arial" w:hAnsi="Arial" w:cs="Arial"/>
        </w:rPr>
        <w:t>eclaration o</w:t>
      </w:r>
      <w:r w:rsidR="004B4D77" w:rsidRPr="00700345">
        <w:rPr>
          <w:rFonts w:ascii="Arial" w:hAnsi="Arial" w:cs="Arial"/>
        </w:rPr>
        <w:t>f</w:t>
      </w:r>
      <w:r w:rsidRPr="00700345">
        <w:rPr>
          <w:rFonts w:ascii="Arial" w:hAnsi="Arial" w:cs="Arial"/>
        </w:rPr>
        <w:t xml:space="preserve"> </w:t>
      </w:r>
      <w:r w:rsidR="005842B0">
        <w:rPr>
          <w:rFonts w:ascii="Arial" w:hAnsi="Arial" w:cs="Arial"/>
        </w:rPr>
        <w:t>H</w:t>
      </w:r>
      <w:r w:rsidRPr="00700345">
        <w:rPr>
          <w:rFonts w:ascii="Arial" w:hAnsi="Arial" w:cs="Arial"/>
        </w:rPr>
        <w:t xml:space="preserve">uman </w:t>
      </w:r>
      <w:r w:rsidR="005842B0">
        <w:rPr>
          <w:rFonts w:ascii="Arial" w:hAnsi="Arial" w:cs="Arial"/>
        </w:rPr>
        <w:t>R</w:t>
      </w:r>
      <w:r w:rsidRPr="00700345">
        <w:rPr>
          <w:rFonts w:ascii="Arial" w:hAnsi="Arial" w:cs="Arial"/>
        </w:rPr>
        <w:t>ights, but for the rest, the knowledge and understanding of human rights is insufficient.</w:t>
      </w:r>
      <w:r w:rsidR="004B4D77" w:rsidRPr="00700345">
        <w:rPr>
          <w:rFonts w:ascii="Arial" w:hAnsi="Arial" w:cs="Arial"/>
        </w:rPr>
        <w:t xml:space="preserve"> </w:t>
      </w:r>
    </w:p>
    <w:p w14:paraId="2583EF00" w14:textId="77777777" w:rsidR="004E60F0" w:rsidRPr="00700345" w:rsidRDefault="004E60F0" w:rsidP="004E60F0">
      <w:pPr>
        <w:pStyle w:val="Luettelokappale"/>
        <w:rPr>
          <w:rFonts w:ascii="Arial" w:hAnsi="Arial" w:cs="Arial"/>
        </w:rPr>
      </w:pPr>
    </w:p>
    <w:p w14:paraId="76B22500" w14:textId="7D833A41" w:rsidR="000B38F3" w:rsidRPr="00700345" w:rsidRDefault="000B38F3" w:rsidP="004E60F0">
      <w:pPr>
        <w:pStyle w:val="Luettelokappale"/>
        <w:numPr>
          <w:ilvl w:val="0"/>
          <w:numId w:val="8"/>
        </w:numPr>
        <w:suppressAutoHyphens/>
        <w:spacing w:line="240" w:lineRule="atLeast"/>
        <w:jc w:val="both"/>
        <w:rPr>
          <w:rFonts w:ascii="Arial" w:hAnsi="Arial" w:cs="Arial"/>
          <w:lang w:eastAsia="zh-CN"/>
        </w:rPr>
      </w:pPr>
      <w:r w:rsidRPr="00700345">
        <w:rPr>
          <w:rFonts w:ascii="Arial" w:hAnsi="Arial" w:cs="Arial"/>
        </w:rPr>
        <w:t>Promoting human rights education is an important part of strengthening awareness. Expertise in fundamental and human rights is particularly needed in exceptional circumstances such as the coronavirus pandemic.</w:t>
      </w:r>
    </w:p>
    <w:p w14:paraId="2B427447" w14:textId="77777777" w:rsidR="000B38F3" w:rsidRPr="00700345" w:rsidRDefault="000B38F3" w:rsidP="000B38F3">
      <w:pPr>
        <w:pStyle w:val="Luettelokappale"/>
        <w:suppressAutoHyphens/>
        <w:spacing w:after="0" w:line="240" w:lineRule="atLeast"/>
        <w:ind w:left="0"/>
        <w:jc w:val="both"/>
        <w:rPr>
          <w:rFonts w:ascii="Arial" w:hAnsi="Arial" w:cs="Arial"/>
          <w:highlight w:val="green"/>
          <w:lang w:val="en-US" w:eastAsia="zh-CN"/>
        </w:rPr>
      </w:pPr>
    </w:p>
    <w:p w14:paraId="58072479" w14:textId="77586500" w:rsidR="004B4D77" w:rsidRPr="00700345" w:rsidRDefault="000B38F3" w:rsidP="0090270A">
      <w:pPr>
        <w:pStyle w:val="Luettelokappale"/>
        <w:numPr>
          <w:ilvl w:val="0"/>
          <w:numId w:val="8"/>
        </w:numPr>
        <w:suppressAutoHyphens/>
        <w:spacing w:line="240" w:lineRule="atLeast"/>
        <w:jc w:val="both"/>
        <w:rPr>
          <w:rFonts w:ascii="Arial" w:hAnsi="Arial" w:cs="Arial"/>
          <w:lang w:val="en-US" w:eastAsia="zh-CN"/>
        </w:rPr>
      </w:pPr>
      <w:r w:rsidRPr="00700345">
        <w:rPr>
          <w:rFonts w:ascii="Arial" w:hAnsi="Arial" w:cs="Arial"/>
          <w:lang w:val="en-US" w:eastAsia="zh-CN"/>
        </w:rPr>
        <w:t xml:space="preserve">In legislation, programs and action plans especially the educational authorities refer to human rights as a basic value that is connected to democracy and non-discrimination. They mostly fail to highlight </w:t>
      </w:r>
      <w:proofErr w:type="gramStart"/>
      <w:r w:rsidRPr="00700345">
        <w:rPr>
          <w:rFonts w:ascii="Arial" w:hAnsi="Arial" w:cs="Arial"/>
          <w:lang w:val="en-US" w:eastAsia="zh-CN"/>
        </w:rPr>
        <w:t>that human rights</w:t>
      </w:r>
      <w:proofErr w:type="gramEnd"/>
      <w:r w:rsidRPr="00700345">
        <w:rPr>
          <w:rFonts w:ascii="Arial" w:hAnsi="Arial" w:cs="Arial"/>
          <w:lang w:val="en-US" w:eastAsia="zh-CN"/>
        </w:rPr>
        <w:t xml:space="preserve"> are legally binding obligations with rights and duties, included in the </w:t>
      </w:r>
      <w:r w:rsidR="005842B0">
        <w:rPr>
          <w:rFonts w:ascii="Arial" w:hAnsi="Arial" w:cs="Arial"/>
          <w:lang w:val="en-US" w:eastAsia="zh-CN"/>
        </w:rPr>
        <w:t>C</w:t>
      </w:r>
      <w:r w:rsidRPr="00700345">
        <w:rPr>
          <w:rFonts w:ascii="Arial" w:hAnsi="Arial" w:cs="Arial"/>
          <w:lang w:val="en-US" w:eastAsia="zh-CN"/>
        </w:rPr>
        <w:t>onstitution</w:t>
      </w:r>
      <w:r w:rsidR="005842B0">
        <w:rPr>
          <w:rFonts w:ascii="Arial" w:hAnsi="Arial" w:cs="Arial"/>
          <w:lang w:val="en-US" w:eastAsia="zh-CN"/>
        </w:rPr>
        <w:t xml:space="preserve"> of Finland</w:t>
      </w:r>
      <w:r w:rsidRPr="00700345">
        <w:rPr>
          <w:rFonts w:ascii="Arial" w:hAnsi="Arial" w:cs="Arial"/>
          <w:lang w:val="en-US" w:eastAsia="zh-CN"/>
        </w:rPr>
        <w:t xml:space="preserve"> in addition to international conventions. Human rights as legal basis for all actions is not acknowledged. Furthermore, the fact that human rights education is also a duty </w:t>
      </w:r>
      <w:r w:rsidRPr="00700345">
        <w:rPr>
          <w:rFonts w:ascii="Arial" w:hAnsi="Arial" w:cs="Arial"/>
          <w:i/>
          <w:iCs/>
          <w:lang w:val="en-US" w:eastAsia="zh-CN"/>
        </w:rPr>
        <w:t>per se</w:t>
      </w:r>
      <w:r w:rsidRPr="00700345">
        <w:rPr>
          <w:rFonts w:ascii="Arial" w:hAnsi="Arial" w:cs="Arial"/>
          <w:lang w:val="en-US" w:eastAsia="zh-CN"/>
        </w:rPr>
        <w:t xml:space="preserve">, is not taken into consideration </w:t>
      </w:r>
      <w:r w:rsidR="004B4D77" w:rsidRPr="00700345">
        <w:rPr>
          <w:rFonts w:ascii="Arial" w:hAnsi="Arial" w:cs="Arial"/>
          <w:lang w:val="en-US" w:eastAsia="zh-CN"/>
        </w:rPr>
        <w:t>sufficiently</w:t>
      </w:r>
      <w:r w:rsidRPr="00700345">
        <w:rPr>
          <w:rFonts w:ascii="Arial" w:hAnsi="Arial" w:cs="Arial"/>
          <w:lang w:val="en-US" w:eastAsia="zh-CN"/>
        </w:rPr>
        <w:t>.</w:t>
      </w:r>
    </w:p>
    <w:p w14:paraId="3CBD5DFA" w14:textId="2F3EA435" w:rsidR="006A236C" w:rsidRDefault="006A236C" w:rsidP="00AD2B92">
      <w:pPr>
        <w:pStyle w:val="SingleTxtG"/>
        <w:numPr>
          <w:ilvl w:val="0"/>
          <w:numId w:val="8"/>
        </w:numPr>
        <w:spacing w:after="0"/>
        <w:ind w:right="0"/>
        <w:rPr>
          <w:rFonts w:ascii="Arial" w:hAnsi="Arial" w:cs="Arial"/>
          <w:sz w:val="22"/>
          <w:szCs w:val="22"/>
        </w:rPr>
      </w:pPr>
      <w:r w:rsidRPr="00700345">
        <w:rPr>
          <w:rFonts w:ascii="Arial" w:hAnsi="Arial" w:cs="Arial"/>
          <w:sz w:val="22"/>
          <w:szCs w:val="22"/>
        </w:rPr>
        <w:t xml:space="preserve">The general </w:t>
      </w:r>
      <w:r w:rsidR="005842B0">
        <w:rPr>
          <w:rFonts w:ascii="Arial" w:hAnsi="Arial" w:cs="Arial"/>
          <w:sz w:val="22"/>
          <w:szCs w:val="22"/>
        </w:rPr>
        <w:t>h</w:t>
      </w:r>
      <w:r w:rsidR="004E60F0" w:rsidRPr="00700345">
        <w:rPr>
          <w:rFonts w:ascii="Arial" w:hAnsi="Arial" w:cs="Arial"/>
          <w:sz w:val="22"/>
          <w:szCs w:val="22"/>
        </w:rPr>
        <w:t xml:space="preserve">uman rights education </w:t>
      </w:r>
      <w:r w:rsidRPr="00700345">
        <w:rPr>
          <w:rFonts w:ascii="Arial" w:hAnsi="Arial" w:cs="Arial"/>
          <w:sz w:val="22"/>
          <w:szCs w:val="22"/>
        </w:rPr>
        <w:t>needs active support. In addition to providing education on human rights norms and mechanisms, especially equality and non-discrimination must be promoted in education to reduce ableism, discrimination against minorities, Sámi and immigrants, but also sexual and gender-based discrimination.</w:t>
      </w:r>
    </w:p>
    <w:p w14:paraId="7D7E2EB5" w14:textId="77777777" w:rsidR="00AD2B92" w:rsidRPr="00700345" w:rsidRDefault="00AD2B92" w:rsidP="00AD2B92">
      <w:pPr>
        <w:pStyle w:val="SingleTxtG"/>
        <w:spacing w:after="0"/>
        <w:ind w:left="720" w:right="0"/>
        <w:rPr>
          <w:rFonts w:ascii="Arial" w:hAnsi="Arial" w:cs="Arial"/>
          <w:sz w:val="22"/>
          <w:szCs w:val="22"/>
        </w:rPr>
      </w:pPr>
    </w:p>
    <w:p w14:paraId="021FAAE7" w14:textId="6CD2E397" w:rsidR="006A236C" w:rsidRPr="00AD2B92" w:rsidRDefault="0044169D" w:rsidP="00AD2B92">
      <w:pPr>
        <w:pStyle w:val="SingleTxtG"/>
        <w:numPr>
          <w:ilvl w:val="0"/>
          <w:numId w:val="8"/>
        </w:numPr>
        <w:spacing w:after="0"/>
        <w:ind w:right="0"/>
        <w:rPr>
          <w:rFonts w:ascii="Arial" w:hAnsi="Arial" w:cs="Arial"/>
          <w:sz w:val="22"/>
        </w:rPr>
      </w:pPr>
      <w:r w:rsidRPr="00700345">
        <w:rPr>
          <w:rFonts w:ascii="Arial" w:hAnsi="Arial" w:cs="Arial"/>
          <w:sz w:val="22"/>
          <w:szCs w:val="22"/>
        </w:rPr>
        <w:t xml:space="preserve">As the Government </w:t>
      </w:r>
      <w:r w:rsidR="000B38F3" w:rsidRPr="00700345">
        <w:rPr>
          <w:rFonts w:ascii="Arial" w:hAnsi="Arial" w:cs="Arial"/>
          <w:sz w:val="22"/>
          <w:szCs w:val="22"/>
        </w:rPr>
        <w:t>reports</w:t>
      </w:r>
      <w:r w:rsidRPr="00700345">
        <w:rPr>
          <w:rFonts w:ascii="Arial" w:hAnsi="Arial" w:cs="Arial"/>
          <w:sz w:val="22"/>
          <w:szCs w:val="22"/>
        </w:rPr>
        <w:t>, t</w:t>
      </w:r>
      <w:r w:rsidR="00503227" w:rsidRPr="00700345">
        <w:rPr>
          <w:rFonts w:ascii="Arial" w:hAnsi="Arial" w:cs="Arial"/>
          <w:sz w:val="22"/>
          <w:szCs w:val="22"/>
        </w:rPr>
        <w:t xml:space="preserve">he new national core curriculum for basic education includes education on fundamental and human rights. </w:t>
      </w:r>
      <w:r w:rsidR="000B38F3" w:rsidRPr="00700345">
        <w:rPr>
          <w:rFonts w:ascii="Arial" w:hAnsi="Arial" w:cs="Arial"/>
          <w:sz w:val="22"/>
          <w:szCs w:val="22"/>
        </w:rPr>
        <w:t xml:space="preserve">At the same time, a lack of obligatory and systematic national education programmes for teachers on fundamental and human rights persists. This makes the implementation of the core curriculum challenging and teachers feel </w:t>
      </w:r>
      <w:r w:rsidR="006A236C" w:rsidRPr="00700345">
        <w:rPr>
          <w:rFonts w:ascii="Arial" w:hAnsi="Arial" w:cs="Arial"/>
          <w:sz w:val="22"/>
          <w:szCs w:val="22"/>
        </w:rPr>
        <w:t xml:space="preserve">unease </w:t>
      </w:r>
      <w:r w:rsidR="000B38F3" w:rsidRPr="00700345">
        <w:rPr>
          <w:rFonts w:ascii="Arial" w:hAnsi="Arial" w:cs="Arial"/>
          <w:sz w:val="22"/>
          <w:szCs w:val="22"/>
        </w:rPr>
        <w:t xml:space="preserve">tackling the issue. </w:t>
      </w:r>
    </w:p>
    <w:p w14:paraId="71721236" w14:textId="77777777" w:rsidR="00AD2B92" w:rsidRPr="00700345" w:rsidRDefault="00AD2B92" w:rsidP="00AD2B92">
      <w:pPr>
        <w:pStyle w:val="SingleTxtG"/>
        <w:spacing w:after="0"/>
        <w:ind w:left="0" w:right="0"/>
        <w:rPr>
          <w:rFonts w:ascii="Arial" w:hAnsi="Arial" w:cs="Arial"/>
          <w:sz w:val="22"/>
        </w:rPr>
      </w:pPr>
    </w:p>
    <w:p w14:paraId="31A817E8" w14:textId="48EC2020" w:rsidR="006D1440" w:rsidRDefault="000B38F3" w:rsidP="00AD2B92">
      <w:pPr>
        <w:pStyle w:val="SingleTxtG"/>
        <w:numPr>
          <w:ilvl w:val="0"/>
          <w:numId w:val="8"/>
        </w:numPr>
        <w:spacing w:after="0"/>
        <w:ind w:right="0"/>
        <w:rPr>
          <w:rFonts w:ascii="Arial" w:hAnsi="Arial" w:cs="Arial"/>
          <w:sz w:val="22"/>
          <w:szCs w:val="22"/>
        </w:rPr>
      </w:pPr>
      <w:r w:rsidRPr="00700345">
        <w:rPr>
          <w:rFonts w:ascii="Arial" w:hAnsi="Arial" w:cs="Arial"/>
          <w:sz w:val="22"/>
          <w:szCs w:val="22"/>
        </w:rPr>
        <w:lastRenderedPageBreak/>
        <w:t>A</w:t>
      </w:r>
      <w:r w:rsidR="00503227" w:rsidRPr="00700345">
        <w:rPr>
          <w:rFonts w:ascii="Arial" w:hAnsi="Arial" w:cs="Arial"/>
          <w:sz w:val="22"/>
          <w:szCs w:val="22"/>
        </w:rPr>
        <w:t xml:space="preserve"> project on human rights and democracy education in teacher training </w:t>
      </w:r>
      <w:r w:rsidR="0044169D" w:rsidRPr="00700345">
        <w:rPr>
          <w:rFonts w:ascii="Arial" w:hAnsi="Arial" w:cs="Arial"/>
          <w:sz w:val="22"/>
          <w:szCs w:val="22"/>
        </w:rPr>
        <w:t>was</w:t>
      </w:r>
      <w:r w:rsidR="00503227" w:rsidRPr="00700345">
        <w:rPr>
          <w:rFonts w:ascii="Arial" w:hAnsi="Arial" w:cs="Arial"/>
          <w:sz w:val="22"/>
          <w:szCs w:val="22"/>
        </w:rPr>
        <w:t xml:space="preserve"> executed </w:t>
      </w:r>
      <w:r w:rsidR="004E60F0" w:rsidRPr="00700345">
        <w:rPr>
          <w:rFonts w:ascii="Arial" w:hAnsi="Arial" w:cs="Arial"/>
          <w:sz w:val="22"/>
          <w:szCs w:val="22"/>
        </w:rPr>
        <w:t xml:space="preserve">within Helsinki University </w:t>
      </w:r>
      <w:r w:rsidR="00503227" w:rsidRPr="00700345">
        <w:rPr>
          <w:rFonts w:ascii="Arial" w:hAnsi="Arial" w:cs="Arial"/>
          <w:sz w:val="22"/>
          <w:szCs w:val="22"/>
        </w:rPr>
        <w:t>(2018–20</w:t>
      </w:r>
      <w:r w:rsidR="00BF116A" w:rsidRPr="00700345">
        <w:rPr>
          <w:rFonts w:ascii="Arial" w:hAnsi="Arial" w:cs="Arial"/>
          <w:sz w:val="22"/>
          <w:szCs w:val="22"/>
        </w:rPr>
        <w:t>21</w:t>
      </w:r>
      <w:r w:rsidR="00503227" w:rsidRPr="00700345">
        <w:rPr>
          <w:rFonts w:ascii="Arial" w:hAnsi="Arial" w:cs="Arial"/>
          <w:sz w:val="22"/>
          <w:szCs w:val="22"/>
        </w:rPr>
        <w:t xml:space="preserve">) and e-learning materials </w:t>
      </w:r>
      <w:r w:rsidR="0044169D" w:rsidRPr="00700345">
        <w:rPr>
          <w:rFonts w:ascii="Arial" w:hAnsi="Arial" w:cs="Arial"/>
          <w:sz w:val="22"/>
          <w:szCs w:val="22"/>
        </w:rPr>
        <w:t>were</w:t>
      </w:r>
      <w:r w:rsidR="00503227" w:rsidRPr="00700345">
        <w:rPr>
          <w:rFonts w:ascii="Arial" w:hAnsi="Arial" w:cs="Arial"/>
          <w:sz w:val="22"/>
          <w:szCs w:val="22"/>
        </w:rPr>
        <w:t xml:space="preserve"> compiled.</w:t>
      </w:r>
      <w:r w:rsidR="0044169D" w:rsidRPr="00700345">
        <w:rPr>
          <w:rFonts w:ascii="Arial" w:hAnsi="Arial" w:cs="Arial"/>
          <w:sz w:val="22"/>
          <w:szCs w:val="22"/>
        </w:rPr>
        <w:t xml:space="preserve"> The Human Rights Centre supported </w:t>
      </w:r>
      <w:r w:rsidRPr="00700345">
        <w:rPr>
          <w:rFonts w:ascii="Arial" w:hAnsi="Arial" w:cs="Arial"/>
          <w:sz w:val="22"/>
          <w:szCs w:val="22"/>
        </w:rPr>
        <w:t xml:space="preserve">financially </w:t>
      </w:r>
      <w:r w:rsidR="0044169D" w:rsidRPr="00700345">
        <w:rPr>
          <w:rFonts w:ascii="Arial" w:hAnsi="Arial" w:cs="Arial"/>
          <w:sz w:val="22"/>
          <w:szCs w:val="22"/>
        </w:rPr>
        <w:t xml:space="preserve">the project </w:t>
      </w:r>
      <w:r w:rsidR="00BF116A" w:rsidRPr="00700345">
        <w:rPr>
          <w:rFonts w:ascii="Arial" w:hAnsi="Arial" w:cs="Arial"/>
          <w:sz w:val="22"/>
          <w:szCs w:val="22"/>
        </w:rPr>
        <w:t>for several years</w:t>
      </w:r>
      <w:r w:rsidR="0044169D" w:rsidRPr="00700345">
        <w:rPr>
          <w:rFonts w:ascii="Arial" w:hAnsi="Arial" w:cs="Arial"/>
          <w:sz w:val="22"/>
          <w:szCs w:val="22"/>
        </w:rPr>
        <w:t xml:space="preserve"> but despite </w:t>
      </w:r>
      <w:r w:rsidRPr="00700345">
        <w:rPr>
          <w:rFonts w:ascii="Arial" w:hAnsi="Arial" w:cs="Arial"/>
          <w:sz w:val="22"/>
          <w:szCs w:val="22"/>
        </w:rPr>
        <w:t xml:space="preserve">continuous </w:t>
      </w:r>
      <w:r w:rsidR="0044169D" w:rsidRPr="00700345">
        <w:rPr>
          <w:rFonts w:ascii="Arial" w:hAnsi="Arial" w:cs="Arial"/>
          <w:sz w:val="22"/>
          <w:szCs w:val="22"/>
        </w:rPr>
        <w:t xml:space="preserve">efforts, the educational authorities were not </w:t>
      </w:r>
      <w:r w:rsidR="00BF116A" w:rsidRPr="00700345">
        <w:rPr>
          <w:rFonts w:ascii="Arial" w:hAnsi="Arial" w:cs="Arial"/>
          <w:sz w:val="22"/>
          <w:szCs w:val="22"/>
        </w:rPr>
        <w:t>keen</w:t>
      </w:r>
      <w:r w:rsidRPr="00700345">
        <w:rPr>
          <w:rFonts w:ascii="Arial" w:hAnsi="Arial" w:cs="Arial"/>
          <w:sz w:val="22"/>
          <w:szCs w:val="22"/>
        </w:rPr>
        <w:t xml:space="preserve"> in</w:t>
      </w:r>
      <w:r w:rsidR="0044169D" w:rsidRPr="00700345">
        <w:rPr>
          <w:rFonts w:ascii="Arial" w:hAnsi="Arial" w:cs="Arial"/>
          <w:sz w:val="22"/>
          <w:szCs w:val="22"/>
        </w:rPr>
        <w:t xml:space="preserve"> continu</w:t>
      </w:r>
      <w:r w:rsidRPr="00700345">
        <w:rPr>
          <w:rFonts w:ascii="Arial" w:hAnsi="Arial" w:cs="Arial"/>
          <w:sz w:val="22"/>
          <w:szCs w:val="22"/>
        </w:rPr>
        <w:t xml:space="preserve">ing and/or supporting </w:t>
      </w:r>
      <w:r w:rsidR="0044169D" w:rsidRPr="00700345">
        <w:rPr>
          <w:rFonts w:ascii="Arial" w:hAnsi="Arial" w:cs="Arial"/>
          <w:sz w:val="22"/>
          <w:szCs w:val="22"/>
        </w:rPr>
        <w:t>the project.</w:t>
      </w:r>
      <w:r w:rsidR="006A236C" w:rsidRPr="00700345">
        <w:rPr>
          <w:rFonts w:ascii="Arial" w:hAnsi="Arial" w:cs="Arial"/>
          <w:sz w:val="22"/>
          <w:szCs w:val="22"/>
        </w:rPr>
        <w:t xml:space="preserve"> </w:t>
      </w:r>
    </w:p>
    <w:p w14:paraId="259945D7" w14:textId="77777777" w:rsidR="00AD2B92" w:rsidRPr="00700345" w:rsidRDefault="00AD2B92" w:rsidP="00AD2B92">
      <w:pPr>
        <w:pStyle w:val="SingleTxtG"/>
        <w:spacing w:after="0"/>
        <w:ind w:left="0" w:right="0"/>
        <w:rPr>
          <w:rFonts w:ascii="Arial" w:hAnsi="Arial" w:cs="Arial"/>
          <w:sz w:val="22"/>
          <w:szCs w:val="22"/>
        </w:rPr>
      </w:pPr>
    </w:p>
    <w:p w14:paraId="1E777DC3" w14:textId="519E03C3" w:rsidR="00503227" w:rsidRDefault="006A236C" w:rsidP="00AD2B92">
      <w:pPr>
        <w:pStyle w:val="SingleTxtG"/>
        <w:numPr>
          <w:ilvl w:val="0"/>
          <w:numId w:val="8"/>
        </w:numPr>
        <w:spacing w:after="0"/>
        <w:ind w:right="0"/>
        <w:rPr>
          <w:rFonts w:ascii="Arial" w:hAnsi="Arial" w:cs="Arial"/>
          <w:sz w:val="22"/>
          <w:szCs w:val="22"/>
        </w:rPr>
      </w:pPr>
      <w:r w:rsidRPr="00700345">
        <w:rPr>
          <w:rFonts w:ascii="Arial" w:hAnsi="Arial" w:cs="Arial"/>
          <w:sz w:val="22"/>
          <w:szCs w:val="22"/>
        </w:rPr>
        <w:t>The Governmen</w:t>
      </w:r>
      <w:r w:rsidR="006D1440" w:rsidRPr="00700345">
        <w:rPr>
          <w:rFonts w:ascii="Arial" w:hAnsi="Arial" w:cs="Arial"/>
          <w:sz w:val="22"/>
          <w:szCs w:val="22"/>
        </w:rPr>
        <w:t xml:space="preserve">t stresses </w:t>
      </w:r>
      <w:r w:rsidRPr="00700345">
        <w:rPr>
          <w:rFonts w:ascii="Arial" w:hAnsi="Arial" w:cs="Arial"/>
          <w:sz w:val="22"/>
          <w:szCs w:val="22"/>
        </w:rPr>
        <w:t>that teacher training institutions develop their curricula autonomously. However, by including requirements on human rights education on thei</w:t>
      </w:r>
      <w:r w:rsidR="00D14A5C" w:rsidRPr="00700345">
        <w:rPr>
          <w:rFonts w:ascii="Arial" w:hAnsi="Arial" w:cs="Arial"/>
          <w:sz w:val="22"/>
          <w:szCs w:val="22"/>
        </w:rPr>
        <w:t>r</w:t>
      </w:r>
      <w:r w:rsidRPr="00700345">
        <w:rPr>
          <w:rFonts w:ascii="Arial" w:hAnsi="Arial" w:cs="Arial"/>
          <w:sz w:val="22"/>
          <w:szCs w:val="22"/>
        </w:rPr>
        <w:t xml:space="preserve"> funding decisions or </w:t>
      </w:r>
      <w:r w:rsidR="00D14A5C" w:rsidRPr="00700345">
        <w:rPr>
          <w:rFonts w:ascii="Arial" w:hAnsi="Arial" w:cs="Arial"/>
          <w:sz w:val="22"/>
          <w:szCs w:val="22"/>
        </w:rPr>
        <w:t>by supporting relevant structures</w:t>
      </w:r>
      <w:r w:rsidR="004E60F0" w:rsidRPr="00700345">
        <w:rPr>
          <w:rFonts w:ascii="Arial" w:hAnsi="Arial" w:cs="Arial"/>
          <w:sz w:val="22"/>
          <w:szCs w:val="22"/>
        </w:rPr>
        <w:t xml:space="preserve"> </w:t>
      </w:r>
      <w:r w:rsidR="00D14A5C" w:rsidRPr="00700345">
        <w:rPr>
          <w:rFonts w:ascii="Arial" w:hAnsi="Arial" w:cs="Arial"/>
          <w:sz w:val="22"/>
          <w:szCs w:val="22"/>
        </w:rPr>
        <w:t>and modules, the clear need for knowledge could be fulfilled.</w:t>
      </w:r>
    </w:p>
    <w:p w14:paraId="36031FF0" w14:textId="77777777" w:rsidR="00AD2B92" w:rsidRPr="00700345" w:rsidRDefault="00AD2B92" w:rsidP="00AD2B92">
      <w:pPr>
        <w:pStyle w:val="SingleTxtG"/>
        <w:spacing w:after="0"/>
        <w:ind w:left="0" w:right="0"/>
        <w:rPr>
          <w:rFonts w:ascii="Arial" w:hAnsi="Arial" w:cs="Arial"/>
          <w:sz w:val="22"/>
          <w:szCs w:val="22"/>
        </w:rPr>
      </w:pPr>
    </w:p>
    <w:p w14:paraId="01B78520" w14:textId="770758A5" w:rsidR="000B38F3" w:rsidRPr="00700345" w:rsidRDefault="002811F9" w:rsidP="00AD2B92">
      <w:pPr>
        <w:pStyle w:val="SingleTxtG"/>
        <w:numPr>
          <w:ilvl w:val="0"/>
          <w:numId w:val="8"/>
        </w:numPr>
        <w:spacing w:after="0"/>
        <w:ind w:right="0"/>
        <w:rPr>
          <w:rFonts w:ascii="Arial" w:hAnsi="Arial" w:cs="Arial"/>
          <w:sz w:val="22"/>
          <w:szCs w:val="22"/>
        </w:rPr>
      </w:pPr>
      <w:r w:rsidRPr="00700345">
        <w:rPr>
          <w:rFonts w:ascii="Arial" w:hAnsi="Arial" w:cs="Arial"/>
          <w:sz w:val="22"/>
          <w:szCs w:val="22"/>
        </w:rPr>
        <w:t>S</w:t>
      </w:r>
      <w:r w:rsidR="000B38F3" w:rsidRPr="00700345">
        <w:rPr>
          <w:rFonts w:ascii="Arial" w:hAnsi="Arial" w:cs="Arial"/>
          <w:sz w:val="22"/>
          <w:szCs w:val="22"/>
        </w:rPr>
        <w:t xml:space="preserve">pecific </w:t>
      </w:r>
      <w:r w:rsidR="004E60F0" w:rsidRPr="00700345">
        <w:rPr>
          <w:rFonts w:ascii="Arial" w:hAnsi="Arial" w:cs="Arial"/>
          <w:sz w:val="22"/>
          <w:szCs w:val="22"/>
        </w:rPr>
        <w:t>human rights education f</w:t>
      </w:r>
      <w:r w:rsidR="000B38F3" w:rsidRPr="00700345">
        <w:rPr>
          <w:rFonts w:ascii="Arial" w:hAnsi="Arial" w:cs="Arial"/>
          <w:sz w:val="22"/>
          <w:szCs w:val="22"/>
        </w:rPr>
        <w:t xml:space="preserve">or professionals </w:t>
      </w:r>
      <w:r w:rsidRPr="00700345">
        <w:rPr>
          <w:rFonts w:ascii="Arial" w:hAnsi="Arial" w:cs="Arial"/>
          <w:sz w:val="22"/>
          <w:szCs w:val="22"/>
        </w:rPr>
        <w:t>is needed,</w:t>
      </w:r>
      <w:r w:rsidR="000B38F3" w:rsidRPr="00700345">
        <w:rPr>
          <w:rFonts w:ascii="Arial" w:hAnsi="Arial" w:cs="Arial"/>
          <w:sz w:val="22"/>
          <w:szCs w:val="22"/>
        </w:rPr>
        <w:t xml:space="preserve"> not just on the rights of the child but </w:t>
      </w:r>
      <w:r w:rsidRPr="00700345">
        <w:rPr>
          <w:rFonts w:ascii="Arial" w:hAnsi="Arial" w:cs="Arial"/>
          <w:sz w:val="22"/>
          <w:szCs w:val="22"/>
        </w:rPr>
        <w:t xml:space="preserve">for example on </w:t>
      </w:r>
      <w:r w:rsidR="000B38F3" w:rsidRPr="00700345">
        <w:rPr>
          <w:rFonts w:ascii="Arial" w:hAnsi="Arial" w:cs="Arial"/>
          <w:sz w:val="22"/>
          <w:szCs w:val="22"/>
        </w:rPr>
        <w:t xml:space="preserve">linguistic and cultural rights, and self-determination in health and social services. </w:t>
      </w:r>
    </w:p>
    <w:p w14:paraId="19E8E5A2" w14:textId="77777777" w:rsidR="002200A1" w:rsidRPr="00700345" w:rsidRDefault="002200A1" w:rsidP="00AD2B92">
      <w:pPr>
        <w:pStyle w:val="Luettelokappale"/>
        <w:spacing w:after="120"/>
        <w:ind w:left="0"/>
        <w:jc w:val="both"/>
        <w:rPr>
          <w:rFonts w:ascii="Arial" w:hAnsi="Arial" w:cs="Arial"/>
          <w:highlight w:val="green"/>
          <w:lang w:val="en-US" w:eastAsia="zh-CN"/>
        </w:rPr>
      </w:pPr>
    </w:p>
    <w:p w14:paraId="281D1437" w14:textId="1A4BAD00" w:rsidR="004B4D77" w:rsidRDefault="002200A1" w:rsidP="003C3A50">
      <w:pPr>
        <w:pStyle w:val="Luettelokappale"/>
        <w:numPr>
          <w:ilvl w:val="0"/>
          <w:numId w:val="8"/>
        </w:numPr>
        <w:spacing w:after="0"/>
        <w:jc w:val="both"/>
        <w:rPr>
          <w:rFonts w:ascii="Arial" w:hAnsi="Arial" w:cs="Arial"/>
          <w:b/>
          <w:bCs/>
          <w:highlight w:val="lightGray"/>
          <w:lang w:val="en-US" w:eastAsia="fi-FI"/>
        </w:rPr>
      </w:pPr>
      <w:r w:rsidRPr="00F55C8D">
        <w:rPr>
          <w:rFonts w:ascii="Arial" w:hAnsi="Arial" w:cs="Arial"/>
          <w:b/>
          <w:bCs/>
          <w:highlight w:val="lightGray"/>
          <w:lang w:val="en-US"/>
        </w:rPr>
        <w:t>RECOMMENDATION</w:t>
      </w:r>
      <w:r w:rsidR="004B4D77" w:rsidRPr="00F55C8D">
        <w:rPr>
          <w:rFonts w:ascii="Arial" w:hAnsi="Arial" w:cs="Arial"/>
          <w:b/>
          <w:bCs/>
          <w:highlight w:val="lightGray"/>
          <w:lang w:val="en-US"/>
        </w:rPr>
        <w:t>S</w:t>
      </w:r>
      <w:r w:rsidRPr="00F55C8D">
        <w:rPr>
          <w:rFonts w:ascii="Arial" w:hAnsi="Arial" w:cs="Arial"/>
          <w:b/>
          <w:bCs/>
          <w:highlight w:val="lightGray"/>
          <w:lang w:val="en-US" w:eastAsia="fi-FI"/>
        </w:rPr>
        <w:t xml:space="preserve">: </w:t>
      </w:r>
    </w:p>
    <w:p w14:paraId="6438971D" w14:textId="77777777" w:rsidR="003C3A50" w:rsidRPr="003C3A50" w:rsidRDefault="003C3A50" w:rsidP="003C3A50">
      <w:pPr>
        <w:jc w:val="both"/>
        <w:rPr>
          <w:rFonts w:cs="Arial"/>
          <w:b/>
          <w:bCs/>
          <w:highlight w:val="lightGray"/>
          <w:lang w:val="en-US" w:eastAsia="fi-FI"/>
        </w:rPr>
      </w:pPr>
    </w:p>
    <w:p w14:paraId="16BE3898" w14:textId="644B40A6" w:rsidR="002200A1" w:rsidRPr="00700345" w:rsidRDefault="002200A1" w:rsidP="00BC6331">
      <w:pPr>
        <w:pStyle w:val="Luettelokappale"/>
        <w:numPr>
          <w:ilvl w:val="0"/>
          <w:numId w:val="23"/>
        </w:numPr>
        <w:jc w:val="both"/>
        <w:rPr>
          <w:rFonts w:ascii="Arial" w:hAnsi="Arial" w:cs="Arial"/>
          <w:highlight w:val="lightGray"/>
          <w:lang w:val="en-US"/>
        </w:rPr>
      </w:pPr>
      <w:r w:rsidRPr="00700345">
        <w:rPr>
          <w:rFonts w:ascii="Arial" w:hAnsi="Arial" w:cs="Arial"/>
          <w:b/>
          <w:bCs/>
          <w:highlight w:val="lightGray"/>
          <w:lang w:val="en-US"/>
        </w:rPr>
        <w:t>Develop and publish</w:t>
      </w:r>
      <w:r w:rsidRPr="00700345">
        <w:rPr>
          <w:rFonts w:ascii="Arial" w:hAnsi="Arial" w:cs="Arial"/>
          <w:highlight w:val="lightGray"/>
          <w:lang w:val="en-US"/>
        </w:rPr>
        <w:t xml:space="preserve"> accessible information on fundamental and human rights in different languages and in a manner that is compatible with different means, modes and formats of communication</w:t>
      </w:r>
      <w:r w:rsidR="00CA67D5" w:rsidRPr="00700345">
        <w:rPr>
          <w:rFonts w:ascii="Arial" w:hAnsi="Arial" w:cs="Arial"/>
          <w:highlight w:val="lightGray"/>
          <w:lang w:val="en-US"/>
        </w:rPr>
        <w:t>, also in child friendly formats</w:t>
      </w:r>
      <w:r w:rsidRPr="00700345">
        <w:rPr>
          <w:rFonts w:ascii="Arial" w:hAnsi="Arial" w:cs="Arial"/>
          <w:highlight w:val="lightGray"/>
          <w:lang w:val="en-US"/>
        </w:rPr>
        <w:t xml:space="preserve">. </w:t>
      </w:r>
    </w:p>
    <w:p w14:paraId="35FC1CE9" w14:textId="77777777" w:rsidR="00D40285" w:rsidRPr="00700345" w:rsidRDefault="00D40285" w:rsidP="00D40285">
      <w:pPr>
        <w:pStyle w:val="Luettelokappale"/>
        <w:jc w:val="both"/>
        <w:rPr>
          <w:rFonts w:ascii="Arial" w:hAnsi="Arial" w:cs="Arial"/>
          <w:highlight w:val="lightGray"/>
          <w:lang w:val="en-US"/>
        </w:rPr>
      </w:pPr>
    </w:p>
    <w:p w14:paraId="79318FD7" w14:textId="70FF12D9" w:rsidR="002811F9" w:rsidRPr="00700345" w:rsidRDefault="002200A1" w:rsidP="00BC6331">
      <w:pPr>
        <w:pStyle w:val="Luettelokappale"/>
        <w:numPr>
          <w:ilvl w:val="0"/>
          <w:numId w:val="23"/>
        </w:numPr>
        <w:autoSpaceDE w:val="0"/>
        <w:autoSpaceDN w:val="0"/>
        <w:adjustRightInd w:val="0"/>
        <w:spacing w:line="240" w:lineRule="auto"/>
        <w:jc w:val="both"/>
        <w:rPr>
          <w:rFonts w:ascii="Arial" w:hAnsi="Arial" w:cs="Arial"/>
          <w:highlight w:val="lightGray"/>
        </w:rPr>
      </w:pPr>
      <w:r w:rsidRPr="00700345">
        <w:rPr>
          <w:rFonts w:ascii="Arial" w:hAnsi="Arial" w:cs="Arial"/>
          <w:b/>
          <w:bCs/>
          <w:highlight w:val="lightGray"/>
        </w:rPr>
        <w:t>Strengthen teaching</w:t>
      </w:r>
      <w:r w:rsidRPr="00700345">
        <w:rPr>
          <w:rFonts w:ascii="Arial" w:hAnsi="Arial" w:cs="Arial"/>
          <w:highlight w:val="lightGray"/>
        </w:rPr>
        <w:t xml:space="preserve"> of fundamental and human rights at all levels of education. </w:t>
      </w:r>
      <w:r w:rsidR="00D40285" w:rsidRPr="00700345">
        <w:rPr>
          <w:rFonts w:ascii="Arial" w:hAnsi="Arial" w:cs="Arial"/>
          <w:highlight w:val="lightGray"/>
        </w:rPr>
        <w:t>Pay attention to non-discriminatory information on indigenous people S</w:t>
      </w:r>
      <w:r w:rsidR="00B10F05">
        <w:rPr>
          <w:rFonts w:ascii="Arial" w:hAnsi="Arial" w:cs="Arial"/>
          <w:highlight w:val="lightGray"/>
        </w:rPr>
        <w:t>á</w:t>
      </w:r>
      <w:r w:rsidR="00D40285" w:rsidRPr="00700345">
        <w:rPr>
          <w:rFonts w:ascii="Arial" w:hAnsi="Arial" w:cs="Arial"/>
          <w:highlight w:val="lightGray"/>
        </w:rPr>
        <w:t>mi and minorities and their language and culture.</w:t>
      </w:r>
    </w:p>
    <w:p w14:paraId="7EE2EF8E" w14:textId="77777777" w:rsidR="00D40285" w:rsidRPr="00700345" w:rsidRDefault="00D40285" w:rsidP="00D40285">
      <w:pPr>
        <w:pStyle w:val="Luettelokappale"/>
        <w:autoSpaceDE w:val="0"/>
        <w:autoSpaceDN w:val="0"/>
        <w:adjustRightInd w:val="0"/>
        <w:spacing w:line="240" w:lineRule="auto"/>
        <w:jc w:val="both"/>
        <w:rPr>
          <w:rFonts w:ascii="Arial" w:hAnsi="Arial" w:cs="Arial"/>
          <w:highlight w:val="lightGray"/>
          <w:lang w:val="en-US"/>
        </w:rPr>
      </w:pPr>
    </w:p>
    <w:p w14:paraId="1A8DE74D" w14:textId="2ACFBF19" w:rsidR="002200A1" w:rsidRPr="00700345" w:rsidRDefault="002200A1" w:rsidP="00BC6331">
      <w:pPr>
        <w:pStyle w:val="Luettelokappale"/>
        <w:numPr>
          <w:ilvl w:val="0"/>
          <w:numId w:val="23"/>
        </w:numPr>
        <w:autoSpaceDE w:val="0"/>
        <w:autoSpaceDN w:val="0"/>
        <w:adjustRightInd w:val="0"/>
        <w:spacing w:line="240" w:lineRule="auto"/>
        <w:jc w:val="both"/>
        <w:rPr>
          <w:rFonts w:ascii="Arial" w:hAnsi="Arial" w:cs="Arial"/>
          <w:highlight w:val="lightGray"/>
          <w:lang w:val="en-US"/>
        </w:rPr>
      </w:pPr>
      <w:r w:rsidRPr="00700345">
        <w:rPr>
          <w:rFonts w:ascii="Arial" w:hAnsi="Arial" w:cs="Arial"/>
          <w:highlight w:val="lightGray"/>
        </w:rPr>
        <w:t xml:space="preserve">Include fundamental and human rights education as a </w:t>
      </w:r>
      <w:r w:rsidRPr="00700345">
        <w:rPr>
          <w:rFonts w:ascii="Arial" w:hAnsi="Arial" w:cs="Arial"/>
          <w:b/>
          <w:bCs/>
          <w:highlight w:val="lightGray"/>
        </w:rPr>
        <w:t>mandatory subject</w:t>
      </w:r>
      <w:r w:rsidRPr="00700345">
        <w:rPr>
          <w:rFonts w:ascii="Arial" w:hAnsi="Arial" w:cs="Arial"/>
          <w:highlight w:val="lightGray"/>
        </w:rPr>
        <w:t xml:space="preserve"> in teacher</w:t>
      </w:r>
      <w:r w:rsidR="004B4D77" w:rsidRPr="00700345">
        <w:rPr>
          <w:rFonts w:ascii="Arial" w:hAnsi="Arial" w:cs="Arial"/>
          <w:highlight w:val="lightGray"/>
        </w:rPr>
        <w:t>s’</w:t>
      </w:r>
      <w:r w:rsidRPr="00700345">
        <w:rPr>
          <w:rFonts w:ascii="Arial" w:hAnsi="Arial" w:cs="Arial"/>
          <w:highlight w:val="lightGray"/>
        </w:rPr>
        <w:t xml:space="preserve"> </w:t>
      </w:r>
      <w:r w:rsidR="004B4D77" w:rsidRPr="00700345">
        <w:rPr>
          <w:rFonts w:ascii="Arial" w:hAnsi="Arial" w:cs="Arial"/>
          <w:highlight w:val="lightGray"/>
        </w:rPr>
        <w:t xml:space="preserve">pre- and in-service training and secure sufficient funding, </w:t>
      </w:r>
      <w:r w:rsidR="002811F9" w:rsidRPr="00700345">
        <w:rPr>
          <w:rFonts w:ascii="Arial" w:hAnsi="Arial" w:cs="Arial"/>
          <w:highlight w:val="lightGray"/>
        </w:rPr>
        <w:t xml:space="preserve">permanent </w:t>
      </w:r>
      <w:r w:rsidR="004B4D77" w:rsidRPr="00700345">
        <w:rPr>
          <w:rFonts w:ascii="Arial" w:hAnsi="Arial" w:cs="Arial"/>
          <w:highlight w:val="lightGray"/>
        </w:rPr>
        <w:t>structures and staff for it.</w:t>
      </w:r>
    </w:p>
    <w:p w14:paraId="50EF44C5" w14:textId="77777777" w:rsidR="002200A1" w:rsidRPr="00700345" w:rsidRDefault="002200A1" w:rsidP="002200A1">
      <w:pPr>
        <w:pStyle w:val="Luettelokappale"/>
        <w:ind w:left="0"/>
        <w:jc w:val="both"/>
        <w:rPr>
          <w:rFonts w:ascii="Arial" w:hAnsi="Arial" w:cs="Arial"/>
          <w:b/>
          <w:bCs/>
          <w:highlight w:val="lightGray"/>
          <w:lang w:val="en-US" w:eastAsia="fi-FI"/>
        </w:rPr>
      </w:pPr>
    </w:p>
    <w:p w14:paraId="062E2491" w14:textId="20400E42" w:rsidR="002200A1" w:rsidRPr="00700345" w:rsidRDefault="002200A1" w:rsidP="00BC6331">
      <w:pPr>
        <w:pStyle w:val="Luettelokappale"/>
        <w:numPr>
          <w:ilvl w:val="0"/>
          <w:numId w:val="23"/>
        </w:numPr>
        <w:jc w:val="both"/>
        <w:rPr>
          <w:rFonts w:ascii="Arial" w:hAnsi="Arial" w:cs="Arial"/>
          <w:highlight w:val="lightGray"/>
          <w:lang w:val="en-US"/>
        </w:rPr>
      </w:pPr>
      <w:r w:rsidRPr="00700345">
        <w:rPr>
          <w:rFonts w:ascii="Arial" w:hAnsi="Arial" w:cs="Arial"/>
          <w:b/>
          <w:bCs/>
          <w:highlight w:val="lightGray"/>
          <w:lang w:val="en-US"/>
        </w:rPr>
        <w:t>Increase</w:t>
      </w:r>
      <w:r w:rsidRPr="00700345">
        <w:rPr>
          <w:rFonts w:ascii="Arial" w:hAnsi="Arial" w:cs="Arial"/>
          <w:highlight w:val="lightGray"/>
          <w:lang w:val="en-US"/>
        </w:rPr>
        <w:t xml:space="preserve"> fundamental and human rights </w:t>
      </w:r>
      <w:r w:rsidRPr="00700345">
        <w:rPr>
          <w:rFonts w:ascii="Arial" w:hAnsi="Arial" w:cs="Arial"/>
          <w:b/>
          <w:bCs/>
          <w:highlight w:val="lightGray"/>
          <w:lang w:val="en-US"/>
        </w:rPr>
        <w:t>education and training</w:t>
      </w:r>
      <w:r w:rsidR="002811F9" w:rsidRPr="00700345">
        <w:rPr>
          <w:rFonts w:ascii="Arial" w:hAnsi="Arial" w:cs="Arial"/>
          <w:highlight w:val="lightGray"/>
          <w:lang w:val="en-US"/>
        </w:rPr>
        <w:t>, including but not only the rights of the child,</w:t>
      </w:r>
      <w:r w:rsidRPr="00700345">
        <w:rPr>
          <w:rFonts w:ascii="Arial" w:hAnsi="Arial" w:cs="Arial"/>
          <w:highlight w:val="lightGray"/>
          <w:lang w:val="en-US"/>
        </w:rPr>
        <w:t xml:space="preserve"> at all levels </w:t>
      </w:r>
      <w:r w:rsidR="004B4D77" w:rsidRPr="00700345">
        <w:rPr>
          <w:rFonts w:ascii="Arial" w:hAnsi="Arial" w:cs="Arial"/>
          <w:highlight w:val="lightGray"/>
        </w:rPr>
        <w:t xml:space="preserve">and secure sufficient </w:t>
      </w:r>
      <w:r w:rsidR="002811F9" w:rsidRPr="00700345">
        <w:rPr>
          <w:rFonts w:ascii="Arial" w:hAnsi="Arial" w:cs="Arial"/>
          <w:highlight w:val="lightGray"/>
        </w:rPr>
        <w:t xml:space="preserve">training on human rights for </w:t>
      </w:r>
      <w:r w:rsidR="004B4D77" w:rsidRPr="00700345">
        <w:rPr>
          <w:rFonts w:ascii="Arial" w:hAnsi="Arial" w:cs="Arial"/>
          <w:highlight w:val="lightGray"/>
        </w:rPr>
        <w:t>public servants and different professionals (</w:t>
      </w:r>
      <w:r w:rsidR="00AB480D" w:rsidRPr="00700345">
        <w:rPr>
          <w:rFonts w:ascii="Arial" w:hAnsi="Arial" w:cs="Arial"/>
          <w:highlight w:val="lightGray"/>
        </w:rPr>
        <w:t>e.g.,</w:t>
      </w:r>
      <w:r w:rsidR="004B4D77" w:rsidRPr="00700345">
        <w:rPr>
          <w:rFonts w:ascii="Arial" w:hAnsi="Arial" w:cs="Arial"/>
          <w:highlight w:val="lightGray"/>
        </w:rPr>
        <w:t xml:space="preserve"> health care</w:t>
      </w:r>
      <w:r w:rsidR="002811F9" w:rsidRPr="00700345">
        <w:rPr>
          <w:rFonts w:ascii="Arial" w:hAnsi="Arial" w:cs="Arial"/>
          <w:highlight w:val="lightGray"/>
        </w:rPr>
        <w:t>, social workers etc.</w:t>
      </w:r>
      <w:r w:rsidR="004B4D77" w:rsidRPr="00700345">
        <w:rPr>
          <w:rFonts w:ascii="Arial" w:hAnsi="Arial" w:cs="Arial"/>
          <w:highlight w:val="lightGray"/>
        </w:rPr>
        <w:t>)</w:t>
      </w:r>
      <w:r w:rsidR="002811F9" w:rsidRPr="00700345">
        <w:rPr>
          <w:rFonts w:ascii="Arial" w:hAnsi="Arial" w:cs="Arial"/>
          <w:highlight w:val="lightGray"/>
        </w:rPr>
        <w:t>.</w:t>
      </w:r>
    </w:p>
    <w:p w14:paraId="63AA3457" w14:textId="736685D5" w:rsidR="00503227" w:rsidRPr="00700345" w:rsidRDefault="00503227" w:rsidP="00476B4B">
      <w:pPr>
        <w:pStyle w:val="Otsikko1"/>
        <w:rPr>
          <w:rFonts w:cs="Arial"/>
        </w:rPr>
      </w:pPr>
      <w:bookmarkStart w:id="76" w:name="_Toc14881050"/>
      <w:bookmarkStart w:id="77" w:name="_Toc63946143"/>
      <w:bookmarkStart w:id="78" w:name="_Toc107501814"/>
      <w:bookmarkEnd w:id="75"/>
      <w:r w:rsidRPr="00700345">
        <w:rPr>
          <w:rFonts w:cs="Arial"/>
        </w:rPr>
        <w:t>VIII.</w:t>
      </w:r>
      <w:r w:rsidRPr="00700345">
        <w:rPr>
          <w:rFonts w:cs="Arial"/>
        </w:rPr>
        <w:tab/>
        <w:t>Special protection measures</w:t>
      </w:r>
      <w:bookmarkEnd w:id="76"/>
      <w:bookmarkEnd w:id="77"/>
      <w:bookmarkEnd w:id="78"/>
    </w:p>
    <w:p w14:paraId="3DE555CB" w14:textId="3C536F64" w:rsidR="004F00C2" w:rsidRDefault="004F00C2" w:rsidP="006D1440">
      <w:pPr>
        <w:pStyle w:val="Otsikko2"/>
        <w:rPr>
          <w:rFonts w:cs="Arial"/>
        </w:rPr>
      </w:pPr>
      <w:bookmarkStart w:id="79" w:name="_Toc14881051"/>
      <w:bookmarkStart w:id="80" w:name="_Toc107501815"/>
      <w:r w:rsidRPr="00700345">
        <w:rPr>
          <w:rFonts w:cs="Arial"/>
        </w:rPr>
        <w:t>Access to justice</w:t>
      </w:r>
      <w:bookmarkEnd w:id="80"/>
    </w:p>
    <w:p w14:paraId="67E5366D" w14:textId="77777777" w:rsidR="0078051D" w:rsidRPr="009C110A" w:rsidRDefault="0078051D" w:rsidP="00F55C8D"/>
    <w:p w14:paraId="191745C9" w14:textId="799ADFC0" w:rsidR="00CA67D5" w:rsidRPr="00700345" w:rsidRDefault="004F00C2" w:rsidP="00BF6F3A">
      <w:pPr>
        <w:pStyle w:val="Luettelokappale"/>
        <w:numPr>
          <w:ilvl w:val="0"/>
          <w:numId w:val="8"/>
        </w:numPr>
        <w:spacing w:after="0"/>
        <w:jc w:val="both"/>
        <w:rPr>
          <w:rFonts w:ascii="Arial" w:hAnsi="Arial" w:cs="Arial"/>
        </w:rPr>
      </w:pPr>
      <w:r w:rsidRPr="00700345">
        <w:rPr>
          <w:rFonts w:ascii="Arial" w:hAnsi="Arial" w:cs="Arial"/>
        </w:rPr>
        <w:t>The delays and costs in access to justice have increased in recent years creating a persistent problem.</w:t>
      </w:r>
      <w:r w:rsidR="00CA67D5" w:rsidRPr="00700345">
        <w:rPr>
          <w:rFonts w:ascii="Arial" w:hAnsi="Arial" w:cs="Arial"/>
        </w:rPr>
        <w:t xml:space="preserve"> </w:t>
      </w:r>
      <w:r w:rsidRPr="00700345">
        <w:rPr>
          <w:rFonts w:ascii="Arial" w:hAnsi="Arial" w:cs="Arial"/>
        </w:rPr>
        <w:t>The Government plans to accelerate criminal investigations and legal proceedings yet no tangible changes have taken place.</w:t>
      </w:r>
      <w:r w:rsidR="00CA67D5" w:rsidRPr="00700345">
        <w:rPr>
          <w:rFonts w:ascii="Arial" w:hAnsi="Arial" w:cs="Arial"/>
        </w:rPr>
        <w:t xml:space="preserve"> </w:t>
      </w:r>
      <w:r w:rsidR="004E60F0" w:rsidRPr="00700345">
        <w:rPr>
          <w:rFonts w:ascii="Arial" w:hAnsi="Arial" w:cs="Arial"/>
        </w:rPr>
        <w:t>This also affects children</w:t>
      </w:r>
      <w:r w:rsidR="005E22C8" w:rsidRPr="00700345">
        <w:rPr>
          <w:rFonts w:ascii="Arial" w:hAnsi="Arial" w:cs="Arial"/>
        </w:rPr>
        <w:t xml:space="preserve"> by way of delayed custody and other processes.</w:t>
      </w:r>
    </w:p>
    <w:p w14:paraId="326C2129" w14:textId="77777777" w:rsidR="00CA67D5" w:rsidRPr="00700345" w:rsidRDefault="00CA67D5" w:rsidP="003A5C92">
      <w:pPr>
        <w:jc w:val="both"/>
        <w:rPr>
          <w:rFonts w:cs="Arial"/>
          <w:sz w:val="22"/>
          <w:highlight w:val="cyan"/>
        </w:rPr>
      </w:pPr>
    </w:p>
    <w:p w14:paraId="5EC6CB29" w14:textId="11C34B4D" w:rsidR="005E22C8" w:rsidRPr="00700345" w:rsidRDefault="004F00C2" w:rsidP="00BC6331">
      <w:pPr>
        <w:pStyle w:val="Luettelokappale"/>
        <w:numPr>
          <w:ilvl w:val="0"/>
          <w:numId w:val="8"/>
        </w:numPr>
        <w:jc w:val="both"/>
        <w:rPr>
          <w:rFonts w:ascii="Arial" w:hAnsi="Arial" w:cs="Arial"/>
        </w:rPr>
      </w:pPr>
      <w:r w:rsidRPr="00700345">
        <w:rPr>
          <w:rFonts w:ascii="Arial" w:hAnsi="Arial" w:cs="Arial"/>
        </w:rPr>
        <w:t>The core funding of the courts was recently considered insufficient by the Parliament’s Legal Affairs and Finance Committees and the National Courts Administration.</w:t>
      </w:r>
      <w:r w:rsidR="00CA67D5" w:rsidRPr="00700345">
        <w:rPr>
          <w:rFonts w:ascii="Arial" w:hAnsi="Arial" w:cs="Arial"/>
        </w:rPr>
        <w:t xml:space="preserve"> </w:t>
      </w:r>
      <w:r w:rsidR="00D43D03" w:rsidRPr="00700345">
        <w:rPr>
          <w:rFonts w:ascii="Arial" w:hAnsi="Arial" w:cs="Arial"/>
        </w:rPr>
        <w:t>Also,</w:t>
      </w:r>
      <w:r w:rsidRPr="00700345">
        <w:rPr>
          <w:rFonts w:ascii="Arial" w:hAnsi="Arial" w:cs="Arial"/>
        </w:rPr>
        <w:t xml:space="preserve"> criminal investigation and prosecution lack resources which risks lengthening proceedings when court cases have already been congested due to pandemic. </w:t>
      </w:r>
    </w:p>
    <w:p w14:paraId="0B6CDCFB" w14:textId="77777777" w:rsidR="005E22C8" w:rsidRPr="00700345" w:rsidRDefault="005E22C8" w:rsidP="005E22C8">
      <w:pPr>
        <w:pStyle w:val="Luettelokappale"/>
        <w:rPr>
          <w:rFonts w:ascii="Arial" w:hAnsi="Arial" w:cs="Arial"/>
        </w:rPr>
      </w:pPr>
    </w:p>
    <w:p w14:paraId="34965521" w14:textId="562A05FC" w:rsidR="00CA67D5" w:rsidRPr="00700345" w:rsidRDefault="004F00C2" w:rsidP="00BF6F3A">
      <w:pPr>
        <w:pStyle w:val="Luettelokappale"/>
        <w:numPr>
          <w:ilvl w:val="0"/>
          <w:numId w:val="8"/>
        </w:numPr>
        <w:spacing w:after="0"/>
        <w:jc w:val="both"/>
        <w:rPr>
          <w:rFonts w:ascii="Arial" w:hAnsi="Arial" w:cs="Arial"/>
        </w:rPr>
      </w:pPr>
      <w:r w:rsidRPr="00700345">
        <w:rPr>
          <w:rFonts w:ascii="Arial" w:hAnsi="Arial" w:cs="Arial"/>
        </w:rPr>
        <w:lastRenderedPageBreak/>
        <w:t>Additionally, difficulties exist in recognising specific crimes and identifying victims, especially in cases of human trafficking and sexual violence, where</w:t>
      </w:r>
      <w:r w:rsidR="005E22C8" w:rsidRPr="00700345">
        <w:rPr>
          <w:rFonts w:ascii="Arial" w:hAnsi="Arial" w:cs="Arial"/>
        </w:rPr>
        <w:t xml:space="preserve"> also other than child </w:t>
      </w:r>
      <w:r w:rsidRPr="00700345">
        <w:rPr>
          <w:rFonts w:ascii="Arial" w:hAnsi="Arial" w:cs="Arial"/>
        </w:rPr>
        <w:t xml:space="preserve">victims are vulnerable. As a result, the accelerated or prioritized criminal proceedings in these cases, as in cases of child victims, are not </w:t>
      </w:r>
      <w:r w:rsidR="005E22C8" w:rsidRPr="00700345">
        <w:rPr>
          <w:rFonts w:ascii="Arial" w:hAnsi="Arial" w:cs="Arial"/>
        </w:rPr>
        <w:t>reality</w:t>
      </w:r>
      <w:r w:rsidRPr="00700345">
        <w:rPr>
          <w:rFonts w:ascii="Arial" w:hAnsi="Arial" w:cs="Arial"/>
        </w:rPr>
        <w:t xml:space="preserve"> nor do the victims always receive necessary and timely assistance. </w:t>
      </w:r>
    </w:p>
    <w:p w14:paraId="467813B9" w14:textId="77777777" w:rsidR="00CA67D5" w:rsidRPr="00700345" w:rsidRDefault="00CA67D5" w:rsidP="003A5C92">
      <w:pPr>
        <w:jc w:val="both"/>
        <w:rPr>
          <w:rFonts w:cs="Arial"/>
        </w:rPr>
      </w:pPr>
    </w:p>
    <w:p w14:paraId="76260FB4" w14:textId="3E30C9A9" w:rsidR="00CA67D5" w:rsidRDefault="00CA67D5" w:rsidP="003C3A50">
      <w:pPr>
        <w:pStyle w:val="Luettelokappale"/>
        <w:numPr>
          <w:ilvl w:val="0"/>
          <w:numId w:val="8"/>
        </w:numPr>
        <w:spacing w:after="0"/>
        <w:jc w:val="both"/>
        <w:rPr>
          <w:rFonts w:ascii="Arial" w:hAnsi="Arial" w:cs="Arial"/>
          <w:b/>
          <w:bCs/>
          <w:highlight w:val="lightGray"/>
        </w:rPr>
      </w:pPr>
      <w:r w:rsidRPr="00700345">
        <w:rPr>
          <w:rFonts w:ascii="Arial" w:hAnsi="Arial" w:cs="Arial"/>
          <w:b/>
          <w:bCs/>
          <w:highlight w:val="lightGray"/>
        </w:rPr>
        <w:t xml:space="preserve">RECOMMENDATION: </w:t>
      </w:r>
    </w:p>
    <w:p w14:paraId="70B52BB6" w14:textId="77777777" w:rsidR="003C3A50" w:rsidRPr="003C3A50" w:rsidRDefault="003C3A50" w:rsidP="003C3A50">
      <w:pPr>
        <w:jc w:val="both"/>
        <w:rPr>
          <w:rFonts w:cs="Arial"/>
          <w:b/>
          <w:bCs/>
          <w:highlight w:val="lightGray"/>
        </w:rPr>
      </w:pPr>
    </w:p>
    <w:p w14:paraId="650CC1EF" w14:textId="647B67B1" w:rsidR="00CA67D5" w:rsidRPr="00700345" w:rsidRDefault="00CA67D5" w:rsidP="00BC6331">
      <w:pPr>
        <w:pStyle w:val="Luettelokappale"/>
        <w:numPr>
          <w:ilvl w:val="0"/>
          <w:numId w:val="22"/>
        </w:numPr>
        <w:jc w:val="both"/>
        <w:rPr>
          <w:rFonts w:ascii="Arial" w:hAnsi="Arial" w:cs="Arial"/>
          <w:highlight w:val="lightGray"/>
        </w:rPr>
      </w:pPr>
      <w:r w:rsidRPr="00700345">
        <w:rPr>
          <w:rFonts w:ascii="Arial" w:hAnsi="Arial" w:cs="Arial"/>
          <w:highlight w:val="lightGray"/>
        </w:rPr>
        <w:t>Ensu</w:t>
      </w:r>
      <w:r w:rsidR="00D43D03">
        <w:rPr>
          <w:rFonts w:ascii="Arial" w:hAnsi="Arial" w:cs="Arial"/>
          <w:highlight w:val="lightGray"/>
        </w:rPr>
        <w:t>r</w:t>
      </w:r>
      <w:r w:rsidRPr="00700345">
        <w:rPr>
          <w:rFonts w:ascii="Arial" w:hAnsi="Arial" w:cs="Arial"/>
          <w:highlight w:val="lightGray"/>
        </w:rPr>
        <w:t>e</w:t>
      </w:r>
      <w:r w:rsidR="004F00C2" w:rsidRPr="00700345">
        <w:rPr>
          <w:rFonts w:ascii="Arial" w:hAnsi="Arial" w:cs="Arial"/>
          <w:highlight w:val="lightGray"/>
        </w:rPr>
        <w:t xml:space="preserve"> proper and timely </w:t>
      </w:r>
      <w:r w:rsidR="004F00C2" w:rsidRPr="00FF6493">
        <w:rPr>
          <w:rFonts w:ascii="Arial" w:hAnsi="Arial" w:cs="Arial"/>
          <w:b/>
          <w:bCs/>
          <w:highlight w:val="lightGray"/>
        </w:rPr>
        <w:t>investigation and access to justice</w:t>
      </w:r>
      <w:r w:rsidRPr="00700345">
        <w:rPr>
          <w:rFonts w:ascii="Arial" w:hAnsi="Arial" w:cs="Arial"/>
          <w:highlight w:val="lightGray"/>
        </w:rPr>
        <w:t xml:space="preserve"> by</w:t>
      </w:r>
      <w:r w:rsidR="004F00C2" w:rsidRPr="00700345">
        <w:rPr>
          <w:rFonts w:ascii="Arial" w:hAnsi="Arial" w:cs="Arial"/>
          <w:highlight w:val="lightGray"/>
        </w:rPr>
        <w:t xml:space="preserve"> allocat</w:t>
      </w:r>
      <w:r w:rsidRPr="00700345">
        <w:rPr>
          <w:rFonts w:ascii="Arial" w:hAnsi="Arial" w:cs="Arial"/>
          <w:highlight w:val="lightGray"/>
        </w:rPr>
        <w:t xml:space="preserve">ing </w:t>
      </w:r>
      <w:r w:rsidR="004F00C2" w:rsidRPr="00700345">
        <w:rPr>
          <w:rFonts w:ascii="Arial" w:hAnsi="Arial" w:cs="Arial"/>
          <w:highlight w:val="lightGray"/>
        </w:rPr>
        <w:t>adequate resources to police, prosecutors and courts and guarantee</w:t>
      </w:r>
      <w:r w:rsidRPr="00700345">
        <w:rPr>
          <w:rFonts w:ascii="Arial" w:hAnsi="Arial" w:cs="Arial"/>
          <w:highlight w:val="lightGray"/>
        </w:rPr>
        <w:t>ing</w:t>
      </w:r>
      <w:r w:rsidR="004F00C2" w:rsidRPr="00700345">
        <w:rPr>
          <w:rFonts w:ascii="Arial" w:hAnsi="Arial" w:cs="Arial"/>
          <w:highlight w:val="lightGray"/>
        </w:rPr>
        <w:t xml:space="preserve"> their possibility to prioritise cases concerning children and other vulnerable victims of crime.</w:t>
      </w:r>
    </w:p>
    <w:p w14:paraId="45F6DD4E" w14:textId="4BACE841" w:rsidR="00503227" w:rsidRDefault="005027C6" w:rsidP="00476B4B">
      <w:pPr>
        <w:pStyle w:val="Otsikko1"/>
        <w:rPr>
          <w:rFonts w:cs="Arial"/>
        </w:rPr>
      </w:pPr>
      <w:bookmarkStart w:id="81" w:name="_Toc14881058"/>
      <w:bookmarkStart w:id="82" w:name="_Toc63946147"/>
      <w:bookmarkStart w:id="83" w:name="_Toc107501816"/>
      <w:bookmarkEnd w:id="79"/>
      <w:r w:rsidRPr="00700345">
        <w:rPr>
          <w:rFonts w:cs="Arial"/>
        </w:rPr>
        <w:t>X</w:t>
      </w:r>
      <w:r w:rsidR="00503227" w:rsidRPr="00700345">
        <w:rPr>
          <w:rFonts w:cs="Arial"/>
        </w:rPr>
        <w:t>II.</w:t>
      </w:r>
      <w:r w:rsidR="00503227" w:rsidRPr="00700345">
        <w:rPr>
          <w:rFonts w:cs="Arial"/>
        </w:rPr>
        <w:tab/>
        <w:t>Follow-up and dissemination</w:t>
      </w:r>
      <w:bookmarkEnd w:id="83"/>
      <w:r w:rsidR="00503227" w:rsidRPr="00700345">
        <w:rPr>
          <w:rFonts w:cs="Arial"/>
        </w:rPr>
        <w:t xml:space="preserve"> </w:t>
      </w:r>
      <w:bookmarkEnd w:id="81"/>
      <w:bookmarkEnd w:id="82"/>
    </w:p>
    <w:p w14:paraId="4356D8DC" w14:textId="77777777" w:rsidR="0078051D" w:rsidRPr="009C110A" w:rsidRDefault="0078051D" w:rsidP="00F55C8D"/>
    <w:p w14:paraId="22906883" w14:textId="77777777" w:rsidR="00BF6F3A" w:rsidRDefault="00526715" w:rsidP="00BF6F3A">
      <w:pPr>
        <w:pStyle w:val="SingleTxtG"/>
        <w:numPr>
          <w:ilvl w:val="0"/>
          <w:numId w:val="8"/>
        </w:numPr>
        <w:spacing w:after="0"/>
        <w:ind w:right="0"/>
        <w:rPr>
          <w:rFonts w:ascii="Arial" w:hAnsi="Arial" w:cs="Arial"/>
          <w:sz w:val="22"/>
        </w:rPr>
      </w:pPr>
      <w:r w:rsidRPr="00700345">
        <w:rPr>
          <w:rFonts w:ascii="Arial" w:hAnsi="Arial" w:cs="Arial"/>
          <w:sz w:val="22"/>
        </w:rPr>
        <w:t>The Government regularly, as pointed out in their report, publishes the concluding observations in English, Finnish and Swedish</w:t>
      </w:r>
      <w:r w:rsidR="00C00039" w:rsidRPr="00700345">
        <w:rPr>
          <w:rFonts w:ascii="Arial" w:hAnsi="Arial" w:cs="Arial"/>
          <w:sz w:val="22"/>
        </w:rPr>
        <w:t xml:space="preserve"> and distributes them. </w:t>
      </w:r>
      <w:r w:rsidRPr="00700345">
        <w:rPr>
          <w:rFonts w:ascii="Arial" w:hAnsi="Arial" w:cs="Arial"/>
          <w:sz w:val="22"/>
        </w:rPr>
        <w:t xml:space="preserve">However, </w:t>
      </w:r>
      <w:r w:rsidR="00C00039" w:rsidRPr="00700345">
        <w:rPr>
          <w:rFonts w:ascii="Arial" w:hAnsi="Arial" w:cs="Arial"/>
          <w:sz w:val="22"/>
        </w:rPr>
        <w:t>they should</w:t>
      </w:r>
      <w:r w:rsidRPr="00700345">
        <w:rPr>
          <w:rFonts w:ascii="Arial" w:hAnsi="Arial" w:cs="Arial"/>
          <w:sz w:val="22"/>
        </w:rPr>
        <w:t xml:space="preserve"> also</w:t>
      </w:r>
      <w:r w:rsidR="00C00039" w:rsidRPr="00700345">
        <w:rPr>
          <w:rFonts w:ascii="Arial" w:hAnsi="Arial" w:cs="Arial"/>
          <w:sz w:val="22"/>
        </w:rPr>
        <w:t xml:space="preserve"> be</w:t>
      </w:r>
      <w:r w:rsidRPr="00700345">
        <w:rPr>
          <w:rFonts w:ascii="Arial" w:hAnsi="Arial" w:cs="Arial"/>
          <w:sz w:val="22"/>
        </w:rPr>
        <w:t xml:space="preserve"> translated in at least S</w:t>
      </w:r>
      <w:r w:rsidR="00B10F05">
        <w:rPr>
          <w:rFonts w:ascii="Arial" w:hAnsi="Arial" w:cs="Arial"/>
          <w:sz w:val="22"/>
        </w:rPr>
        <w:t>á</w:t>
      </w:r>
      <w:r w:rsidRPr="00700345">
        <w:rPr>
          <w:rFonts w:ascii="Arial" w:hAnsi="Arial" w:cs="Arial"/>
          <w:sz w:val="22"/>
        </w:rPr>
        <w:t>mi languages used in Finland.</w:t>
      </w:r>
    </w:p>
    <w:p w14:paraId="387AFAB6" w14:textId="40AC06DF" w:rsidR="00070747" w:rsidRPr="00700345" w:rsidRDefault="00526715" w:rsidP="00BF6F3A">
      <w:pPr>
        <w:pStyle w:val="SingleTxtG"/>
        <w:spacing w:after="0"/>
        <w:ind w:left="0" w:right="0"/>
        <w:rPr>
          <w:rFonts w:ascii="Arial" w:hAnsi="Arial" w:cs="Arial"/>
          <w:sz w:val="22"/>
        </w:rPr>
      </w:pPr>
      <w:r w:rsidRPr="00700345">
        <w:rPr>
          <w:rFonts w:ascii="Arial" w:hAnsi="Arial" w:cs="Arial"/>
          <w:sz w:val="22"/>
        </w:rPr>
        <w:t xml:space="preserve"> </w:t>
      </w:r>
    </w:p>
    <w:p w14:paraId="586BF42E" w14:textId="190638B8" w:rsidR="00526715" w:rsidRDefault="00526715" w:rsidP="00BF6F3A">
      <w:pPr>
        <w:pStyle w:val="SingleTxtG"/>
        <w:numPr>
          <w:ilvl w:val="0"/>
          <w:numId w:val="8"/>
        </w:numPr>
        <w:spacing w:after="0"/>
        <w:ind w:right="0"/>
        <w:rPr>
          <w:rFonts w:ascii="Arial" w:hAnsi="Arial" w:cs="Arial"/>
          <w:sz w:val="22"/>
        </w:rPr>
      </w:pPr>
      <w:r w:rsidRPr="00700345">
        <w:rPr>
          <w:rFonts w:ascii="Arial" w:hAnsi="Arial" w:cs="Arial"/>
          <w:sz w:val="22"/>
        </w:rPr>
        <w:t>Observations remain rather unknown despite the distribution efforts.</w:t>
      </w:r>
      <w:r w:rsidR="00070747" w:rsidRPr="00700345">
        <w:rPr>
          <w:rFonts w:ascii="Arial" w:hAnsi="Arial" w:cs="Arial"/>
          <w:sz w:val="22"/>
        </w:rPr>
        <w:t xml:space="preserve"> </w:t>
      </w:r>
      <w:r w:rsidR="00C00039" w:rsidRPr="00700345">
        <w:rPr>
          <w:rFonts w:ascii="Arial" w:hAnsi="Arial" w:cs="Arial"/>
          <w:sz w:val="22"/>
        </w:rPr>
        <w:t>To improve this, s</w:t>
      </w:r>
      <w:r w:rsidR="00070747" w:rsidRPr="00700345">
        <w:rPr>
          <w:rFonts w:ascii="Arial" w:hAnsi="Arial" w:cs="Arial"/>
          <w:sz w:val="22"/>
        </w:rPr>
        <w:t>elected observations</w:t>
      </w:r>
      <w:r w:rsidR="00C00039" w:rsidRPr="00700345">
        <w:rPr>
          <w:rFonts w:ascii="Arial" w:hAnsi="Arial" w:cs="Arial"/>
          <w:sz w:val="22"/>
        </w:rPr>
        <w:t>, for example those</w:t>
      </w:r>
      <w:r w:rsidR="00070747" w:rsidRPr="00700345">
        <w:rPr>
          <w:rFonts w:ascii="Arial" w:hAnsi="Arial" w:cs="Arial"/>
          <w:sz w:val="22"/>
        </w:rPr>
        <w:t xml:space="preserve"> relevant </w:t>
      </w:r>
      <w:r w:rsidR="00C00039" w:rsidRPr="00700345">
        <w:rPr>
          <w:rFonts w:ascii="Arial" w:hAnsi="Arial" w:cs="Arial"/>
          <w:sz w:val="22"/>
        </w:rPr>
        <w:t>t</w:t>
      </w:r>
      <w:r w:rsidR="00070747" w:rsidRPr="00700345">
        <w:rPr>
          <w:rFonts w:ascii="Arial" w:hAnsi="Arial" w:cs="Arial"/>
          <w:sz w:val="22"/>
        </w:rPr>
        <w:t>o education, should be distributed to teachers</w:t>
      </w:r>
      <w:r w:rsidR="00C00039" w:rsidRPr="00700345">
        <w:rPr>
          <w:rFonts w:ascii="Arial" w:hAnsi="Arial" w:cs="Arial"/>
          <w:sz w:val="22"/>
        </w:rPr>
        <w:t xml:space="preserve"> and</w:t>
      </w:r>
      <w:r w:rsidR="00070747" w:rsidRPr="00700345">
        <w:rPr>
          <w:rFonts w:ascii="Arial" w:hAnsi="Arial" w:cs="Arial"/>
          <w:sz w:val="22"/>
        </w:rPr>
        <w:t xml:space="preserve"> educational institutions</w:t>
      </w:r>
      <w:r w:rsidR="00C00039" w:rsidRPr="00700345">
        <w:rPr>
          <w:rFonts w:ascii="Arial" w:hAnsi="Arial" w:cs="Arial"/>
          <w:sz w:val="22"/>
        </w:rPr>
        <w:t xml:space="preserve"> and parties implementing rights in practise close to children</w:t>
      </w:r>
      <w:r w:rsidR="00070747" w:rsidRPr="00700345">
        <w:rPr>
          <w:rFonts w:ascii="Arial" w:hAnsi="Arial" w:cs="Arial"/>
          <w:sz w:val="22"/>
        </w:rPr>
        <w:t>.</w:t>
      </w:r>
      <w:r w:rsidR="00C00039" w:rsidRPr="00700345">
        <w:rPr>
          <w:rFonts w:ascii="Arial" w:hAnsi="Arial" w:cs="Arial"/>
          <w:sz w:val="22"/>
        </w:rPr>
        <w:t xml:space="preserve"> Plans to implement observations should also be made more widely known.</w:t>
      </w:r>
    </w:p>
    <w:p w14:paraId="1EBA9721" w14:textId="77777777" w:rsidR="00BF6F3A" w:rsidRPr="00700345" w:rsidRDefault="00BF6F3A" w:rsidP="00BF6F3A">
      <w:pPr>
        <w:pStyle w:val="SingleTxtG"/>
        <w:spacing w:after="0"/>
        <w:ind w:left="0" w:right="0"/>
        <w:rPr>
          <w:rFonts w:ascii="Arial" w:hAnsi="Arial" w:cs="Arial"/>
          <w:sz w:val="22"/>
        </w:rPr>
      </w:pPr>
    </w:p>
    <w:p w14:paraId="117CC1BB" w14:textId="57A2EB7A" w:rsidR="00DE1AB1" w:rsidRPr="00700345" w:rsidRDefault="00D037BE" w:rsidP="003C3A50">
      <w:pPr>
        <w:pStyle w:val="SingleTxtG"/>
        <w:numPr>
          <w:ilvl w:val="0"/>
          <w:numId w:val="8"/>
        </w:numPr>
        <w:spacing w:after="240"/>
        <w:ind w:right="0"/>
        <w:rPr>
          <w:rFonts w:ascii="Arial" w:hAnsi="Arial" w:cs="Arial"/>
          <w:sz w:val="22"/>
          <w:highlight w:val="lightGray"/>
        </w:rPr>
      </w:pPr>
      <w:r w:rsidRPr="00700345">
        <w:rPr>
          <w:rFonts w:ascii="Arial" w:hAnsi="Arial" w:cs="Arial"/>
          <w:b/>
          <w:bCs/>
          <w:sz w:val="22"/>
          <w:highlight w:val="lightGray"/>
        </w:rPr>
        <w:t>RECOMMENDATION</w:t>
      </w:r>
      <w:r w:rsidR="00526715" w:rsidRPr="00700345">
        <w:rPr>
          <w:rFonts w:ascii="Arial" w:hAnsi="Arial" w:cs="Arial"/>
          <w:sz w:val="22"/>
          <w:highlight w:val="lightGray"/>
        </w:rPr>
        <w:t xml:space="preserve">: </w:t>
      </w:r>
    </w:p>
    <w:p w14:paraId="6C2956E7" w14:textId="3B10E061" w:rsidR="00526715" w:rsidRPr="00700345" w:rsidRDefault="00526715" w:rsidP="00BC6331">
      <w:pPr>
        <w:pStyle w:val="SingleTxtG"/>
        <w:numPr>
          <w:ilvl w:val="0"/>
          <w:numId w:val="26"/>
        </w:numPr>
        <w:ind w:right="0"/>
        <w:rPr>
          <w:rFonts w:ascii="Arial" w:hAnsi="Arial" w:cs="Arial"/>
          <w:sz w:val="22"/>
        </w:rPr>
      </w:pPr>
      <w:r w:rsidRPr="00700345">
        <w:rPr>
          <w:rFonts w:ascii="Arial" w:hAnsi="Arial" w:cs="Arial"/>
          <w:sz w:val="22"/>
          <w:highlight w:val="lightGray"/>
        </w:rPr>
        <w:t xml:space="preserve">Ensure the widest possible </w:t>
      </w:r>
      <w:r w:rsidRPr="00FF6493">
        <w:rPr>
          <w:rFonts w:ascii="Arial" w:hAnsi="Arial" w:cs="Arial"/>
          <w:b/>
          <w:bCs/>
          <w:sz w:val="22"/>
          <w:highlight w:val="lightGray"/>
        </w:rPr>
        <w:t>distribution</w:t>
      </w:r>
      <w:r w:rsidR="00967419" w:rsidRPr="00FF6493">
        <w:rPr>
          <w:rFonts w:ascii="Arial" w:hAnsi="Arial" w:cs="Arial"/>
          <w:b/>
          <w:bCs/>
          <w:sz w:val="22"/>
          <w:highlight w:val="lightGray"/>
        </w:rPr>
        <w:t xml:space="preserve"> and understanding</w:t>
      </w:r>
      <w:r w:rsidRPr="00700345">
        <w:rPr>
          <w:rFonts w:ascii="Arial" w:hAnsi="Arial" w:cs="Arial"/>
          <w:sz w:val="22"/>
          <w:highlight w:val="lightGray"/>
        </w:rPr>
        <w:t xml:space="preserve"> of the concluding observations</w:t>
      </w:r>
      <w:r w:rsidR="00070747" w:rsidRPr="00700345">
        <w:rPr>
          <w:rFonts w:ascii="Arial" w:hAnsi="Arial" w:cs="Arial"/>
          <w:sz w:val="22"/>
          <w:highlight w:val="lightGray"/>
        </w:rPr>
        <w:t xml:space="preserve"> in more languages</w:t>
      </w:r>
      <w:r w:rsidR="00967419" w:rsidRPr="00700345">
        <w:rPr>
          <w:rFonts w:ascii="Arial" w:hAnsi="Arial" w:cs="Arial"/>
          <w:sz w:val="22"/>
          <w:highlight w:val="lightGray"/>
        </w:rPr>
        <w:t>, for example by providing summary analysis and using various means and modes of communications</w:t>
      </w:r>
      <w:r w:rsidR="00070747" w:rsidRPr="00700345">
        <w:rPr>
          <w:rFonts w:ascii="Arial" w:hAnsi="Arial" w:cs="Arial"/>
          <w:sz w:val="22"/>
          <w:highlight w:val="lightGray"/>
        </w:rPr>
        <w:t>.</w:t>
      </w:r>
    </w:p>
    <w:bookmarkEnd w:id="4"/>
    <w:p w14:paraId="0B57F4A3" w14:textId="4850D7A6" w:rsidR="00E70337" w:rsidRPr="00700345" w:rsidRDefault="00E70337" w:rsidP="00C00A45">
      <w:pPr>
        <w:pStyle w:val="SingleTxtG"/>
        <w:ind w:left="0" w:right="0"/>
        <w:rPr>
          <w:rFonts w:ascii="Arial" w:hAnsi="Arial" w:cs="Arial"/>
          <w:b/>
          <w:bCs/>
          <w:sz w:val="22"/>
          <w:szCs w:val="22"/>
          <w:highlight w:val="yellow"/>
        </w:rPr>
      </w:pPr>
    </w:p>
    <w:p w14:paraId="4A4550FF" w14:textId="7C414B91" w:rsidR="00E70337" w:rsidRPr="00700345" w:rsidRDefault="006D1440" w:rsidP="006D1440">
      <w:pPr>
        <w:jc w:val="center"/>
        <w:rPr>
          <w:rFonts w:cs="Arial"/>
          <w:sz w:val="22"/>
        </w:rPr>
      </w:pPr>
      <w:r w:rsidRPr="00700345">
        <w:rPr>
          <w:rFonts w:cs="Arial"/>
          <w:sz w:val="22"/>
        </w:rPr>
        <w:t>***</w:t>
      </w:r>
    </w:p>
    <w:sectPr w:rsidR="00E70337" w:rsidRPr="00700345" w:rsidSect="00D75561">
      <w:headerReference w:type="even" r:id="rId20"/>
      <w:headerReference w:type="default" r:id="rId21"/>
      <w:footerReference w:type="even" r:id="rId22"/>
      <w:footerReference w:type="default" r:id="rId23"/>
      <w:headerReference w:type="first" r:id="rId24"/>
      <w:footerReference w:type="first" r:id="rId25"/>
      <w:pgSz w:w="11906" w:h="16840"/>
      <w:pgMar w:top="1134" w:right="1558" w:bottom="1701"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15C5" w14:textId="77777777" w:rsidR="00DE3560" w:rsidRDefault="00DE3560" w:rsidP="0063085E">
      <w:pPr>
        <w:spacing w:line="240" w:lineRule="auto"/>
      </w:pPr>
      <w:r>
        <w:separator/>
      </w:r>
    </w:p>
  </w:endnote>
  <w:endnote w:type="continuationSeparator" w:id="0">
    <w:p w14:paraId="022FA191" w14:textId="77777777" w:rsidR="00DE3560" w:rsidRDefault="00DE3560"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venirNext LT Pro Medium">
    <w:altName w:val="AvenirNext LT Pro Medium"/>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C00A45" w:rsidRDefault="00C00A45"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C00A45" w:rsidRDefault="00C00A45"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C00A45" w:rsidRDefault="00C00A45">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C00A45" w:rsidRDefault="00C00A45"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55AFBFA5" w:rsidR="00C00A45" w:rsidRDefault="00C00A45">
    <w:pPr>
      <w:pStyle w:val="Alatunniste"/>
    </w:pPr>
    <w:r>
      <w:rPr>
        <w:noProof/>
      </w:rPr>
      <w:drawing>
        <wp:anchor distT="0" distB="0" distL="114300" distR="114300" simplePos="0" relativeHeight="251658240" behindDoc="1" locked="0" layoutInCell="1" allowOverlap="1" wp14:anchorId="23F34384" wp14:editId="0EE72CD6">
          <wp:simplePos x="0" y="0"/>
          <wp:positionH relativeFrom="column">
            <wp:posOffset>-1004570</wp:posOffset>
          </wp:positionH>
          <wp:positionV relativeFrom="paragraph">
            <wp:posOffset>-339090</wp:posOffset>
          </wp:positionV>
          <wp:extent cx="5105400" cy="790575"/>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C00A45" w:rsidRDefault="00C00A45">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C00A45" w:rsidRDefault="00C00A45"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C00A45" w:rsidRDefault="00C00A45">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C5E3" w14:textId="77777777" w:rsidR="00C00A45" w:rsidRDefault="00C00A45">
    <w:pPr>
      <w:pStyle w:val="Alatunnist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BCE"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56E96FEA" w14:textId="77777777" w:rsidR="00C00A45" w:rsidRDefault="00C00A45" w:rsidP="00910316">
    <w:pPr>
      <w:pStyle w:val="Alatunnist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1887" w14:textId="77777777" w:rsidR="00C00A45" w:rsidRDefault="00C00A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E53E" w14:textId="77777777" w:rsidR="00DE3560" w:rsidRDefault="00DE3560" w:rsidP="0063085E">
      <w:pPr>
        <w:spacing w:line="240" w:lineRule="auto"/>
      </w:pPr>
      <w:r>
        <w:separator/>
      </w:r>
    </w:p>
  </w:footnote>
  <w:footnote w:type="continuationSeparator" w:id="0">
    <w:p w14:paraId="55A95F26" w14:textId="77777777" w:rsidR="00DE3560" w:rsidRDefault="00DE3560"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0DFA" w14:textId="77777777" w:rsidR="00B263C0" w:rsidRDefault="00B263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9585" w14:textId="77777777" w:rsidR="00B263C0" w:rsidRDefault="00B263C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C00A45" w:rsidRDefault="00C00A45">
    <w:pPr>
      <w:pStyle w:val="Yltunniste"/>
    </w:pPr>
    <w:r>
      <w:rPr>
        <w:noProof/>
        <w:lang w:eastAsia="fi-FI"/>
      </w:rPr>
      <w:drawing>
        <wp:anchor distT="0" distB="0" distL="114300" distR="114300" simplePos="0" relativeHeight="251660800"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C00A45" w:rsidRDefault="00C00A45">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C00A45" w:rsidRDefault="00C00A45">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C00A45" w:rsidRDefault="00C00A45">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30AD" w14:textId="77777777" w:rsidR="00C00A45" w:rsidRDefault="00C00A45">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B86" w14:textId="77777777" w:rsidR="00C00A45" w:rsidRDefault="00C00A45">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CAF" w14:textId="77777777" w:rsidR="00C00A45" w:rsidRDefault="00C00A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B045D"/>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3785E"/>
    <w:multiLevelType w:val="hybridMultilevel"/>
    <w:tmpl w:val="A04C2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4823E2"/>
    <w:multiLevelType w:val="hybridMultilevel"/>
    <w:tmpl w:val="D55E178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06B1D84"/>
    <w:multiLevelType w:val="hybridMultilevel"/>
    <w:tmpl w:val="337A1B10"/>
    <w:lvl w:ilvl="0" w:tplc="040B000F">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4647547"/>
    <w:multiLevelType w:val="hybridMultilevel"/>
    <w:tmpl w:val="ADD8D60C"/>
    <w:lvl w:ilvl="0" w:tplc="040B0001">
      <w:start w:val="1"/>
      <w:numFmt w:val="bullet"/>
      <w:lvlText w:val=""/>
      <w:lvlJc w:val="left"/>
      <w:pPr>
        <w:ind w:left="764" w:hanging="360"/>
      </w:pPr>
      <w:rPr>
        <w:rFonts w:ascii="Symbol" w:hAnsi="Symbol" w:hint="default"/>
      </w:rPr>
    </w:lvl>
    <w:lvl w:ilvl="1" w:tplc="040B0003" w:tentative="1">
      <w:start w:val="1"/>
      <w:numFmt w:val="bullet"/>
      <w:lvlText w:val="o"/>
      <w:lvlJc w:val="left"/>
      <w:pPr>
        <w:ind w:left="1484" w:hanging="360"/>
      </w:pPr>
      <w:rPr>
        <w:rFonts w:ascii="Courier New" w:hAnsi="Courier New" w:cs="Courier New" w:hint="default"/>
      </w:rPr>
    </w:lvl>
    <w:lvl w:ilvl="2" w:tplc="040B0005" w:tentative="1">
      <w:start w:val="1"/>
      <w:numFmt w:val="bullet"/>
      <w:lvlText w:val=""/>
      <w:lvlJc w:val="left"/>
      <w:pPr>
        <w:ind w:left="2204" w:hanging="360"/>
      </w:pPr>
      <w:rPr>
        <w:rFonts w:ascii="Wingdings" w:hAnsi="Wingdings" w:hint="default"/>
      </w:rPr>
    </w:lvl>
    <w:lvl w:ilvl="3" w:tplc="040B0001" w:tentative="1">
      <w:start w:val="1"/>
      <w:numFmt w:val="bullet"/>
      <w:lvlText w:val=""/>
      <w:lvlJc w:val="left"/>
      <w:pPr>
        <w:ind w:left="2924" w:hanging="360"/>
      </w:pPr>
      <w:rPr>
        <w:rFonts w:ascii="Symbol" w:hAnsi="Symbol" w:hint="default"/>
      </w:rPr>
    </w:lvl>
    <w:lvl w:ilvl="4" w:tplc="040B0003" w:tentative="1">
      <w:start w:val="1"/>
      <w:numFmt w:val="bullet"/>
      <w:lvlText w:val="o"/>
      <w:lvlJc w:val="left"/>
      <w:pPr>
        <w:ind w:left="3644" w:hanging="360"/>
      </w:pPr>
      <w:rPr>
        <w:rFonts w:ascii="Courier New" w:hAnsi="Courier New" w:cs="Courier New" w:hint="default"/>
      </w:rPr>
    </w:lvl>
    <w:lvl w:ilvl="5" w:tplc="040B0005" w:tentative="1">
      <w:start w:val="1"/>
      <w:numFmt w:val="bullet"/>
      <w:lvlText w:val=""/>
      <w:lvlJc w:val="left"/>
      <w:pPr>
        <w:ind w:left="4364" w:hanging="360"/>
      </w:pPr>
      <w:rPr>
        <w:rFonts w:ascii="Wingdings" w:hAnsi="Wingdings" w:hint="default"/>
      </w:rPr>
    </w:lvl>
    <w:lvl w:ilvl="6" w:tplc="040B0001" w:tentative="1">
      <w:start w:val="1"/>
      <w:numFmt w:val="bullet"/>
      <w:lvlText w:val=""/>
      <w:lvlJc w:val="left"/>
      <w:pPr>
        <w:ind w:left="5084" w:hanging="360"/>
      </w:pPr>
      <w:rPr>
        <w:rFonts w:ascii="Symbol" w:hAnsi="Symbol" w:hint="default"/>
      </w:rPr>
    </w:lvl>
    <w:lvl w:ilvl="7" w:tplc="040B0003" w:tentative="1">
      <w:start w:val="1"/>
      <w:numFmt w:val="bullet"/>
      <w:lvlText w:val="o"/>
      <w:lvlJc w:val="left"/>
      <w:pPr>
        <w:ind w:left="5804" w:hanging="360"/>
      </w:pPr>
      <w:rPr>
        <w:rFonts w:ascii="Courier New" w:hAnsi="Courier New" w:cs="Courier New" w:hint="default"/>
      </w:rPr>
    </w:lvl>
    <w:lvl w:ilvl="8" w:tplc="040B0005" w:tentative="1">
      <w:start w:val="1"/>
      <w:numFmt w:val="bullet"/>
      <w:lvlText w:val=""/>
      <w:lvlJc w:val="left"/>
      <w:pPr>
        <w:ind w:left="6524" w:hanging="360"/>
      </w:pPr>
      <w:rPr>
        <w:rFonts w:ascii="Wingdings" w:hAnsi="Wingdings" w:hint="default"/>
      </w:rPr>
    </w:lvl>
  </w:abstractNum>
  <w:abstractNum w:abstractNumId="6" w15:restartNumberingAfterBreak="0">
    <w:nsid w:val="16C4093E"/>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D74C3"/>
    <w:multiLevelType w:val="hybridMultilevel"/>
    <w:tmpl w:val="DF2E7A04"/>
    <w:lvl w:ilvl="0" w:tplc="6E3EA44E">
      <w:start w:val="1"/>
      <w:numFmt w:val="bullet"/>
      <w:lvlText w:val="-"/>
      <w:lvlJc w:val="left"/>
      <w:pPr>
        <w:ind w:left="1080" w:hanging="360"/>
      </w:pPr>
      <w:rPr>
        <w:rFonts w:ascii="Arial" w:eastAsia="Calibr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20DE264D"/>
    <w:multiLevelType w:val="hybridMultilevel"/>
    <w:tmpl w:val="4E523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ED1E73"/>
    <w:multiLevelType w:val="multilevel"/>
    <w:tmpl w:val="C2F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B22F3"/>
    <w:multiLevelType w:val="hybridMultilevel"/>
    <w:tmpl w:val="C12EB3EA"/>
    <w:lvl w:ilvl="0" w:tplc="040B000F">
      <w:start w:val="1"/>
      <w:numFmt w:val="decimal"/>
      <w:lvlText w:val="%1."/>
      <w:lvlJc w:val="left"/>
      <w:pPr>
        <w:ind w:left="1710" w:hanging="576"/>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898670F"/>
    <w:multiLevelType w:val="hybridMultilevel"/>
    <w:tmpl w:val="F8C2E7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B8C1BBD"/>
    <w:multiLevelType w:val="hybridMultilevel"/>
    <w:tmpl w:val="BEE61E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3C4B4781"/>
    <w:multiLevelType w:val="hybridMultilevel"/>
    <w:tmpl w:val="50289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FE5D7E"/>
    <w:multiLevelType w:val="hybridMultilevel"/>
    <w:tmpl w:val="FA2E76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325F7D"/>
    <w:multiLevelType w:val="hybridMultilevel"/>
    <w:tmpl w:val="0E2CF2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D66F76"/>
    <w:multiLevelType w:val="hybridMultilevel"/>
    <w:tmpl w:val="BB36AA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F104C3"/>
    <w:multiLevelType w:val="hybridMultilevel"/>
    <w:tmpl w:val="A1EAF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44C57A6"/>
    <w:multiLevelType w:val="hybridMultilevel"/>
    <w:tmpl w:val="6978BA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FC48E7"/>
    <w:multiLevelType w:val="multilevel"/>
    <w:tmpl w:val="075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55930"/>
    <w:multiLevelType w:val="hybridMultilevel"/>
    <w:tmpl w:val="F7FABE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7CA55E7"/>
    <w:multiLevelType w:val="hybridMultilevel"/>
    <w:tmpl w:val="6FC08818"/>
    <w:lvl w:ilvl="0" w:tplc="040B000F">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483724D4"/>
    <w:multiLevelType w:val="hybridMultilevel"/>
    <w:tmpl w:val="43EAB3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95A465C"/>
    <w:multiLevelType w:val="hybridMultilevel"/>
    <w:tmpl w:val="F6AE23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D6E4050"/>
    <w:multiLevelType w:val="hybridMultilevel"/>
    <w:tmpl w:val="2E2EE8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13B789F"/>
    <w:multiLevelType w:val="hybridMultilevel"/>
    <w:tmpl w:val="C382DB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2335B8"/>
    <w:multiLevelType w:val="hybridMultilevel"/>
    <w:tmpl w:val="01D0F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3D97CC7"/>
    <w:multiLevelType w:val="hybridMultilevel"/>
    <w:tmpl w:val="5C6C22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4476475"/>
    <w:multiLevelType w:val="multilevel"/>
    <w:tmpl w:val="395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F3D53"/>
    <w:multiLevelType w:val="hybridMultilevel"/>
    <w:tmpl w:val="047EB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B8133B3"/>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0A3D18"/>
    <w:multiLevelType w:val="hybridMultilevel"/>
    <w:tmpl w:val="F014E138"/>
    <w:lvl w:ilvl="0" w:tplc="040B0001">
      <w:start w:val="1"/>
      <w:numFmt w:val="bullet"/>
      <w:lvlText w:val=""/>
      <w:lvlJc w:val="left"/>
      <w:pPr>
        <w:ind w:left="720" w:hanging="720"/>
      </w:pPr>
      <w:rPr>
        <w:rFonts w:ascii="Symbol" w:hAnsi="Symbol" w:hint="default"/>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604D27E5"/>
    <w:multiLevelType w:val="hybridMultilevel"/>
    <w:tmpl w:val="D7A2EC74"/>
    <w:lvl w:ilvl="0" w:tplc="6EAE731E">
      <w:start w:val="26"/>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54B32"/>
    <w:multiLevelType w:val="multilevel"/>
    <w:tmpl w:val="A36AC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lang w:val="fi-F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626B4"/>
    <w:multiLevelType w:val="hybridMultilevel"/>
    <w:tmpl w:val="F3EA15D4"/>
    <w:lvl w:ilvl="0" w:tplc="A8A09F1A">
      <w:start w:val="1"/>
      <w:numFmt w:val="decimal"/>
      <w:lvlText w:val="%1."/>
      <w:lvlJc w:val="left"/>
      <w:pPr>
        <w:ind w:left="720" w:hanging="720"/>
      </w:pPr>
      <w:rPr>
        <w:rFonts w:ascii="Arial" w:hAnsi="Arial" w:cs="Arial" w:hint="default"/>
        <w:i w:val="0"/>
        <w:iCs w:val="0"/>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15:restartNumberingAfterBreak="0">
    <w:nsid w:val="68A4273E"/>
    <w:multiLevelType w:val="hybridMultilevel"/>
    <w:tmpl w:val="4C4A2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901215B"/>
    <w:multiLevelType w:val="hybridMultilevel"/>
    <w:tmpl w:val="BBC2A174"/>
    <w:lvl w:ilvl="0" w:tplc="4AAC0102">
      <w:start w:val="1"/>
      <w:numFmt w:val="decimal"/>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A9E0BC5"/>
    <w:multiLevelType w:val="hybridMultilevel"/>
    <w:tmpl w:val="719C0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C862F93"/>
    <w:multiLevelType w:val="hybridMultilevel"/>
    <w:tmpl w:val="A01E2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DFE6892"/>
    <w:multiLevelType w:val="hybridMultilevel"/>
    <w:tmpl w:val="DB0A90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72585B18"/>
    <w:multiLevelType w:val="hybridMultilevel"/>
    <w:tmpl w:val="F21CC0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6DE6AF2"/>
    <w:multiLevelType w:val="multilevel"/>
    <w:tmpl w:val="3E5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5F7138"/>
    <w:multiLevelType w:val="hybridMultilevel"/>
    <w:tmpl w:val="5D026C14"/>
    <w:lvl w:ilvl="0" w:tplc="4AAC0102">
      <w:start w:val="1"/>
      <w:numFmt w:val="decimal"/>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45"/>
  </w:num>
  <w:num w:numId="5">
    <w:abstractNumId w:val="35"/>
  </w:num>
  <w:num w:numId="6">
    <w:abstractNumId w:val="12"/>
  </w:num>
  <w:num w:numId="7">
    <w:abstractNumId w:val="8"/>
  </w:num>
  <w:num w:numId="8">
    <w:abstractNumId w:val="37"/>
  </w:num>
  <w:num w:numId="9">
    <w:abstractNumId w:val="16"/>
  </w:num>
  <w:num w:numId="10">
    <w:abstractNumId w:val="10"/>
  </w:num>
  <w:num w:numId="11">
    <w:abstractNumId w:val="36"/>
  </w:num>
  <w:num w:numId="12">
    <w:abstractNumId w:val="38"/>
  </w:num>
  <w:num w:numId="13">
    <w:abstractNumId w:val="22"/>
  </w:num>
  <w:num w:numId="14">
    <w:abstractNumId w:val="14"/>
  </w:num>
  <w:num w:numId="15">
    <w:abstractNumId w:val="15"/>
  </w:num>
  <w:num w:numId="16">
    <w:abstractNumId w:val="9"/>
  </w:num>
  <w:num w:numId="17">
    <w:abstractNumId w:val="5"/>
  </w:num>
  <w:num w:numId="18">
    <w:abstractNumId w:val="31"/>
  </w:num>
  <w:num w:numId="19">
    <w:abstractNumId w:val="28"/>
  </w:num>
  <w:num w:numId="20">
    <w:abstractNumId w:val="3"/>
  </w:num>
  <w:num w:numId="21">
    <w:abstractNumId w:val="27"/>
  </w:num>
  <w:num w:numId="22">
    <w:abstractNumId w:val="2"/>
  </w:num>
  <w:num w:numId="23">
    <w:abstractNumId w:val="19"/>
  </w:num>
  <w:num w:numId="24">
    <w:abstractNumId w:val="44"/>
  </w:num>
  <w:num w:numId="25">
    <w:abstractNumId w:val="40"/>
  </w:num>
  <w:num w:numId="26">
    <w:abstractNumId w:val="6"/>
  </w:num>
  <w:num w:numId="27">
    <w:abstractNumId w:val="20"/>
  </w:num>
  <w:num w:numId="28">
    <w:abstractNumId w:val="32"/>
  </w:num>
  <w:num w:numId="29">
    <w:abstractNumId w:val="24"/>
  </w:num>
  <w:num w:numId="30">
    <w:abstractNumId w:val="13"/>
  </w:num>
  <w:num w:numId="31">
    <w:abstractNumId w:val="43"/>
  </w:num>
  <w:num w:numId="32">
    <w:abstractNumId w:val="23"/>
  </w:num>
  <w:num w:numId="33">
    <w:abstractNumId w:val="4"/>
  </w:num>
  <w:num w:numId="34">
    <w:abstractNumId w:val="41"/>
  </w:num>
  <w:num w:numId="35">
    <w:abstractNumId w:val="18"/>
  </w:num>
  <w:num w:numId="36">
    <w:abstractNumId w:val="17"/>
  </w:num>
  <w:num w:numId="37">
    <w:abstractNumId w:val="1"/>
  </w:num>
  <w:num w:numId="38">
    <w:abstractNumId w:val="39"/>
  </w:num>
  <w:num w:numId="39">
    <w:abstractNumId w:val="46"/>
  </w:num>
  <w:num w:numId="40">
    <w:abstractNumId w:val="42"/>
  </w:num>
  <w:num w:numId="41">
    <w:abstractNumId w:val="33"/>
  </w:num>
  <w:num w:numId="42">
    <w:abstractNumId w:val="21"/>
  </w:num>
  <w:num w:numId="43">
    <w:abstractNumId w:val="30"/>
  </w:num>
  <w:num w:numId="44">
    <w:abstractNumId w:val="34"/>
  </w:num>
  <w:num w:numId="45">
    <w:abstractNumId w:val="26"/>
  </w:num>
  <w:num w:numId="46">
    <w:abstractNumId w:val="25"/>
  </w:num>
  <w:num w:numId="4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3992"/>
    <w:rsid w:val="000064A7"/>
    <w:rsid w:val="00020F28"/>
    <w:rsid w:val="00024313"/>
    <w:rsid w:val="00027BDA"/>
    <w:rsid w:val="00031475"/>
    <w:rsid w:val="000357B1"/>
    <w:rsid w:val="000358C2"/>
    <w:rsid w:val="00035D03"/>
    <w:rsid w:val="000373D0"/>
    <w:rsid w:val="00042A14"/>
    <w:rsid w:val="00044C2F"/>
    <w:rsid w:val="00055C8C"/>
    <w:rsid w:val="00066C2F"/>
    <w:rsid w:val="00070747"/>
    <w:rsid w:val="000725D9"/>
    <w:rsid w:val="00076B3F"/>
    <w:rsid w:val="00087EC0"/>
    <w:rsid w:val="000972C2"/>
    <w:rsid w:val="00097972"/>
    <w:rsid w:val="000A198C"/>
    <w:rsid w:val="000A5ADC"/>
    <w:rsid w:val="000A7335"/>
    <w:rsid w:val="000A7680"/>
    <w:rsid w:val="000B38F3"/>
    <w:rsid w:val="000C329D"/>
    <w:rsid w:val="000C3698"/>
    <w:rsid w:val="000C3AE5"/>
    <w:rsid w:val="000C608B"/>
    <w:rsid w:val="000C6BCE"/>
    <w:rsid w:val="000D1C84"/>
    <w:rsid w:val="000F417A"/>
    <w:rsid w:val="000F4565"/>
    <w:rsid w:val="0010371C"/>
    <w:rsid w:val="0011063B"/>
    <w:rsid w:val="00111720"/>
    <w:rsid w:val="00112E66"/>
    <w:rsid w:val="0011345D"/>
    <w:rsid w:val="00113726"/>
    <w:rsid w:val="001146CE"/>
    <w:rsid w:val="0012620A"/>
    <w:rsid w:val="001329EB"/>
    <w:rsid w:val="00134C22"/>
    <w:rsid w:val="00141A06"/>
    <w:rsid w:val="00143445"/>
    <w:rsid w:val="0015045B"/>
    <w:rsid w:val="001532BB"/>
    <w:rsid w:val="00161226"/>
    <w:rsid w:val="001616DC"/>
    <w:rsid w:val="00161758"/>
    <w:rsid w:val="00161D6B"/>
    <w:rsid w:val="00167C7A"/>
    <w:rsid w:val="00170563"/>
    <w:rsid w:val="001768F3"/>
    <w:rsid w:val="0018654E"/>
    <w:rsid w:val="001B1C53"/>
    <w:rsid w:val="001C7BDB"/>
    <w:rsid w:val="001D3B61"/>
    <w:rsid w:val="001D4AE2"/>
    <w:rsid w:val="001D4B89"/>
    <w:rsid w:val="001E055E"/>
    <w:rsid w:val="001E25D4"/>
    <w:rsid w:val="001E55D4"/>
    <w:rsid w:val="001F0AC7"/>
    <w:rsid w:val="001F16F1"/>
    <w:rsid w:val="00206D03"/>
    <w:rsid w:val="00212A2E"/>
    <w:rsid w:val="00214622"/>
    <w:rsid w:val="002200A1"/>
    <w:rsid w:val="002261F8"/>
    <w:rsid w:val="00226DD5"/>
    <w:rsid w:val="0023355E"/>
    <w:rsid w:val="00242257"/>
    <w:rsid w:val="002435D5"/>
    <w:rsid w:val="0025096A"/>
    <w:rsid w:val="002533C8"/>
    <w:rsid w:val="00254DEE"/>
    <w:rsid w:val="00256A96"/>
    <w:rsid w:val="002633D4"/>
    <w:rsid w:val="00263809"/>
    <w:rsid w:val="00267040"/>
    <w:rsid w:val="00274494"/>
    <w:rsid w:val="002811F9"/>
    <w:rsid w:val="00284B4F"/>
    <w:rsid w:val="002A0597"/>
    <w:rsid w:val="002A0BFD"/>
    <w:rsid w:val="002A1CE6"/>
    <w:rsid w:val="002A54F6"/>
    <w:rsid w:val="002B0354"/>
    <w:rsid w:val="002B4078"/>
    <w:rsid w:val="002B7307"/>
    <w:rsid w:val="002C02F3"/>
    <w:rsid w:val="002C3392"/>
    <w:rsid w:val="002D0257"/>
    <w:rsid w:val="002D0F05"/>
    <w:rsid w:val="002D449E"/>
    <w:rsid w:val="002E19FB"/>
    <w:rsid w:val="002E5E59"/>
    <w:rsid w:val="002E798D"/>
    <w:rsid w:val="002F1A94"/>
    <w:rsid w:val="002F1E33"/>
    <w:rsid w:val="00301080"/>
    <w:rsid w:val="003102B6"/>
    <w:rsid w:val="00311C6A"/>
    <w:rsid w:val="0031754B"/>
    <w:rsid w:val="00321358"/>
    <w:rsid w:val="0032195B"/>
    <w:rsid w:val="0032500C"/>
    <w:rsid w:val="00333539"/>
    <w:rsid w:val="0033543B"/>
    <w:rsid w:val="00346259"/>
    <w:rsid w:val="00350020"/>
    <w:rsid w:val="00350623"/>
    <w:rsid w:val="00364B13"/>
    <w:rsid w:val="00367CC8"/>
    <w:rsid w:val="003725FC"/>
    <w:rsid w:val="003747C2"/>
    <w:rsid w:val="00374C59"/>
    <w:rsid w:val="0037536A"/>
    <w:rsid w:val="00376A62"/>
    <w:rsid w:val="003800A4"/>
    <w:rsid w:val="00380756"/>
    <w:rsid w:val="00384E74"/>
    <w:rsid w:val="00385C5D"/>
    <w:rsid w:val="003A56D3"/>
    <w:rsid w:val="003A5C92"/>
    <w:rsid w:val="003A7AC0"/>
    <w:rsid w:val="003B4325"/>
    <w:rsid w:val="003B477E"/>
    <w:rsid w:val="003B7BAA"/>
    <w:rsid w:val="003C2806"/>
    <w:rsid w:val="003C2A66"/>
    <w:rsid w:val="003C3A50"/>
    <w:rsid w:val="003C3BA1"/>
    <w:rsid w:val="003C4F65"/>
    <w:rsid w:val="003D2716"/>
    <w:rsid w:val="003D61C1"/>
    <w:rsid w:val="003D6D31"/>
    <w:rsid w:val="003D70B9"/>
    <w:rsid w:val="003E034B"/>
    <w:rsid w:val="003F527A"/>
    <w:rsid w:val="003F5FC9"/>
    <w:rsid w:val="003F7D3C"/>
    <w:rsid w:val="00400E21"/>
    <w:rsid w:val="0040534C"/>
    <w:rsid w:val="00406507"/>
    <w:rsid w:val="004129E0"/>
    <w:rsid w:val="00413024"/>
    <w:rsid w:val="00413113"/>
    <w:rsid w:val="00423086"/>
    <w:rsid w:val="0042316A"/>
    <w:rsid w:val="00427D4D"/>
    <w:rsid w:val="00431ACD"/>
    <w:rsid w:val="0044169D"/>
    <w:rsid w:val="00442E17"/>
    <w:rsid w:val="00457749"/>
    <w:rsid w:val="0046281D"/>
    <w:rsid w:val="00465585"/>
    <w:rsid w:val="004718DD"/>
    <w:rsid w:val="00476B4B"/>
    <w:rsid w:val="00477A0D"/>
    <w:rsid w:val="004823BB"/>
    <w:rsid w:val="00483629"/>
    <w:rsid w:val="00485F91"/>
    <w:rsid w:val="004A023D"/>
    <w:rsid w:val="004A0FAB"/>
    <w:rsid w:val="004A2BD3"/>
    <w:rsid w:val="004A726B"/>
    <w:rsid w:val="004B0303"/>
    <w:rsid w:val="004B16FE"/>
    <w:rsid w:val="004B3FC8"/>
    <w:rsid w:val="004B4D77"/>
    <w:rsid w:val="004C13E1"/>
    <w:rsid w:val="004C2630"/>
    <w:rsid w:val="004E1901"/>
    <w:rsid w:val="004E1AF1"/>
    <w:rsid w:val="004E439C"/>
    <w:rsid w:val="004E5891"/>
    <w:rsid w:val="004E60F0"/>
    <w:rsid w:val="004F00C2"/>
    <w:rsid w:val="004F0D04"/>
    <w:rsid w:val="004F47D0"/>
    <w:rsid w:val="004F5ABF"/>
    <w:rsid w:val="005027C6"/>
    <w:rsid w:val="00503227"/>
    <w:rsid w:val="0050755F"/>
    <w:rsid w:val="00510534"/>
    <w:rsid w:val="0051349E"/>
    <w:rsid w:val="00515964"/>
    <w:rsid w:val="00526715"/>
    <w:rsid w:val="00527DA3"/>
    <w:rsid w:val="005356AD"/>
    <w:rsid w:val="0054423B"/>
    <w:rsid w:val="00545B33"/>
    <w:rsid w:val="00561763"/>
    <w:rsid w:val="00564A54"/>
    <w:rsid w:val="005754F1"/>
    <w:rsid w:val="005817B5"/>
    <w:rsid w:val="005842B0"/>
    <w:rsid w:val="0058454D"/>
    <w:rsid w:val="00587AFC"/>
    <w:rsid w:val="00590FC1"/>
    <w:rsid w:val="005910B1"/>
    <w:rsid w:val="0059174F"/>
    <w:rsid w:val="005A24E2"/>
    <w:rsid w:val="005B2784"/>
    <w:rsid w:val="005B6E45"/>
    <w:rsid w:val="005C13E1"/>
    <w:rsid w:val="005C5352"/>
    <w:rsid w:val="005D2928"/>
    <w:rsid w:val="005D7636"/>
    <w:rsid w:val="005E0E2A"/>
    <w:rsid w:val="005E22C8"/>
    <w:rsid w:val="005E2758"/>
    <w:rsid w:val="005E79BE"/>
    <w:rsid w:val="005F75CD"/>
    <w:rsid w:val="00601672"/>
    <w:rsid w:val="00602367"/>
    <w:rsid w:val="00613049"/>
    <w:rsid w:val="0061542A"/>
    <w:rsid w:val="00620E1F"/>
    <w:rsid w:val="00621E53"/>
    <w:rsid w:val="00622B4A"/>
    <w:rsid w:val="00623004"/>
    <w:rsid w:val="006231FB"/>
    <w:rsid w:val="00625C09"/>
    <w:rsid w:val="0062639C"/>
    <w:rsid w:val="00627D49"/>
    <w:rsid w:val="0063085E"/>
    <w:rsid w:val="00632218"/>
    <w:rsid w:val="0063463C"/>
    <w:rsid w:val="006371A1"/>
    <w:rsid w:val="006438A4"/>
    <w:rsid w:val="00647FB9"/>
    <w:rsid w:val="00654CEA"/>
    <w:rsid w:val="0065665B"/>
    <w:rsid w:val="00657415"/>
    <w:rsid w:val="00665DA5"/>
    <w:rsid w:val="006746DF"/>
    <w:rsid w:val="0068405A"/>
    <w:rsid w:val="00686829"/>
    <w:rsid w:val="00691F5B"/>
    <w:rsid w:val="00693291"/>
    <w:rsid w:val="006944B8"/>
    <w:rsid w:val="00694AE8"/>
    <w:rsid w:val="006A236C"/>
    <w:rsid w:val="006B0235"/>
    <w:rsid w:val="006B1AB3"/>
    <w:rsid w:val="006B3742"/>
    <w:rsid w:val="006C3EF2"/>
    <w:rsid w:val="006C696E"/>
    <w:rsid w:val="006C765A"/>
    <w:rsid w:val="006D13A3"/>
    <w:rsid w:val="006D1440"/>
    <w:rsid w:val="006D7C76"/>
    <w:rsid w:val="006E376C"/>
    <w:rsid w:val="006E476A"/>
    <w:rsid w:val="006F1AF4"/>
    <w:rsid w:val="006F27E7"/>
    <w:rsid w:val="006F3863"/>
    <w:rsid w:val="006F4F04"/>
    <w:rsid w:val="006F5371"/>
    <w:rsid w:val="00700345"/>
    <w:rsid w:val="007032C9"/>
    <w:rsid w:val="0071169A"/>
    <w:rsid w:val="0071537A"/>
    <w:rsid w:val="00735208"/>
    <w:rsid w:val="00743F94"/>
    <w:rsid w:val="00744D7F"/>
    <w:rsid w:val="00751320"/>
    <w:rsid w:val="0075296F"/>
    <w:rsid w:val="007609BA"/>
    <w:rsid w:val="00760F68"/>
    <w:rsid w:val="00764B48"/>
    <w:rsid w:val="0078051D"/>
    <w:rsid w:val="0078389C"/>
    <w:rsid w:val="0079044F"/>
    <w:rsid w:val="00790A3F"/>
    <w:rsid w:val="007A5AC0"/>
    <w:rsid w:val="007B2781"/>
    <w:rsid w:val="007B68CA"/>
    <w:rsid w:val="007B6D51"/>
    <w:rsid w:val="007C1192"/>
    <w:rsid w:val="007C2BB8"/>
    <w:rsid w:val="007C391E"/>
    <w:rsid w:val="007C6CB5"/>
    <w:rsid w:val="007D0CD0"/>
    <w:rsid w:val="007D63AC"/>
    <w:rsid w:val="007D7A4B"/>
    <w:rsid w:val="007D7EB7"/>
    <w:rsid w:val="007E285C"/>
    <w:rsid w:val="007E28D1"/>
    <w:rsid w:val="007F5A28"/>
    <w:rsid w:val="00815FD0"/>
    <w:rsid w:val="00816EFE"/>
    <w:rsid w:val="008179E0"/>
    <w:rsid w:val="0083121A"/>
    <w:rsid w:val="00832BEB"/>
    <w:rsid w:val="00833F44"/>
    <w:rsid w:val="0083572A"/>
    <w:rsid w:val="00835CA4"/>
    <w:rsid w:val="00844F8F"/>
    <w:rsid w:val="008505AD"/>
    <w:rsid w:val="008515FF"/>
    <w:rsid w:val="00852963"/>
    <w:rsid w:val="008542C8"/>
    <w:rsid w:val="0085466B"/>
    <w:rsid w:val="008555EC"/>
    <w:rsid w:val="00861522"/>
    <w:rsid w:val="00863504"/>
    <w:rsid w:val="00872E70"/>
    <w:rsid w:val="00875161"/>
    <w:rsid w:val="00876189"/>
    <w:rsid w:val="008806ED"/>
    <w:rsid w:val="00891F3F"/>
    <w:rsid w:val="0089204C"/>
    <w:rsid w:val="00892441"/>
    <w:rsid w:val="00892796"/>
    <w:rsid w:val="00893472"/>
    <w:rsid w:val="00896D34"/>
    <w:rsid w:val="008A0C06"/>
    <w:rsid w:val="008A2615"/>
    <w:rsid w:val="008A4F49"/>
    <w:rsid w:val="008A5079"/>
    <w:rsid w:val="008A50C9"/>
    <w:rsid w:val="008C0DE2"/>
    <w:rsid w:val="008D6B2F"/>
    <w:rsid w:val="008E1DC7"/>
    <w:rsid w:val="008E6EAF"/>
    <w:rsid w:val="008E6F73"/>
    <w:rsid w:val="008F32B7"/>
    <w:rsid w:val="008F4652"/>
    <w:rsid w:val="008F4BE0"/>
    <w:rsid w:val="008F6EE8"/>
    <w:rsid w:val="009028E3"/>
    <w:rsid w:val="00903E4E"/>
    <w:rsid w:val="00906136"/>
    <w:rsid w:val="00910316"/>
    <w:rsid w:val="00911C75"/>
    <w:rsid w:val="0091543F"/>
    <w:rsid w:val="00915CAB"/>
    <w:rsid w:val="00923FEF"/>
    <w:rsid w:val="009371B5"/>
    <w:rsid w:val="009400ED"/>
    <w:rsid w:val="0094543F"/>
    <w:rsid w:val="00947764"/>
    <w:rsid w:val="00957BDD"/>
    <w:rsid w:val="009606C2"/>
    <w:rsid w:val="0096542A"/>
    <w:rsid w:val="00967419"/>
    <w:rsid w:val="00972682"/>
    <w:rsid w:val="00982E4B"/>
    <w:rsid w:val="009833C7"/>
    <w:rsid w:val="00992D5B"/>
    <w:rsid w:val="00997E5F"/>
    <w:rsid w:val="009A0275"/>
    <w:rsid w:val="009A0638"/>
    <w:rsid w:val="009A1DEE"/>
    <w:rsid w:val="009A5558"/>
    <w:rsid w:val="009A59AB"/>
    <w:rsid w:val="009B0636"/>
    <w:rsid w:val="009C110A"/>
    <w:rsid w:val="009C7A4A"/>
    <w:rsid w:val="009D4B01"/>
    <w:rsid w:val="009D5134"/>
    <w:rsid w:val="009D6BD2"/>
    <w:rsid w:val="009E28DF"/>
    <w:rsid w:val="009E4199"/>
    <w:rsid w:val="009E4E13"/>
    <w:rsid w:val="009E7E46"/>
    <w:rsid w:val="009F15AC"/>
    <w:rsid w:val="009F25AE"/>
    <w:rsid w:val="00A0631F"/>
    <w:rsid w:val="00A1290F"/>
    <w:rsid w:val="00A1460B"/>
    <w:rsid w:val="00A14933"/>
    <w:rsid w:val="00A20382"/>
    <w:rsid w:val="00A22934"/>
    <w:rsid w:val="00A24839"/>
    <w:rsid w:val="00A2656C"/>
    <w:rsid w:val="00A32EE4"/>
    <w:rsid w:val="00A3783D"/>
    <w:rsid w:val="00A51582"/>
    <w:rsid w:val="00A55FDB"/>
    <w:rsid w:val="00A73829"/>
    <w:rsid w:val="00A745E7"/>
    <w:rsid w:val="00A80305"/>
    <w:rsid w:val="00A835E1"/>
    <w:rsid w:val="00A961DB"/>
    <w:rsid w:val="00A96A5D"/>
    <w:rsid w:val="00A97BEF"/>
    <w:rsid w:val="00AB0863"/>
    <w:rsid w:val="00AB08EF"/>
    <w:rsid w:val="00AB08F8"/>
    <w:rsid w:val="00AB31F7"/>
    <w:rsid w:val="00AB4070"/>
    <w:rsid w:val="00AB480D"/>
    <w:rsid w:val="00AB6E68"/>
    <w:rsid w:val="00AB70D7"/>
    <w:rsid w:val="00AC0DD2"/>
    <w:rsid w:val="00AC0F11"/>
    <w:rsid w:val="00AD2B92"/>
    <w:rsid w:val="00AD2DF3"/>
    <w:rsid w:val="00AD5D42"/>
    <w:rsid w:val="00AE02C1"/>
    <w:rsid w:val="00AE4333"/>
    <w:rsid w:val="00AE481B"/>
    <w:rsid w:val="00AF1474"/>
    <w:rsid w:val="00AF21F7"/>
    <w:rsid w:val="00AF4CBD"/>
    <w:rsid w:val="00B012C4"/>
    <w:rsid w:val="00B03D72"/>
    <w:rsid w:val="00B10F05"/>
    <w:rsid w:val="00B263C0"/>
    <w:rsid w:val="00B33D6A"/>
    <w:rsid w:val="00B44DA1"/>
    <w:rsid w:val="00B522D7"/>
    <w:rsid w:val="00B539AE"/>
    <w:rsid w:val="00B573A6"/>
    <w:rsid w:val="00B63CA8"/>
    <w:rsid w:val="00B6534B"/>
    <w:rsid w:val="00B65B64"/>
    <w:rsid w:val="00B665B9"/>
    <w:rsid w:val="00B7682B"/>
    <w:rsid w:val="00B845E2"/>
    <w:rsid w:val="00B85121"/>
    <w:rsid w:val="00B946B5"/>
    <w:rsid w:val="00BA04D1"/>
    <w:rsid w:val="00BA4246"/>
    <w:rsid w:val="00BA4F29"/>
    <w:rsid w:val="00BA5224"/>
    <w:rsid w:val="00BA586E"/>
    <w:rsid w:val="00BA624F"/>
    <w:rsid w:val="00BB065A"/>
    <w:rsid w:val="00BB26CD"/>
    <w:rsid w:val="00BB2BB5"/>
    <w:rsid w:val="00BC0140"/>
    <w:rsid w:val="00BC1EE4"/>
    <w:rsid w:val="00BC5690"/>
    <w:rsid w:val="00BC6331"/>
    <w:rsid w:val="00BE1492"/>
    <w:rsid w:val="00BE1763"/>
    <w:rsid w:val="00BF116A"/>
    <w:rsid w:val="00BF6F3A"/>
    <w:rsid w:val="00C00039"/>
    <w:rsid w:val="00C00A45"/>
    <w:rsid w:val="00C00AD1"/>
    <w:rsid w:val="00C14466"/>
    <w:rsid w:val="00C17AB9"/>
    <w:rsid w:val="00C237EA"/>
    <w:rsid w:val="00C372E7"/>
    <w:rsid w:val="00C3746C"/>
    <w:rsid w:val="00C405E9"/>
    <w:rsid w:val="00C42CAC"/>
    <w:rsid w:val="00C4398E"/>
    <w:rsid w:val="00C45178"/>
    <w:rsid w:val="00C45909"/>
    <w:rsid w:val="00C5237D"/>
    <w:rsid w:val="00C53BA5"/>
    <w:rsid w:val="00C6315C"/>
    <w:rsid w:val="00C72330"/>
    <w:rsid w:val="00C72A34"/>
    <w:rsid w:val="00C73C0B"/>
    <w:rsid w:val="00C76577"/>
    <w:rsid w:val="00C80524"/>
    <w:rsid w:val="00C809BF"/>
    <w:rsid w:val="00C8418A"/>
    <w:rsid w:val="00C851E6"/>
    <w:rsid w:val="00C87CF5"/>
    <w:rsid w:val="00C900FF"/>
    <w:rsid w:val="00C90922"/>
    <w:rsid w:val="00C952CD"/>
    <w:rsid w:val="00C95A47"/>
    <w:rsid w:val="00CA3281"/>
    <w:rsid w:val="00CA67D5"/>
    <w:rsid w:val="00CB0BFD"/>
    <w:rsid w:val="00CB40BE"/>
    <w:rsid w:val="00CB6848"/>
    <w:rsid w:val="00CC03E0"/>
    <w:rsid w:val="00CC09B9"/>
    <w:rsid w:val="00CC76C5"/>
    <w:rsid w:val="00CD388D"/>
    <w:rsid w:val="00CE0EAE"/>
    <w:rsid w:val="00CF2D9F"/>
    <w:rsid w:val="00D037BE"/>
    <w:rsid w:val="00D14A5C"/>
    <w:rsid w:val="00D16CBC"/>
    <w:rsid w:val="00D21972"/>
    <w:rsid w:val="00D2249C"/>
    <w:rsid w:val="00D23430"/>
    <w:rsid w:val="00D248C9"/>
    <w:rsid w:val="00D260EE"/>
    <w:rsid w:val="00D26F79"/>
    <w:rsid w:val="00D3564A"/>
    <w:rsid w:val="00D40285"/>
    <w:rsid w:val="00D41219"/>
    <w:rsid w:val="00D436FE"/>
    <w:rsid w:val="00D43BE9"/>
    <w:rsid w:val="00D43D03"/>
    <w:rsid w:val="00D45DF4"/>
    <w:rsid w:val="00D51EDB"/>
    <w:rsid w:val="00D658D1"/>
    <w:rsid w:val="00D66F79"/>
    <w:rsid w:val="00D75561"/>
    <w:rsid w:val="00D84FC8"/>
    <w:rsid w:val="00D86511"/>
    <w:rsid w:val="00D914F7"/>
    <w:rsid w:val="00DA1E48"/>
    <w:rsid w:val="00DA7204"/>
    <w:rsid w:val="00DB7416"/>
    <w:rsid w:val="00DC2A82"/>
    <w:rsid w:val="00DC7677"/>
    <w:rsid w:val="00DD27C6"/>
    <w:rsid w:val="00DD5C2E"/>
    <w:rsid w:val="00DE10EF"/>
    <w:rsid w:val="00DE13BF"/>
    <w:rsid w:val="00DE1AB1"/>
    <w:rsid w:val="00DE2F9A"/>
    <w:rsid w:val="00DE3560"/>
    <w:rsid w:val="00DE46B1"/>
    <w:rsid w:val="00DE5C41"/>
    <w:rsid w:val="00DF1F6C"/>
    <w:rsid w:val="00E02194"/>
    <w:rsid w:val="00E10492"/>
    <w:rsid w:val="00E1302E"/>
    <w:rsid w:val="00E141DB"/>
    <w:rsid w:val="00E1521F"/>
    <w:rsid w:val="00E25552"/>
    <w:rsid w:val="00E25895"/>
    <w:rsid w:val="00E3289C"/>
    <w:rsid w:val="00E41CF7"/>
    <w:rsid w:val="00E42A9C"/>
    <w:rsid w:val="00E6114E"/>
    <w:rsid w:val="00E61DEC"/>
    <w:rsid w:val="00E675B0"/>
    <w:rsid w:val="00E70337"/>
    <w:rsid w:val="00E72241"/>
    <w:rsid w:val="00E813C7"/>
    <w:rsid w:val="00E82492"/>
    <w:rsid w:val="00E84337"/>
    <w:rsid w:val="00E85A14"/>
    <w:rsid w:val="00E866DE"/>
    <w:rsid w:val="00EA4580"/>
    <w:rsid w:val="00EB3760"/>
    <w:rsid w:val="00EB6AD0"/>
    <w:rsid w:val="00EB7F37"/>
    <w:rsid w:val="00EC01EB"/>
    <w:rsid w:val="00EC62EB"/>
    <w:rsid w:val="00ED31B8"/>
    <w:rsid w:val="00ED4390"/>
    <w:rsid w:val="00ED56B7"/>
    <w:rsid w:val="00ED63A0"/>
    <w:rsid w:val="00ED725D"/>
    <w:rsid w:val="00ED7497"/>
    <w:rsid w:val="00EE2440"/>
    <w:rsid w:val="00EE3DAB"/>
    <w:rsid w:val="00F01D27"/>
    <w:rsid w:val="00F03365"/>
    <w:rsid w:val="00F05601"/>
    <w:rsid w:val="00F05EC5"/>
    <w:rsid w:val="00F067CA"/>
    <w:rsid w:val="00F17801"/>
    <w:rsid w:val="00F2409B"/>
    <w:rsid w:val="00F2636A"/>
    <w:rsid w:val="00F37DDB"/>
    <w:rsid w:val="00F5407C"/>
    <w:rsid w:val="00F556D1"/>
    <w:rsid w:val="00F55C8D"/>
    <w:rsid w:val="00F57A53"/>
    <w:rsid w:val="00F703DD"/>
    <w:rsid w:val="00F73198"/>
    <w:rsid w:val="00F7414B"/>
    <w:rsid w:val="00F74ADA"/>
    <w:rsid w:val="00F76C69"/>
    <w:rsid w:val="00F82D6B"/>
    <w:rsid w:val="00F86040"/>
    <w:rsid w:val="00F87156"/>
    <w:rsid w:val="00F9025D"/>
    <w:rsid w:val="00F91A9F"/>
    <w:rsid w:val="00F94497"/>
    <w:rsid w:val="00FA0284"/>
    <w:rsid w:val="00FA5207"/>
    <w:rsid w:val="00FA532D"/>
    <w:rsid w:val="00FB5149"/>
    <w:rsid w:val="00FB5872"/>
    <w:rsid w:val="00FB6F03"/>
    <w:rsid w:val="00FD0FF3"/>
    <w:rsid w:val="00FE2198"/>
    <w:rsid w:val="00FE5DFD"/>
    <w:rsid w:val="00FE7817"/>
    <w:rsid w:val="00FF1BBB"/>
    <w:rsid w:val="00FF6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590FC1"/>
    <w:pPr>
      <w:widowControl w:val="0"/>
      <w:spacing w:line="240" w:lineRule="exact"/>
    </w:pPr>
    <w:rPr>
      <w:color w:val="000000"/>
      <w:sz w:val="18"/>
      <w:szCs w:val="22"/>
      <w:lang w:val="en-GB" w:eastAsia="en-US"/>
    </w:rPr>
  </w:style>
  <w:style w:type="paragraph" w:styleId="Otsikko1">
    <w:name w:val="heading 1"/>
    <w:basedOn w:val="Normaali"/>
    <w:next w:val="Normaali"/>
    <w:link w:val="Otsikko1Char"/>
    <w:qFormat/>
    <w:rsid w:val="00590FC1"/>
    <w:pPr>
      <w:keepNext/>
      <w:keepLines/>
      <w:spacing w:before="240" w:line="480" w:lineRule="exact"/>
      <w:outlineLvl w:val="0"/>
    </w:pPr>
    <w:rPr>
      <w:rFonts w:eastAsia="MS PGothic"/>
      <w:b/>
      <w:bCs/>
      <w:color w:val="DC5034"/>
      <w:sz w:val="28"/>
      <w:szCs w:val="32"/>
    </w:rPr>
  </w:style>
  <w:style w:type="paragraph" w:styleId="Otsikko2">
    <w:name w:val="heading 2"/>
    <w:basedOn w:val="Otsikko1"/>
    <w:next w:val="Normaali"/>
    <w:link w:val="Otsikko2Char"/>
    <w:qFormat/>
    <w:rsid w:val="009A59AB"/>
    <w:pPr>
      <w:spacing w:before="120" w:line="360" w:lineRule="exact"/>
      <w:outlineLvl w:val="1"/>
    </w:pPr>
    <w:rPr>
      <w:bCs w:val="0"/>
      <w:sz w:val="24"/>
      <w:szCs w:val="26"/>
    </w:rPr>
  </w:style>
  <w:style w:type="paragraph" w:styleId="Otsikko3">
    <w:name w:val="heading 3"/>
    <w:basedOn w:val="Otsikko2"/>
    <w:next w:val="Normaali"/>
    <w:link w:val="Otsikko3Char"/>
    <w:qFormat/>
    <w:rsid w:val="00CC76C5"/>
    <w:pPr>
      <w:outlineLvl w:val="2"/>
    </w:pPr>
    <w:rPr>
      <w:bCs/>
      <w:sz w:val="22"/>
      <w:szCs w:val="22"/>
      <w:lang w:val="en-US" w:eastAsia="zh-CN"/>
    </w:rPr>
  </w:style>
  <w:style w:type="paragraph" w:styleId="Otsikko4">
    <w:name w:val="heading 4"/>
    <w:basedOn w:val="Normaali"/>
    <w:next w:val="Normaali"/>
    <w:link w:val="Otsikko4Char"/>
    <w:semiHidden/>
    <w:rsid w:val="005C13E1"/>
    <w:pPr>
      <w:widowControl/>
      <w:suppressAutoHyphens/>
      <w:spacing w:line="240" w:lineRule="auto"/>
      <w:outlineLvl w:val="3"/>
    </w:pPr>
    <w:rPr>
      <w:rFonts w:ascii="Times New Roman" w:eastAsia="SimSun" w:hAnsi="Times New Roman"/>
      <w:color w:val="auto"/>
      <w:sz w:val="20"/>
      <w:szCs w:val="20"/>
      <w:lang w:eastAsia="zh-CN"/>
    </w:rPr>
  </w:style>
  <w:style w:type="paragraph" w:styleId="Otsikko5">
    <w:name w:val="heading 5"/>
    <w:basedOn w:val="Normaali"/>
    <w:next w:val="Normaali"/>
    <w:link w:val="Otsikko5Char"/>
    <w:semiHidden/>
    <w:rsid w:val="005C13E1"/>
    <w:pPr>
      <w:widowControl/>
      <w:suppressAutoHyphens/>
      <w:spacing w:line="240" w:lineRule="auto"/>
      <w:outlineLvl w:val="4"/>
    </w:pPr>
    <w:rPr>
      <w:rFonts w:ascii="Times New Roman" w:eastAsia="SimSun" w:hAnsi="Times New Roman"/>
      <w:color w:val="auto"/>
      <w:sz w:val="20"/>
      <w:szCs w:val="20"/>
      <w:lang w:eastAsia="zh-CN"/>
    </w:rPr>
  </w:style>
  <w:style w:type="paragraph" w:styleId="Otsikko6">
    <w:name w:val="heading 6"/>
    <w:basedOn w:val="Normaali"/>
    <w:next w:val="Normaali"/>
    <w:link w:val="Otsikko6Char"/>
    <w:semiHidden/>
    <w:rsid w:val="005C13E1"/>
    <w:pPr>
      <w:widowControl/>
      <w:suppressAutoHyphens/>
      <w:spacing w:line="240" w:lineRule="auto"/>
      <w:outlineLvl w:val="5"/>
    </w:pPr>
    <w:rPr>
      <w:rFonts w:ascii="Times New Roman" w:eastAsia="SimSun" w:hAnsi="Times New Roman"/>
      <w:color w:val="auto"/>
      <w:sz w:val="20"/>
      <w:szCs w:val="20"/>
      <w:lang w:eastAsia="zh-CN"/>
    </w:rPr>
  </w:style>
  <w:style w:type="paragraph" w:styleId="Otsikko7">
    <w:name w:val="heading 7"/>
    <w:basedOn w:val="Normaali"/>
    <w:next w:val="Normaali"/>
    <w:link w:val="Otsikko7Char"/>
    <w:semiHidden/>
    <w:rsid w:val="005C13E1"/>
    <w:pPr>
      <w:widowControl/>
      <w:suppressAutoHyphens/>
      <w:spacing w:line="240" w:lineRule="auto"/>
      <w:outlineLvl w:val="6"/>
    </w:pPr>
    <w:rPr>
      <w:rFonts w:ascii="Times New Roman" w:eastAsia="SimSun" w:hAnsi="Times New Roman"/>
      <w:color w:val="auto"/>
      <w:sz w:val="20"/>
      <w:szCs w:val="20"/>
      <w:lang w:eastAsia="zh-CN"/>
    </w:rPr>
  </w:style>
  <w:style w:type="paragraph" w:styleId="Otsikko8">
    <w:name w:val="heading 8"/>
    <w:basedOn w:val="Normaali"/>
    <w:next w:val="Normaali"/>
    <w:link w:val="Otsikko8Char"/>
    <w:semiHidden/>
    <w:rsid w:val="005C13E1"/>
    <w:pPr>
      <w:widowControl/>
      <w:suppressAutoHyphens/>
      <w:spacing w:line="240" w:lineRule="auto"/>
      <w:outlineLvl w:val="7"/>
    </w:pPr>
    <w:rPr>
      <w:rFonts w:ascii="Times New Roman" w:eastAsia="SimSun" w:hAnsi="Times New Roman"/>
      <w:color w:val="auto"/>
      <w:sz w:val="20"/>
      <w:szCs w:val="20"/>
      <w:lang w:eastAsia="zh-CN"/>
    </w:rPr>
  </w:style>
  <w:style w:type="paragraph" w:styleId="Otsikko9">
    <w:name w:val="heading 9"/>
    <w:basedOn w:val="Normaali"/>
    <w:next w:val="Normaali"/>
    <w:link w:val="Otsikko9Char"/>
    <w:semiHidden/>
    <w:rsid w:val="005C13E1"/>
    <w:pPr>
      <w:widowControl/>
      <w:suppressAutoHyphens/>
      <w:spacing w:line="240" w:lineRule="auto"/>
      <w:outlineLvl w:val="8"/>
    </w:pPr>
    <w:rPr>
      <w:rFonts w:ascii="Times New Roman" w:eastAsia="SimSun" w:hAnsi="Times New Roman"/>
      <w:color w:val="auto"/>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aliases w:val="6_G"/>
    <w:basedOn w:val="Normaali"/>
    <w:link w:val="YltunnisteChar"/>
    <w:unhideWhenUsed/>
    <w:rsid w:val="0063085E"/>
    <w:pPr>
      <w:tabs>
        <w:tab w:val="center" w:pos="4320"/>
        <w:tab w:val="right" w:pos="8640"/>
      </w:tabs>
    </w:pPr>
  </w:style>
  <w:style w:type="character" w:customStyle="1" w:styleId="YltunnisteChar">
    <w:name w:val="Ylätunniste Char"/>
    <w:aliases w:val="6_G Char"/>
    <w:basedOn w:val="Kappaleenoletusfontti"/>
    <w:link w:val="Yltunniste"/>
    <w:rsid w:val="0063085E"/>
  </w:style>
  <w:style w:type="paragraph" w:styleId="Alatunniste">
    <w:name w:val="footer"/>
    <w:aliases w:val="3_G"/>
    <w:basedOn w:val="Normaali"/>
    <w:link w:val="AlatunnisteChar"/>
    <w:unhideWhenUsed/>
    <w:rsid w:val="0063085E"/>
    <w:pPr>
      <w:tabs>
        <w:tab w:val="center" w:pos="4320"/>
        <w:tab w:val="right" w:pos="8640"/>
      </w:tabs>
    </w:pPr>
  </w:style>
  <w:style w:type="character" w:customStyle="1" w:styleId="AlatunnisteChar">
    <w:name w:val="Alatunniste Char"/>
    <w:aliases w:val="3_G Char"/>
    <w:basedOn w:val="Kappaleenoletusfontti"/>
    <w:link w:val="Alatunniste"/>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aliases w:val="7_G"/>
    <w:basedOn w:val="Kappaleenoletusfontti"/>
    <w:semiHidden/>
    <w:unhideWhenUsed/>
    <w:rsid w:val="0063085E"/>
  </w:style>
  <w:style w:type="character" w:customStyle="1" w:styleId="Otsikko1Char">
    <w:name w:val="Otsikko 1 Char"/>
    <w:link w:val="Otsikko1"/>
    <w:rsid w:val="00590FC1"/>
    <w:rPr>
      <w:rFonts w:eastAsia="MS PGothic"/>
      <w:b/>
      <w:bCs/>
      <w:color w:val="DC5034"/>
      <w:sz w:val="28"/>
      <w:szCs w:val="32"/>
      <w:lang w:val="en-GB"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rsid w:val="009A59AB"/>
    <w:rPr>
      <w:rFonts w:eastAsia="MS PGothic"/>
      <w:b/>
      <w:color w:val="DC5034"/>
      <w:sz w:val="24"/>
      <w:szCs w:val="26"/>
      <w:lang w:eastAsia="en-US"/>
    </w:rPr>
  </w:style>
  <w:style w:type="character" w:customStyle="1" w:styleId="Otsikko3Char">
    <w:name w:val="Otsikko 3 Char"/>
    <w:link w:val="Otsikko3"/>
    <w:rsid w:val="00CC76C5"/>
    <w:rPr>
      <w:rFonts w:eastAsia="MS PGothic"/>
      <w:b/>
      <w:bCs/>
      <w:color w:val="DC5034"/>
      <w:sz w:val="22"/>
      <w:szCs w:val="22"/>
      <w:lang w:val="en-US" w:eastAsia="zh-CN"/>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Otsikko4Char">
    <w:name w:val="Otsikko 4 Char"/>
    <w:basedOn w:val="Kappaleenoletusfontti"/>
    <w:link w:val="Otsikko4"/>
    <w:semiHidden/>
    <w:rsid w:val="005C13E1"/>
    <w:rPr>
      <w:rFonts w:ascii="Times New Roman" w:eastAsia="SimSun" w:hAnsi="Times New Roman"/>
      <w:lang w:val="en-GB" w:eastAsia="zh-CN"/>
    </w:rPr>
  </w:style>
  <w:style w:type="character" w:customStyle="1" w:styleId="Otsikko5Char">
    <w:name w:val="Otsikko 5 Char"/>
    <w:basedOn w:val="Kappaleenoletusfontti"/>
    <w:link w:val="Otsikko5"/>
    <w:semiHidden/>
    <w:rsid w:val="005C13E1"/>
    <w:rPr>
      <w:rFonts w:ascii="Times New Roman" w:eastAsia="SimSun" w:hAnsi="Times New Roman"/>
      <w:lang w:val="en-GB" w:eastAsia="zh-CN"/>
    </w:rPr>
  </w:style>
  <w:style w:type="character" w:customStyle="1" w:styleId="Otsikko6Char">
    <w:name w:val="Otsikko 6 Char"/>
    <w:basedOn w:val="Kappaleenoletusfontti"/>
    <w:link w:val="Otsikko6"/>
    <w:semiHidden/>
    <w:rsid w:val="005C13E1"/>
    <w:rPr>
      <w:rFonts w:ascii="Times New Roman" w:eastAsia="SimSun" w:hAnsi="Times New Roman"/>
      <w:lang w:val="en-GB" w:eastAsia="zh-CN"/>
    </w:rPr>
  </w:style>
  <w:style w:type="character" w:customStyle="1" w:styleId="Otsikko7Char">
    <w:name w:val="Otsikko 7 Char"/>
    <w:basedOn w:val="Kappaleenoletusfontti"/>
    <w:link w:val="Otsikko7"/>
    <w:semiHidden/>
    <w:rsid w:val="005C13E1"/>
    <w:rPr>
      <w:rFonts w:ascii="Times New Roman" w:eastAsia="SimSun" w:hAnsi="Times New Roman"/>
      <w:lang w:val="en-GB" w:eastAsia="zh-CN"/>
    </w:rPr>
  </w:style>
  <w:style w:type="character" w:customStyle="1" w:styleId="Otsikko8Char">
    <w:name w:val="Otsikko 8 Char"/>
    <w:basedOn w:val="Kappaleenoletusfontti"/>
    <w:link w:val="Otsikko8"/>
    <w:semiHidden/>
    <w:rsid w:val="005C13E1"/>
    <w:rPr>
      <w:rFonts w:ascii="Times New Roman" w:eastAsia="SimSun" w:hAnsi="Times New Roman"/>
      <w:lang w:val="en-GB" w:eastAsia="zh-CN"/>
    </w:rPr>
  </w:style>
  <w:style w:type="character" w:customStyle="1" w:styleId="Otsikko9Char">
    <w:name w:val="Otsikko 9 Char"/>
    <w:basedOn w:val="Kappaleenoletusfontti"/>
    <w:link w:val="Otsikko9"/>
    <w:semiHidden/>
    <w:rsid w:val="005C13E1"/>
    <w:rPr>
      <w:rFonts w:ascii="Times New Roman" w:eastAsia="SimSun" w:hAnsi="Times New Roman"/>
      <w:lang w:val="en-GB" w:eastAsia="zh-CN"/>
    </w:rPr>
  </w:style>
  <w:style w:type="paragraph" w:customStyle="1" w:styleId="HMG">
    <w:name w:val="_ H __M_G"/>
    <w:basedOn w:val="Normaali"/>
    <w:next w:val="Normaali"/>
    <w:rsid w:val="005C13E1"/>
    <w:pPr>
      <w:keepNext/>
      <w:keepLines/>
      <w:widowControl/>
      <w:tabs>
        <w:tab w:val="right" w:pos="851"/>
      </w:tabs>
      <w:spacing w:before="240" w:after="240" w:line="360" w:lineRule="exact"/>
      <w:ind w:left="1134" w:right="1134" w:hanging="1134"/>
    </w:pPr>
    <w:rPr>
      <w:rFonts w:ascii="Times New Roman" w:eastAsia="SimSun" w:hAnsi="Times New Roman"/>
      <w:b/>
      <w:color w:val="auto"/>
      <w:sz w:val="34"/>
      <w:szCs w:val="20"/>
      <w:lang w:eastAsia="zh-CN"/>
    </w:rPr>
  </w:style>
  <w:style w:type="paragraph" w:customStyle="1" w:styleId="HChG">
    <w:name w:val="_ H _Ch_G"/>
    <w:basedOn w:val="Normaali"/>
    <w:next w:val="Normaali"/>
    <w:rsid w:val="005C13E1"/>
    <w:pPr>
      <w:keepNext/>
      <w:keepLines/>
      <w:widowControl/>
      <w:tabs>
        <w:tab w:val="right" w:pos="851"/>
      </w:tabs>
      <w:spacing w:before="360" w:after="240" w:line="300" w:lineRule="exact"/>
      <w:ind w:left="1134" w:right="1134" w:hanging="1134"/>
    </w:pPr>
    <w:rPr>
      <w:rFonts w:ascii="Times New Roman" w:eastAsia="SimSun" w:hAnsi="Times New Roman"/>
      <w:b/>
      <w:color w:val="auto"/>
      <w:sz w:val="28"/>
      <w:szCs w:val="20"/>
      <w:lang w:eastAsia="zh-CN"/>
    </w:rPr>
  </w:style>
  <w:style w:type="paragraph" w:customStyle="1" w:styleId="H1G">
    <w:name w:val="_ H_1_G"/>
    <w:basedOn w:val="Normaali"/>
    <w:next w:val="Normaali"/>
    <w:rsid w:val="005C13E1"/>
    <w:pPr>
      <w:keepNext/>
      <w:keepLines/>
      <w:widowControl/>
      <w:tabs>
        <w:tab w:val="right" w:pos="851"/>
      </w:tabs>
      <w:spacing w:before="360" w:after="240" w:line="270" w:lineRule="exact"/>
      <w:ind w:left="1134" w:right="1134" w:hanging="1134"/>
    </w:pPr>
    <w:rPr>
      <w:rFonts w:ascii="Times New Roman" w:eastAsia="SimSun" w:hAnsi="Times New Roman"/>
      <w:b/>
      <w:color w:val="auto"/>
      <w:sz w:val="24"/>
      <w:szCs w:val="20"/>
      <w:lang w:eastAsia="zh-CN"/>
    </w:rPr>
  </w:style>
  <w:style w:type="paragraph" w:customStyle="1" w:styleId="H23G">
    <w:name w:val="_ H_2/3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b/>
      <w:color w:val="auto"/>
      <w:sz w:val="20"/>
      <w:szCs w:val="20"/>
      <w:lang w:eastAsia="zh-CN"/>
    </w:rPr>
  </w:style>
  <w:style w:type="paragraph" w:customStyle="1" w:styleId="H4G">
    <w:name w:val="_ H_4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i/>
      <w:color w:val="auto"/>
      <w:sz w:val="20"/>
      <w:szCs w:val="20"/>
      <w:lang w:eastAsia="zh-CN"/>
    </w:rPr>
  </w:style>
  <w:style w:type="paragraph" w:customStyle="1" w:styleId="H56G">
    <w:name w:val="_ H_5/6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color w:val="auto"/>
      <w:sz w:val="20"/>
      <w:szCs w:val="20"/>
      <w:lang w:eastAsia="zh-CN"/>
    </w:rPr>
  </w:style>
  <w:style w:type="paragraph" w:customStyle="1" w:styleId="SingleTxtG">
    <w:name w:val="_ Single Txt_G"/>
    <w:basedOn w:val="Normaali"/>
    <w:rsid w:val="005C13E1"/>
    <w:pPr>
      <w:widowControl/>
      <w:spacing w:after="120" w:line="240" w:lineRule="auto"/>
      <w:ind w:left="1134" w:right="1134"/>
      <w:jc w:val="both"/>
    </w:pPr>
    <w:rPr>
      <w:rFonts w:ascii="Times New Roman" w:eastAsia="SimSun" w:hAnsi="Times New Roman"/>
      <w:color w:val="auto"/>
      <w:sz w:val="20"/>
      <w:szCs w:val="20"/>
      <w:lang w:eastAsia="zh-CN"/>
    </w:rPr>
  </w:style>
  <w:style w:type="paragraph" w:customStyle="1" w:styleId="SLG">
    <w:name w:val="__S_L_G"/>
    <w:basedOn w:val="Normaali"/>
    <w:next w:val="Normaali"/>
    <w:rsid w:val="005C13E1"/>
    <w:pPr>
      <w:keepNext/>
      <w:keepLines/>
      <w:widowControl/>
      <w:spacing w:before="240" w:after="240" w:line="580" w:lineRule="exact"/>
      <w:ind w:left="1134" w:right="1134"/>
    </w:pPr>
    <w:rPr>
      <w:rFonts w:ascii="Times New Roman" w:eastAsia="SimSun" w:hAnsi="Times New Roman"/>
      <w:b/>
      <w:color w:val="auto"/>
      <w:sz w:val="56"/>
      <w:szCs w:val="20"/>
      <w:lang w:eastAsia="zh-CN"/>
    </w:rPr>
  </w:style>
  <w:style w:type="paragraph" w:customStyle="1" w:styleId="SMG">
    <w:name w:val="__S_M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SSG">
    <w:name w:val="__S_S_G"/>
    <w:basedOn w:val="Normaali"/>
    <w:next w:val="Normaali"/>
    <w:rsid w:val="005C13E1"/>
    <w:pPr>
      <w:keepNext/>
      <w:keepLines/>
      <w:widowControl/>
      <w:spacing w:before="240" w:after="240" w:line="300" w:lineRule="exact"/>
      <w:ind w:left="1134" w:right="1134"/>
    </w:pPr>
    <w:rPr>
      <w:rFonts w:ascii="Times New Roman" w:eastAsia="SimSun" w:hAnsi="Times New Roman"/>
      <w:b/>
      <w:color w:val="auto"/>
      <w:sz w:val="28"/>
      <w:szCs w:val="20"/>
      <w:lang w:eastAsia="zh-CN"/>
    </w:rPr>
  </w:style>
  <w:style w:type="paragraph" w:customStyle="1" w:styleId="XLargeG">
    <w:name w:val="__XLarge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Bullet1G">
    <w:name w:val="_Bullet 1_G"/>
    <w:basedOn w:val="Normaali"/>
    <w:rsid w:val="005C13E1"/>
    <w:pPr>
      <w:widowControl/>
      <w:numPr>
        <w:numId w:val="1"/>
      </w:numPr>
      <w:spacing w:after="120" w:line="240" w:lineRule="auto"/>
      <w:ind w:right="1134"/>
      <w:jc w:val="both"/>
    </w:pPr>
    <w:rPr>
      <w:rFonts w:ascii="Times New Roman" w:eastAsia="SimSun" w:hAnsi="Times New Roman"/>
      <w:color w:val="auto"/>
      <w:sz w:val="20"/>
      <w:szCs w:val="20"/>
      <w:lang w:eastAsia="zh-CN"/>
    </w:rPr>
  </w:style>
  <w:style w:type="paragraph" w:customStyle="1" w:styleId="Bullet2G">
    <w:name w:val="_Bullet 2_G"/>
    <w:basedOn w:val="Normaali"/>
    <w:rsid w:val="005C13E1"/>
    <w:pPr>
      <w:widowControl/>
      <w:numPr>
        <w:numId w:val="2"/>
      </w:numPr>
      <w:spacing w:after="120" w:line="240" w:lineRule="auto"/>
      <w:ind w:right="1134"/>
      <w:jc w:val="both"/>
    </w:pPr>
    <w:rPr>
      <w:rFonts w:ascii="Times New Roman" w:eastAsia="SimSun" w:hAnsi="Times New Roman"/>
      <w:color w:val="auto"/>
      <w:sz w:val="20"/>
      <w:szCs w:val="20"/>
      <w:lang w:eastAsia="zh-CN"/>
    </w:rPr>
  </w:style>
  <w:style w:type="paragraph" w:customStyle="1" w:styleId="ParaNoG">
    <w:name w:val="_ParaNo._G"/>
    <w:basedOn w:val="SingleTxtG"/>
    <w:rsid w:val="005C13E1"/>
    <w:pPr>
      <w:numPr>
        <w:numId w:val="3"/>
      </w:numPr>
    </w:pPr>
  </w:style>
  <w:style w:type="numbering" w:styleId="111111">
    <w:name w:val="Outline List 2"/>
    <w:basedOn w:val="Eiluetteloa"/>
    <w:semiHidden/>
    <w:rsid w:val="005C13E1"/>
    <w:pPr>
      <w:numPr>
        <w:numId w:val="5"/>
      </w:numPr>
    </w:pPr>
  </w:style>
  <w:style w:type="numbering" w:styleId="1ai">
    <w:name w:val="Outline List 1"/>
    <w:basedOn w:val="Eiluetteloa"/>
    <w:semiHidden/>
    <w:rsid w:val="005C13E1"/>
    <w:pPr>
      <w:numPr>
        <w:numId w:val="4"/>
      </w:numPr>
    </w:pPr>
  </w:style>
  <w:style w:type="character" w:styleId="Loppuviitteenviite">
    <w:name w:val="endnote reference"/>
    <w:aliases w:val="1_G"/>
    <w:rsid w:val="005C13E1"/>
    <w:rPr>
      <w:rFonts w:ascii="Times New Roman" w:hAnsi="Times New Roman"/>
      <w:sz w:val="18"/>
      <w:vertAlign w:val="superscript"/>
    </w:rPr>
  </w:style>
  <w:style w:type="paragraph" w:styleId="Alaviitteenteksti">
    <w:name w:val="footnote text"/>
    <w:aliases w:val="5_G,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FA Fu,FA"/>
    <w:basedOn w:val="Normaali"/>
    <w:link w:val="AlaviitteentekstiChar"/>
    <w:uiPriority w:val="99"/>
    <w:rsid w:val="005C13E1"/>
    <w:pPr>
      <w:widowControl/>
      <w:tabs>
        <w:tab w:val="right" w:pos="1021"/>
      </w:tabs>
      <w:spacing w:line="220" w:lineRule="exact"/>
      <w:ind w:left="1134" w:right="1134" w:hanging="1134"/>
    </w:pPr>
    <w:rPr>
      <w:rFonts w:ascii="Times New Roman" w:eastAsia="SimSun" w:hAnsi="Times New Roman"/>
      <w:color w:val="auto"/>
      <w:szCs w:val="20"/>
      <w:lang w:eastAsia="zh-CN"/>
    </w:rPr>
  </w:style>
  <w:style w:type="character" w:customStyle="1" w:styleId="AlaviitteentekstiChar">
    <w:name w:val="Alaviitteen teksti Char"/>
    <w:aliases w:val="5_G Char,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Kappaleenoletusfontti"/>
    <w:link w:val="Alaviitteenteksti"/>
    <w:uiPriority w:val="99"/>
    <w:rsid w:val="005C13E1"/>
    <w:rPr>
      <w:rFonts w:ascii="Times New Roman" w:eastAsia="SimSun" w:hAnsi="Times New Roman"/>
      <w:sz w:val="18"/>
      <w:lang w:val="en-GB" w:eastAsia="zh-CN"/>
    </w:rPr>
  </w:style>
  <w:style w:type="paragraph" w:styleId="Loppuviitteenteksti">
    <w:name w:val="endnote text"/>
    <w:aliases w:val="2_G"/>
    <w:basedOn w:val="Alaviitteenteksti"/>
    <w:link w:val="LoppuviitteentekstiChar"/>
    <w:rsid w:val="005C13E1"/>
  </w:style>
  <w:style w:type="character" w:customStyle="1" w:styleId="LoppuviitteentekstiChar">
    <w:name w:val="Loppuviitteen teksti Char"/>
    <w:aliases w:val="2_G Char"/>
    <w:basedOn w:val="Kappaleenoletusfontti"/>
    <w:link w:val="Loppuviitteenteksti"/>
    <w:rsid w:val="005C13E1"/>
    <w:rPr>
      <w:rFonts w:ascii="Times New Roman" w:eastAsia="SimSun" w:hAnsi="Times New Roman"/>
      <w:sz w:val="18"/>
      <w:lang w:val="en-GB" w:eastAsia="zh-CN"/>
    </w:rPr>
  </w:style>
  <w:style w:type="character" w:styleId="Alaviitteenviite">
    <w:name w:val="footnote reference"/>
    <w:aliases w:val="4_G,Footnote number,Footnotes refss,Footnote,Appel note de bas de page,Ref,de nota al pie,Texto de nota al pie,Footnote Reference Char3,Footnote Reference Char1 Char,16 Point,Superscript 6 Point,ftref,Style 10,Footnote Ref,BVI fnr"/>
    <w:uiPriority w:val="99"/>
    <w:qFormat/>
    <w:rsid w:val="005C13E1"/>
    <w:rPr>
      <w:rFonts w:ascii="Times New Roman" w:hAnsi="Times New Roman"/>
      <w:sz w:val="18"/>
      <w:vertAlign w:val="superscript"/>
    </w:rPr>
  </w:style>
  <w:style w:type="character" w:styleId="Kirjannimike">
    <w:name w:val="Book Title"/>
    <w:basedOn w:val="Kappaleenoletusfontti"/>
    <w:uiPriority w:val="33"/>
    <w:rsid w:val="005C13E1"/>
    <w:rPr>
      <w:b/>
      <w:bCs/>
      <w:smallCaps/>
      <w:spacing w:val="5"/>
    </w:rPr>
  </w:style>
  <w:style w:type="table" w:styleId="TaulukkoRuudukko">
    <w:name w:val="Table Grid"/>
    <w:basedOn w:val="Normaalitaulukko"/>
    <w:rsid w:val="005C13E1"/>
    <w:pPr>
      <w:suppressAutoHyphens/>
      <w:spacing w:line="240" w:lineRule="atLeast"/>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5C13E1"/>
    <w:rPr>
      <w:sz w:val="16"/>
      <w:szCs w:val="16"/>
    </w:rPr>
  </w:style>
  <w:style w:type="paragraph" w:styleId="Kommentinteksti">
    <w:name w:val="annotation text"/>
    <w:basedOn w:val="Normaali"/>
    <w:link w:val="KommentintekstiChar"/>
    <w:uiPriority w:val="99"/>
    <w:unhideWhenUsed/>
    <w:rsid w:val="005C13E1"/>
    <w:pPr>
      <w:widowControl/>
      <w:suppressAutoHyphens/>
      <w:spacing w:line="240" w:lineRule="auto"/>
    </w:pPr>
    <w:rPr>
      <w:rFonts w:ascii="Times New Roman" w:eastAsia="Times New Roman" w:hAnsi="Times New Roman"/>
      <w:color w:val="auto"/>
      <w:sz w:val="20"/>
      <w:szCs w:val="20"/>
    </w:rPr>
  </w:style>
  <w:style w:type="character" w:customStyle="1" w:styleId="KommentintekstiChar">
    <w:name w:val="Kommentin teksti Char"/>
    <w:basedOn w:val="Kappaleenoletusfontti"/>
    <w:link w:val="Kommentinteksti"/>
    <w:uiPriority w:val="99"/>
    <w:rsid w:val="005C13E1"/>
    <w:rPr>
      <w:rFonts w:ascii="Times New Roman" w:eastAsia="Times New Roman" w:hAnsi="Times New Roman"/>
      <w:lang w:val="en-GB" w:eastAsia="en-US"/>
    </w:rPr>
  </w:style>
  <w:style w:type="paragraph" w:styleId="Kommentinotsikko">
    <w:name w:val="annotation subject"/>
    <w:basedOn w:val="Kommentinteksti"/>
    <w:next w:val="Kommentinteksti"/>
    <w:link w:val="KommentinotsikkoChar"/>
    <w:uiPriority w:val="99"/>
    <w:semiHidden/>
    <w:unhideWhenUsed/>
    <w:rsid w:val="005C13E1"/>
    <w:rPr>
      <w:b/>
      <w:bCs/>
    </w:rPr>
  </w:style>
  <w:style w:type="character" w:customStyle="1" w:styleId="KommentinotsikkoChar">
    <w:name w:val="Kommentin otsikko Char"/>
    <w:basedOn w:val="KommentintekstiChar"/>
    <w:link w:val="Kommentinotsikko"/>
    <w:uiPriority w:val="99"/>
    <w:semiHidden/>
    <w:rsid w:val="005C13E1"/>
    <w:rPr>
      <w:rFonts w:ascii="Times New Roman" w:eastAsia="Times New Roman" w:hAnsi="Times New Roman"/>
      <w:b/>
      <w:bCs/>
      <w:lang w:val="en-GB" w:eastAsia="en-US"/>
    </w:rPr>
  </w:style>
  <w:style w:type="character" w:styleId="Hyperlinkki">
    <w:name w:val="Hyperlink"/>
    <w:basedOn w:val="Kappaleenoletusfontti"/>
    <w:uiPriority w:val="99"/>
    <w:unhideWhenUsed/>
    <w:rsid w:val="005C13E1"/>
    <w:rPr>
      <w:color w:val="0000FF"/>
      <w:u w:val="single"/>
    </w:rPr>
  </w:style>
  <w:style w:type="character" w:styleId="Korostus">
    <w:name w:val="Emphasis"/>
    <w:basedOn w:val="Kappaleenoletusfontti"/>
    <w:uiPriority w:val="20"/>
    <w:qFormat/>
    <w:rsid w:val="005C13E1"/>
    <w:rPr>
      <w:i/>
      <w:iCs/>
    </w:rPr>
  </w:style>
  <w:style w:type="paragraph" w:styleId="NormaaliWWW">
    <w:name w:val="Normal (Web)"/>
    <w:basedOn w:val="Normaali"/>
    <w:uiPriority w:val="99"/>
    <w:unhideWhenUsed/>
    <w:rsid w:val="005C13E1"/>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Voimakas">
    <w:name w:val="Strong"/>
    <w:basedOn w:val="Kappaleenoletusfontti"/>
    <w:uiPriority w:val="22"/>
    <w:qFormat/>
    <w:rsid w:val="005C13E1"/>
    <w:rPr>
      <w:b/>
      <w:bCs/>
    </w:rPr>
  </w:style>
  <w:style w:type="character" w:styleId="Ratkaisematonmaininta">
    <w:name w:val="Unresolved Mention"/>
    <w:basedOn w:val="Kappaleenoletusfontti"/>
    <w:uiPriority w:val="99"/>
    <w:semiHidden/>
    <w:unhideWhenUsed/>
    <w:rsid w:val="005C13E1"/>
    <w:rPr>
      <w:color w:val="605E5C"/>
      <w:shd w:val="clear" w:color="auto" w:fill="E1DFDD"/>
    </w:rPr>
  </w:style>
  <w:style w:type="paragraph" w:customStyle="1" w:styleId="RTBodyText">
    <w:name w:val="RT Body Text"/>
    <w:basedOn w:val="Normaali"/>
    <w:uiPriority w:val="9"/>
    <w:qFormat/>
    <w:rsid w:val="005C13E1"/>
    <w:pPr>
      <w:widowControl/>
      <w:suppressAutoHyphens/>
      <w:spacing w:after="120" w:line="240" w:lineRule="auto"/>
    </w:pPr>
    <w:rPr>
      <w:rFonts w:asciiTheme="minorHAnsi" w:eastAsiaTheme="minorEastAsia" w:hAnsiTheme="minorHAnsi" w:cs="Arial"/>
      <w:color w:val="000000" w:themeColor="text1"/>
      <w:szCs w:val="24"/>
    </w:rPr>
  </w:style>
  <w:style w:type="paragraph" w:styleId="Sisllysluettelonotsikko">
    <w:name w:val="TOC Heading"/>
    <w:aliases w:val="X"/>
    <w:basedOn w:val="Otsikko2"/>
    <w:next w:val="Normaali"/>
    <w:uiPriority w:val="39"/>
    <w:unhideWhenUsed/>
    <w:qFormat/>
    <w:rsid w:val="005C13E1"/>
    <w:pPr>
      <w:widowControl/>
      <w:suppressAutoHyphens/>
      <w:spacing w:before="240" w:line="259" w:lineRule="auto"/>
      <w:outlineLvl w:val="9"/>
    </w:pPr>
    <w:rPr>
      <w:rFonts w:asciiTheme="majorHAnsi" w:eastAsiaTheme="majorEastAsia" w:hAnsiTheme="majorHAnsi" w:cstheme="majorBidi"/>
      <w:b w:val="0"/>
      <w:color w:val="365F91" w:themeColor="accent1" w:themeShade="BF"/>
      <w:sz w:val="32"/>
      <w:szCs w:val="32"/>
      <w:lang w:eastAsia="fi-FI"/>
    </w:rPr>
  </w:style>
  <w:style w:type="character" w:customStyle="1" w:styleId="A7">
    <w:name w:val="A7"/>
    <w:basedOn w:val="Kappaleenoletusfontti"/>
    <w:uiPriority w:val="99"/>
    <w:rsid w:val="005C13E1"/>
    <w:rPr>
      <w:rFonts w:ascii="AvenirNext LT Pro Medium" w:hAnsi="AvenirNext LT Pro Medium" w:hint="default"/>
      <w:color w:val="000000"/>
    </w:rPr>
  </w:style>
  <w:style w:type="paragraph" w:styleId="Sisluet1">
    <w:name w:val="toc 1"/>
    <w:basedOn w:val="Normaali"/>
    <w:next w:val="Normaali"/>
    <w:autoRedefine/>
    <w:uiPriority w:val="39"/>
    <w:unhideWhenUsed/>
    <w:rsid w:val="00700345"/>
    <w:pPr>
      <w:widowControl/>
      <w:suppressAutoHyphens/>
      <w:spacing w:after="100" w:line="240" w:lineRule="atLeast"/>
    </w:pPr>
    <w:rPr>
      <w:rFonts w:eastAsia="Times New Roman"/>
      <w:b/>
      <w:color w:val="auto"/>
      <w:sz w:val="20"/>
      <w:szCs w:val="20"/>
    </w:rPr>
  </w:style>
  <w:style w:type="paragraph" w:styleId="Sisluet2">
    <w:name w:val="toc 2"/>
    <w:basedOn w:val="Normaali"/>
    <w:next w:val="Normaali"/>
    <w:autoRedefine/>
    <w:uiPriority w:val="39"/>
    <w:unhideWhenUsed/>
    <w:rsid w:val="005C13E1"/>
    <w:pPr>
      <w:spacing w:after="100"/>
      <w:ind w:left="180"/>
    </w:pPr>
  </w:style>
  <w:style w:type="paragraph" w:styleId="Sisluet3">
    <w:name w:val="toc 3"/>
    <w:basedOn w:val="Normaali"/>
    <w:next w:val="Normaali"/>
    <w:autoRedefine/>
    <w:uiPriority w:val="39"/>
    <w:unhideWhenUsed/>
    <w:rsid w:val="005C13E1"/>
    <w:pPr>
      <w:spacing w:after="100"/>
      <w:ind w:left="360"/>
    </w:pPr>
  </w:style>
  <w:style w:type="paragraph" w:customStyle="1" w:styleId="ashuomiolaatikko">
    <w:name w:val="as_huomiolaatikko"/>
    <w:basedOn w:val="Normaali"/>
    <w:rsid w:val="005C13E1"/>
    <w:pPr>
      <w:widowControl/>
      <w:spacing w:before="100" w:beforeAutospacing="1" w:after="100" w:afterAutospacing="1" w:line="300" w:lineRule="atLeast"/>
    </w:pPr>
    <w:rPr>
      <w:rFonts w:ascii="Nunito Sans" w:eastAsia="Times New Roman" w:hAnsi="Nunito Sans"/>
      <w:color w:val="auto"/>
      <w:sz w:val="23"/>
      <w:szCs w:val="23"/>
      <w:lang w:eastAsia="fi-FI"/>
    </w:rPr>
  </w:style>
  <w:style w:type="paragraph" w:customStyle="1" w:styleId="NIMTittel1">
    <w:name w:val="NIM Tittel 1"/>
    <w:basedOn w:val="Otsikko"/>
    <w:link w:val="NIMTittel1Tegn"/>
    <w:qFormat/>
    <w:rsid w:val="00D75561"/>
    <w:pPr>
      <w:widowControl/>
      <w:pBdr>
        <w:bottom w:val="none" w:sz="0" w:space="0" w:color="auto"/>
      </w:pBdr>
      <w:spacing w:after="240" w:line="240" w:lineRule="auto"/>
      <w:jc w:val="both"/>
    </w:pPr>
    <w:rPr>
      <w:rFonts w:ascii="Calibri" w:eastAsiaTheme="majorEastAsia" w:hAnsi="Calibri" w:cstheme="majorBidi"/>
      <w:b/>
      <w:color w:val="000000" w:themeColor="text1"/>
      <w:spacing w:val="-10"/>
      <w:sz w:val="30"/>
      <w:szCs w:val="30"/>
    </w:rPr>
  </w:style>
  <w:style w:type="character" w:customStyle="1" w:styleId="NIMTittel1Tegn">
    <w:name w:val="NIM Tittel 1 Tegn"/>
    <w:basedOn w:val="OtsikkoChar"/>
    <w:link w:val="NIMTittel1"/>
    <w:rsid w:val="00D75561"/>
    <w:rPr>
      <w:rFonts w:ascii="Calibri" w:eastAsiaTheme="majorEastAsia" w:hAnsi="Calibri" w:cstheme="majorBidi"/>
      <w:b/>
      <w:color w:val="000000" w:themeColor="text1"/>
      <w:spacing w:val="-10"/>
      <w:kern w:val="28"/>
      <w:sz w:val="30"/>
      <w:szCs w:val="30"/>
      <w:lang w:val="en-GB" w:eastAsia="en-US"/>
    </w:rPr>
  </w:style>
  <w:style w:type="paragraph" w:customStyle="1" w:styleId="ingress">
    <w:name w:val="ingress"/>
    <w:basedOn w:val="Normaali"/>
    <w:rsid w:val="007C2BB8"/>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character" w:styleId="AvattuHyperlinkki">
    <w:name w:val="FollowedHyperlink"/>
    <w:basedOn w:val="Kappaleenoletusfontti"/>
    <w:uiPriority w:val="99"/>
    <w:semiHidden/>
    <w:unhideWhenUsed/>
    <w:rsid w:val="005E2758"/>
    <w:rPr>
      <w:color w:val="800080" w:themeColor="followedHyperlink"/>
      <w:u w:val="single"/>
    </w:rPr>
  </w:style>
  <w:style w:type="paragraph" w:customStyle="1" w:styleId="trt0xe">
    <w:name w:val="trt0xe"/>
    <w:basedOn w:val="Normaali"/>
    <w:rsid w:val="00A3783D"/>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2412889107605211839singletxtg">
    <w:name w:val="m_-2412889107605211839singletxtg"/>
    <w:basedOn w:val="Normaali"/>
    <w:rsid w:val="008179E0"/>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5471952659956949742msolistparagraph">
    <w:name w:val="m_5471952659956949742msolistparagraph"/>
    <w:basedOn w:val="Normaali"/>
    <w:rsid w:val="00D260EE"/>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styleId="Muutos">
    <w:name w:val="Revision"/>
    <w:hidden/>
    <w:uiPriority w:val="71"/>
    <w:semiHidden/>
    <w:rsid w:val="006371A1"/>
    <w:rPr>
      <w:color w:val="000000"/>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502">
      <w:bodyDiv w:val="1"/>
      <w:marLeft w:val="0"/>
      <w:marRight w:val="0"/>
      <w:marTop w:val="0"/>
      <w:marBottom w:val="0"/>
      <w:divBdr>
        <w:top w:val="none" w:sz="0" w:space="0" w:color="auto"/>
        <w:left w:val="none" w:sz="0" w:space="0" w:color="auto"/>
        <w:bottom w:val="none" w:sz="0" w:space="0" w:color="auto"/>
        <w:right w:val="none" w:sz="0" w:space="0" w:color="auto"/>
      </w:divBdr>
    </w:div>
    <w:div w:id="131947720">
      <w:bodyDiv w:val="1"/>
      <w:marLeft w:val="0"/>
      <w:marRight w:val="0"/>
      <w:marTop w:val="0"/>
      <w:marBottom w:val="0"/>
      <w:divBdr>
        <w:top w:val="none" w:sz="0" w:space="0" w:color="auto"/>
        <w:left w:val="none" w:sz="0" w:space="0" w:color="auto"/>
        <w:bottom w:val="none" w:sz="0" w:space="0" w:color="auto"/>
        <w:right w:val="none" w:sz="0" w:space="0" w:color="auto"/>
      </w:divBdr>
    </w:div>
    <w:div w:id="164709693">
      <w:bodyDiv w:val="1"/>
      <w:marLeft w:val="0"/>
      <w:marRight w:val="0"/>
      <w:marTop w:val="0"/>
      <w:marBottom w:val="0"/>
      <w:divBdr>
        <w:top w:val="none" w:sz="0" w:space="0" w:color="auto"/>
        <w:left w:val="none" w:sz="0" w:space="0" w:color="auto"/>
        <w:bottom w:val="none" w:sz="0" w:space="0" w:color="auto"/>
        <w:right w:val="none" w:sz="0" w:space="0" w:color="auto"/>
      </w:divBdr>
    </w:div>
    <w:div w:id="233972734">
      <w:bodyDiv w:val="1"/>
      <w:marLeft w:val="0"/>
      <w:marRight w:val="0"/>
      <w:marTop w:val="0"/>
      <w:marBottom w:val="0"/>
      <w:divBdr>
        <w:top w:val="none" w:sz="0" w:space="0" w:color="auto"/>
        <w:left w:val="none" w:sz="0" w:space="0" w:color="auto"/>
        <w:bottom w:val="none" w:sz="0" w:space="0" w:color="auto"/>
        <w:right w:val="none" w:sz="0" w:space="0" w:color="auto"/>
      </w:divBdr>
    </w:div>
    <w:div w:id="254677257">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933101">
      <w:bodyDiv w:val="1"/>
      <w:marLeft w:val="0"/>
      <w:marRight w:val="0"/>
      <w:marTop w:val="0"/>
      <w:marBottom w:val="0"/>
      <w:divBdr>
        <w:top w:val="none" w:sz="0" w:space="0" w:color="auto"/>
        <w:left w:val="none" w:sz="0" w:space="0" w:color="auto"/>
        <w:bottom w:val="none" w:sz="0" w:space="0" w:color="auto"/>
        <w:right w:val="none" w:sz="0" w:space="0" w:color="auto"/>
      </w:divBdr>
    </w:div>
    <w:div w:id="432170001">
      <w:bodyDiv w:val="1"/>
      <w:marLeft w:val="0"/>
      <w:marRight w:val="0"/>
      <w:marTop w:val="0"/>
      <w:marBottom w:val="0"/>
      <w:divBdr>
        <w:top w:val="none" w:sz="0" w:space="0" w:color="auto"/>
        <w:left w:val="none" w:sz="0" w:space="0" w:color="auto"/>
        <w:bottom w:val="none" w:sz="0" w:space="0" w:color="auto"/>
        <w:right w:val="none" w:sz="0" w:space="0" w:color="auto"/>
      </w:divBdr>
    </w:div>
    <w:div w:id="432748105">
      <w:bodyDiv w:val="1"/>
      <w:marLeft w:val="0"/>
      <w:marRight w:val="0"/>
      <w:marTop w:val="0"/>
      <w:marBottom w:val="0"/>
      <w:divBdr>
        <w:top w:val="none" w:sz="0" w:space="0" w:color="auto"/>
        <w:left w:val="none" w:sz="0" w:space="0" w:color="auto"/>
        <w:bottom w:val="none" w:sz="0" w:space="0" w:color="auto"/>
        <w:right w:val="none" w:sz="0" w:space="0" w:color="auto"/>
      </w:divBdr>
    </w:div>
    <w:div w:id="480077647">
      <w:bodyDiv w:val="1"/>
      <w:marLeft w:val="0"/>
      <w:marRight w:val="0"/>
      <w:marTop w:val="0"/>
      <w:marBottom w:val="0"/>
      <w:divBdr>
        <w:top w:val="none" w:sz="0" w:space="0" w:color="auto"/>
        <w:left w:val="none" w:sz="0" w:space="0" w:color="auto"/>
        <w:bottom w:val="none" w:sz="0" w:space="0" w:color="auto"/>
        <w:right w:val="none" w:sz="0" w:space="0" w:color="auto"/>
      </w:divBdr>
    </w:div>
    <w:div w:id="614217638">
      <w:bodyDiv w:val="1"/>
      <w:marLeft w:val="0"/>
      <w:marRight w:val="0"/>
      <w:marTop w:val="0"/>
      <w:marBottom w:val="0"/>
      <w:divBdr>
        <w:top w:val="none" w:sz="0" w:space="0" w:color="auto"/>
        <w:left w:val="none" w:sz="0" w:space="0" w:color="auto"/>
        <w:bottom w:val="none" w:sz="0" w:space="0" w:color="auto"/>
        <w:right w:val="none" w:sz="0" w:space="0" w:color="auto"/>
      </w:divBdr>
    </w:div>
    <w:div w:id="986860916">
      <w:bodyDiv w:val="1"/>
      <w:marLeft w:val="0"/>
      <w:marRight w:val="0"/>
      <w:marTop w:val="0"/>
      <w:marBottom w:val="0"/>
      <w:divBdr>
        <w:top w:val="none" w:sz="0" w:space="0" w:color="auto"/>
        <w:left w:val="none" w:sz="0" w:space="0" w:color="auto"/>
        <w:bottom w:val="none" w:sz="0" w:space="0" w:color="auto"/>
        <w:right w:val="none" w:sz="0" w:space="0" w:color="auto"/>
      </w:divBdr>
    </w:div>
    <w:div w:id="1108350639">
      <w:bodyDiv w:val="1"/>
      <w:marLeft w:val="0"/>
      <w:marRight w:val="0"/>
      <w:marTop w:val="0"/>
      <w:marBottom w:val="0"/>
      <w:divBdr>
        <w:top w:val="none" w:sz="0" w:space="0" w:color="auto"/>
        <w:left w:val="none" w:sz="0" w:space="0" w:color="auto"/>
        <w:bottom w:val="none" w:sz="0" w:space="0" w:color="auto"/>
        <w:right w:val="none" w:sz="0" w:space="0" w:color="auto"/>
      </w:divBdr>
    </w:div>
    <w:div w:id="1152941444">
      <w:bodyDiv w:val="1"/>
      <w:marLeft w:val="0"/>
      <w:marRight w:val="0"/>
      <w:marTop w:val="0"/>
      <w:marBottom w:val="0"/>
      <w:divBdr>
        <w:top w:val="none" w:sz="0" w:space="0" w:color="auto"/>
        <w:left w:val="none" w:sz="0" w:space="0" w:color="auto"/>
        <w:bottom w:val="none" w:sz="0" w:space="0" w:color="auto"/>
        <w:right w:val="none" w:sz="0" w:space="0" w:color="auto"/>
      </w:divBdr>
    </w:div>
    <w:div w:id="1177765120">
      <w:bodyDiv w:val="1"/>
      <w:marLeft w:val="0"/>
      <w:marRight w:val="0"/>
      <w:marTop w:val="0"/>
      <w:marBottom w:val="0"/>
      <w:divBdr>
        <w:top w:val="none" w:sz="0" w:space="0" w:color="auto"/>
        <w:left w:val="none" w:sz="0" w:space="0" w:color="auto"/>
        <w:bottom w:val="none" w:sz="0" w:space="0" w:color="auto"/>
        <w:right w:val="none" w:sz="0" w:space="0" w:color="auto"/>
      </w:divBdr>
    </w:div>
    <w:div w:id="1197691381">
      <w:bodyDiv w:val="1"/>
      <w:marLeft w:val="0"/>
      <w:marRight w:val="0"/>
      <w:marTop w:val="0"/>
      <w:marBottom w:val="0"/>
      <w:divBdr>
        <w:top w:val="none" w:sz="0" w:space="0" w:color="auto"/>
        <w:left w:val="none" w:sz="0" w:space="0" w:color="auto"/>
        <w:bottom w:val="none" w:sz="0" w:space="0" w:color="auto"/>
        <w:right w:val="none" w:sz="0" w:space="0" w:color="auto"/>
      </w:divBdr>
    </w:div>
    <w:div w:id="1310207508">
      <w:bodyDiv w:val="1"/>
      <w:marLeft w:val="0"/>
      <w:marRight w:val="0"/>
      <w:marTop w:val="0"/>
      <w:marBottom w:val="0"/>
      <w:divBdr>
        <w:top w:val="none" w:sz="0" w:space="0" w:color="auto"/>
        <w:left w:val="none" w:sz="0" w:space="0" w:color="auto"/>
        <w:bottom w:val="none" w:sz="0" w:space="0" w:color="auto"/>
        <w:right w:val="none" w:sz="0" w:space="0" w:color="auto"/>
      </w:divBdr>
    </w:div>
    <w:div w:id="1326199330">
      <w:bodyDiv w:val="1"/>
      <w:marLeft w:val="0"/>
      <w:marRight w:val="0"/>
      <w:marTop w:val="0"/>
      <w:marBottom w:val="0"/>
      <w:divBdr>
        <w:top w:val="none" w:sz="0" w:space="0" w:color="auto"/>
        <w:left w:val="none" w:sz="0" w:space="0" w:color="auto"/>
        <w:bottom w:val="none" w:sz="0" w:space="0" w:color="auto"/>
        <w:right w:val="none" w:sz="0" w:space="0" w:color="auto"/>
      </w:divBdr>
    </w:div>
    <w:div w:id="1457332522">
      <w:bodyDiv w:val="1"/>
      <w:marLeft w:val="0"/>
      <w:marRight w:val="0"/>
      <w:marTop w:val="0"/>
      <w:marBottom w:val="0"/>
      <w:divBdr>
        <w:top w:val="none" w:sz="0" w:space="0" w:color="auto"/>
        <w:left w:val="none" w:sz="0" w:space="0" w:color="auto"/>
        <w:bottom w:val="none" w:sz="0" w:space="0" w:color="auto"/>
        <w:right w:val="none" w:sz="0" w:space="0" w:color="auto"/>
      </w:divBdr>
    </w:div>
    <w:div w:id="1516268333">
      <w:bodyDiv w:val="1"/>
      <w:marLeft w:val="0"/>
      <w:marRight w:val="0"/>
      <w:marTop w:val="0"/>
      <w:marBottom w:val="0"/>
      <w:divBdr>
        <w:top w:val="none" w:sz="0" w:space="0" w:color="auto"/>
        <w:left w:val="none" w:sz="0" w:space="0" w:color="auto"/>
        <w:bottom w:val="none" w:sz="0" w:space="0" w:color="auto"/>
        <w:right w:val="none" w:sz="0" w:space="0" w:color="auto"/>
      </w:divBdr>
    </w:div>
    <w:div w:id="1591894319">
      <w:bodyDiv w:val="1"/>
      <w:marLeft w:val="0"/>
      <w:marRight w:val="0"/>
      <w:marTop w:val="0"/>
      <w:marBottom w:val="0"/>
      <w:divBdr>
        <w:top w:val="none" w:sz="0" w:space="0" w:color="auto"/>
        <w:left w:val="none" w:sz="0" w:space="0" w:color="auto"/>
        <w:bottom w:val="none" w:sz="0" w:space="0" w:color="auto"/>
        <w:right w:val="none" w:sz="0" w:space="0" w:color="auto"/>
      </w:divBdr>
    </w:div>
    <w:div w:id="1724062523">
      <w:bodyDiv w:val="1"/>
      <w:marLeft w:val="0"/>
      <w:marRight w:val="0"/>
      <w:marTop w:val="0"/>
      <w:marBottom w:val="0"/>
      <w:divBdr>
        <w:top w:val="none" w:sz="0" w:space="0" w:color="auto"/>
        <w:left w:val="none" w:sz="0" w:space="0" w:color="auto"/>
        <w:bottom w:val="none" w:sz="0" w:space="0" w:color="auto"/>
        <w:right w:val="none" w:sz="0" w:space="0" w:color="auto"/>
      </w:divBdr>
    </w:div>
    <w:div w:id="1794862028">
      <w:bodyDiv w:val="1"/>
      <w:marLeft w:val="0"/>
      <w:marRight w:val="0"/>
      <w:marTop w:val="0"/>
      <w:marBottom w:val="0"/>
      <w:divBdr>
        <w:top w:val="none" w:sz="0" w:space="0" w:color="auto"/>
        <w:left w:val="none" w:sz="0" w:space="0" w:color="auto"/>
        <w:bottom w:val="none" w:sz="0" w:space="0" w:color="auto"/>
        <w:right w:val="none" w:sz="0" w:space="0" w:color="auto"/>
      </w:divBdr>
    </w:div>
    <w:div w:id="1808742153">
      <w:bodyDiv w:val="1"/>
      <w:marLeft w:val="0"/>
      <w:marRight w:val="0"/>
      <w:marTop w:val="0"/>
      <w:marBottom w:val="0"/>
      <w:divBdr>
        <w:top w:val="none" w:sz="0" w:space="0" w:color="auto"/>
        <w:left w:val="none" w:sz="0" w:space="0" w:color="auto"/>
        <w:bottom w:val="none" w:sz="0" w:space="0" w:color="auto"/>
        <w:right w:val="none" w:sz="0" w:space="0" w:color="auto"/>
      </w:divBdr>
    </w:div>
    <w:div w:id="1830560021">
      <w:bodyDiv w:val="1"/>
      <w:marLeft w:val="0"/>
      <w:marRight w:val="0"/>
      <w:marTop w:val="0"/>
      <w:marBottom w:val="0"/>
      <w:divBdr>
        <w:top w:val="none" w:sz="0" w:space="0" w:color="auto"/>
        <w:left w:val="none" w:sz="0" w:space="0" w:color="auto"/>
        <w:bottom w:val="none" w:sz="0" w:space="0" w:color="auto"/>
        <w:right w:val="none" w:sz="0" w:space="0" w:color="auto"/>
      </w:divBdr>
    </w:div>
    <w:div w:id="1895000705">
      <w:bodyDiv w:val="1"/>
      <w:marLeft w:val="0"/>
      <w:marRight w:val="0"/>
      <w:marTop w:val="0"/>
      <w:marBottom w:val="0"/>
      <w:divBdr>
        <w:top w:val="none" w:sz="0" w:space="0" w:color="auto"/>
        <w:left w:val="none" w:sz="0" w:space="0" w:color="auto"/>
        <w:bottom w:val="none" w:sz="0" w:space="0" w:color="auto"/>
        <w:right w:val="none" w:sz="0" w:space="0" w:color="auto"/>
      </w:divBdr>
    </w:div>
    <w:div w:id="2047174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7657</Words>
  <Characters>62030</Characters>
  <Application>Microsoft Office Word</Application>
  <DocSecurity>0</DocSecurity>
  <Lines>516</Lines>
  <Paragraphs>139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Hakala Elina</cp:lastModifiedBy>
  <cp:revision>2</cp:revision>
  <cp:lastPrinted>2021-02-22T13:54:00Z</cp:lastPrinted>
  <dcterms:created xsi:type="dcterms:W3CDTF">2022-06-30T14:16:00Z</dcterms:created>
  <dcterms:modified xsi:type="dcterms:W3CDTF">2022-06-30T14:16:00Z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