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0000">
      <w:r>
        <w:rPr>
          <w:b/>
          <w:bCs/>
          <w:sz w:val="32"/>
          <w:szCs w:val="32"/>
        </w:rPr>
        <w:t xml:space="preserve">SaPS:in säännöt – uudet 2006 alkaen </w:t>
      </w:r>
    </w:p>
    <w:p w:rsidR="00000000" w:rsidRDefault="00000000"/>
    <w:p w:rsidR="00000000" w:rsidRDefault="00000000">
      <w:r>
        <w:t xml:space="preserve">1 §    Yhdistyksen nimi on Sammon Pursiseura. Epävirallisissa yhteyksissä nimestä voidaan käyttää lyhennettä SaPS. Yhdistyksen kotikunta on Turku. </w:t>
      </w:r>
    </w:p>
    <w:p w:rsidR="00000000" w:rsidRDefault="00000000"/>
    <w:p w:rsidR="00000000" w:rsidRDefault="00000000">
      <w:pPr>
        <w:rPr>
          <w:b/>
          <w:bCs/>
        </w:rPr>
      </w:pPr>
      <w:r>
        <w:rPr>
          <w:b/>
          <w:bCs/>
        </w:rPr>
        <w:t>2 §  Yhdistyksen tarkoitus on kehittää ja edistää veneilyharrastusta sekä jäsentensä venetuntemusta ja vesillä liikkumisen tietoja ja taitoja toimeenpanemalla kursseja, käytännön harjoituksia ja muita tilaisuuksia.</w:t>
      </w:r>
    </w:p>
    <w:p w:rsidR="00000000" w:rsidRDefault="00000000">
      <w:pPr>
        <w:rPr>
          <w:b/>
          <w:bCs/>
        </w:rPr>
      </w:pPr>
      <w:r>
        <w:rPr>
          <w:b/>
          <w:bCs/>
        </w:rPr>
        <w:t>Yhdistys voi tarkoitusperiensä edistämiseksi omistaa kiinteää ja irtainta omaisuutta.</w:t>
      </w:r>
    </w:p>
    <w:p w:rsidR="00000000" w:rsidRDefault="00000000">
      <w:pPr>
        <w:rPr>
          <w:b/>
          <w:bCs/>
        </w:rPr>
      </w:pPr>
    </w:p>
    <w:p w:rsidR="00000000" w:rsidRDefault="00000000">
      <w:pPr>
        <w:rPr>
          <w:b/>
          <w:bCs/>
        </w:rPr>
      </w:pPr>
      <w:r>
        <w:rPr>
          <w:b/>
          <w:bCs/>
        </w:rPr>
        <w:t>3§   Yhdistyksen jäseniä ovat varsinaisia jäseniä, perheenjäseniä, kannatus- ja kunniajäseniä.</w:t>
      </w:r>
    </w:p>
    <w:p w:rsidR="00000000" w:rsidRDefault="00000000">
      <w:pPr>
        <w:rPr>
          <w:b/>
          <w:bCs/>
        </w:rPr>
      </w:pPr>
    </w:p>
    <w:p w:rsidR="00000000" w:rsidRDefault="00000000">
      <w:r>
        <w:rPr>
          <w:b/>
          <w:bCs/>
        </w:rPr>
        <w:t>4 §   Yhdistyksen jäsenet hyväksyy hallitus. Perhejäseneksi voi hallituksen suostumuksella liittyä yhdistyksen varsinaisen jäsenen puoliso ja näiden kotona asuvat lapset. Kannatusjäseniksi yhdistyksen hallitus voi hyväksyä henkilöitä tai myös oikeuskelpoisia yhteisöjä, jotka tukevat yhdistyksen toimintaa ja suorittamalla vuotuisen tai kertakaikkisen kannatusjäsenmaksun.</w:t>
      </w:r>
    </w:p>
    <w:p w:rsidR="00000000" w:rsidRDefault="00000000">
      <w:pPr>
        <w:pStyle w:val="Leipteksti"/>
      </w:pPr>
      <w:r>
        <w:t>Kunniajäseneksi yhdistys voi,  hallituksen esityksestä, vuosikokouksessaan kutsua yhdistyksen tarkoitusperiä erityisesti edistäneitä henkilöitä.</w:t>
      </w:r>
    </w:p>
    <w:p w:rsidR="00000000" w:rsidRDefault="00000000">
      <w:pPr>
        <w:rPr>
          <w:b/>
          <w:bCs/>
        </w:rPr>
      </w:pPr>
    </w:p>
    <w:p w:rsidR="00000000" w:rsidRDefault="00000000">
      <w:pPr>
        <w:pStyle w:val="Leipteksti"/>
      </w:pPr>
      <w:r>
        <w:t xml:space="preserve">5§   Yhdistyksen jäsen on oikeutettu eroamaan yhdistyksestä kolmen kuukauden kuluttua siitä lukien, kun hän on siitä ilmoittanut kirjallisesti yhdistyksen hallitukselle tai sen puheenjohtajalle taikka ilmoittamalla eroamisestaan yhdistyksen kokouksen pöytäkirjaan. Yhdistyksen jäsen voidaan erottaa yhdistyksestä, jos hän rikkoo yhdistyksen sääntöjä, mainetta tai hyviä tapoja tai jos hän väärinkäyttää yhdistyksen lippua tai laiminlyö jäsenmaksun suorittamisen yli kolme kuukautta sen erääntymisestä lukien. Erottaminen tapahtuu yhdistyksen kokouksessa ja erottamispäätökseen tarvitaan kaksi kolmasosaa annetuista äänistä. </w:t>
      </w:r>
    </w:p>
    <w:p w:rsidR="00000000" w:rsidRDefault="00000000"/>
    <w:p w:rsidR="00000000" w:rsidRDefault="00000000">
      <w:r>
        <w:t>6§   Jäseneltä kannettavien liittymis- ja jäsenmaksujen suuruudesta päättää vuosikokous. Maksut ovat erisuuruiset eri jäsenryhmään kuuluvilla. Maksun on suoritettava hallituksen määräämänä aikana.</w:t>
      </w:r>
    </w:p>
    <w:p w:rsidR="00000000" w:rsidRDefault="00000000"/>
    <w:p w:rsidR="00000000" w:rsidRDefault="00000000">
      <w:r>
        <w:t>7§   Yhdistyksen kokous pidetään  maalis- huhtikuussa ja siinä käsitellään seuraavat asiat;</w:t>
      </w:r>
    </w:p>
    <w:p w:rsidR="00000000" w:rsidRDefault="00000000">
      <w:pPr>
        <w:numPr>
          <w:ilvl w:val="0"/>
          <w:numId w:val="1"/>
        </w:numPr>
      </w:pPr>
      <w:r>
        <w:t>esitetään yhdistyksen vuosikertomus, tilit ja tilintarkastajien lausunto,</w:t>
      </w:r>
    </w:p>
    <w:p w:rsidR="00000000" w:rsidRDefault="00000000">
      <w:pPr>
        <w:numPr>
          <w:ilvl w:val="0"/>
          <w:numId w:val="1"/>
        </w:numPr>
      </w:pPr>
      <w:r>
        <w:t>vahvistetaan tilinpäätös edelliseltä tilikaudelta,</w:t>
      </w:r>
    </w:p>
    <w:p w:rsidR="00000000" w:rsidRDefault="00000000">
      <w:pPr>
        <w:numPr>
          <w:ilvl w:val="0"/>
          <w:numId w:val="1"/>
        </w:numPr>
      </w:pPr>
      <w:r>
        <w:t>päätetään vastuuvapauden myöntämisestä hallitukselle tai niistä toimenpiteistä, joihin yhdistyksen hallinto ja tilintarkastajien antama lausunto ehkä antavat aihetta,</w:t>
      </w:r>
    </w:p>
    <w:p w:rsidR="00000000" w:rsidRDefault="00000000">
      <w:pPr>
        <w:numPr>
          <w:ilvl w:val="0"/>
          <w:numId w:val="1"/>
        </w:numPr>
      </w:pPr>
      <w:r>
        <w:t>päätetään jäsen- ja liittymismaksujen suuruudesta,</w:t>
      </w:r>
    </w:p>
    <w:p w:rsidR="00000000" w:rsidRDefault="00000000">
      <w:pPr>
        <w:numPr>
          <w:ilvl w:val="0"/>
          <w:numId w:val="1"/>
        </w:numPr>
      </w:pPr>
      <w:r>
        <w:t>valitaan hallituksen puheenjohtaja, varapuheenjohtaja ja jäsenet,</w:t>
      </w:r>
    </w:p>
    <w:p w:rsidR="00000000" w:rsidRDefault="00000000">
      <w:pPr>
        <w:numPr>
          <w:ilvl w:val="0"/>
          <w:numId w:val="1"/>
        </w:numPr>
      </w:pPr>
      <w:r>
        <w:t>valitaan kaksi tilitarkastajaa ja kaksi varatilintarkastajaa tarkastamaan kuluvan vuoden hallintoa ja tilejä,</w:t>
      </w:r>
    </w:p>
    <w:p w:rsidR="00000000" w:rsidRDefault="00000000">
      <w:pPr>
        <w:numPr>
          <w:ilvl w:val="0"/>
          <w:numId w:val="1"/>
        </w:numPr>
      </w:pPr>
      <w:r>
        <w:t>valitaan tarpeelliseksi katsottavat toimikunnat herättämään ja ylläpitämään harrastusta yhdistyksen tarkoitusperien  ja pyrkimysten erikoisaloilla,</w:t>
      </w:r>
    </w:p>
    <w:p w:rsidR="00000000" w:rsidRDefault="00000000">
      <w:pPr>
        <w:numPr>
          <w:ilvl w:val="0"/>
          <w:numId w:val="1"/>
        </w:numPr>
      </w:pPr>
      <w:r>
        <w:t>käsitellään muut hallituksen tai yhdistyksen jäsenten esittämät asiat.</w:t>
      </w:r>
    </w:p>
    <w:p w:rsidR="00000000" w:rsidRDefault="00000000"/>
    <w:p w:rsidR="00000000" w:rsidRDefault="00000000">
      <w:r>
        <w:t>8§   Yhdistyksen ylimääräinen kokous pidetään, milloin hallitus katsoo sen tarpeelliseksi tai kun kymmenesosa yhdistyksen äänioikeutetuista jäsenistä sitä erityisesti ilmoitettua asiaa varten kirjallisesti hallitukselta vaatii.</w:t>
      </w:r>
    </w:p>
    <w:p w:rsidR="00000000" w:rsidRDefault="00000000"/>
    <w:p w:rsidR="00000000" w:rsidRDefault="00000000">
      <w:r>
        <w:rPr>
          <w:b/>
          <w:bCs/>
        </w:rPr>
        <w:t>9§    Yhdistyksen kokous kutsutaan koolle vähintään seitsemän päivää ennen kokousta henkilökohtaisella kutsulla sähköpostilla tai kirjeitse kullekin jäsenelle postin välityksellä. Muut tiedonannot yhdistyksen jäsenille toimitetaan samalla tavalla</w:t>
      </w:r>
      <w:r>
        <w:t>.</w:t>
      </w:r>
    </w:p>
    <w:p w:rsidR="00000000" w:rsidRDefault="00000000"/>
    <w:p w:rsidR="00000000" w:rsidRDefault="00000000">
      <w:r>
        <w:t>10§   Yhdistyksen asioita hoitaa hallitus, jonka yhdistyksen vuosikokous valitsee vuodeksi kerrallaan. Hallitukseen kuluu puheenjohtaja, varapuheenjohtaja ja neljä jäsentä. Hallitus kokoontuu puheenjohtajansa tai hänen ollessa estynyt varapuheenjohtajansa kutsusta tarvittaessa tai kun puolet hallituksen jäsenistä sitä kirjallisesti vaatii. Hallitus on päätösvaltainen kun puheenjohtaja tai varapuheenjohtaja ja kaksi jäsentä on paikalla. Hallitus valitsee sihteerin ja rahastonhoitajan.</w:t>
      </w:r>
    </w:p>
    <w:p w:rsidR="00000000" w:rsidRDefault="00000000"/>
    <w:p w:rsidR="00000000" w:rsidRDefault="00000000">
      <w:r>
        <w:t>11§   Yhdistyksen nimen kirjoittaa hallituksen puheenjohtaja ja varapuheenjohtaja kumpikin erikseen.</w:t>
      </w:r>
    </w:p>
    <w:p w:rsidR="00000000" w:rsidRDefault="00000000"/>
    <w:p w:rsidR="00000000" w:rsidRDefault="00000000">
      <w:r>
        <w:t>12§   Yhdistyksen tilikautena on kalenterivuosi. Tilinpäätös ja vuosikertomus on valmistettava edelliseltä vuodelta tammikuun kuluessa ja annettava tilintarkastajille ennen helmikuun 1 päivää.</w:t>
      </w:r>
    </w:p>
    <w:p w:rsidR="00000000" w:rsidRDefault="00000000"/>
    <w:p w:rsidR="00000000" w:rsidRDefault="00000000">
      <w:r>
        <w:t>13§   Tilintarkastajien tulee ennen maaliskuun 1 päivää antaa hallitukselle kirjallinen, yhdistyksen vuosikokoukselle osoitettu kertomus toimittamastaan yhdistyksen hallinnon ja tilien tarkastuksesta.</w:t>
      </w:r>
    </w:p>
    <w:p w:rsidR="00000000" w:rsidRDefault="00000000"/>
    <w:p w:rsidR="00000000" w:rsidRDefault="00000000">
      <w:r>
        <w:t>14§   Jäsenmaksuista, lahjoituksista, kilpiluista ja huvitilaisuuksista tai muulla samankaltaisella tavalla kertyvät tulonsa yhdistys käyttää toimintansa rahoittamiseen ja tarkoitusperiensä edistämiseen.</w:t>
      </w:r>
    </w:p>
    <w:p w:rsidR="00000000" w:rsidRDefault="00000000"/>
    <w:p w:rsidR="00000000" w:rsidRDefault="00000000">
      <w:r>
        <w:t xml:space="preserve">15§   Yhdistyksen sääntöjen muuttamisesta on päätettävä vähintään kahden kolmanneksen äänten enemmistöllä annetuista äänistä. Yhdistyksen purkamisesta on päätettävä kahdessa, vähintään kahden kuukauden väliajoin pidettävässä yhdistyksen kokouksessa kolmen neljänneksen äänten enemmistöllä </w:t>
      </w:r>
      <w:r>
        <w:rPr>
          <w:b/>
          <w:bCs/>
        </w:rPr>
        <w:t xml:space="preserve">annetuista </w:t>
      </w:r>
      <w:r>
        <w:t>äänistä.</w:t>
      </w:r>
    </w:p>
    <w:p w:rsidR="00000000" w:rsidRDefault="00000000"/>
    <w:p w:rsidR="00000000" w:rsidRDefault="00000000">
      <w:r>
        <w:t>16§   Puhe- ja äänivalta yhdistyksen kokouksissa on jokaisella 18 vuotta täyttäneellä yhdistyksen varsinaisella jäsenellä. Muilla jäsenillä on puhevalta. Yhdistyksen ja sen hallituksen kokouksissa äänestettäessä ratkaisee yksinkertainen äänten enemmistö ellei näissä säännöissä toisin määrätä. Äänten mennessä tasaan voittaa kokouksen puheenjohtajan mielipide ja vaaleissa ratkaisee arpa.</w:t>
      </w:r>
    </w:p>
    <w:p w:rsidR="00000000" w:rsidRDefault="00000000"/>
    <w:p w:rsidR="00000000" w:rsidRDefault="00000000">
      <w:r>
        <w:t xml:space="preserve">17§   Yhdistyksen hallituksella on oikeus sääntöjen täydentämiseksi ohjeita ja määräyksiä lipun- ja venemerkkien käyttämisestä, veneiden tarkastuksesta, veneluettelon pitämisestä ynnä muista asioista, joiden ohjaamista hallitus pitää tarpeellisena. </w:t>
      </w:r>
    </w:p>
    <w:p w:rsidR="00000000" w:rsidRDefault="00000000"/>
    <w:p w:rsidR="00000000" w:rsidRDefault="00000000">
      <w:r>
        <w:rPr>
          <w:b/>
          <w:bCs/>
        </w:rPr>
        <w:t>18§   Jos yhdistys on päätetty purkaa, on varat käytettävä niin kuin se kokous, joka viimeksi päättää yhdistyksen purkamisesta, määrää. Varat on kuitenkin käytettävä näiden sääntöjen 2 §:ssä mainittujen tarkoitusperien toteuttamiseksi</w:t>
      </w:r>
      <w:r>
        <w:t>.</w:t>
      </w:r>
    </w:p>
    <w:p w:rsidR="00000000" w:rsidRDefault="00000000"/>
    <w:p w:rsidR="00000000" w:rsidRDefault="00000000">
      <w:r>
        <w:t xml:space="preserve">19§   Muutoin yhdistyksen toiminnassa noudatetaan olevan yhdistyslain säännöksiä. </w:t>
      </w:r>
    </w:p>
    <w:p w:rsidR="00000000" w:rsidRDefault="00000000"/>
    <w:p w:rsidR="00000000" w:rsidRDefault="00000000">
      <w:r>
        <w:t xml:space="preserve">Turussa 14. marraskuuta 2004 </w:t>
      </w:r>
    </w:p>
    <w:p w:rsidR="00000000" w:rsidRDefault="00000000"/>
    <w:p w:rsidR="00000000" w:rsidRDefault="00000000">
      <w:r>
        <w:t>Vanhat säännöt ovat ajalta  27.9.1990. Muutoskohdat ovat lihavoituja.</w:t>
      </w:r>
    </w:p>
    <w:p w:rsidR="00000000" w:rsidRDefault="00000000"/>
    <w:p w:rsidR="00000000" w:rsidRDefault="00000000">
      <w:r>
        <w:t>Sääntömuutoksen 1. käsittely : hyväksytty vuosikokouksessa 8.3.2005</w:t>
      </w:r>
    </w:p>
    <w:p w:rsidR="00000000" w:rsidRDefault="00000000">
      <w:r>
        <w:t>Sääntömuutoksen 2. käsittely : hyväksytty vuosikokouksessa 7.3.2006</w:t>
      </w:r>
    </w:p>
    <w:p w:rsidR="00000000" w:rsidRDefault="00000000"/>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53EEAA22-4CE4-4987-B4EB-E6600F15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sz w:val="24"/>
      <w:szCs w:val="24"/>
      <w:lang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Kappaleenoletusfontti1">
    <w:name w:val="Kappaleen oletusfontti1"/>
  </w:style>
  <w:style w:type="paragraph" w:customStyle="1" w:styleId="Otsikko1">
    <w:name w:val="Otsikko1"/>
    <w:basedOn w:val="Normaali"/>
    <w:next w:val="Leipteksti"/>
    <w:pPr>
      <w:keepNext/>
      <w:spacing w:before="240" w:after="120"/>
    </w:pPr>
    <w:rPr>
      <w:rFonts w:ascii="Arial" w:eastAsia="Microsoft YaHei" w:hAnsi="Arial" w:cs="Mangal"/>
      <w:sz w:val="28"/>
      <w:szCs w:val="28"/>
    </w:rPr>
  </w:style>
  <w:style w:type="paragraph" w:styleId="Leipteksti">
    <w:name w:val="Body Text"/>
    <w:basedOn w:val="Normaali"/>
    <w:rPr>
      <w:b/>
      <w:bCs/>
    </w:rPr>
  </w:style>
  <w:style w:type="paragraph" w:styleId="Luettelo">
    <w:name w:val="List"/>
    <w:basedOn w:val="Leipteksti"/>
    <w:rPr>
      <w:rFonts w:cs="Mangal"/>
    </w:rPr>
  </w:style>
  <w:style w:type="paragraph" w:styleId="Kuvaotsikko">
    <w:name w:val="caption"/>
    <w:basedOn w:val="Normaali"/>
    <w:qFormat/>
    <w:pPr>
      <w:suppressLineNumbers/>
      <w:spacing w:before="120" w:after="120"/>
    </w:pPr>
    <w:rPr>
      <w:rFonts w:cs="Mangal"/>
      <w:i/>
      <w:iCs/>
    </w:rPr>
  </w:style>
  <w:style w:type="paragraph" w:customStyle="1" w:styleId="Hakemisto">
    <w:name w:val="Hakemisto"/>
    <w:basedOn w:val="Normaali"/>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5289</Characters>
  <Application>Microsoft Office Word</Application>
  <DocSecurity>0</DocSecurity>
  <Lines>44</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SaPS:in sääntöjen ajanmukaistaminen</dc:title>
  <dc:subject/>
  <dc:creator>Ahokas</dc:creator>
  <cp:keywords/>
  <cp:lastModifiedBy>s4070</cp:lastModifiedBy>
  <cp:revision>1</cp:revision>
  <cp:lastPrinted>2004-10-11T05:05:00Z</cp:lastPrinted>
  <dcterms:created xsi:type="dcterms:W3CDTF">2020-03-21T13:58:00Z</dcterms:created>
  <dcterms:modified xsi:type="dcterms:W3CDTF">2020-03-21T13:58:00Z</dcterms:modified>
</cp:coreProperties>
</file>