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8BE5" w14:textId="4125237F" w:rsidR="00F13DE5" w:rsidRPr="00AF376A" w:rsidRDefault="00245FA1">
      <w:pPr>
        <w:rPr>
          <w:b/>
        </w:rPr>
      </w:pPr>
      <w:r>
        <w:rPr>
          <w:rFonts w:ascii="Calibri" w:eastAsia="Calibri" w:hAnsi="Calibri" w:cs="Times New Roman"/>
          <w:b/>
          <w:bCs/>
          <w:lang w:val="sv-FI"/>
        </w:rPr>
        <w:t>Överläkare Klinisk fysiologi och isotopmedicin HUS Diagnostikcentrum</w:t>
      </w:r>
    </w:p>
    <w:p w14:paraId="10B0B340" w14:textId="77777777" w:rsidR="00AF376A" w:rsidRDefault="00AF376A"/>
    <w:p w14:paraId="65D956AB" w14:textId="7170742F" w:rsidR="002664DD" w:rsidRDefault="00245FA1">
      <w:r>
        <w:rPr>
          <w:rFonts w:ascii="Calibri" w:eastAsia="Calibri" w:hAnsi="Calibri" w:cs="Times New Roman"/>
          <w:lang w:val="sv-FI"/>
        </w:rPr>
        <w:t xml:space="preserve">HUS Diagnostikcentrums enhet för klinisk fysiologi och isotopmedicin (KFI) är Finlands största </w:t>
      </w:r>
      <w:r>
        <w:rPr>
          <w:rFonts w:ascii="Calibri" w:eastAsia="Calibri" w:hAnsi="Calibri" w:cs="Times New Roman"/>
          <w:lang w:val="sv-FI"/>
        </w:rPr>
        <w:t xml:space="preserve">KFI-enhet. Här arbetar ungefär 160 proffs inom KFI. Den kontinuerliga utvecklingen av verksamheten inom ansvarsområdet KFI kräver ett gediget fokus på forskning. </w:t>
      </w:r>
    </w:p>
    <w:p w14:paraId="5DDED5B5" w14:textId="17F35DFD" w:rsidR="002664DD" w:rsidRDefault="00245FA1">
      <w:r>
        <w:rPr>
          <w:rFonts w:ascii="Calibri" w:eastAsia="Calibri" w:hAnsi="Calibri" w:cs="Times New Roman"/>
          <w:lang w:val="sv-FI"/>
        </w:rPr>
        <w:t xml:space="preserve">Vi söker en innovativ överläkare till KFI. I arbetsuppgifterna ingår att koordinera, utveckla och leda den vetenskapliga forskningsverksamheten inom KFI samt att ansvara för undervisningsverksamheten och för att utveckla den. I överläkarens uppgifter ingår också att delta i den kliniska verksamheten inom KFI och i utvecklingen av den. Dessutom ingår särskilt överenskomna och tillämpade ansvar för forskning och verksamhet inom ansvarsområdet. </w:t>
      </w:r>
    </w:p>
    <w:p w14:paraId="38F4B367" w14:textId="77777777" w:rsidR="00EC1800" w:rsidRDefault="00245FA1">
      <w:r>
        <w:rPr>
          <w:rFonts w:ascii="Calibri" w:eastAsia="Calibri" w:hAnsi="Calibri" w:cs="Times New Roman"/>
          <w:lang w:val="sv-FI"/>
        </w:rPr>
        <w:t xml:space="preserve">För att framgångsrikt sköta tjänsten krävs gedigen klinisk KFI-kompetens, dokumenterat framgångsrik vetenskaplig verksamhet inom området klinisk fysiologi och isotopmedicin samt god samarbets- och förhandlingsförmåga. Meriterande är kunskap och forskningsverksamhet, särskilt vad gäller molekylär och fusionsrelaterad avbildning samt forskningsnätverk och forskningsfinansiering. </w:t>
      </w:r>
    </w:p>
    <w:p w14:paraId="093FD19F" w14:textId="2A311B65" w:rsidR="00372DEC" w:rsidRDefault="00245FA1">
      <w:r>
        <w:rPr>
          <w:rFonts w:ascii="Calibri" w:eastAsia="Calibri" w:hAnsi="Calibri" w:cs="Times New Roman"/>
          <w:lang w:val="sv-FI"/>
        </w:rPr>
        <w:t>Ansvarsområdet KFI erbjuder utmärkta forskningsmöjligheter inom molekylär och fusionsrelaterad avbildning (gammakameror, 2 PET-DT-kameror, en PET-magnetkamera och en egen cyklotronenhet för att producera radiofarmaka, omfattande klinisk patientverksamhet samt fasta nätverk till kliniska enheter). Målet är att öka andelen forskningsverksamhet och forskningsfinansiering för att främja det kliniska arbetet. Vi har nätverk med enheter på andra universitetssjukhus, affärsmässiga intressentgrupper och till viss d</w:t>
      </w:r>
      <w:r>
        <w:rPr>
          <w:rFonts w:ascii="Calibri" w:eastAsia="Calibri" w:hAnsi="Calibri" w:cs="Times New Roman"/>
          <w:lang w:val="sv-FI"/>
        </w:rPr>
        <w:t xml:space="preserve">el även internationella aktörer.  </w:t>
      </w:r>
    </w:p>
    <w:p w14:paraId="1D3D4EF0" w14:textId="0454D820" w:rsidR="008344A6" w:rsidRPr="008344A6" w:rsidRDefault="00245FA1" w:rsidP="008344A6">
      <w:r>
        <w:rPr>
          <w:rFonts w:ascii="Calibri" w:eastAsia="Calibri" w:hAnsi="Calibri" w:cs="Times New Roman"/>
          <w:lang w:val="sv-FI"/>
        </w:rPr>
        <w:t>HU:s medicinska fakultet utlyser samtidigt en deltidstjänst (35 %) som biträdande professor/professor i Klinisk fysiologi och isotopmedicin som HU tillsätter enligt sina egna anvisningar och sin rekryteringsprocess. HUS universitetskommitté ger sitt utlåtande om HUS valkommittés förslag till tillsättande av överläkartjänsten och HU:s medicinska fakultets valkommittés förslag till tillsättande av professuren. Därefter beslutar HUS om tillsättande av överläkartjänsten och medicinska fakulteten beslutar om att</w:t>
      </w:r>
      <w:r>
        <w:rPr>
          <w:rFonts w:ascii="Calibri" w:eastAsia="Calibri" w:hAnsi="Calibri" w:cs="Times New Roman"/>
          <w:lang w:val="sv-FI"/>
        </w:rPr>
        <w:t xml:space="preserve"> fortsätta eller avbryta processen för tillsättande av professuren. HUS kan för sin del avbryta tillsättandet av överläkartjänsten, då också processen för tillsättande av professuren vid HU:s medicinska fakultet avbryts. Om personen som utsetts till professuren säger upp sig från tjänsten som HUS överläkare, upphör även tjänsteförhållandet vid Helsingfors universitet. Tjänsten som överläkare gäller tills vidare och högst så länge som anställningsförhållandet som professur vid Helsingfors universitet är i kr</w:t>
      </w:r>
      <w:r>
        <w:rPr>
          <w:rFonts w:ascii="Calibri" w:eastAsia="Calibri" w:hAnsi="Calibri" w:cs="Times New Roman"/>
          <w:lang w:val="sv-FI"/>
        </w:rPr>
        <w:t>aft. Om den sökande som väljs redan har en tjänst som överläkare inom HUS kan hon eller han fortsätta i samma tjänst, och om professuren avslutas senare behåller den sökande sin tjänst som överläkare.</w:t>
      </w:r>
    </w:p>
    <w:p w14:paraId="4C348197" w14:textId="042BC81D" w:rsidR="003823C7" w:rsidRDefault="00245FA1" w:rsidP="008344A6">
      <w:r>
        <w:rPr>
          <w:rFonts w:ascii="Calibri" w:eastAsia="Calibri" w:hAnsi="Calibri" w:cs="Times New Roman"/>
          <w:b/>
          <w:bCs/>
          <w:lang w:val="sv-FI"/>
        </w:rPr>
        <w:t xml:space="preserve">Den sökande ska ta i beaktande </w:t>
      </w:r>
      <w:r>
        <w:rPr>
          <w:rFonts w:ascii="Calibri" w:eastAsia="Calibri" w:hAnsi="Calibri" w:cs="Times New Roman"/>
          <w:lang w:val="sv-FI"/>
        </w:rPr>
        <w:t xml:space="preserve">att en ansökan ska lämnas in både för tjänsten som överläkare inom HUS och för tjänsten som biträdande professor/professor inom klinisk fysiologi och isotopmedicin vid Helsingfors universitet för att ansökningarna ska beaktas i rekryteringsprocessen.  </w:t>
      </w:r>
    </w:p>
    <w:p w14:paraId="1F666452" w14:textId="3B4E76E8" w:rsidR="008344A6" w:rsidRPr="008344A6" w:rsidRDefault="00245FA1" w:rsidP="008344A6">
      <w:r>
        <w:rPr>
          <w:rFonts w:ascii="Calibri" w:eastAsia="Calibri" w:hAnsi="Calibri" w:cs="Times New Roman"/>
          <w:lang w:val="sv-FI"/>
        </w:rPr>
        <w:t>Ansökningslänken vid Helsingfors universitet </w:t>
      </w:r>
      <w:hyperlink r:id="rId5" w:history="1">
        <w:r>
          <w:rPr>
            <w:rFonts w:ascii="Calibri" w:eastAsia="Calibri" w:hAnsi="Calibri" w:cs="Times New Roman"/>
            <w:color w:val="0563C1"/>
            <w:u w:val="single"/>
            <w:lang w:val="sv-FI"/>
          </w:rPr>
          <w:t>https://www.helsinki.fi/fi/tutustu-meihin/ura-ja-avoimet-tyopaikat/avoimet-tyopaikat</w:t>
        </w:r>
      </w:hyperlink>
      <w:r>
        <w:rPr>
          <w:rFonts w:ascii="Calibri" w:eastAsia="Calibri" w:hAnsi="Calibri" w:cs="Times New Roman"/>
          <w:lang w:val="sv-FI"/>
        </w:rPr>
        <w:t xml:space="preserve"> blir tillgänglig när tjänsten blir sökbar. </w:t>
      </w:r>
    </w:p>
    <w:p w14:paraId="305A7607" w14:textId="77777777" w:rsidR="002664DD" w:rsidRDefault="00245FA1">
      <w:r>
        <w:rPr>
          <w:rFonts w:ascii="Calibri" w:eastAsia="Calibri" w:hAnsi="Calibri" w:cs="Times New Roman"/>
          <w:lang w:val="sv-FI"/>
        </w:rPr>
        <w:lastRenderedPageBreak/>
        <w:t>ANSÖKNINGSHANDLINGAR. 1. curriculum vitae på engelska 2. en fritt formulerad redogörelse för sökandens vetenskapliga verksamhet på engelska, på minst en sida 3. en plan om hur sökanden ska sköta sin tjänst och utveckla specialiteten på engelska, på högst en sida 4. utredning av undervisningsmeriter på engelska (“Blankett för kartläggning av undervisningsmeriter) 5. en redogörelse av extern forskningsfinansiering på engelska 6. komplett numrerad publikationslista 7. en förteckning över 20 valda publikationer</w:t>
      </w:r>
      <w:r>
        <w:rPr>
          <w:rFonts w:ascii="Calibri" w:eastAsia="Calibri" w:hAnsi="Calibri" w:cs="Times New Roman"/>
          <w:lang w:val="sv-FI"/>
        </w:rPr>
        <w:t xml:space="preserve"> eller annat arbete </w:t>
      </w:r>
    </w:p>
    <w:p w14:paraId="10495910" w14:textId="1DD6E543" w:rsidR="00C72BF9" w:rsidRPr="00121130" w:rsidRDefault="00245FA1">
      <w:pPr>
        <w:rPr>
          <w:color w:val="000000" w:themeColor="text1"/>
        </w:rPr>
      </w:pPr>
      <w:r>
        <w:rPr>
          <w:rFonts w:ascii="Calibri" w:eastAsia="Calibri" w:hAnsi="Calibri" w:cs="Times New Roman"/>
          <w:color w:val="000000"/>
          <w:lang w:val="sv-FI"/>
        </w:rPr>
        <w:t>Ett krav är behörighet som specialistläkare inom specialiteten klinisk fysiologi och isotopmedicin/isotopmedicin som beviljats i EU-/EES-land samt docentgrad inom lämplig specialitet. Om den sökande har rätt att arbeta som specialistläkare och den rätten har beviljats utanför Finland blir valet tidsbestämt i högst två år eller tills personen har beviljats rättigheter som specialistläkare i Finland.</w:t>
      </w:r>
    </w:p>
    <w:p w14:paraId="3D0AFC73" w14:textId="4EBBCEAF" w:rsidR="001668B0" w:rsidRDefault="00245FA1">
      <w:r>
        <w:rPr>
          <w:rFonts w:ascii="Calibri" w:eastAsia="Calibri" w:hAnsi="Calibri" w:cs="Times New Roman"/>
          <w:lang w:val="sv-FI"/>
        </w:rPr>
        <w:t>Om det är en utländsk person eller finsk medborgare som söker tjänsten som överläkare som inte är infödd eller som inte har fått skolutbildning på finska eller svenska kan hen beviljas dispens från kravet på att kunna finska och svenska utan en separat ansökan. En förutsättning är dock att hen lär sig finska eller svenska i rimlig utsträckning inom en viss tid.</w:t>
      </w:r>
    </w:p>
    <w:p w14:paraId="68EA63DF" w14:textId="01AE45B0" w:rsidR="00E10C49" w:rsidRDefault="00245FA1">
      <w:r>
        <w:rPr>
          <w:rFonts w:ascii="Calibri" w:eastAsia="Calibri" w:hAnsi="Calibri" w:cs="Times New Roman"/>
          <w:lang w:val="sv-FI"/>
        </w:rPr>
        <w:t xml:space="preserve">Av personer som arbetar i klient- och patientlokaler förväntar vi oss det vaccinationsskydd som krävs enligt lagen om smittsamma sjukdomar och av personer som arbetar vid en verksamhetsenhet inom hälso- och sjukvården en utredning av hälsotillståndet i fråga om lungtuberkulos. De sökande ska visa upp ett läkarintyg över sitt hälsotillstånd, i vilket även ska ingå en bedömning av lämpligheten för strålningsarbete och strålningsklass A av en ansvarig läkare enligt strålningslagen (Strålningslagen 859/2018). </w:t>
      </w:r>
    </w:p>
    <w:p w14:paraId="7E9F335C" w14:textId="77777777" w:rsidR="006C0354" w:rsidRPr="006C0354" w:rsidRDefault="00245FA1" w:rsidP="006C0354">
      <w:r>
        <w:rPr>
          <w:rFonts w:ascii="Calibri" w:eastAsia="Calibri" w:hAnsi="Calibri" w:cs="Times New Roman"/>
          <w:lang w:val="sv-FI"/>
        </w:rPr>
        <w:t xml:space="preserve">Tjänsteförhållandet börjar enligt överenskommelse. </w:t>
      </w:r>
    </w:p>
    <w:p w14:paraId="444AA4C0" w14:textId="77777777" w:rsidR="006C0354" w:rsidRDefault="006C0354"/>
    <w:p w14:paraId="03065089" w14:textId="350513E8" w:rsidR="002664DD" w:rsidRDefault="00245FA1">
      <w:r>
        <w:rPr>
          <w:rFonts w:ascii="Calibri" w:eastAsia="Calibri" w:hAnsi="Calibri" w:cs="Times New Roman"/>
          <w:lang w:val="sv-FI"/>
        </w:rPr>
        <w:t>Förfrågningar: Ansvarsområdeschef Arja Uusitalo, tfn 040 1581947</w:t>
      </w:r>
    </w:p>
    <w:p w14:paraId="244C482D" w14:textId="77777777" w:rsidR="002664DD" w:rsidRDefault="002664DD"/>
    <w:sectPr w:rsidR="002664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58"/>
    <w:rsid w:val="00012FD7"/>
    <w:rsid w:val="00040FC9"/>
    <w:rsid w:val="000A1204"/>
    <w:rsid w:val="000E422C"/>
    <w:rsid w:val="000F020E"/>
    <w:rsid w:val="00121130"/>
    <w:rsid w:val="00156629"/>
    <w:rsid w:val="001668B0"/>
    <w:rsid w:val="001C3B89"/>
    <w:rsid w:val="001D4C14"/>
    <w:rsid w:val="001F10B4"/>
    <w:rsid w:val="002012E6"/>
    <w:rsid w:val="00223F61"/>
    <w:rsid w:val="00245FA1"/>
    <w:rsid w:val="002664DD"/>
    <w:rsid w:val="002839B2"/>
    <w:rsid w:val="00285151"/>
    <w:rsid w:val="0030215F"/>
    <w:rsid w:val="00325FE7"/>
    <w:rsid w:val="00343CB3"/>
    <w:rsid w:val="00372DEC"/>
    <w:rsid w:val="00373F29"/>
    <w:rsid w:val="003823C7"/>
    <w:rsid w:val="004869A6"/>
    <w:rsid w:val="004C63A5"/>
    <w:rsid w:val="004C6FFC"/>
    <w:rsid w:val="004E7DF1"/>
    <w:rsid w:val="00547ECC"/>
    <w:rsid w:val="00582482"/>
    <w:rsid w:val="006323FA"/>
    <w:rsid w:val="006C0354"/>
    <w:rsid w:val="006E26C7"/>
    <w:rsid w:val="006E39E8"/>
    <w:rsid w:val="0076272B"/>
    <w:rsid w:val="007703D3"/>
    <w:rsid w:val="0079572D"/>
    <w:rsid w:val="007F605C"/>
    <w:rsid w:val="007F7CD0"/>
    <w:rsid w:val="00830C8D"/>
    <w:rsid w:val="008344A6"/>
    <w:rsid w:val="0084533A"/>
    <w:rsid w:val="008D0AC5"/>
    <w:rsid w:val="008D4F3D"/>
    <w:rsid w:val="00915605"/>
    <w:rsid w:val="0092100E"/>
    <w:rsid w:val="00A61BC1"/>
    <w:rsid w:val="00A940AC"/>
    <w:rsid w:val="00AC19F3"/>
    <w:rsid w:val="00AE4513"/>
    <w:rsid w:val="00AF376A"/>
    <w:rsid w:val="00B2041B"/>
    <w:rsid w:val="00C4442A"/>
    <w:rsid w:val="00C5361B"/>
    <w:rsid w:val="00C72BF9"/>
    <w:rsid w:val="00CD6220"/>
    <w:rsid w:val="00D863BD"/>
    <w:rsid w:val="00D90F3D"/>
    <w:rsid w:val="00DF4119"/>
    <w:rsid w:val="00E044F6"/>
    <w:rsid w:val="00E06458"/>
    <w:rsid w:val="00E10C49"/>
    <w:rsid w:val="00E14936"/>
    <w:rsid w:val="00E85EC2"/>
    <w:rsid w:val="00E8767C"/>
    <w:rsid w:val="00EC1800"/>
    <w:rsid w:val="00F13DE5"/>
    <w:rsid w:val="00F1459F"/>
    <w:rsid w:val="00F229BC"/>
    <w:rsid w:val="00F3066F"/>
    <w:rsid w:val="00FA1A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45D3"/>
  <w15:chartTrackingRefBased/>
  <w15:docId w15:val="{19ECF3E0-EC21-4D54-B046-5F61BD13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8344A6"/>
    <w:rPr>
      <w:color w:val="0563C1" w:themeColor="hyperlink"/>
      <w:u w:val="single"/>
    </w:rPr>
  </w:style>
  <w:style w:type="character" w:styleId="Ratkaisematonmaininta">
    <w:name w:val="Unresolved Mention"/>
    <w:basedOn w:val="Kappaleenoletusfontti"/>
    <w:uiPriority w:val="99"/>
    <w:semiHidden/>
    <w:unhideWhenUsed/>
    <w:rsid w:val="008344A6"/>
    <w:rPr>
      <w:color w:val="605E5C"/>
      <w:shd w:val="clear" w:color="auto" w:fill="E1DFDD"/>
    </w:rPr>
  </w:style>
  <w:style w:type="paragraph" w:styleId="Muutos">
    <w:name w:val="Revision"/>
    <w:hidden/>
    <w:uiPriority w:val="99"/>
    <w:semiHidden/>
    <w:rsid w:val="001668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ur03.safelinks.protection.outlook.com/?url=https%3A%2F%2Fwww.helsinki.fi%2Ffi%2Ftutustu-meihin%2Fura-ja-avoimet-tyopaikat%2Favoimet-tyopaikat&amp;data=05%7C01%7Carja.uusitalo%40hus.fi%7Ca78252741f914544cd6e08db5c32a9ac%7Ce307563d5fcd4e12a5549927f388b1cf%7C0%7C0%7C638205144915588385%7CUnknown%7CTWFpbGZsb3d8eyJWIjoiMC4wLjAwMDAiLCJQIjoiV2luMzIiLCJBTiI6Ik1haWwiLCJXVCI6Mn0%3D%7C3000%7C%7C%7C&amp;sdata=6QQfkPoi4UnMbhgM1wLEE2RQAVSBoxLBRQSLH%2FT3Xro%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E27A9-2FC8-4EE9-AF83-E47A7B4E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5156</Characters>
  <Application>Microsoft Office Word</Application>
  <DocSecurity>4</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HUS</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Haaksiluoto Erika</dc:creator>
  <cp:lastModifiedBy>Partanen Lauri</cp:lastModifiedBy>
  <cp:revision>2</cp:revision>
  <dcterms:created xsi:type="dcterms:W3CDTF">2024-04-12T08:01:00Z</dcterms:created>
  <dcterms:modified xsi:type="dcterms:W3CDTF">2024-04-12T08:01:00Z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