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FB" w:rsidRDefault="0039583D">
      <w:r>
        <w:rPr>
          <w:noProof/>
          <w:lang w:eastAsia="fi-FI"/>
        </w:rPr>
        <w:drawing>
          <wp:inline distT="0" distB="0" distL="0" distR="0" wp14:anchorId="461A1341" wp14:editId="716191EE">
            <wp:extent cx="1981200" cy="1591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vinkää%20Ringette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83D" w:rsidRDefault="0039583D"/>
    <w:p w:rsidR="0039583D" w:rsidRDefault="00B264FF">
      <w:pPr>
        <w:rPr>
          <w:b/>
          <w:sz w:val="40"/>
          <w:szCs w:val="40"/>
        </w:rPr>
      </w:pPr>
      <w:r w:rsidRPr="0039583D">
        <w:rPr>
          <w:b/>
          <w:sz w:val="40"/>
          <w:szCs w:val="40"/>
        </w:rPr>
        <w:t>APRILLITURNAUS -</w:t>
      </w:r>
      <w:r w:rsidR="0039583D" w:rsidRPr="0039583D">
        <w:rPr>
          <w:b/>
          <w:sz w:val="40"/>
          <w:szCs w:val="40"/>
        </w:rPr>
        <w:t xml:space="preserve"> Turnaussäännöt</w:t>
      </w:r>
    </w:p>
    <w:p w:rsidR="0039583D" w:rsidRDefault="0039583D">
      <w:pPr>
        <w:rPr>
          <w:b/>
          <w:sz w:val="40"/>
          <w:szCs w:val="40"/>
        </w:rPr>
      </w:pPr>
    </w:p>
    <w:p w:rsidR="0039583D" w:rsidRDefault="0039583D" w:rsidP="003958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Säännöt</w:t>
      </w:r>
    </w:p>
    <w:p w:rsidR="00DE501D" w:rsidRDefault="00DE501D" w:rsidP="00DE501D">
      <w:pPr>
        <w:pStyle w:val="ListParagraph"/>
        <w:rPr>
          <w:b/>
          <w:sz w:val="28"/>
          <w:szCs w:val="28"/>
        </w:rPr>
      </w:pPr>
    </w:p>
    <w:p w:rsidR="0039583D" w:rsidRDefault="0039583D" w:rsidP="003958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Pelaamisessa noudatamme Suomen Ringetteliiton peli- ja kilpailusääntöjä alla mainituin lisäyksin ja tarkennuksien.</w:t>
      </w:r>
    </w:p>
    <w:p w:rsidR="004E503D" w:rsidRDefault="004E503D" w:rsidP="0039583D">
      <w:pPr>
        <w:pStyle w:val="ListParagraph"/>
        <w:rPr>
          <w:sz w:val="28"/>
          <w:szCs w:val="28"/>
        </w:rPr>
      </w:pPr>
    </w:p>
    <w:p w:rsidR="0039583D" w:rsidRDefault="0039583D" w:rsidP="003958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9583D">
        <w:rPr>
          <w:b/>
          <w:sz w:val="28"/>
          <w:szCs w:val="28"/>
        </w:rPr>
        <w:t>Ottelut</w:t>
      </w:r>
    </w:p>
    <w:p w:rsidR="00DE501D" w:rsidRPr="0039583D" w:rsidRDefault="00DE501D" w:rsidP="00DE501D">
      <w:pPr>
        <w:pStyle w:val="ListParagraph"/>
        <w:rPr>
          <w:b/>
          <w:sz w:val="28"/>
          <w:szCs w:val="28"/>
        </w:rPr>
      </w:pPr>
    </w:p>
    <w:p w:rsidR="0039583D" w:rsidRDefault="0039583D" w:rsidP="003958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Turnauksessa pelataa</w:t>
      </w:r>
      <w:r w:rsidR="00711341">
        <w:rPr>
          <w:sz w:val="28"/>
          <w:szCs w:val="28"/>
        </w:rPr>
        <w:t>n alkusarja kahdessa lohkossa, jonka jälkeen sijoitusottelut</w:t>
      </w:r>
      <w:r>
        <w:rPr>
          <w:sz w:val="28"/>
          <w:szCs w:val="28"/>
        </w:rPr>
        <w:t>.</w:t>
      </w:r>
      <w:r w:rsidR="00711341">
        <w:rPr>
          <w:sz w:val="28"/>
          <w:szCs w:val="28"/>
        </w:rPr>
        <w:t xml:space="preserve"> Pelejä joukkueelle tulee neljä</w:t>
      </w:r>
      <w:r>
        <w:rPr>
          <w:sz w:val="28"/>
          <w:szCs w:val="28"/>
        </w:rPr>
        <w:t xml:space="preserve"> Voitosta 2 pistettä, tasapelistä 1 piste ja tappiosta 0 pistettä. Jos joukkueet päätyvät tasapisteisiin, joukkueiden järjestys ratkaistaan seuraavasti</w:t>
      </w:r>
    </w:p>
    <w:p w:rsidR="0039583D" w:rsidRDefault="0039583D" w:rsidP="003958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Keskinäisten otteluiden pisteet</w:t>
      </w:r>
    </w:p>
    <w:p w:rsidR="0039583D" w:rsidRDefault="0039583D" w:rsidP="003958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Pelattujen otteluiden maaliero</w:t>
      </w:r>
      <w:r w:rsidR="004E503D">
        <w:rPr>
          <w:sz w:val="28"/>
          <w:szCs w:val="28"/>
        </w:rPr>
        <w:t xml:space="preserve"> </w:t>
      </w:r>
    </w:p>
    <w:p w:rsidR="0039583D" w:rsidRDefault="0039583D" w:rsidP="003958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Tehdyt maalit </w:t>
      </w:r>
      <w:r w:rsidR="00622C67">
        <w:rPr>
          <w:sz w:val="28"/>
          <w:szCs w:val="28"/>
        </w:rPr>
        <w:t>(</w:t>
      </w:r>
      <w:r w:rsidR="004E503D">
        <w:rPr>
          <w:sz w:val="28"/>
          <w:szCs w:val="28"/>
        </w:rPr>
        <w:t>k</w:t>
      </w:r>
      <w:r w:rsidR="00622C67">
        <w:rPr>
          <w:sz w:val="28"/>
          <w:szCs w:val="28"/>
        </w:rPr>
        <w:t>ummalla tehtyjä maaleja enemmän</w:t>
      </w:r>
      <w:r w:rsidR="004E503D">
        <w:rPr>
          <w:sz w:val="28"/>
          <w:szCs w:val="28"/>
        </w:rPr>
        <w:t>)</w:t>
      </w:r>
    </w:p>
    <w:p w:rsidR="004E503D" w:rsidRDefault="00622C67" w:rsidP="003958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Päästetyt maalit (kummalla vähemmän</w:t>
      </w:r>
      <w:r w:rsidR="004E503D">
        <w:rPr>
          <w:sz w:val="28"/>
          <w:szCs w:val="28"/>
        </w:rPr>
        <w:t>)</w:t>
      </w:r>
    </w:p>
    <w:p w:rsidR="004E503D" w:rsidRDefault="004E503D" w:rsidP="003958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Arpa</w:t>
      </w:r>
      <w:bookmarkStart w:id="0" w:name="_GoBack"/>
      <w:bookmarkEnd w:id="0"/>
    </w:p>
    <w:p w:rsidR="0049630E" w:rsidRDefault="0049630E" w:rsidP="0049630E">
      <w:pPr>
        <w:rPr>
          <w:sz w:val="28"/>
          <w:szCs w:val="28"/>
        </w:rPr>
      </w:pPr>
    </w:p>
    <w:p w:rsidR="0049630E" w:rsidRPr="0049630E" w:rsidRDefault="0049630E" w:rsidP="004963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9630E">
        <w:rPr>
          <w:b/>
          <w:sz w:val="28"/>
          <w:szCs w:val="28"/>
        </w:rPr>
        <w:t>Sijoitusottelut</w:t>
      </w:r>
    </w:p>
    <w:p w:rsidR="0049630E" w:rsidRPr="0049630E" w:rsidRDefault="0049630E" w:rsidP="0049630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9630E" w:rsidRPr="0049630E" w:rsidRDefault="0049630E" w:rsidP="0049630E">
      <w:pPr>
        <w:pStyle w:val="ListParagraph"/>
        <w:rPr>
          <w:sz w:val="28"/>
          <w:szCs w:val="28"/>
        </w:rPr>
      </w:pPr>
      <w:r w:rsidRPr="0049630E">
        <w:rPr>
          <w:rFonts w:cs="Arial"/>
          <w:sz w:val="28"/>
          <w:szCs w:val="28"/>
        </w:rPr>
        <w:t xml:space="preserve">Mikäli sijoitusottelussa ollaan varsinaisen peliajan päätyttyä tasapelitilanteessa, suoritetaan välittömästi 3 pelaajan voittolaukauskilpailu, jota varten joukkueella on oltava esittää välittömästi peliajan päätyttyä kirjallisesti tuomarille kolme pelaajaa ja näiden suoritusjärjestys. Jos ottelu on kolmen laukojan jälkeen edelleen tasan, jatketaan pelaaja kerrallaan kunnes </w:t>
      </w:r>
      <w:r w:rsidRPr="0049630E">
        <w:rPr>
          <w:rFonts w:cs="Arial"/>
          <w:sz w:val="28"/>
          <w:szCs w:val="28"/>
        </w:rPr>
        <w:lastRenderedPageBreak/>
        <w:t>saadaan ratkaisu. Sama pelaaja laukaisee vain kerran, kunnes joukkueen kaikki kenttäpelaajat ovat laukaisseet. Aloittavan joukkueen arpoo tuomari. Peliajan päättyessä, rangaistusaitiossa oleva pelaaja ei saa osallistua voittolaukauskilpailuun</w:t>
      </w:r>
    </w:p>
    <w:p w:rsidR="004E503D" w:rsidRDefault="004E503D" w:rsidP="004E503D">
      <w:pPr>
        <w:pStyle w:val="ListParagraph"/>
        <w:ind w:left="1080"/>
        <w:rPr>
          <w:sz w:val="28"/>
          <w:szCs w:val="28"/>
        </w:rPr>
      </w:pPr>
    </w:p>
    <w:p w:rsidR="004E503D" w:rsidRDefault="004E503D" w:rsidP="004E50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503D">
        <w:rPr>
          <w:b/>
          <w:sz w:val="28"/>
          <w:szCs w:val="28"/>
        </w:rPr>
        <w:t>Peliaika</w:t>
      </w:r>
    </w:p>
    <w:p w:rsidR="00DE501D" w:rsidRPr="004E503D" w:rsidRDefault="00DE501D" w:rsidP="00DE501D">
      <w:pPr>
        <w:pStyle w:val="ListParagraph"/>
        <w:rPr>
          <w:b/>
          <w:sz w:val="28"/>
          <w:szCs w:val="28"/>
        </w:rPr>
      </w:pPr>
    </w:p>
    <w:p w:rsidR="004E503D" w:rsidRDefault="00711341" w:rsidP="004E50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Peliaika alkusarjassa on 1*25 min juoksevalla ajalla ja sijoitusottelut</w:t>
      </w:r>
      <w:r w:rsidR="004E503D">
        <w:rPr>
          <w:sz w:val="28"/>
          <w:szCs w:val="28"/>
        </w:rPr>
        <w:t xml:space="preserve"> 1*20 minuuttia tehokasta peliaikaa. Ottelun kokonaisaika on 30 minuuttia. Aikalisät eivät ole käytössä.</w:t>
      </w:r>
      <w:r w:rsidR="004A4D14">
        <w:rPr>
          <w:sz w:val="28"/>
          <w:szCs w:val="28"/>
        </w:rPr>
        <w:t xml:space="preserve"> Otteluissa noudatetaan vaihtovihellyksissä 50 – 70 sekunnin sääntöä.</w:t>
      </w:r>
      <w:r w:rsidR="004E503D">
        <w:rPr>
          <w:sz w:val="28"/>
          <w:szCs w:val="28"/>
        </w:rPr>
        <w:t xml:space="preserve"> Aloittava joukkue arvotaan.</w:t>
      </w:r>
    </w:p>
    <w:p w:rsidR="004E503D" w:rsidRDefault="004E503D" w:rsidP="004E50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Joukkueiden on oltava valmiina viisi minuuttia ennen peli</w:t>
      </w:r>
      <w:r w:rsidR="00622C67">
        <w:rPr>
          <w:sz w:val="28"/>
          <w:szCs w:val="28"/>
        </w:rPr>
        <w:t>n</w:t>
      </w:r>
      <w:r>
        <w:rPr>
          <w:sz w:val="28"/>
          <w:szCs w:val="28"/>
        </w:rPr>
        <w:t xml:space="preserve"> alkua. Ellei joukkue ole valmis ilmoitetun aikataulun mukaisesti, tuomitaan joukkue hävinneeksi luvuin 5-0.</w:t>
      </w:r>
    </w:p>
    <w:p w:rsidR="004E503D" w:rsidRDefault="004E503D" w:rsidP="004E50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Turnauksen järjestäjällä on oikeus muuttaa otteluiden alkamisaikoja, jos tähän on pakottava tarve / syy.</w:t>
      </w:r>
    </w:p>
    <w:p w:rsidR="00353FA1" w:rsidRDefault="00353FA1" w:rsidP="004E503D">
      <w:pPr>
        <w:pStyle w:val="ListParagraph"/>
        <w:rPr>
          <w:sz w:val="28"/>
          <w:szCs w:val="28"/>
        </w:rPr>
      </w:pPr>
    </w:p>
    <w:p w:rsidR="00353FA1" w:rsidRDefault="00353FA1" w:rsidP="004E503D">
      <w:pPr>
        <w:pStyle w:val="ListParagraph"/>
        <w:rPr>
          <w:sz w:val="28"/>
          <w:szCs w:val="28"/>
        </w:rPr>
      </w:pPr>
    </w:p>
    <w:p w:rsidR="00353FA1" w:rsidRDefault="004E503D" w:rsidP="00353F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53FA1">
        <w:rPr>
          <w:b/>
          <w:sz w:val="28"/>
          <w:szCs w:val="28"/>
        </w:rPr>
        <w:t>Pelaajaluettelot</w:t>
      </w:r>
      <w:r w:rsidR="00353FA1" w:rsidRPr="00353FA1">
        <w:rPr>
          <w:b/>
          <w:sz w:val="28"/>
          <w:szCs w:val="28"/>
        </w:rPr>
        <w:t xml:space="preserve"> / peluuttaminen</w:t>
      </w:r>
    </w:p>
    <w:p w:rsidR="00DE501D" w:rsidRDefault="00DE501D" w:rsidP="00DE501D">
      <w:pPr>
        <w:pStyle w:val="ListParagraph"/>
        <w:rPr>
          <w:b/>
          <w:sz w:val="28"/>
          <w:szCs w:val="28"/>
        </w:rPr>
      </w:pPr>
    </w:p>
    <w:p w:rsidR="00353FA1" w:rsidRDefault="00353FA1" w:rsidP="00353F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20 minuuttia ennen jokaista peliä joukkueenjohtajan tulee vahv</w:t>
      </w:r>
      <w:r w:rsidR="00622C67">
        <w:rPr>
          <w:sz w:val="28"/>
          <w:szCs w:val="28"/>
        </w:rPr>
        <w:t>istaa joukkueensa kokoonpanon (</w:t>
      </w:r>
      <w:r>
        <w:rPr>
          <w:sz w:val="28"/>
          <w:szCs w:val="28"/>
        </w:rPr>
        <w:t>peluuttamisjärjestys) esitäytettyihin pöytäkirjoihin.</w:t>
      </w:r>
    </w:p>
    <w:p w:rsidR="00353FA1" w:rsidRDefault="00353FA1" w:rsidP="00353F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Turnaukseen voivat osallistua vuonna 2005 ja sitä myöhemmin syntyneet pelaajat. Pelaajat, joilla</w:t>
      </w:r>
      <w:r w:rsidR="00622C67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lupa pelata oman alueensa E-aluesarjaa voivat osallistua turnaukseen. Yli-ikäiset pelaajat tulee merkitä ottelupöytäkirjaan.</w:t>
      </w:r>
    </w:p>
    <w:p w:rsidR="00353FA1" w:rsidRDefault="00353FA1" w:rsidP="00353F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Muista poikkeavista asioista tulee keskustella turnauspäällikön kanssa.</w:t>
      </w:r>
    </w:p>
    <w:p w:rsidR="004A4D14" w:rsidRDefault="004A4D14" w:rsidP="00353FA1">
      <w:pPr>
        <w:pStyle w:val="ListParagraph"/>
        <w:rPr>
          <w:sz w:val="28"/>
          <w:szCs w:val="28"/>
        </w:rPr>
      </w:pPr>
    </w:p>
    <w:p w:rsidR="004A4D14" w:rsidRDefault="004A4D14" w:rsidP="004A4D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4D14">
        <w:rPr>
          <w:b/>
          <w:sz w:val="28"/>
          <w:szCs w:val="28"/>
        </w:rPr>
        <w:t>Rangaistukset</w:t>
      </w:r>
    </w:p>
    <w:p w:rsidR="00DE501D" w:rsidRPr="004A4D14" w:rsidRDefault="00DE501D" w:rsidP="00DE501D">
      <w:pPr>
        <w:pStyle w:val="ListParagraph"/>
        <w:rPr>
          <w:b/>
          <w:sz w:val="28"/>
          <w:szCs w:val="28"/>
        </w:rPr>
      </w:pPr>
    </w:p>
    <w:p w:rsidR="004A4D14" w:rsidRDefault="00622C67" w:rsidP="004A4D1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Otteluissa pieni</w:t>
      </w:r>
      <w:r w:rsidR="004A4D14">
        <w:rPr>
          <w:sz w:val="28"/>
          <w:szCs w:val="28"/>
        </w:rPr>
        <w:t xml:space="preserve"> rangaistus</w:t>
      </w:r>
      <w:r>
        <w:rPr>
          <w:sz w:val="28"/>
          <w:szCs w:val="28"/>
        </w:rPr>
        <w:t xml:space="preserve"> on</w:t>
      </w:r>
      <w:r w:rsidR="004A4D14">
        <w:rPr>
          <w:sz w:val="28"/>
          <w:szCs w:val="28"/>
        </w:rPr>
        <w:t xml:space="preserve"> 1 minuutti, iso rangaistus 2 minuuttia. Pelaaja tai joukkueen toimihenkilö suljetaan turnauksesta käytös-ja / tai ottelurangaistuksen seurauksena.</w:t>
      </w:r>
    </w:p>
    <w:p w:rsidR="00DE501D" w:rsidRDefault="00DE501D" w:rsidP="004A4D14">
      <w:pPr>
        <w:pStyle w:val="ListParagraph"/>
        <w:rPr>
          <w:sz w:val="28"/>
          <w:szCs w:val="28"/>
        </w:rPr>
      </w:pPr>
    </w:p>
    <w:p w:rsidR="005576E4" w:rsidRDefault="005576E4" w:rsidP="005576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E501D">
        <w:rPr>
          <w:b/>
          <w:sz w:val="28"/>
          <w:szCs w:val="28"/>
        </w:rPr>
        <w:t>Vastalauseet</w:t>
      </w:r>
    </w:p>
    <w:p w:rsidR="00DE501D" w:rsidRPr="00DE501D" w:rsidRDefault="00DE501D" w:rsidP="00DE501D">
      <w:pPr>
        <w:pStyle w:val="ListParagraph"/>
        <w:rPr>
          <w:b/>
          <w:sz w:val="28"/>
          <w:szCs w:val="28"/>
        </w:rPr>
      </w:pPr>
    </w:p>
    <w:p w:rsidR="005576E4" w:rsidRPr="005576E4" w:rsidRDefault="005576E4" w:rsidP="005576E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Mahdolliset kiistat ratkaisee turnauksen jury</w:t>
      </w:r>
      <w:r w:rsidR="00DE501D">
        <w:rPr>
          <w:sz w:val="28"/>
          <w:szCs w:val="28"/>
        </w:rPr>
        <w:t xml:space="preserve">. Ottelutapahtumista ei voi tehdä vastalausetta, vaan erotuomarin pelin aikana tekemät ratkaisut ovat lopullisia. </w:t>
      </w:r>
      <w:r w:rsidR="00DE501D">
        <w:rPr>
          <w:sz w:val="28"/>
          <w:szCs w:val="28"/>
        </w:rPr>
        <w:lastRenderedPageBreak/>
        <w:t>Vastalause on tehtävä turnauksen jurylle 15 minuutin kuluessa ottelun päättymisestä. Myöhemmin tehtyjä vastalauseita ei käsitellä. Vastalause maksu</w:t>
      </w:r>
      <w:r w:rsidR="00622C67">
        <w:rPr>
          <w:sz w:val="28"/>
          <w:szCs w:val="28"/>
        </w:rPr>
        <w:t xml:space="preserve"> on</w:t>
      </w:r>
      <w:r w:rsidR="00DE501D">
        <w:rPr>
          <w:sz w:val="28"/>
          <w:szCs w:val="28"/>
        </w:rPr>
        <w:t xml:space="preserve"> 75€, </w:t>
      </w:r>
      <w:r w:rsidR="00622C67">
        <w:rPr>
          <w:sz w:val="28"/>
          <w:szCs w:val="28"/>
        </w:rPr>
        <w:t xml:space="preserve">ja se </w:t>
      </w:r>
      <w:r w:rsidR="00DE501D">
        <w:rPr>
          <w:sz w:val="28"/>
          <w:szCs w:val="28"/>
        </w:rPr>
        <w:t>suoritetaan vastalauseen jättämisen yhteydessä. Maksu palautetaan, mikäli vastalause osoittautuu aiheelliseksi</w:t>
      </w:r>
      <w:r w:rsidR="00622C67">
        <w:rPr>
          <w:sz w:val="28"/>
          <w:szCs w:val="28"/>
        </w:rPr>
        <w:t>.</w:t>
      </w:r>
    </w:p>
    <w:p w:rsidR="005576E4" w:rsidRDefault="005576E4" w:rsidP="004A4D14">
      <w:pPr>
        <w:pStyle w:val="ListParagraph"/>
        <w:rPr>
          <w:sz w:val="28"/>
          <w:szCs w:val="28"/>
        </w:rPr>
      </w:pPr>
    </w:p>
    <w:p w:rsidR="004A4D14" w:rsidRDefault="004A4D14" w:rsidP="004A4D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576E4">
        <w:rPr>
          <w:b/>
          <w:sz w:val="28"/>
          <w:szCs w:val="28"/>
        </w:rPr>
        <w:t>Palkinnot</w:t>
      </w:r>
    </w:p>
    <w:p w:rsidR="00DE501D" w:rsidRPr="005576E4" w:rsidRDefault="00DE501D" w:rsidP="00DE501D">
      <w:pPr>
        <w:pStyle w:val="ListParagraph"/>
        <w:rPr>
          <w:b/>
          <w:sz w:val="28"/>
          <w:szCs w:val="28"/>
        </w:rPr>
      </w:pPr>
    </w:p>
    <w:p w:rsidR="004A4D14" w:rsidRDefault="004A4D14" w:rsidP="004A4D1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Jokai</w:t>
      </w:r>
      <w:r w:rsidR="00622C67">
        <w:rPr>
          <w:sz w:val="28"/>
          <w:szCs w:val="28"/>
        </w:rPr>
        <w:t>nen pelaaja saa osallistujamita</w:t>
      </w:r>
      <w:r>
        <w:rPr>
          <w:sz w:val="28"/>
          <w:szCs w:val="28"/>
        </w:rPr>
        <w:t>lin. Jokaisesta joukkueesta kaksi pelaajaa palkitaan tsemppari</w:t>
      </w:r>
      <w:r w:rsidR="005576E4">
        <w:rPr>
          <w:sz w:val="28"/>
          <w:szCs w:val="28"/>
        </w:rPr>
        <w:t>palkinnolla. Jokainen joukkue valitsee omasta joukkueesta yhden</w:t>
      </w:r>
      <w:r w:rsidR="00622C67">
        <w:rPr>
          <w:sz w:val="28"/>
          <w:szCs w:val="28"/>
        </w:rPr>
        <w:t xml:space="preserve"> pelaajan,</w:t>
      </w:r>
      <w:r w:rsidR="005576E4">
        <w:rPr>
          <w:sz w:val="28"/>
          <w:szCs w:val="28"/>
        </w:rPr>
        <w:t xml:space="preserve"> ja turnauksen jury valitsee yhden </w:t>
      </w:r>
      <w:r w:rsidR="00622C67">
        <w:rPr>
          <w:sz w:val="28"/>
          <w:szCs w:val="28"/>
        </w:rPr>
        <w:t xml:space="preserve">pelaajan </w:t>
      </w:r>
      <w:r w:rsidR="005576E4">
        <w:rPr>
          <w:sz w:val="28"/>
          <w:szCs w:val="28"/>
        </w:rPr>
        <w:t>kustakin joukkueesta. Joukkueen valitsema tsemppari</w:t>
      </w:r>
      <w:r w:rsidR="00622C67">
        <w:rPr>
          <w:sz w:val="28"/>
          <w:szCs w:val="28"/>
        </w:rPr>
        <w:t>pelaaja</w:t>
      </w:r>
      <w:r w:rsidR="005576E4">
        <w:rPr>
          <w:sz w:val="28"/>
          <w:szCs w:val="28"/>
        </w:rPr>
        <w:t xml:space="preserve"> tulee ilmoittaa turnaustoimistoon ennen joukkueen viimeisen pelin alkua.</w:t>
      </w:r>
    </w:p>
    <w:p w:rsidR="005576E4" w:rsidRDefault="00B264FF" w:rsidP="004A4D1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Osallistujamital</w:t>
      </w:r>
      <w:r w:rsidR="005576E4">
        <w:rPr>
          <w:sz w:val="28"/>
          <w:szCs w:val="28"/>
        </w:rPr>
        <w:t>it jaetaan joukkueille joukkueen viimeisen pelin päätteeksi.</w:t>
      </w:r>
    </w:p>
    <w:p w:rsidR="005576E4" w:rsidRDefault="005576E4" w:rsidP="004A4D1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Turnauksen kolme parasta joukkuetta palkitaan turnauksen viimei</w:t>
      </w:r>
      <w:r w:rsidR="00711341">
        <w:rPr>
          <w:sz w:val="28"/>
          <w:szCs w:val="28"/>
        </w:rPr>
        <w:t>sen ottelun jälkeen.</w:t>
      </w:r>
    </w:p>
    <w:p w:rsidR="00DE501D" w:rsidRDefault="00DE501D" w:rsidP="00DE501D">
      <w:pPr>
        <w:rPr>
          <w:sz w:val="28"/>
          <w:szCs w:val="28"/>
        </w:rPr>
      </w:pPr>
    </w:p>
    <w:p w:rsidR="00DE501D" w:rsidRDefault="00DE501D" w:rsidP="00DE50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E501D">
        <w:rPr>
          <w:b/>
          <w:sz w:val="28"/>
          <w:szCs w:val="28"/>
        </w:rPr>
        <w:t>Turnauksen jury</w:t>
      </w:r>
    </w:p>
    <w:p w:rsidR="00DE501D" w:rsidRPr="00DE501D" w:rsidRDefault="00DE501D" w:rsidP="00DE501D">
      <w:pPr>
        <w:pStyle w:val="ListParagraph"/>
        <w:rPr>
          <w:b/>
          <w:sz w:val="28"/>
          <w:szCs w:val="28"/>
        </w:rPr>
      </w:pPr>
    </w:p>
    <w:p w:rsidR="00DE501D" w:rsidRDefault="00DE501D" w:rsidP="00DE50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Turnauspäällikkö</w:t>
      </w:r>
    </w:p>
    <w:p w:rsidR="00DE501D" w:rsidRDefault="00DE501D" w:rsidP="00DE50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kpl turnausjärjestäjän edustajaa</w:t>
      </w:r>
    </w:p>
    <w:p w:rsidR="00DE501D" w:rsidRDefault="00DE501D" w:rsidP="00DE501D">
      <w:pPr>
        <w:rPr>
          <w:sz w:val="28"/>
          <w:szCs w:val="28"/>
        </w:rPr>
      </w:pPr>
    </w:p>
    <w:p w:rsidR="00DE501D" w:rsidRDefault="00DE501D" w:rsidP="00DE50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Ensiapu</w:t>
      </w:r>
    </w:p>
    <w:p w:rsidR="00DE501D" w:rsidRPr="00DE501D" w:rsidRDefault="00DE501D" w:rsidP="00DE501D">
      <w:pPr>
        <w:pStyle w:val="ListParagraph"/>
        <w:rPr>
          <w:b/>
          <w:sz w:val="28"/>
          <w:szCs w:val="28"/>
        </w:rPr>
      </w:pPr>
    </w:p>
    <w:p w:rsidR="00DE501D" w:rsidRDefault="00DE501D" w:rsidP="00DE501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Turnauksessa on ensiavun ammattilaisia</w:t>
      </w:r>
      <w:r w:rsidR="00B264FF">
        <w:rPr>
          <w:sz w:val="28"/>
          <w:szCs w:val="28"/>
        </w:rPr>
        <w:t>.</w:t>
      </w:r>
    </w:p>
    <w:p w:rsidR="005D779E" w:rsidRDefault="005D779E" w:rsidP="00DE501D">
      <w:pPr>
        <w:pStyle w:val="ListParagraph"/>
        <w:rPr>
          <w:sz w:val="28"/>
          <w:szCs w:val="28"/>
        </w:rPr>
      </w:pPr>
    </w:p>
    <w:p w:rsidR="005D779E" w:rsidRDefault="00DE501D" w:rsidP="005D77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D779E">
        <w:rPr>
          <w:b/>
          <w:sz w:val="28"/>
          <w:szCs w:val="28"/>
        </w:rPr>
        <w:t xml:space="preserve"> Turnauskäytös</w:t>
      </w:r>
    </w:p>
    <w:p w:rsidR="005D779E" w:rsidRPr="005D779E" w:rsidRDefault="005D779E" w:rsidP="005D779E">
      <w:pPr>
        <w:pStyle w:val="ListParagraph"/>
        <w:rPr>
          <w:b/>
          <w:sz w:val="28"/>
          <w:szCs w:val="28"/>
        </w:rPr>
      </w:pPr>
    </w:p>
    <w:p w:rsidR="00DE501D" w:rsidRDefault="00DE501D" w:rsidP="00DE501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Turnauksessa on käytössä nollatoleranssi joukkueiden toimihenkilöiden </w:t>
      </w:r>
      <w:r w:rsidR="005D779E">
        <w:rPr>
          <w:sz w:val="28"/>
          <w:szCs w:val="28"/>
        </w:rPr>
        <w:t>tuomareihin kohdistuvan arvostelun suhteen. Edellytämme myös katsomossa noudatettavan reilun pelin henkeä ilman ylilyöntejä</w:t>
      </w:r>
      <w:r w:rsidR="00B264FF">
        <w:rPr>
          <w:sz w:val="28"/>
          <w:szCs w:val="28"/>
        </w:rPr>
        <w:t>.</w:t>
      </w:r>
    </w:p>
    <w:p w:rsidR="005D779E" w:rsidRDefault="005D779E" w:rsidP="00DE501D">
      <w:pPr>
        <w:pStyle w:val="ListParagraph"/>
        <w:rPr>
          <w:sz w:val="28"/>
          <w:szCs w:val="28"/>
        </w:rPr>
      </w:pPr>
    </w:p>
    <w:p w:rsidR="005D779E" w:rsidRDefault="005D779E" w:rsidP="005D77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D779E">
        <w:rPr>
          <w:b/>
          <w:sz w:val="28"/>
          <w:szCs w:val="28"/>
        </w:rPr>
        <w:t>Turnauspäällikkö</w:t>
      </w:r>
    </w:p>
    <w:p w:rsidR="005D779E" w:rsidRPr="005D779E" w:rsidRDefault="005D779E" w:rsidP="005D779E">
      <w:pPr>
        <w:pStyle w:val="ListParagraph"/>
        <w:rPr>
          <w:b/>
          <w:sz w:val="28"/>
          <w:szCs w:val="28"/>
        </w:rPr>
      </w:pPr>
    </w:p>
    <w:p w:rsidR="005D779E" w:rsidRPr="005D779E" w:rsidRDefault="005D779E" w:rsidP="005D77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Petri Saarinen</w:t>
      </w:r>
    </w:p>
    <w:sectPr w:rsidR="005D779E" w:rsidRPr="005D77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0CA3"/>
    <w:multiLevelType w:val="hybridMultilevel"/>
    <w:tmpl w:val="7FB252D2"/>
    <w:lvl w:ilvl="0" w:tplc="5B92878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661B7F"/>
    <w:multiLevelType w:val="hybridMultilevel"/>
    <w:tmpl w:val="92265F28"/>
    <w:lvl w:ilvl="0" w:tplc="53126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23A0C"/>
    <w:multiLevelType w:val="hybridMultilevel"/>
    <w:tmpl w:val="32B257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3D"/>
    <w:rsid w:val="00353FA1"/>
    <w:rsid w:val="0039583D"/>
    <w:rsid w:val="0049630E"/>
    <w:rsid w:val="004A4D14"/>
    <w:rsid w:val="004E503D"/>
    <w:rsid w:val="005576E4"/>
    <w:rsid w:val="005D779E"/>
    <w:rsid w:val="00622C67"/>
    <w:rsid w:val="00711341"/>
    <w:rsid w:val="00B264FF"/>
    <w:rsid w:val="00DE501D"/>
    <w:rsid w:val="00E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1877-41E7-431F-8F6F-B28A81A8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3D"/>
    <w:pPr>
      <w:ind w:left="720"/>
      <w:contextualSpacing/>
    </w:pPr>
  </w:style>
  <w:style w:type="paragraph" w:customStyle="1" w:styleId="Default">
    <w:name w:val="Default"/>
    <w:rsid w:val="00353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Saarinen</dc:creator>
  <cp:keywords/>
  <dc:description/>
  <cp:lastModifiedBy>Petri Saarinen</cp:lastModifiedBy>
  <cp:revision>4</cp:revision>
  <dcterms:created xsi:type="dcterms:W3CDTF">2017-01-29T16:27:00Z</dcterms:created>
  <dcterms:modified xsi:type="dcterms:W3CDTF">2017-02-28T19:03:00Z</dcterms:modified>
</cp:coreProperties>
</file>