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82F9" w14:textId="29085AFC" w:rsidR="00B31436" w:rsidRPr="00C624F7" w:rsidRDefault="00B31436" w:rsidP="002E2509">
      <w:pPr>
        <w:pBdr>
          <w:bottom w:val="single" w:sz="12" w:space="1" w:color="auto"/>
        </w:pBdr>
        <w:spacing w:line="360" w:lineRule="auto"/>
        <w:rPr>
          <w:lang w:val="fi-FI" w:eastAsia="fi-FI"/>
        </w:rPr>
      </w:pPr>
      <w:r>
        <w:rPr>
          <w:rFonts w:ascii="Arial" w:hAnsi="Arial" w:cs="Arial"/>
          <w:kern w:val="32"/>
          <w:sz w:val="24"/>
          <w:szCs w:val="24"/>
          <w:lang w:val="fi-FI" w:eastAsia="fi-FI"/>
        </w:rPr>
        <w:t xml:space="preserve">Otsikko – Operatiivisten päivien </w:t>
      </w:r>
      <w:r w:rsidR="00E41A58">
        <w:rPr>
          <w:rFonts w:ascii="Arial" w:hAnsi="Arial" w:cs="Arial"/>
          <w:kern w:val="32"/>
          <w:sz w:val="24"/>
          <w:szCs w:val="24"/>
          <w:lang w:val="fi-FI" w:eastAsia="fi-FI"/>
        </w:rPr>
        <w:t>20</w:t>
      </w:r>
      <w:r w:rsidR="00BF43A1">
        <w:rPr>
          <w:rFonts w:ascii="Arial" w:hAnsi="Arial" w:cs="Arial"/>
          <w:kern w:val="32"/>
          <w:sz w:val="24"/>
          <w:szCs w:val="24"/>
          <w:lang w:val="fi-FI" w:eastAsia="fi-FI"/>
        </w:rPr>
        <w:t>2</w:t>
      </w:r>
      <w:r w:rsidR="0064186A">
        <w:rPr>
          <w:rFonts w:ascii="Arial" w:hAnsi="Arial" w:cs="Arial"/>
          <w:kern w:val="32"/>
          <w:sz w:val="24"/>
          <w:szCs w:val="24"/>
          <w:lang w:val="fi-FI" w:eastAsia="fi-FI"/>
        </w:rPr>
        <w:t xml:space="preserve">5 </w:t>
      </w:r>
      <w:r>
        <w:rPr>
          <w:rFonts w:ascii="Arial" w:hAnsi="Arial" w:cs="Arial"/>
          <w:kern w:val="32"/>
          <w:sz w:val="24"/>
          <w:szCs w:val="24"/>
          <w:lang w:val="fi-FI" w:eastAsia="fi-FI"/>
        </w:rPr>
        <w:t>abstraktimalli</w:t>
      </w:r>
      <w:r w:rsidR="00E41A58">
        <w:rPr>
          <w:rFonts w:ascii="Arial" w:hAnsi="Arial" w:cs="Arial"/>
          <w:kern w:val="32"/>
          <w:sz w:val="24"/>
          <w:szCs w:val="24"/>
          <w:lang w:val="fi-FI" w:eastAsia="fi-FI"/>
        </w:rPr>
        <w:t>.</w:t>
      </w:r>
      <w:r w:rsidR="002F005F">
        <w:rPr>
          <w:rFonts w:ascii="Arial" w:hAnsi="Arial" w:cs="Arial"/>
          <w:kern w:val="32"/>
          <w:sz w:val="24"/>
          <w:szCs w:val="24"/>
          <w:lang w:val="fi-FI" w:eastAsia="fi-FI"/>
        </w:rPr>
        <w:br/>
      </w:r>
      <w:r>
        <w:rPr>
          <w:lang w:val="fi-FI" w:eastAsia="fi-FI"/>
        </w:rPr>
        <w:t>Kirjoittajien nimet</w:t>
      </w:r>
      <w:r w:rsidR="004F5C70">
        <w:rPr>
          <w:lang w:val="fi-FI" w:eastAsia="fi-FI"/>
        </w:rPr>
        <w:t xml:space="preserve"> muodossa Etunimi Sukunimi</w:t>
      </w:r>
      <w:r w:rsidR="004F5C70" w:rsidRPr="00173494">
        <w:rPr>
          <w:vertAlign w:val="superscript"/>
          <w:lang w:val="fi-FI" w:eastAsia="fi-FI"/>
        </w:rPr>
        <w:t>1</w:t>
      </w:r>
      <w:r w:rsidR="004F5C70">
        <w:rPr>
          <w:lang w:val="fi-FI" w:eastAsia="fi-FI"/>
        </w:rPr>
        <w:t>, Toinen Kirjoittaja</w:t>
      </w:r>
      <w:r w:rsidR="004F5C70" w:rsidRPr="00173494">
        <w:rPr>
          <w:vertAlign w:val="superscript"/>
          <w:lang w:val="fi-FI" w:eastAsia="fi-FI"/>
        </w:rPr>
        <w:t>2</w:t>
      </w:r>
      <w:r w:rsidR="004F5C70">
        <w:rPr>
          <w:lang w:val="fi-FI" w:eastAsia="fi-FI"/>
        </w:rPr>
        <w:t>, Kolmas Kirjoittaja</w:t>
      </w:r>
      <w:r w:rsidR="004F5C70" w:rsidRPr="00173494">
        <w:rPr>
          <w:vertAlign w:val="superscript"/>
          <w:lang w:val="fi-FI" w:eastAsia="fi-FI"/>
        </w:rPr>
        <w:t>1</w:t>
      </w:r>
      <w:r w:rsidR="00275996">
        <w:rPr>
          <w:vertAlign w:val="superscript"/>
          <w:lang w:val="fi-FI" w:eastAsia="fi-FI"/>
        </w:rPr>
        <w:t>,2</w:t>
      </w:r>
      <w:r>
        <w:rPr>
          <w:lang w:val="fi-FI" w:eastAsia="fi-FI"/>
        </w:rPr>
        <w:t>. Times New Roman, koko 10. Nimen perässä</w:t>
      </w:r>
      <w:r w:rsidR="00173494">
        <w:rPr>
          <w:lang w:val="fi-FI" w:eastAsia="fi-FI"/>
        </w:rPr>
        <w:t xml:space="preserve"> on</w:t>
      </w:r>
      <w:r>
        <w:rPr>
          <w:lang w:val="fi-FI" w:eastAsia="fi-FI"/>
        </w:rPr>
        <w:t xml:space="preserve"> yläindeksi viitaten affiliaatioon</w:t>
      </w:r>
      <w:r w:rsidR="00275996">
        <w:rPr>
          <w:lang w:val="fi-FI" w:eastAsia="fi-FI"/>
        </w:rPr>
        <w:t xml:space="preserve"> (-indeksit viitaten affiliaatioihin).</w:t>
      </w:r>
      <w:r w:rsidR="002F005F">
        <w:rPr>
          <w:lang w:val="fi-FI" w:eastAsia="fi-FI"/>
        </w:rPr>
        <w:t xml:space="preserve"> </w:t>
      </w:r>
      <w:r w:rsidRPr="002F005F">
        <w:rPr>
          <w:vertAlign w:val="superscript"/>
          <w:lang w:val="fi-FI" w:eastAsia="fi-FI"/>
        </w:rPr>
        <w:t>1</w:t>
      </w:r>
      <w:r w:rsidRPr="002F005F">
        <w:rPr>
          <w:lang w:val="fi-FI" w:eastAsia="fi-FI"/>
        </w:rPr>
        <w:t xml:space="preserve">Affiliaatiot, Times New Roman, koko 10. </w:t>
      </w:r>
      <w:r>
        <w:rPr>
          <w:lang w:val="fi-FI" w:eastAsia="fi-FI"/>
        </w:rPr>
        <w:t xml:space="preserve">Esim. </w:t>
      </w:r>
      <w:r w:rsidR="004F5C70">
        <w:rPr>
          <w:vertAlign w:val="superscript"/>
          <w:lang w:val="fi-FI" w:eastAsia="fi-FI"/>
        </w:rPr>
        <w:t>1</w:t>
      </w:r>
      <w:r w:rsidR="00AC1303">
        <w:rPr>
          <w:lang w:val="fi-FI" w:eastAsia="fi-FI"/>
        </w:rPr>
        <w:t>V</w:t>
      </w:r>
      <w:r w:rsidR="0020090F">
        <w:rPr>
          <w:lang w:val="fi-FI" w:eastAsia="fi-FI"/>
        </w:rPr>
        <w:t>atsakeskus, HUS</w:t>
      </w:r>
      <w:r w:rsidR="004F5C70">
        <w:rPr>
          <w:lang w:val="fi-FI" w:eastAsia="fi-FI"/>
        </w:rPr>
        <w:t xml:space="preserve">, </w:t>
      </w:r>
      <w:r w:rsidR="004F5C70" w:rsidRPr="00173494">
        <w:rPr>
          <w:vertAlign w:val="superscript"/>
          <w:lang w:val="fi-FI" w:eastAsia="fi-FI"/>
        </w:rPr>
        <w:t>2</w:t>
      </w:r>
      <w:r w:rsidR="00AC1303">
        <w:rPr>
          <w:lang w:val="fi-FI" w:eastAsia="fi-FI"/>
        </w:rPr>
        <w:t>Kliininen laitos, Turun yliopisto</w:t>
      </w:r>
      <w:r w:rsidR="002F005F">
        <w:rPr>
          <w:lang w:val="fi-FI" w:eastAsia="fi-FI"/>
        </w:rPr>
        <w:t xml:space="preserve"> </w:t>
      </w:r>
    </w:p>
    <w:p w14:paraId="183A3330" w14:textId="77777777" w:rsidR="005A245A" w:rsidRPr="0020090F" w:rsidRDefault="005A245A" w:rsidP="00173494">
      <w:pPr>
        <w:ind w:right="-914"/>
        <w:rPr>
          <w:b/>
          <w:sz w:val="22"/>
          <w:szCs w:val="22"/>
          <w:lang w:val="fi-FI"/>
        </w:rPr>
      </w:pPr>
    </w:p>
    <w:p w14:paraId="0BCA63F9" w14:textId="35BE0BE0" w:rsidR="00F236E3" w:rsidRDefault="00962938" w:rsidP="0020090F">
      <w:pPr>
        <w:jc w:val="both"/>
        <w:rPr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Tutkimuksen tarkoitus</w:t>
      </w:r>
      <w:r w:rsidR="0020090F" w:rsidRPr="0020090F">
        <w:rPr>
          <w:b/>
          <w:sz w:val="22"/>
          <w:szCs w:val="22"/>
          <w:lang w:val="fi-FI"/>
        </w:rPr>
        <w:t>.</w:t>
      </w:r>
      <w:r w:rsidR="0020090F">
        <w:rPr>
          <w:sz w:val="22"/>
          <w:szCs w:val="22"/>
          <w:lang w:val="fi-FI"/>
        </w:rPr>
        <w:t xml:space="preserve"> </w:t>
      </w:r>
      <w:r w:rsidR="005A245A" w:rsidRPr="0020090F">
        <w:rPr>
          <w:sz w:val="22"/>
          <w:szCs w:val="22"/>
          <w:lang w:val="fi-FI"/>
        </w:rPr>
        <w:t xml:space="preserve">Tekstiä, Times New Roman, koko 11. </w:t>
      </w:r>
      <w:r w:rsidR="005A245A" w:rsidRPr="005A245A">
        <w:rPr>
          <w:sz w:val="22"/>
          <w:szCs w:val="22"/>
          <w:lang w:val="fi-FI"/>
        </w:rPr>
        <w:t xml:space="preserve">Abstrakti </w:t>
      </w:r>
      <w:r w:rsidR="0020090F">
        <w:rPr>
          <w:sz w:val="22"/>
          <w:szCs w:val="22"/>
          <w:lang w:val="fi-FI"/>
        </w:rPr>
        <w:t>kirjoitetaan</w:t>
      </w:r>
      <w:r w:rsidR="005A245A" w:rsidRPr="005A245A">
        <w:rPr>
          <w:sz w:val="22"/>
          <w:szCs w:val="22"/>
          <w:lang w:val="fi-FI"/>
        </w:rPr>
        <w:t xml:space="preserve"> </w:t>
      </w:r>
      <w:r w:rsidR="00B21F19">
        <w:rPr>
          <w:sz w:val="22"/>
          <w:szCs w:val="22"/>
          <w:lang w:val="fi-FI"/>
        </w:rPr>
        <w:t xml:space="preserve">suomeksi </w:t>
      </w:r>
      <w:r w:rsidR="005A245A" w:rsidRPr="005A245A">
        <w:rPr>
          <w:sz w:val="22"/>
          <w:szCs w:val="22"/>
          <w:lang w:val="fi-FI"/>
        </w:rPr>
        <w:t>suoraan tälle po</w:t>
      </w:r>
      <w:r w:rsidR="005A245A">
        <w:rPr>
          <w:sz w:val="22"/>
          <w:szCs w:val="22"/>
          <w:lang w:val="fi-FI"/>
        </w:rPr>
        <w:t>h</w:t>
      </w:r>
      <w:r w:rsidR="005A245A" w:rsidRPr="005A245A">
        <w:rPr>
          <w:sz w:val="22"/>
          <w:szCs w:val="22"/>
          <w:lang w:val="fi-FI"/>
        </w:rPr>
        <w:t>jalle k</w:t>
      </w:r>
      <w:r w:rsidR="0020090F">
        <w:rPr>
          <w:sz w:val="22"/>
          <w:szCs w:val="22"/>
          <w:lang w:val="fi-FI"/>
        </w:rPr>
        <w:t>orvaten nykyinen teksti omalla tekstillä. Väliotsikot, fontti-, riviväli- ja reunusasetukset tulee säilyttää</w:t>
      </w:r>
      <w:r w:rsidR="00DA37F0">
        <w:rPr>
          <w:sz w:val="22"/>
          <w:szCs w:val="22"/>
          <w:lang w:val="fi-FI"/>
        </w:rPr>
        <w:t xml:space="preserve">. </w:t>
      </w:r>
      <w:r w:rsidR="0020090F">
        <w:rPr>
          <w:sz w:val="22"/>
          <w:szCs w:val="22"/>
          <w:lang w:val="fi-FI"/>
        </w:rPr>
        <w:t xml:space="preserve">Tekstin maksimipituus ilman otsikko- ja kirjoittajatietoja on 250 sanaa. Tämän lisäksi saa olla kuvia tai taulukoita abstraktin lopussa, mutta myös niiden kanssa abstraktin tulee mahtua </w:t>
      </w:r>
      <w:r w:rsidR="0020090F" w:rsidRPr="00366989">
        <w:rPr>
          <w:b/>
          <w:bCs/>
          <w:sz w:val="22"/>
          <w:szCs w:val="22"/>
          <w:lang w:val="fi-FI"/>
        </w:rPr>
        <w:t xml:space="preserve">yhdelle A4-sivulle. </w:t>
      </w:r>
      <w:r w:rsidR="00E35F20" w:rsidRPr="00366989">
        <w:rPr>
          <w:b/>
          <w:bCs/>
          <w:sz w:val="22"/>
          <w:szCs w:val="22"/>
          <w:lang w:val="fi-FI"/>
        </w:rPr>
        <w:t>K</w:t>
      </w:r>
      <w:r w:rsidR="00E35F20">
        <w:rPr>
          <w:sz w:val="22"/>
          <w:szCs w:val="22"/>
          <w:lang w:val="fi-FI"/>
        </w:rPr>
        <w:t xml:space="preserve">uvat numeroidaan ja </w:t>
      </w:r>
      <w:r w:rsidR="00EE2667">
        <w:rPr>
          <w:sz w:val="22"/>
          <w:szCs w:val="22"/>
          <w:lang w:val="fi-FI"/>
        </w:rPr>
        <w:t>niihin tulee viitata teks</w:t>
      </w:r>
      <w:r w:rsidR="00173494">
        <w:rPr>
          <w:sz w:val="22"/>
          <w:szCs w:val="22"/>
          <w:lang w:val="fi-FI"/>
        </w:rPr>
        <w:t xml:space="preserve">tissä </w:t>
      </w:r>
      <w:r w:rsidR="00F81700">
        <w:rPr>
          <w:sz w:val="22"/>
          <w:szCs w:val="22"/>
          <w:lang w:val="fi-FI"/>
        </w:rPr>
        <w:t>(Kuva 1).</w:t>
      </w:r>
      <w:r w:rsidR="00A445A6">
        <w:rPr>
          <w:sz w:val="22"/>
          <w:szCs w:val="22"/>
          <w:lang w:val="fi-FI"/>
        </w:rPr>
        <w:t xml:space="preserve"> Kuva</w:t>
      </w:r>
      <w:r w:rsidR="00173494">
        <w:rPr>
          <w:sz w:val="22"/>
          <w:szCs w:val="22"/>
          <w:lang w:val="fi-FI"/>
        </w:rPr>
        <w:t>a</w:t>
      </w:r>
      <w:r w:rsidR="00A445A6">
        <w:rPr>
          <w:sz w:val="22"/>
          <w:szCs w:val="22"/>
          <w:lang w:val="fi-FI"/>
        </w:rPr>
        <w:t>n tulee aina kuvateksti</w:t>
      </w:r>
      <w:r w:rsidR="00E35F20">
        <w:rPr>
          <w:sz w:val="22"/>
          <w:szCs w:val="22"/>
          <w:lang w:val="fi-FI"/>
        </w:rPr>
        <w:t>:</w:t>
      </w:r>
      <w:r w:rsidR="00F81700">
        <w:rPr>
          <w:sz w:val="22"/>
          <w:szCs w:val="22"/>
          <w:lang w:val="fi-FI"/>
        </w:rPr>
        <w:t xml:space="preserve"> sen</w:t>
      </w:r>
      <w:r w:rsidR="00EE2667">
        <w:rPr>
          <w:sz w:val="22"/>
          <w:szCs w:val="22"/>
          <w:lang w:val="fi-FI"/>
        </w:rPr>
        <w:t xml:space="preserve"> tulee selittää kuva</w:t>
      </w:r>
      <w:r w:rsidR="00A445A6">
        <w:rPr>
          <w:sz w:val="22"/>
          <w:szCs w:val="22"/>
          <w:lang w:val="fi-FI"/>
        </w:rPr>
        <w:t>n sisältö</w:t>
      </w:r>
      <w:r w:rsidR="00EE2667">
        <w:rPr>
          <w:sz w:val="22"/>
          <w:szCs w:val="22"/>
          <w:lang w:val="fi-FI"/>
        </w:rPr>
        <w:t xml:space="preserve"> niin, että </w:t>
      </w:r>
      <w:r w:rsidR="00F81700">
        <w:rPr>
          <w:sz w:val="22"/>
          <w:szCs w:val="22"/>
          <w:lang w:val="fi-FI"/>
        </w:rPr>
        <w:t xml:space="preserve">kuvan </w:t>
      </w:r>
      <w:r w:rsidR="00EE2667">
        <w:rPr>
          <w:sz w:val="22"/>
          <w:szCs w:val="22"/>
          <w:lang w:val="fi-FI"/>
        </w:rPr>
        <w:t>voi ymmärtää abstraktia lukematta. Taulukot numeroidaan ja niihin tulee viitata tekstissä</w:t>
      </w:r>
      <w:r w:rsidR="00F81700">
        <w:rPr>
          <w:sz w:val="22"/>
          <w:szCs w:val="22"/>
          <w:lang w:val="fi-FI"/>
        </w:rPr>
        <w:t xml:space="preserve"> (Taulukko 1)</w:t>
      </w:r>
      <w:r w:rsidR="00EE2667">
        <w:rPr>
          <w:sz w:val="22"/>
          <w:szCs w:val="22"/>
          <w:lang w:val="fi-FI"/>
        </w:rPr>
        <w:t xml:space="preserve">. Taulukon </w:t>
      </w:r>
      <w:r w:rsidR="006A11A3">
        <w:rPr>
          <w:sz w:val="22"/>
          <w:szCs w:val="22"/>
          <w:lang w:val="fi-FI"/>
        </w:rPr>
        <w:t xml:space="preserve">yläpuolelle tulevan </w:t>
      </w:r>
      <w:r w:rsidR="00EE2667">
        <w:rPr>
          <w:sz w:val="22"/>
          <w:szCs w:val="22"/>
          <w:lang w:val="fi-FI"/>
        </w:rPr>
        <w:t xml:space="preserve">otsikkotekstin tulee </w:t>
      </w:r>
      <w:r w:rsidR="00F81700">
        <w:rPr>
          <w:sz w:val="22"/>
          <w:szCs w:val="22"/>
          <w:lang w:val="fi-FI"/>
        </w:rPr>
        <w:t>selittää taulukon idea</w:t>
      </w:r>
      <w:r w:rsidR="00EE2667">
        <w:rPr>
          <w:sz w:val="22"/>
          <w:szCs w:val="22"/>
          <w:lang w:val="fi-FI"/>
        </w:rPr>
        <w:t xml:space="preserve"> niin, että sen voi ymmärtää abstraktia lukematta.</w:t>
      </w:r>
    </w:p>
    <w:p w14:paraId="6E6A0F63" w14:textId="77777777" w:rsidR="00F236E3" w:rsidRDefault="00F236E3" w:rsidP="0020090F">
      <w:pPr>
        <w:jc w:val="both"/>
        <w:rPr>
          <w:sz w:val="22"/>
          <w:szCs w:val="22"/>
          <w:lang w:val="fi-FI"/>
        </w:rPr>
      </w:pPr>
    </w:p>
    <w:p w14:paraId="75DD3130" w14:textId="0E2A5E59" w:rsidR="00F236E3" w:rsidRDefault="0020090F" w:rsidP="0020090F">
      <w:pPr>
        <w:jc w:val="both"/>
        <w:rPr>
          <w:sz w:val="22"/>
          <w:szCs w:val="22"/>
          <w:lang w:val="fi-FI"/>
        </w:rPr>
      </w:pPr>
      <w:r w:rsidRPr="0020090F">
        <w:rPr>
          <w:b/>
          <w:sz w:val="22"/>
          <w:szCs w:val="22"/>
          <w:lang w:val="fi-FI"/>
        </w:rPr>
        <w:t>Aineisto ja menetelmät.</w:t>
      </w:r>
      <w:r>
        <w:rPr>
          <w:sz w:val="22"/>
          <w:szCs w:val="22"/>
          <w:lang w:val="fi-FI"/>
        </w:rPr>
        <w:t xml:space="preserve"> </w:t>
      </w:r>
      <w:r w:rsidR="005A245A" w:rsidRPr="0020090F">
        <w:rPr>
          <w:sz w:val="22"/>
          <w:szCs w:val="22"/>
          <w:lang w:val="fi-FI"/>
        </w:rPr>
        <w:t xml:space="preserve">Tekstiä, Times New Roman, koko 11. </w:t>
      </w:r>
      <w:r>
        <w:rPr>
          <w:sz w:val="22"/>
          <w:szCs w:val="22"/>
          <w:lang w:val="fi-FI"/>
        </w:rPr>
        <w:t>Abstraktin</w:t>
      </w:r>
      <w:r w:rsidR="00DA37F0" w:rsidRPr="00DA37F0">
        <w:rPr>
          <w:sz w:val="22"/>
          <w:szCs w:val="22"/>
          <w:lang w:val="fi-FI"/>
        </w:rPr>
        <w:t xml:space="preserve"> pääkohdat ovat tutkimuksen tar</w:t>
      </w:r>
      <w:r w:rsidR="00DA37F0">
        <w:rPr>
          <w:sz w:val="22"/>
          <w:szCs w:val="22"/>
          <w:lang w:val="fi-FI"/>
        </w:rPr>
        <w:t xml:space="preserve">koitus, </w:t>
      </w:r>
      <w:r w:rsidR="00DA37F0" w:rsidRPr="00DA37F0">
        <w:rPr>
          <w:sz w:val="22"/>
          <w:szCs w:val="22"/>
          <w:lang w:val="fi-FI"/>
        </w:rPr>
        <w:t>aineisto, menetelmät, tulokset ja johtopäätökset. Väliotsikot</w:t>
      </w:r>
      <w:r w:rsidR="00DA37F0">
        <w:rPr>
          <w:sz w:val="22"/>
          <w:szCs w:val="22"/>
          <w:lang w:val="fi-FI"/>
        </w:rPr>
        <w:t xml:space="preserve"> </w:t>
      </w:r>
      <w:r w:rsidR="00DA37F0" w:rsidRPr="00DA37F0">
        <w:rPr>
          <w:sz w:val="22"/>
          <w:szCs w:val="22"/>
          <w:lang w:val="fi-FI"/>
        </w:rPr>
        <w:t>lihavoi</w:t>
      </w:r>
      <w:r>
        <w:rPr>
          <w:sz w:val="22"/>
          <w:szCs w:val="22"/>
          <w:lang w:val="fi-FI"/>
        </w:rPr>
        <w:t>daan</w:t>
      </w:r>
      <w:r w:rsidR="00DA37F0" w:rsidRPr="00DA37F0">
        <w:rPr>
          <w:sz w:val="22"/>
          <w:szCs w:val="22"/>
          <w:lang w:val="fi-FI"/>
        </w:rPr>
        <w:t xml:space="preserve">. </w:t>
      </w:r>
      <w:r>
        <w:rPr>
          <w:sz w:val="22"/>
          <w:szCs w:val="22"/>
          <w:lang w:val="fi-FI"/>
        </w:rPr>
        <w:t>Kappalejako toteutetaan yhdellä tyhjällä rivillä.</w:t>
      </w:r>
      <w:r w:rsidR="00F81700">
        <w:rPr>
          <w:sz w:val="22"/>
          <w:szCs w:val="22"/>
          <w:lang w:val="fi-FI"/>
        </w:rPr>
        <w:t xml:space="preserve"> Lähdeviitteet esitetään tekstissä yläindeksinä olevana numerona</w:t>
      </w:r>
      <w:r w:rsidR="00F81700" w:rsidRPr="00173494">
        <w:rPr>
          <w:sz w:val="22"/>
          <w:szCs w:val="22"/>
          <w:vertAlign w:val="superscript"/>
          <w:lang w:val="fi-FI"/>
        </w:rPr>
        <w:t>1</w:t>
      </w:r>
      <w:r w:rsidR="00F81700">
        <w:rPr>
          <w:sz w:val="22"/>
          <w:szCs w:val="22"/>
          <w:lang w:val="fi-FI"/>
        </w:rPr>
        <w:t>.  Viitteitä ei kannata viljellä tarpeettomasti</w:t>
      </w:r>
      <w:r w:rsidR="00F81700" w:rsidRPr="00173494">
        <w:rPr>
          <w:sz w:val="22"/>
          <w:szCs w:val="22"/>
          <w:vertAlign w:val="superscript"/>
          <w:lang w:val="fi-FI"/>
        </w:rPr>
        <w:t>2</w:t>
      </w:r>
      <w:r w:rsidR="00F81700">
        <w:rPr>
          <w:sz w:val="22"/>
          <w:szCs w:val="22"/>
          <w:lang w:val="fi-FI"/>
        </w:rPr>
        <w:t>.</w:t>
      </w:r>
    </w:p>
    <w:p w14:paraId="41B4F1C1" w14:textId="77777777" w:rsidR="00F236E3" w:rsidRDefault="00F236E3" w:rsidP="0020090F">
      <w:pPr>
        <w:jc w:val="both"/>
        <w:rPr>
          <w:sz w:val="22"/>
          <w:szCs w:val="22"/>
          <w:lang w:val="fi-FI"/>
        </w:rPr>
      </w:pPr>
    </w:p>
    <w:p w14:paraId="55AB4191" w14:textId="77777777" w:rsidR="00F236E3" w:rsidRDefault="0020090F" w:rsidP="0020090F">
      <w:pPr>
        <w:jc w:val="both"/>
        <w:rPr>
          <w:sz w:val="22"/>
          <w:szCs w:val="22"/>
          <w:lang w:val="fi-FI"/>
        </w:rPr>
      </w:pPr>
      <w:r w:rsidRPr="0020090F">
        <w:rPr>
          <w:b/>
          <w:sz w:val="22"/>
          <w:szCs w:val="22"/>
          <w:lang w:val="fi-FI"/>
        </w:rPr>
        <w:t>Tulokset.</w:t>
      </w:r>
      <w:r>
        <w:rPr>
          <w:sz w:val="22"/>
          <w:szCs w:val="22"/>
          <w:lang w:val="fi-FI"/>
        </w:rPr>
        <w:t xml:space="preserve"> </w:t>
      </w:r>
      <w:r w:rsidR="005A245A" w:rsidRPr="0020090F">
        <w:rPr>
          <w:sz w:val="22"/>
          <w:szCs w:val="22"/>
          <w:lang w:val="fi-FI"/>
        </w:rPr>
        <w:t xml:space="preserve">Tekstiä, Times New Roman, koko 11. </w:t>
      </w:r>
    </w:p>
    <w:p w14:paraId="25FF4A51" w14:textId="77777777" w:rsidR="00F236E3" w:rsidRDefault="00F236E3" w:rsidP="0020090F">
      <w:pPr>
        <w:jc w:val="both"/>
        <w:rPr>
          <w:sz w:val="22"/>
          <w:szCs w:val="22"/>
          <w:lang w:val="fi-FI"/>
        </w:rPr>
      </w:pPr>
    </w:p>
    <w:p w14:paraId="3CD2D03E" w14:textId="0EF28FA6" w:rsidR="003B7FE2" w:rsidRPr="005B0EAA" w:rsidRDefault="003B7FE2" w:rsidP="002317A6">
      <w:pPr>
        <w:jc w:val="both"/>
        <w:rPr>
          <w:b/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J</w:t>
      </w:r>
      <w:r w:rsidRPr="0020090F">
        <w:rPr>
          <w:b/>
          <w:sz w:val="22"/>
          <w:szCs w:val="22"/>
          <w:lang w:val="fi-FI"/>
        </w:rPr>
        <w:t>ohtopäätökset.</w:t>
      </w:r>
      <w:r>
        <w:rPr>
          <w:sz w:val="22"/>
          <w:szCs w:val="22"/>
          <w:lang w:val="fi-FI"/>
        </w:rPr>
        <w:t xml:space="preserve"> </w:t>
      </w:r>
      <w:r w:rsidRPr="0020090F">
        <w:rPr>
          <w:sz w:val="22"/>
          <w:szCs w:val="22"/>
          <w:lang w:val="fi-FI"/>
        </w:rPr>
        <w:t xml:space="preserve">Tekstiä, Times New Roman, koko 11. </w:t>
      </w:r>
      <w:r w:rsidRPr="005B0EAA">
        <w:rPr>
          <w:b/>
          <w:sz w:val="22"/>
          <w:szCs w:val="22"/>
          <w:lang w:val="fi-FI"/>
        </w:rPr>
        <w:t xml:space="preserve">Abstraktit on lähetettävä </w:t>
      </w:r>
      <w:r w:rsidR="0071126C">
        <w:rPr>
          <w:b/>
          <w:sz w:val="22"/>
          <w:szCs w:val="22"/>
          <w:lang w:val="fi-FI"/>
        </w:rPr>
        <w:t>5</w:t>
      </w:r>
      <w:r w:rsidRPr="005B0EAA">
        <w:rPr>
          <w:b/>
          <w:sz w:val="22"/>
          <w:szCs w:val="22"/>
          <w:lang w:val="fi-FI"/>
        </w:rPr>
        <w:t>.9.20</w:t>
      </w:r>
      <w:r w:rsidR="00723E4F">
        <w:rPr>
          <w:b/>
          <w:sz w:val="22"/>
          <w:szCs w:val="22"/>
          <w:lang w:val="fi-FI"/>
        </w:rPr>
        <w:t>2</w:t>
      </w:r>
      <w:r w:rsidR="0071126C">
        <w:rPr>
          <w:b/>
          <w:sz w:val="22"/>
          <w:szCs w:val="22"/>
          <w:lang w:val="fi-FI"/>
        </w:rPr>
        <w:t>5</w:t>
      </w:r>
      <w:r w:rsidRPr="005B0EAA">
        <w:rPr>
          <w:b/>
          <w:sz w:val="22"/>
          <w:szCs w:val="22"/>
          <w:lang w:val="fi-FI"/>
        </w:rPr>
        <w:t xml:space="preserve"> mennessä sähköpostin liitetiedostona</w:t>
      </w:r>
      <w:r w:rsidR="001C5E7A">
        <w:rPr>
          <w:b/>
          <w:sz w:val="22"/>
          <w:szCs w:val="22"/>
          <w:lang w:val="fi-FI"/>
        </w:rPr>
        <w:t xml:space="preserve"> erikoisalayhdistysten sihteereille. </w:t>
      </w:r>
      <w:r w:rsidR="00804E5B" w:rsidRPr="00BC7C3C">
        <w:rPr>
          <w:b/>
          <w:sz w:val="22"/>
          <w:szCs w:val="22"/>
          <w:highlight w:val="yellow"/>
          <w:lang w:val="fi-FI"/>
        </w:rPr>
        <w:t xml:space="preserve">Abstrakti lähetetään </w:t>
      </w:r>
      <w:r w:rsidR="00BC7C3C">
        <w:rPr>
          <w:b/>
          <w:sz w:val="22"/>
          <w:szCs w:val="22"/>
          <w:highlight w:val="yellow"/>
          <w:lang w:val="fi-FI"/>
        </w:rPr>
        <w:t xml:space="preserve">vain </w:t>
      </w:r>
      <w:r w:rsidR="00804E5B" w:rsidRPr="00BC7C3C">
        <w:rPr>
          <w:b/>
          <w:sz w:val="22"/>
          <w:szCs w:val="22"/>
          <w:highlight w:val="yellow"/>
          <w:lang w:val="fi-FI"/>
        </w:rPr>
        <w:t>PDF-muodossa, jonka pituus on yksi A4-sivu, joka sisältää tekstin</w:t>
      </w:r>
      <w:r w:rsidR="00B21F19" w:rsidRPr="00BC7C3C">
        <w:rPr>
          <w:b/>
          <w:sz w:val="22"/>
          <w:szCs w:val="22"/>
          <w:highlight w:val="yellow"/>
          <w:lang w:val="fi-FI"/>
        </w:rPr>
        <w:t xml:space="preserve"> sekä mahdolliset</w:t>
      </w:r>
      <w:r w:rsidR="00804E5B" w:rsidRPr="00BC7C3C">
        <w:rPr>
          <w:b/>
          <w:sz w:val="22"/>
          <w:szCs w:val="22"/>
          <w:highlight w:val="yellow"/>
          <w:lang w:val="fi-FI"/>
        </w:rPr>
        <w:t xml:space="preserve"> kuvat ja taulukot.</w:t>
      </w:r>
      <w:r w:rsidR="00880C58">
        <w:rPr>
          <w:b/>
          <w:sz w:val="22"/>
          <w:szCs w:val="22"/>
          <w:lang w:val="fi-FI"/>
        </w:rPr>
        <w:t xml:space="preserve"> </w:t>
      </w:r>
      <w:r w:rsidR="00B21F19">
        <w:rPr>
          <w:b/>
          <w:sz w:val="22"/>
          <w:szCs w:val="22"/>
          <w:lang w:val="fi-FI"/>
        </w:rPr>
        <w:t>Muita l</w:t>
      </w:r>
      <w:r w:rsidR="00880C58">
        <w:rPr>
          <w:b/>
          <w:sz w:val="22"/>
          <w:szCs w:val="22"/>
          <w:lang w:val="fi-FI"/>
        </w:rPr>
        <w:t>iitteitä ei tule lähettää.</w:t>
      </w:r>
      <w:r w:rsidR="00B21F19" w:rsidRPr="00B21F19">
        <w:rPr>
          <w:rFonts w:ascii="Arial" w:hAnsi="Arial" w:cs="Arial"/>
          <w:b/>
          <w:bCs/>
          <w:kern w:val="32"/>
          <w:lang w:val="fi-FI" w:eastAsia="fi-FI"/>
        </w:rPr>
        <w:t xml:space="preserve"> </w:t>
      </w:r>
      <w:r w:rsidR="00B21F19">
        <w:rPr>
          <w:rFonts w:ascii="Arial" w:hAnsi="Arial" w:cs="Arial"/>
          <w:b/>
          <w:bCs/>
          <w:kern w:val="32"/>
          <w:lang w:val="fi-FI" w:eastAsia="fi-FI"/>
        </w:rPr>
        <w:t>Tiedoston t</w:t>
      </w:r>
      <w:r w:rsidR="00B21F19" w:rsidRPr="00BF43A1">
        <w:rPr>
          <w:rFonts w:ascii="Arial" w:hAnsi="Arial" w:cs="Arial"/>
          <w:b/>
          <w:bCs/>
          <w:kern w:val="32"/>
          <w:lang w:val="fi-FI" w:eastAsia="fi-FI"/>
        </w:rPr>
        <w:t>allennusnim</w:t>
      </w:r>
      <w:r w:rsidR="00B21F19">
        <w:rPr>
          <w:rFonts w:ascii="Arial" w:hAnsi="Arial" w:cs="Arial"/>
          <w:b/>
          <w:bCs/>
          <w:kern w:val="32"/>
          <w:lang w:val="fi-FI" w:eastAsia="fi-FI"/>
        </w:rPr>
        <w:t xml:space="preserve">i on aloitettava ensimmäisen kirjoittajan sukunimellä. </w:t>
      </w:r>
    </w:p>
    <w:p w14:paraId="0A88CAA5" w14:textId="77777777" w:rsidR="003B7FE2" w:rsidRDefault="003B7FE2" w:rsidP="00F236E3">
      <w:pPr>
        <w:jc w:val="both"/>
        <w:rPr>
          <w:sz w:val="22"/>
          <w:szCs w:val="22"/>
          <w:lang w:val="fi-FI"/>
        </w:rPr>
      </w:pPr>
    </w:p>
    <w:p w14:paraId="56FA4020" w14:textId="664AE36C" w:rsidR="00E110D4" w:rsidRPr="003B7FE2" w:rsidRDefault="00EE2667" w:rsidP="00E110D4">
      <w:pPr>
        <w:jc w:val="both"/>
        <w:rPr>
          <w:rFonts w:asciiTheme="minorHAnsi" w:hAnsiTheme="minorHAnsi"/>
          <w:sz w:val="22"/>
          <w:szCs w:val="24"/>
          <w:lang w:eastAsia="fi-FI"/>
        </w:rPr>
      </w:pPr>
      <w:r w:rsidRPr="003B7FE2">
        <w:rPr>
          <w:b/>
          <w:bCs/>
          <w:sz w:val="22"/>
          <w:szCs w:val="24"/>
          <w:lang w:eastAsia="fi-FI"/>
        </w:rPr>
        <w:t>V</w:t>
      </w:r>
      <w:r w:rsidR="00E110D4" w:rsidRPr="003B7FE2">
        <w:rPr>
          <w:b/>
          <w:bCs/>
          <w:sz w:val="22"/>
          <w:szCs w:val="24"/>
          <w:lang w:eastAsia="fi-FI"/>
        </w:rPr>
        <w:t>iitteet</w:t>
      </w:r>
    </w:p>
    <w:p w14:paraId="0E5A8C7E" w14:textId="21213583" w:rsidR="006A11A3" w:rsidRPr="00F73F1D" w:rsidRDefault="006A11A3" w:rsidP="006A11A3">
      <w:pPr>
        <w:jc w:val="both"/>
        <w:rPr>
          <w:sz w:val="22"/>
          <w:szCs w:val="24"/>
          <w:lang w:eastAsia="fi-FI"/>
        </w:rPr>
      </w:pPr>
      <w:r>
        <w:rPr>
          <w:sz w:val="22"/>
          <w:szCs w:val="24"/>
          <w:lang w:eastAsia="fi-FI"/>
        </w:rPr>
        <w:t xml:space="preserve">1. </w:t>
      </w:r>
      <w:r w:rsidR="00F73F1D">
        <w:rPr>
          <w:sz w:val="22"/>
          <w:szCs w:val="24"/>
          <w:lang w:eastAsia="fi-FI"/>
        </w:rPr>
        <w:t xml:space="preserve">Witcombe B, Meyer D. Sword swallowing and its side effects. </w:t>
      </w:r>
      <w:r w:rsidR="00F73F1D" w:rsidRPr="00F73F1D">
        <w:rPr>
          <w:sz w:val="22"/>
          <w:szCs w:val="24"/>
          <w:lang w:eastAsia="fi-FI"/>
        </w:rPr>
        <w:t>BMJ 2006;333:1285</w:t>
      </w:r>
    </w:p>
    <w:p w14:paraId="475A84DB" w14:textId="0D49C477" w:rsidR="006A11A3" w:rsidRPr="00F73F1D" w:rsidRDefault="006A11A3" w:rsidP="006A11A3">
      <w:pPr>
        <w:jc w:val="both"/>
        <w:rPr>
          <w:sz w:val="22"/>
          <w:szCs w:val="24"/>
          <w:lang w:eastAsia="fi-FI"/>
        </w:rPr>
      </w:pPr>
      <w:r w:rsidRPr="00F73F1D">
        <w:rPr>
          <w:sz w:val="22"/>
          <w:szCs w:val="24"/>
          <w:lang w:eastAsia="fi-FI"/>
        </w:rPr>
        <w:t xml:space="preserve">2. </w:t>
      </w:r>
      <w:r w:rsidR="00F73F1D" w:rsidRPr="00F73F1D">
        <w:rPr>
          <w:sz w:val="22"/>
          <w:szCs w:val="24"/>
          <w:lang w:eastAsia="fi-FI"/>
        </w:rPr>
        <w:t>Wallace DF, Infinite Jest</w:t>
      </w:r>
      <w:r w:rsidR="00F73F1D">
        <w:rPr>
          <w:sz w:val="22"/>
          <w:szCs w:val="24"/>
          <w:lang w:eastAsia="fi-FI"/>
        </w:rPr>
        <w:t>.</w:t>
      </w:r>
      <w:r w:rsidR="00F73F1D" w:rsidRPr="00F73F1D">
        <w:rPr>
          <w:sz w:val="22"/>
          <w:szCs w:val="24"/>
          <w:lang w:eastAsia="fi-FI"/>
        </w:rPr>
        <w:t xml:space="preserve"> </w:t>
      </w:r>
      <w:r w:rsidR="00F73F1D">
        <w:rPr>
          <w:sz w:val="22"/>
          <w:szCs w:val="24"/>
          <w:lang w:eastAsia="fi-FI"/>
        </w:rPr>
        <w:t>Little, Brown and Company, 1996</w:t>
      </w:r>
    </w:p>
    <w:p w14:paraId="13CBE6B7" w14:textId="3DE2F56E" w:rsidR="00E35F20" w:rsidRPr="00F73F1D" w:rsidRDefault="00E35F20" w:rsidP="00173494">
      <w:pPr>
        <w:jc w:val="both"/>
        <w:rPr>
          <w:sz w:val="22"/>
          <w:szCs w:val="24"/>
          <w:lang w:eastAsia="fi-FI"/>
        </w:rPr>
      </w:pPr>
    </w:p>
    <w:p w14:paraId="105EB454" w14:textId="07DACB56" w:rsidR="00E35F20" w:rsidRDefault="00E35F20" w:rsidP="00173494">
      <w:pPr>
        <w:jc w:val="both"/>
        <w:rPr>
          <w:sz w:val="22"/>
          <w:szCs w:val="24"/>
          <w:lang w:val="fi-FI" w:eastAsia="fi-FI"/>
        </w:rPr>
      </w:pPr>
      <w:r w:rsidRPr="00366989">
        <w:rPr>
          <w:b/>
          <w:sz w:val="22"/>
          <w:szCs w:val="24"/>
          <w:lang w:eastAsia="fi-FI"/>
        </w:rPr>
        <w:t>Kuva 1</w:t>
      </w:r>
      <w:r w:rsidRPr="00366989">
        <w:rPr>
          <w:sz w:val="22"/>
          <w:szCs w:val="24"/>
          <w:lang w:eastAsia="fi-FI"/>
        </w:rPr>
        <w:t xml:space="preserve">. </w:t>
      </w:r>
      <w:r>
        <w:rPr>
          <w:sz w:val="22"/>
          <w:szCs w:val="24"/>
          <w:lang w:val="fi-FI" w:eastAsia="fi-FI"/>
        </w:rPr>
        <w:t xml:space="preserve">Esimerkki kuvatekstistä: </w:t>
      </w:r>
      <w:r w:rsidR="00F73F1D">
        <w:rPr>
          <w:sz w:val="22"/>
          <w:szCs w:val="24"/>
          <w:lang w:val="fi-FI" w:eastAsia="fi-FI"/>
        </w:rPr>
        <w:t>Kuvassa kallonpohjakirurgian jälkeen asetettu nenämahaletku (nuoli) kulkee spinaalikanavaan (tähti).</w:t>
      </w:r>
    </w:p>
    <w:p w14:paraId="7124726E" w14:textId="77777777" w:rsidR="00E35F20" w:rsidRDefault="00E35F20" w:rsidP="00173494">
      <w:pPr>
        <w:jc w:val="both"/>
        <w:rPr>
          <w:sz w:val="22"/>
          <w:szCs w:val="24"/>
          <w:lang w:val="fi-FI" w:eastAsia="fi-FI"/>
        </w:rPr>
      </w:pPr>
    </w:p>
    <w:p w14:paraId="767F4309" w14:textId="0C115A49" w:rsidR="00F710B5" w:rsidRDefault="00E35F20" w:rsidP="00173494">
      <w:pPr>
        <w:jc w:val="both"/>
        <w:rPr>
          <w:sz w:val="22"/>
          <w:szCs w:val="24"/>
          <w:lang w:val="fi-FI" w:eastAsia="fi-FI"/>
        </w:rPr>
      </w:pPr>
      <w:r w:rsidRPr="00173494">
        <w:rPr>
          <w:b/>
          <w:sz w:val="22"/>
          <w:szCs w:val="24"/>
          <w:lang w:val="fi-FI" w:eastAsia="fi-FI"/>
        </w:rPr>
        <w:t>Taulukko 1</w:t>
      </w:r>
      <w:r>
        <w:rPr>
          <w:sz w:val="22"/>
          <w:szCs w:val="24"/>
          <w:lang w:val="fi-FI" w:eastAsia="fi-FI"/>
        </w:rPr>
        <w:t xml:space="preserve">. </w:t>
      </w:r>
      <w:r w:rsidR="00F710B5">
        <w:rPr>
          <w:sz w:val="22"/>
          <w:szCs w:val="24"/>
          <w:lang w:val="fi-FI" w:eastAsia="fi-FI"/>
        </w:rPr>
        <w:t xml:space="preserve">Esimerkki taulukosta. </w:t>
      </w:r>
      <w:r w:rsidR="00F73F1D">
        <w:rPr>
          <w:sz w:val="22"/>
          <w:szCs w:val="24"/>
          <w:lang w:val="fi-FI" w:eastAsia="fi-FI"/>
        </w:rPr>
        <w:t>Potilaiden demografiset tiedot</w:t>
      </w:r>
    </w:p>
    <w:p w14:paraId="447CBF2B" w14:textId="77777777" w:rsidR="00173494" w:rsidRDefault="00173494" w:rsidP="00173494">
      <w:pPr>
        <w:jc w:val="both"/>
        <w:rPr>
          <w:sz w:val="22"/>
          <w:szCs w:val="24"/>
          <w:lang w:val="fi-FI" w:eastAsia="fi-FI"/>
        </w:rPr>
      </w:pPr>
    </w:p>
    <w:tbl>
      <w:tblPr>
        <w:tblStyle w:val="Yksinkertainentaulukko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201"/>
        <w:gridCol w:w="3209"/>
      </w:tblGrid>
      <w:tr w:rsidR="00F73F1D" w14:paraId="4A3A6300" w14:textId="77777777" w:rsidTr="00F73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01" w:type="dxa"/>
            <w:tcBorders>
              <w:bottom w:val="single" w:sz="4" w:space="0" w:color="auto"/>
            </w:tcBorders>
            <w:shd w:val="clear" w:color="auto" w:fill="auto"/>
          </w:tcPr>
          <w:p w14:paraId="1F5E27DC" w14:textId="10C15C98" w:rsidR="00F73F1D" w:rsidRPr="00173494" w:rsidRDefault="00F73F1D" w:rsidP="00E35F20">
            <w:pPr>
              <w:jc w:val="both"/>
              <w:rPr>
                <w:b/>
                <w:i w:val="0"/>
                <w:lang w:val="fi-FI" w:eastAsia="fi-FI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14:paraId="021712D7" w14:textId="34285724" w:rsidR="00F73F1D" w:rsidRPr="00173494" w:rsidRDefault="00F73F1D" w:rsidP="00E35F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lang w:val="fi-FI" w:eastAsia="fi-FI"/>
              </w:rPr>
            </w:pPr>
            <w:r>
              <w:rPr>
                <w:b/>
                <w:i w:val="0"/>
                <w:lang w:val="fi-FI" w:eastAsia="fi-FI"/>
              </w:rPr>
              <w:t>N (%) tai keskiarvo (SD)</w:t>
            </w:r>
          </w:p>
        </w:tc>
      </w:tr>
      <w:tr w:rsidR="00F73F1D" w14:paraId="071D9945" w14:textId="77777777" w:rsidTr="00F73F1D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F4C6E0" w14:textId="34C5835B" w:rsidR="00F73F1D" w:rsidRPr="00173494" w:rsidRDefault="00F73F1D" w:rsidP="00E35F20">
            <w:pPr>
              <w:jc w:val="both"/>
              <w:rPr>
                <w:i w:val="0"/>
                <w:lang w:val="fi-FI" w:eastAsia="fi-FI"/>
              </w:rPr>
            </w:pPr>
            <w:r>
              <w:rPr>
                <w:lang w:val="fi-FI" w:eastAsia="fi-FI"/>
              </w:rPr>
              <w:t>Ikä, vuosia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1B586" w14:textId="072AED03" w:rsidR="00F73F1D" w:rsidRPr="00173494" w:rsidRDefault="00F73F1D" w:rsidP="00E35F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 w:eastAsia="fi-FI"/>
              </w:rPr>
            </w:pPr>
            <w:r>
              <w:rPr>
                <w:lang w:val="fi-FI" w:eastAsia="fi-FI"/>
              </w:rPr>
              <w:t>78.0 (5.6)</w:t>
            </w:r>
          </w:p>
        </w:tc>
      </w:tr>
      <w:tr w:rsidR="00F73F1D" w14:paraId="5BB540C3" w14:textId="77777777" w:rsidTr="00F73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9967" w14:textId="6628E5A8" w:rsidR="00F73F1D" w:rsidRPr="00173494" w:rsidRDefault="00F73F1D" w:rsidP="00E35F20">
            <w:pPr>
              <w:jc w:val="both"/>
              <w:rPr>
                <w:i w:val="0"/>
                <w:lang w:val="fi-FI" w:eastAsia="fi-FI"/>
              </w:rPr>
            </w:pPr>
            <w:r>
              <w:rPr>
                <w:lang w:val="fi-FI" w:eastAsia="fi-FI"/>
              </w:rPr>
              <w:t>Naisia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84FA" w14:textId="3E9C143A" w:rsidR="00F73F1D" w:rsidRPr="00173494" w:rsidRDefault="00F73F1D" w:rsidP="00E35F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 w:eastAsia="fi-FI"/>
              </w:rPr>
            </w:pPr>
            <w:r>
              <w:rPr>
                <w:lang w:val="fi-FI" w:eastAsia="fi-FI"/>
              </w:rPr>
              <w:t>51 (40%)</w:t>
            </w:r>
          </w:p>
        </w:tc>
      </w:tr>
    </w:tbl>
    <w:p w14:paraId="73AE6F96" w14:textId="77777777" w:rsidR="006A11A3" w:rsidRPr="00E110D4" w:rsidRDefault="006A11A3" w:rsidP="00173494">
      <w:pPr>
        <w:jc w:val="both"/>
        <w:rPr>
          <w:sz w:val="22"/>
          <w:szCs w:val="24"/>
          <w:lang w:val="fi-FI" w:eastAsia="fi-FI"/>
        </w:rPr>
      </w:pPr>
    </w:p>
    <w:p w14:paraId="370E4E9A" w14:textId="249EA56A" w:rsidR="00F236E3" w:rsidRPr="0020090F" w:rsidRDefault="00F236E3" w:rsidP="00F236E3">
      <w:pPr>
        <w:jc w:val="both"/>
        <w:rPr>
          <w:sz w:val="22"/>
          <w:szCs w:val="22"/>
          <w:lang w:val="fi-FI"/>
        </w:rPr>
      </w:pPr>
    </w:p>
    <w:sectPr w:rsidR="00F236E3" w:rsidRPr="0020090F" w:rsidSect="00F710B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D51A6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162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36"/>
    <w:rsid w:val="000B0B83"/>
    <w:rsid w:val="000C0A92"/>
    <w:rsid w:val="00173494"/>
    <w:rsid w:val="00184434"/>
    <w:rsid w:val="001A7B9C"/>
    <w:rsid w:val="001C5E7A"/>
    <w:rsid w:val="0020090F"/>
    <w:rsid w:val="002317A6"/>
    <w:rsid w:val="00275996"/>
    <w:rsid w:val="002E2509"/>
    <w:rsid w:val="002F005F"/>
    <w:rsid w:val="00366989"/>
    <w:rsid w:val="003B7FE2"/>
    <w:rsid w:val="004A5DDE"/>
    <w:rsid w:val="004F5C70"/>
    <w:rsid w:val="0053262E"/>
    <w:rsid w:val="00593CDC"/>
    <w:rsid w:val="005A245A"/>
    <w:rsid w:val="005B0EAA"/>
    <w:rsid w:val="00616D46"/>
    <w:rsid w:val="0064186A"/>
    <w:rsid w:val="006A11A3"/>
    <w:rsid w:val="006D1A12"/>
    <w:rsid w:val="006E7550"/>
    <w:rsid w:val="0071126C"/>
    <w:rsid w:val="00723E4F"/>
    <w:rsid w:val="007C6DC0"/>
    <w:rsid w:val="00804E5B"/>
    <w:rsid w:val="00880C58"/>
    <w:rsid w:val="00962938"/>
    <w:rsid w:val="009858F6"/>
    <w:rsid w:val="009E354F"/>
    <w:rsid w:val="009F4191"/>
    <w:rsid w:val="00A03206"/>
    <w:rsid w:val="00A445A6"/>
    <w:rsid w:val="00AC1303"/>
    <w:rsid w:val="00AC1BBB"/>
    <w:rsid w:val="00B179C1"/>
    <w:rsid w:val="00B21F19"/>
    <w:rsid w:val="00B31436"/>
    <w:rsid w:val="00B33D84"/>
    <w:rsid w:val="00BA1447"/>
    <w:rsid w:val="00BC7C3C"/>
    <w:rsid w:val="00BE6CE8"/>
    <w:rsid w:val="00BF43A1"/>
    <w:rsid w:val="00C4176F"/>
    <w:rsid w:val="00D033E6"/>
    <w:rsid w:val="00D718BD"/>
    <w:rsid w:val="00DA37F0"/>
    <w:rsid w:val="00DB6B34"/>
    <w:rsid w:val="00E110D4"/>
    <w:rsid w:val="00E35F20"/>
    <w:rsid w:val="00E41A58"/>
    <w:rsid w:val="00E77D97"/>
    <w:rsid w:val="00EB64E4"/>
    <w:rsid w:val="00ED0D17"/>
    <w:rsid w:val="00EE2667"/>
    <w:rsid w:val="00F236E3"/>
    <w:rsid w:val="00F710B5"/>
    <w:rsid w:val="00F73F1D"/>
    <w:rsid w:val="00F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29143"/>
  <w14:defaultImageDpi w14:val="300"/>
  <w15:docId w15:val="{81083F6D-5CF4-4FDC-81FD-E9536656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314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A37F0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E2667"/>
    <w:rPr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2667"/>
    <w:rPr>
      <w:rFonts w:ascii="Times New Roman" w:eastAsia="Times New Roman" w:hAnsi="Times New Roman" w:cs="Times New Roman"/>
      <w:sz w:val="18"/>
      <w:szCs w:val="18"/>
      <w:lang w:val="en-US"/>
    </w:rPr>
  </w:style>
  <w:style w:type="table" w:styleId="TaulukkoRuudukko">
    <w:name w:val="Table Grid"/>
    <w:basedOn w:val="Normaalitaulukko"/>
    <w:uiPriority w:val="59"/>
    <w:rsid w:val="006A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ksinkertainentaulukko31">
    <w:name w:val="Yksinkertainen taulukko 31"/>
    <w:basedOn w:val="Normaalitaulukko"/>
    <w:uiPriority w:val="43"/>
    <w:rsid w:val="006A11A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51">
    <w:name w:val="Yksinkertainen taulukko 51"/>
    <w:basedOn w:val="Normaalitaulukko"/>
    <w:uiPriority w:val="45"/>
    <w:rsid w:val="00F710B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23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Lääkäriliitto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Vänni;Matti Reinikainen</dc:creator>
  <cp:lastModifiedBy>Kirsi Kuusela-Rikka</cp:lastModifiedBy>
  <cp:revision>3</cp:revision>
  <dcterms:created xsi:type="dcterms:W3CDTF">2025-05-08T09:27:00Z</dcterms:created>
  <dcterms:modified xsi:type="dcterms:W3CDTF">2025-05-08T09:27:00Z</dcterms:modified>
</cp:coreProperties>
</file>