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Ogelin Plantaasit ry. </w:t>
        <w:tab/>
        <w:tab/>
        <w:t xml:space="preserve">Toimintakertomus 2025</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Ogelin Plantaasit ry. vastasi sääntöjensä mukaisesti virkistysviljelytoiminnasta Oulunkylän Veräjälaakson Tulvaniityn alueella vuokraamalla viljelypalstoja helsinkiläisille ja huolehtimalla kaupungilta vuokratusta alueesta. Toimikautena oli viljeltävänä reilut 235 palstaa.</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Yhdistyksen vuosikokous pidettiin 25.3.2025. Vuosikokouksessa valittiin uusi hallitus.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Uusi hallitus kokoontui 16.4.24, (21.5.24 ei päätösvaltainen), 21.8.24, 2.10.24 ja 14.11.24.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Tiedotus, laskutus ja postitus sujuivat yhdistysavaimen avulla sujuvasti. Yhdistysavaimeen on päivitetty jäsenten yhteystiedot ajan tasalle. Osuuspankissa maksuliikenne on ollut toimivaa. Myös yhteistyö kirjanpitäjän kanssa on jatkunut hyvin. Laskut ja muut juoksevat asiat on hoitanut lähinnä puheenjohtaja. Taloudenhoitajan erillistä toimea ei saatu toivotusti käyntiin kiireellisten aikataulujen vuoksi. Palstamaksuissa kuluvana vuonna erityisen paljon selviteltävää, muistutetaan jäseniä oikeiden maksutietojen tärkeydestä.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Hallituksen työtä vaativista tehtävistä on maksettu palkkiot. Palkkioista ja tehtävien jaosta on käyty vuosittain keskustelua, jotta palkkiot ja työmäärät olisivat oikeassa suhteessa. Korvaukset ovat perin kohtuullisia vuoden aikana tehdystä merkittävästä työmäärästä. Lisäksi alueella suoritetuista erillisistä töistä on maksettu 10€/h palkkioita. Tehtävät kattavat wc:n huoltoa, ruohon leikkausta, raivausta ja muita alueella suoritettuja välttämättömiä työtehtäviä. Hallituksen kokouksiin on ostettu pientä syötävää.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Yhdistyksen jäsenmaksua hieman nostettiin kulujen nousun ja palkallisen työn lisääntymisen vuoksi. </w:t>
      </w:r>
    </w:p>
    <w:p w:rsidR="00000000" w:rsidDel="00000000" w:rsidP="00000000" w:rsidRDefault="00000000" w:rsidRPr="00000000" w14:paraId="0000000A">
      <w:pPr>
        <w:rPr/>
      </w:pPr>
      <w:r w:rsidDel="00000000" w:rsidR="00000000" w:rsidRPr="00000000">
        <w:rPr>
          <w:rtl w:val="0"/>
        </w:rPr>
        <w:t xml:space="preserve">Hallitus tiedottaa ajankohtaisista asioista facebook-palstalla Ogelin Plantaasien Palstalaiset. Yhdistyksellä on omat </w:t>
      </w:r>
      <w:r w:rsidDel="00000000" w:rsidR="00000000" w:rsidRPr="00000000">
        <w:rPr>
          <w:b w:val="1"/>
          <w:bCs w:val="1"/>
          <w:rtl w:val="0"/>
        </w:rPr>
        <w:t xml:space="preserve">kotisivut</w:t>
      </w:r>
      <w:r w:rsidDel="00000000" w:rsidR="00000000" w:rsidRPr="00000000">
        <w:rPr>
          <w:rtl w:val="0"/>
        </w:rPr>
        <w:t xml:space="preserve"> osoitteessa </w:t>
      </w:r>
      <w:hyperlink r:id="rId7">
        <w:r w:rsidDel="00000000" w:rsidR="00000000" w:rsidRPr="00000000">
          <w:rPr>
            <w:rFonts w:ascii="Calibri" w:cs="Calibri" w:eastAsia="Calibri" w:hAnsi="Calibri"/>
            <w:i w:val="1"/>
            <w:iCs w:val="1"/>
            <w:color w:val="0000ff"/>
            <w:u w:val="single"/>
            <w:rtl w:val="0"/>
          </w:rPr>
          <w:t xml:space="preserve">www.ogelinplantaasit.yhdistysavain.fi</w:t>
        </w:r>
      </w:hyperlink>
      <w:r w:rsidDel="00000000" w:rsidR="00000000" w:rsidRPr="00000000">
        <w:rPr>
          <w:rtl w:val="0"/>
        </w:rPr>
        <w:t xml:space="preserve">. Facebookin sivustolla viljelijät voivat jakaa informaatiota alueen tapahtumista ja toiminnasta sekä hoitaa kasvien välittämistä ja tarvikkeiden kierrätystä. Välttämättömissä asioissa viljelijöihin on aina otettu yhteyttä henkilökohtaisesti. Jäsentiedotus suoritetaan sähköpostin välityksellä jäsenrekisteriin kytketyllä postitustoiminnolla. Kirjeposti on mahdollista vain erityisin perusteluin poikkeuksellisesti. Yhdistyksellä on edelleen käytössä myös puhelin ja siinä puhelinvastaaja, jota seurataan viiveellä. Puhelimeen ei aktiivisesti vastata. Yhdistyksen sähköpostiosoite (</w:t>
      </w:r>
      <w:hyperlink r:id="rId8">
        <w:r w:rsidDel="00000000" w:rsidR="00000000" w:rsidRPr="00000000">
          <w:rPr>
            <w:rFonts w:ascii="Calibri" w:cs="Calibri" w:eastAsia="Calibri" w:hAnsi="Calibri"/>
            <w:color w:val="0000ff"/>
            <w:u w:val="single"/>
            <w:rtl w:val="0"/>
          </w:rPr>
          <w:t xml:space="preserve">palsta.ogelinplantaasit@gmail.com</w:t>
        </w:r>
      </w:hyperlink>
      <w:r w:rsidDel="00000000" w:rsidR="00000000" w:rsidRPr="00000000">
        <w:rPr>
          <w:rtl w:val="0"/>
        </w:rPr>
        <w:t xml:space="preserve">) on aktiivisessa käytössä.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Kesän 2025 aikana on tehty resurssien mukaan työtä palsta-alueella. Loppukesästä on havaittu useita palstoja, joiden viljely on laiminlyöty, näihin puututaan resurssien mukaan.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Kesän ajan vesipumppu on toiminut moitteetta. </w:t>
      </w:r>
    </w:p>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Viljelykauden aikana työkaluja oli jälleen saatavilla lainaan varaston seinustalla. Syksyllä jonkin verran työkaluja on jäänyt palautumatta, paljon rikkoutunut. </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Kesällä 2023 käyttöön otettu Pikkuvihreän kompostivessa on toiminut hyvin. Wc:n käyttö edellyttää pientä silmälläpitoa ja tästä saamme kiittää vapaaehtoisia vessavastaavia.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Palstatolppien uusiminen on aloitettu 2025 kesällä, vuodelle 2026 jää noin kolmasosa alueesta. Resurssien mukaan työtä jatketaan. </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Palstavastaavien työtä on kehitetty, toimintatapoja ja työmäärää on suunniteltu entistä toimivammaksi ja vähemmän kuormittavaksi kokonaisuudeksi. Ajan puutteen vuoksi työtä tehdään välillä pitkilläkin viiveillä. </w:t>
      </w:r>
    </w:p>
    <w:p w:rsidR="00000000" w:rsidDel="00000000" w:rsidP="00000000" w:rsidRDefault="00000000" w:rsidRPr="00000000" w14:paraId="00000011">
      <w:pPr>
        <w:rPr>
          <w:rFonts w:ascii="Calibri" w:cs="Calibri" w:eastAsia="Calibri" w:hAnsi="Calibri"/>
        </w:rPr>
      </w:pPr>
      <w:bookmarkStart w:colFirst="0" w:colLast="0" w:name="_heading=h.reha4fx74ned" w:id="0"/>
      <w:bookmarkEnd w:id="0"/>
      <w:r w:rsidDel="00000000" w:rsidR="00000000" w:rsidRPr="00000000">
        <w:rPr>
          <w:rFonts w:ascii="Calibri" w:cs="Calibri" w:eastAsia="Calibri" w:hAnsi="Calibri"/>
          <w:rtl w:val="0"/>
        </w:rPr>
        <w:t xml:space="preserve">Alueen karttaa on työstetty sähköiseen muotoon.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headerReference r:id="rId9"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mic Sans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
      <w:tblW w:w="9854.0" w:type="dxa"/>
      <w:jc w:val="left"/>
      <w:tblInd w:w="1037.0" w:type="dxa"/>
      <w:tblLayout w:type="fixed"/>
      <w:tblLook w:val="0000"/>
    </w:tblPr>
    <w:tblGrid>
      <w:gridCol w:w="8702"/>
      <w:gridCol w:w="1152"/>
      <w:tblGridChange w:id="0">
        <w:tblGrid>
          <w:gridCol w:w="8702"/>
          <w:gridCol w:w="1152"/>
        </w:tblGrid>
      </w:tblGridChange>
    </w:tblGrid>
    <w:tr>
      <w:trPr>
        <w:cantSplit w:val="0"/>
        <w:tblHeader w:val="0"/>
      </w:trPr>
      <w:tc>
        <w:tcPr>
          <w:tcBorders>
            <w:right w:color="000000" w:space="0" w:sz="6" w:val="single"/>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Ogelin plantaasit ry.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Toimintakertomus 202</w:t>
          </w:r>
          <w:r w:rsidDel="00000000" w:rsidR="00000000" w:rsidRPr="00000000">
            <w:rPr>
              <w:rFonts w:ascii="Comic Sans MS" w:cs="Comic Sans MS" w:eastAsia="Comic Sans MS" w:hAnsi="Comic Sans MS"/>
              <w:b w:val="1"/>
              <w:bCs w:val="1"/>
              <w:rtl w:val="0"/>
            </w:rPr>
            <w:t xml:space="preserve">5</w:t>
          </w:r>
          <w:r w:rsidDel="00000000" w:rsidR="00000000" w:rsidRPr="00000000">
            <w:rPr>
              <w:rtl w:val="0"/>
            </w:rPr>
          </w:r>
        </w:p>
      </w:tc>
      <w:tc>
        <w:tcPr>
          <w:tcBorders>
            <w:left w:color="000000" w:space="0" w:sz="6"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
      </w:rPr>
    </w:rPrDefault>
    <w:pPrDefault>
      <w:pPr>
        <w:spacing w:after="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jc w:val="left"/>
    </w:pPr>
    <w:rPr>
      <w:b w:val="1"/>
      <w:bCs w:val="1"/>
      <w:color w:val="366091"/>
      <w:sz w:val="32"/>
      <w:szCs w:val="32"/>
    </w:rPr>
  </w:style>
  <w:style w:type="paragraph" w:styleId="Heading2">
    <w:name w:val="heading 2"/>
    <w:basedOn w:val="Normal"/>
    <w:next w:val="Normal"/>
    <w:pPr>
      <w:keepNext w:val="1"/>
      <w:keepLines w:val="1"/>
      <w:spacing w:after="0" w:before="200" w:lineRule="auto"/>
      <w:jc w:val="left"/>
    </w:pPr>
    <w:rPr>
      <w:b w:val="1"/>
      <w:bCs w:val="1"/>
      <w:color w:val="4f81bd"/>
      <w:sz w:val="28"/>
      <w:szCs w:val="28"/>
    </w:rPr>
  </w:style>
  <w:style w:type="paragraph" w:styleId="Heading3">
    <w:name w:val="heading 3"/>
    <w:basedOn w:val="Normal"/>
    <w:next w:val="Normal"/>
    <w:pPr>
      <w:keepNext w:val="1"/>
      <w:spacing w:after="60" w:before="240" w:lineRule="auto"/>
    </w:pPr>
    <w:rPr>
      <w:b w:val="1"/>
      <w:bCs w:val="1"/>
      <w:color w:val="000000"/>
      <w:sz w:val="28"/>
      <w:szCs w:val="28"/>
    </w:rPr>
  </w:style>
  <w:style w:type="paragraph" w:styleId="Heading4">
    <w:name w:val="heading 4"/>
    <w:basedOn w:val="Normal"/>
    <w:next w:val="Normal"/>
    <w:pPr>
      <w:keepNext w:val="1"/>
      <w:spacing w:after="60" w:before="240" w:lineRule="auto"/>
    </w:pPr>
    <w:rPr>
      <w:b w:val="1"/>
      <w:bCs w:val="1"/>
      <w:color w:val="00000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1Char" w:customStyle="1">
    <w:name w:val="Otsikko 1 Char"/>
    <w:basedOn w:val="Kappaleenoletusfontti"/>
    <w:link w:val="Otsikko1"/>
    <w:uiPriority w:val="9"/>
    <w:rsid w:val="001337F6"/>
    <w:rPr>
      <w:rFonts w:ascii="Times New Roman" w:hAnsi="Times New Roman" w:cstheme="majorBidi" w:eastAsiaTheme="majorEastAsia"/>
      <w:b w:val="1"/>
      <w:bCs w:val="1"/>
      <w:color w:val="365f91" w:themeColor="accent1" w:themeShade="0000BF"/>
      <w:sz w:val="32"/>
      <w:szCs w:val="28"/>
    </w:rPr>
  </w:style>
  <w:style w:type="character" w:styleId="Otsikko2Char" w:customStyle="1">
    <w:name w:val="Otsikko 2 Char"/>
    <w:basedOn w:val="Kappaleenoletusfontti"/>
    <w:link w:val="Otsikko2"/>
    <w:uiPriority w:val="9"/>
    <w:rsid w:val="001337F6"/>
    <w:rPr>
      <w:rFonts w:ascii="Times New Roman" w:hAnsi="Times New Roman" w:cstheme="majorBidi" w:eastAsiaTheme="majorEastAsia"/>
      <w:b w:val="1"/>
      <w:bCs w:val="1"/>
      <w:color w:val="4f81bd" w:themeColor="accent1"/>
      <w:sz w:val="28"/>
      <w:szCs w:val="26"/>
    </w:rPr>
  </w:style>
  <w:style w:type="character" w:styleId="Otsikko3Char" w:customStyle="1">
    <w:name w:val="Otsikko 3 Char"/>
    <w:link w:val="Otsikko3"/>
    <w:uiPriority w:val="9"/>
    <w:rsid w:val="005E2A86"/>
    <w:rPr>
      <w:rFonts w:ascii="Times New Roman" w:eastAsia="Times New Roman" w:hAnsi="Times New Roman"/>
      <w:b w:val="1"/>
      <w:bCs w:val="1"/>
      <w:color w:val="000000"/>
      <w:sz w:val="28"/>
      <w:szCs w:val="26"/>
    </w:rPr>
  </w:style>
  <w:style w:type="character" w:styleId="Otsikko4Char" w:customStyle="1">
    <w:name w:val="Otsikko 4 Char"/>
    <w:basedOn w:val="Kappaleenoletusfontti"/>
    <w:link w:val="Otsikko4"/>
    <w:uiPriority w:val="9"/>
    <w:rsid w:val="005E2A86"/>
    <w:rPr>
      <w:rFonts w:ascii="Times New Roman" w:hAnsi="Times New Roman" w:eastAsiaTheme="minorEastAsia"/>
      <w:b w:val="1"/>
      <w:bCs w:val="1"/>
      <w:color w:val="000000"/>
      <w:sz w:val="24"/>
      <w:szCs w:val="28"/>
    </w:rPr>
  </w:style>
  <w:style w:type="character" w:styleId="Hyperlinkki">
    <w:name w:val="Hyperlink"/>
    <w:basedOn w:val="Kappaleenoletusfontti"/>
    <w:uiPriority w:val="99"/>
    <w:unhideWhenUsed w:val="1"/>
    <w:rsid w:val="00BB2556"/>
    <w:rPr>
      <w:color w:val="0000ff" w:themeColor="hyperlink"/>
      <w:u w:val="single"/>
    </w:rPr>
  </w:style>
  <w:style w:type="paragraph" w:styleId="Yltunniste">
    <w:name w:val="header"/>
    <w:basedOn w:val="Normaali"/>
    <w:link w:val="YltunnisteChar"/>
    <w:uiPriority w:val="99"/>
    <w:unhideWhenUsed w:val="1"/>
    <w:rsid w:val="00DF3E1D"/>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DF3E1D"/>
    <w:rPr>
      <w:rFonts w:ascii="Times New Roman" w:hAnsi="Times New Roman"/>
      <w:sz w:val="24"/>
    </w:rPr>
  </w:style>
  <w:style w:type="paragraph" w:styleId="Alatunniste">
    <w:name w:val="footer"/>
    <w:basedOn w:val="Normaali"/>
    <w:link w:val="AlatunnisteChar"/>
    <w:uiPriority w:val="99"/>
    <w:unhideWhenUsed w:val="1"/>
    <w:rsid w:val="00DF3E1D"/>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DF3E1D"/>
    <w:rPr>
      <w:rFonts w:ascii="Times New Roman" w:hAnsi="Times New Roman"/>
      <w:sz w:val="24"/>
    </w:rPr>
  </w:style>
  <w:style w:type="paragraph" w:styleId="Seliteteksti">
    <w:name w:val="Balloon Text"/>
    <w:basedOn w:val="Normaali"/>
    <w:link w:val="SelitetekstiChar"/>
    <w:uiPriority w:val="99"/>
    <w:semiHidden w:val="1"/>
    <w:unhideWhenUsed w:val="1"/>
    <w:rsid w:val="004F29FC"/>
    <w:pPr>
      <w:spacing w:after="0" w:line="240" w:lineRule="auto"/>
    </w:pPr>
    <w:rPr>
      <w:rFonts w:ascii="Tahoma" w:cs="Tahoma" w:hAnsi="Tahoma"/>
      <w:sz w:val="16"/>
      <w:szCs w:val="16"/>
    </w:rPr>
  </w:style>
  <w:style w:type="character" w:styleId="SelitetekstiChar" w:customStyle="1">
    <w:name w:val="Seliteteksti Char"/>
    <w:basedOn w:val="Kappaleenoletusfontti"/>
    <w:link w:val="Seliteteksti"/>
    <w:uiPriority w:val="99"/>
    <w:semiHidden w:val="1"/>
    <w:rsid w:val="004F29FC"/>
    <w:rPr>
      <w:rFonts w:ascii="Tahoma" w:cs="Tahoma" w:hAnsi="Tahoma"/>
      <w:sz w:val="16"/>
      <w:szCs w:val="16"/>
    </w:rPr>
  </w:style>
  <w:style w:type="paragraph" w:styleId="xmsonormal" w:customStyle="1">
    <w:name w:val="x_msonormal"/>
    <w:basedOn w:val="Normaali"/>
    <w:rsid w:val="001B2DC4"/>
    <w:pPr>
      <w:spacing w:after="100" w:afterAutospacing="1" w:before="100" w:beforeAutospacing="1" w:line="240" w:lineRule="auto"/>
      <w:jc w:val="left"/>
    </w:pPr>
    <w:rPr>
      <w:rFonts w:cs="Times New Roman" w:eastAsia="Times New Roman"/>
      <w:szCs w:val="24"/>
      <w:lang w:eastAsia="fi-F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gelinplantaasit.yhdistysavain.fi" TargetMode="External"/><Relationship Id="rId8" Type="http://schemas.openxmlformats.org/officeDocument/2006/relationships/hyperlink" Target="mailto:palsta.ogelinplantaasit@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pCe26UOD/D6/2LKt7Ugo/8qAg==">CgMxLjAyDmgucmVoYTRmeDc0bmVkOAByITEyVk44QXR0dU1fdDR1SjJlRHR4OTVYbWtHT0dKWkgxRQ==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2025-03-01T12:25:00Z</dcterms:created>
  <dc:creator>Me</dc:creator>
</cp:coreProperties>
</file>