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729B0" w14:textId="77777777" w:rsidR="006F3965" w:rsidRDefault="006F3965" w:rsidP="00071BC7">
      <w:pPr>
        <w:rPr>
          <w:lang w:val="fi-FI"/>
        </w:rPr>
      </w:pPr>
      <w:bookmarkStart w:id="0" w:name="_Toc413755069"/>
    </w:p>
    <w:p w14:paraId="6927369A" w14:textId="77777777" w:rsidR="006F3965" w:rsidRDefault="006F3965" w:rsidP="00071BC7">
      <w:pPr>
        <w:rPr>
          <w:lang w:val="fi-FI"/>
        </w:rPr>
      </w:pPr>
    </w:p>
    <w:p w14:paraId="2066A0D7" w14:textId="77777777" w:rsidR="006F3965" w:rsidRDefault="006F3965" w:rsidP="00071BC7">
      <w:pPr>
        <w:rPr>
          <w:lang w:val="fi-FI"/>
        </w:rPr>
      </w:pPr>
    </w:p>
    <w:p w14:paraId="1C352B5A" w14:textId="77777777" w:rsidR="006F3965" w:rsidRDefault="006F3965" w:rsidP="00071BC7">
      <w:pPr>
        <w:rPr>
          <w:lang w:val="fi-FI"/>
        </w:rPr>
      </w:pPr>
    </w:p>
    <w:p w14:paraId="3ECCEDF8" w14:textId="77777777" w:rsidR="006F3965" w:rsidRDefault="006F3965" w:rsidP="00071BC7">
      <w:pPr>
        <w:rPr>
          <w:lang w:val="fi-FI"/>
        </w:rPr>
      </w:pPr>
    </w:p>
    <w:p w14:paraId="56D20781" w14:textId="77777777" w:rsidR="006F3965" w:rsidRDefault="006F3965" w:rsidP="00071BC7">
      <w:pPr>
        <w:rPr>
          <w:lang w:val="fi-FI"/>
        </w:rPr>
      </w:pPr>
    </w:p>
    <w:p w14:paraId="5276B37C" w14:textId="77777777" w:rsidR="006F3965" w:rsidRDefault="006F3965" w:rsidP="00071BC7">
      <w:pPr>
        <w:rPr>
          <w:lang w:val="fi-FI"/>
        </w:rPr>
      </w:pPr>
    </w:p>
    <w:p w14:paraId="2ED06ACC" w14:textId="77777777" w:rsidR="0032138D" w:rsidRDefault="0032138D" w:rsidP="006F3965">
      <w:pPr>
        <w:spacing w:line="360" w:lineRule="auto"/>
        <w:jc w:val="both"/>
        <w:rPr>
          <w:rFonts w:eastAsia="Calibri" w:cs="Arial"/>
          <w:b/>
          <w:lang w:val="fi-FI"/>
        </w:rPr>
      </w:pPr>
    </w:p>
    <w:p w14:paraId="0C9DEA48" w14:textId="77777777" w:rsidR="0032138D" w:rsidRDefault="0032138D" w:rsidP="006F3965">
      <w:pPr>
        <w:spacing w:line="360" w:lineRule="auto"/>
        <w:jc w:val="both"/>
        <w:rPr>
          <w:rFonts w:eastAsia="Calibri" w:cs="Arial"/>
          <w:b/>
          <w:lang w:val="fi-FI"/>
        </w:rPr>
      </w:pPr>
    </w:p>
    <w:p w14:paraId="21317B4A" w14:textId="77777777" w:rsidR="0032138D" w:rsidRDefault="0032138D" w:rsidP="006F3965">
      <w:pPr>
        <w:spacing w:line="360" w:lineRule="auto"/>
        <w:jc w:val="both"/>
        <w:rPr>
          <w:rFonts w:eastAsia="Calibri" w:cs="Arial"/>
          <w:b/>
          <w:lang w:val="fi-FI"/>
        </w:rPr>
      </w:pPr>
    </w:p>
    <w:p w14:paraId="02538307" w14:textId="77777777" w:rsidR="006F3965" w:rsidRPr="00D5505B" w:rsidRDefault="006F3965" w:rsidP="006F3965">
      <w:pPr>
        <w:spacing w:line="360" w:lineRule="auto"/>
        <w:jc w:val="both"/>
        <w:rPr>
          <w:rFonts w:eastAsia="Calibri" w:cs="Arial"/>
          <w:b/>
          <w:lang w:val="fi-FI"/>
        </w:rPr>
      </w:pPr>
      <w:r w:rsidRPr="00D5505B">
        <w:rPr>
          <w:rFonts w:eastAsia="Calibri" w:cs="Arial"/>
          <w:b/>
          <w:lang w:val="fi-FI"/>
        </w:rPr>
        <w:t>Ihmisoikeuskeskuksen toimintakertomus</w:t>
      </w:r>
      <w:r w:rsidR="007048A4">
        <w:rPr>
          <w:rFonts w:eastAsia="Calibri" w:cs="Arial"/>
          <w:b/>
          <w:lang w:val="fi-FI"/>
        </w:rPr>
        <w:t xml:space="preserve"> 2016</w:t>
      </w:r>
    </w:p>
    <w:p w14:paraId="33171E02" w14:textId="77777777" w:rsidR="00984000" w:rsidRDefault="00984000" w:rsidP="006F3965">
      <w:pPr>
        <w:spacing w:line="360" w:lineRule="auto"/>
        <w:jc w:val="both"/>
        <w:rPr>
          <w:rFonts w:eastAsia="Calibri" w:cs="Arial"/>
          <w:lang w:val="fi-FI"/>
        </w:rPr>
      </w:pPr>
    </w:p>
    <w:p w14:paraId="18E6FB8F" w14:textId="77777777" w:rsidR="003D38F3" w:rsidRDefault="003D38F3" w:rsidP="006F3965">
      <w:pPr>
        <w:spacing w:line="360" w:lineRule="auto"/>
        <w:jc w:val="both"/>
        <w:rPr>
          <w:rFonts w:eastAsia="Calibri" w:cs="Arial"/>
          <w:lang w:val="fi-FI"/>
        </w:rPr>
      </w:pPr>
    </w:p>
    <w:p w14:paraId="704D65B4" w14:textId="77777777" w:rsidR="00644E42" w:rsidRDefault="00644E42" w:rsidP="00644E42">
      <w:pPr>
        <w:pStyle w:val="Kommentinteksti"/>
        <w:rPr>
          <w:sz w:val="28"/>
          <w:lang w:val="fi-FI"/>
        </w:rPr>
      </w:pPr>
    </w:p>
    <w:p w14:paraId="7D0AAF0D" w14:textId="77777777" w:rsidR="006F3965" w:rsidRPr="00B41284" w:rsidRDefault="006F3965" w:rsidP="006F3965">
      <w:pPr>
        <w:spacing w:line="360" w:lineRule="auto"/>
        <w:jc w:val="both"/>
        <w:rPr>
          <w:rFonts w:eastAsia="Calibri" w:cs="Arial"/>
          <w:lang w:val="fi-FI"/>
        </w:rPr>
      </w:pPr>
    </w:p>
    <w:p w14:paraId="1DEA9344" w14:textId="77777777" w:rsidR="006F3965" w:rsidRPr="00B41284" w:rsidRDefault="006F3965" w:rsidP="00071BC7">
      <w:pPr>
        <w:rPr>
          <w:lang w:val="fi-FI"/>
        </w:rPr>
      </w:pPr>
    </w:p>
    <w:p w14:paraId="4B204FD3" w14:textId="77777777" w:rsidR="00CE5ED5" w:rsidRDefault="00CE5ED5" w:rsidP="006F3965">
      <w:pPr>
        <w:rPr>
          <w:lang w:val="fi-FI"/>
        </w:rPr>
      </w:pPr>
    </w:p>
    <w:p w14:paraId="31A32D5E" w14:textId="77777777" w:rsidR="00CE5ED5" w:rsidRDefault="00CE5ED5" w:rsidP="006F3965">
      <w:pPr>
        <w:rPr>
          <w:lang w:val="fi-FI"/>
        </w:rPr>
      </w:pPr>
    </w:p>
    <w:p w14:paraId="5C102F36" w14:textId="77777777" w:rsidR="00CE5ED5" w:rsidRDefault="00CE5ED5" w:rsidP="006F3965">
      <w:pPr>
        <w:rPr>
          <w:lang w:val="fi-FI"/>
        </w:rPr>
      </w:pPr>
    </w:p>
    <w:p w14:paraId="73F01011" w14:textId="77777777" w:rsidR="00CE5ED5" w:rsidRDefault="00CE5ED5" w:rsidP="006F3965">
      <w:pPr>
        <w:rPr>
          <w:lang w:val="fi-FI"/>
        </w:rPr>
      </w:pPr>
    </w:p>
    <w:p w14:paraId="5BA55A21" w14:textId="77777777" w:rsidR="00CE5ED5" w:rsidRDefault="00CE5ED5" w:rsidP="006F3965">
      <w:pPr>
        <w:rPr>
          <w:lang w:val="fi-FI"/>
        </w:rPr>
      </w:pPr>
    </w:p>
    <w:p w14:paraId="717F8ADD" w14:textId="77777777" w:rsidR="00CE5ED5" w:rsidRDefault="00CE5ED5" w:rsidP="006F3965">
      <w:pPr>
        <w:rPr>
          <w:lang w:val="fi-FI"/>
        </w:rPr>
      </w:pPr>
    </w:p>
    <w:p w14:paraId="44FF292F" w14:textId="77777777" w:rsidR="00CE5ED5" w:rsidRDefault="00CE5ED5" w:rsidP="006F3965">
      <w:pPr>
        <w:rPr>
          <w:lang w:val="fi-FI"/>
        </w:rPr>
      </w:pPr>
    </w:p>
    <w:p w14:paraId="0BDBD54E" w14:textId="77777777" w:rsidR="00CE5ED5" w:rsidRDefault="00CE5ED5" w:rsidP="006F3965">
      <w:pPr>
        <w:rPr>
          <w:lang w:val="fi-FI"/>
        </w:rPr>
      </w:pPr>
    </w:p>
    <w:p w14:paraId="0B92D407" w14:textId="77777777" w:rsidR="00CE5ED5" w:rsidRDefault="00CE5ED5" w:rsidP="006F3965">
      <w:pPr>
        <w:rPr>
          <w:lang w:val="fi-FI"/>
        </w:rPr>
      </w:pPr>
    </w:p>
    <w:p w14:paraId="1ADCB6FC" w14:textId="77777777" w:rsidR="00CE5ED5" w:rsidRDefault="00CE5ED5" w:rsidP="006F3965">
      <w:pPr>
        <w:rPr>
          <w:lang w:val="fi-FI"/>
        </w:rPr>
      </w:pPr>
    </w:p>
    <w:p w14:paraId="20649BFE" w14:textId="77777777" w:rsidR="00CE5ED5" w:rsidRDefault="00CE5ED5" w:rsidP="006F3965">
      <w:pPr>
        <w:rPr>
          <w:lang w:val="fi-FI"/>
        </w:rPr>
      </w:pPr>
    </w:p>
    <w:p w14:paraId="4EC12CD3" w14:textId="77777777" w:rsidR="00CE5ED5" w:rsidRDefault="00CE5ED5" w:rsidP="006F3965">
      <w:pPr>
        <w:rPr>
          <w:lang w:val="fi-FI"/>
        </w:rPr>
      </w:pPr>
    </w:p>
    <w:p w14:paraId="63E1746A" w14:textId="77777777" w:rsidR="00CE5ED5" w:rsidRDefault="00CE5ED5" w:rsidP="006F3965">
      <w:pPr>
        <w:rPr>
          <w:lang w:val="fi-FI"/>
        </w:rPr>
      </w:pPr>
    </w:p>
    <w:p w14:paraId="5B3BF793" w14:textId="77777777" w:rsidR="00CE5ED5" w:rsidRDefault="00CE5ED5" w:rsidP="006F3965">
      <w:pPr>
        <w:rPr>
          <w:lang w:val="fi-FI"/>
        </w:rPr>
      </w:pPr>
    </w:p>
    <w:p w14:paraId="26959FEA" w14:textId="77777777" w:rsidR="00CE5ED5" w:rsidRDefault="00CE5ED5" w:rsidP="006F3965">
      <w:pPr>
        <w:rPr>
          <w:lang w:val="fi-FI"/>
        </w:rPr>
      </w:pPr>
    </w:p>
    <w:p w14:paraId="5524A1DB" w14:textId="77777777" w:rsidR="00CE5ED5" w:rsidRDefault="00CE5ED5" w:rsidP="006F3965">
      <w:pPr>
        <w:rPr>
          <w:lang w:val="fi-FI"/>
        </w:rPr>
      </w:pPr>
    </w:p>
    <w:p w14:paraId="79624431" w14:textId="77777777" w:rsidR="00CE5ED5" w:rsidRDefault="00CE5ED5" w:rsidP="006F3965">
      <w:pPr>
        <w:rPr>
          <w:lang w:val="fi-FI"/>
        </w:rPr>
      </w:pPr>
    </w:p>
    <w:p w14:paraId="49DF12BF" w14:textId="77777777" w:rsidR="00CE5ED5" w:rsidRDefault="00CE5ED5" w:rsidP="006F3965">
      <w:pPr>
        <w:rPr>
          <w:lang w:val="fi-FI"/>
        </w:rPr>
      </w:pPr>
    </w:p>
    <w:p w14:paraId="0DDF0879" w14:textId="77777777" w:rsidR="00CE5ED5" w:rsidRDefault="00CE5ED5" w:rsidP="006F3965">
      <w:pPr>
        <w:rPr>
          <w:lang w:val="fi-FI"/>
        </w:rPr>
      </w:pPr>
    </w:p>
    <w:p w14:paraId="4054D0B1" w14:textId="77777777" w:rsidR="00CE5ED5" w:rsidRDefault="00CE5ED5" w:rsidP="006F3965">
      <w:pPr>
        <w:rPr>
          <w:lang w:val="fi-FI"/>
        </w:rPr>
      </w:pPr>
    </w:p>
    <w:p w14:paraId="10D6DBC3" w14:textId="77777777" w:rsidR="00CE5ED5" w:rsidRDefault="00CE5ED5" w:rsidP="006F3965">
      <w:pPr>
        <w:rPr>
          <w:lang w:val="fi-FI"/>
        </w:rPr>
      </w:pPr>
    </w:p>
    <w:p w14:paraId="1DB989EE" w14:textId="77777777" w:rsidR="00CE5ED5" w:rsidRDefault="00CE5ED5" w:rsidP="006F3965">
      <w:pPr>
        <w:rPr>
          <w:lang w:val="fi-FI"/>
        </w:rPr>
      </w:pPr>
    </w:p>
    <w:p w14:paraId="71ED2AE0" w14:textId="77777777" w:rsidR="00CE5ED5" w:rsidRDefault="00CE5ED5" w:rsidP="006F3965">
      <w:pPr>
        <w:rPr>
          <w:lang w:val="fi-FI"/>
        </w:rPr>
      </w:pPr>
    </w:p>
    <w:p w14:paraId="3292D527" w14:textId="77777777" w:rsidR="00CE5ED5" w:rsidRDefault="00CE5ED5" w:rsidP="006F3965">
      <w:pPr>
        <w:rPr>
          <w:lang w:val="fi-FI"/>
        </w:rPr>
      </w:pPr>
    </w:p>
    <w:p w14:paraId="460803B9" w14:textId="77777777" w:rsidR="00CE5ED5" w:rsidRDefault="00CE5ED5" w:rsidP="006F3965">
      <w:pPr>
        <w:rPr>
          <w:lang w:val="fi-FI"/>
        </w:rPr>
      </w:pPr>
    </w:p>
    <w:p w14:paraId="3C839FC8" w14:textId="77777777" w:rsidR="00CE5ED5" w:rsidRDefault="00CE5ED5" w:rsidP="006F3965">
      <w:pPr>
        <w:rPr>
          <w:lang w:val="fi-FI"/>
        </w:rPr>
      </w:pPr>
    </w:p>
    <w:p w14:paraId="209591C0" w14:textId="77777777" w:rsidR="00CE5ED5" w:rsidRDefault="00CE5ED5" w:rsidP="006F3965">
      <w:pPr>
        <w:rPr>
          <w:lang w:val="fi-FI"/>
        </w:rPr>
      </w:pPr>
    </w:p>
    <w:p w14:paraId="25054147" w14:textId="77777777" w:rsidR="00CE5ED5" w:rsidRDefault="00CE5ED5" w:rsidP="006F3965">
      <w:pPr>
        <w:rPr>
          <w:lang w:val="fi-FI"/>
        </w:rPr>
      </w:pPr>
    </w:p>
    <w:p w14:paraId="55A6020E" w14:textId="77777777" w:rsidR="00CE5ED5" w:rsidRDefault="00CE5ED5" w:rsidP="006F3965">
      <w:pPr>
        <w:rPr>
          <w:lang w:val="fi-FI"/>
        </w:rPr>
      </w:pPr>
    </w:p>
    <w:p w14:paraId="5CA9B4F1" w14:textId="77777777" w:rsidR="00CE5ED5" w:rsidRDefault="00CE5ED5" w:rsidP="006F3965">
      <w:pPr>
        <w:rPr>
          <w:lang w:val="fi-FI"/>
        </w:rPr>
      </w:pPr>
    </w:p>
    <w:p w14:paraId="2F147F05" w14:textId="77777777" w:rsidR="009F3FCA" w:rsidRDefault="009F3FCA" w:rsidP="006F3965">
      <w:pPr>
        <w:rPr>
          <w:lang w:val="fi-FI"/>
        </w:rPr>
      </w:pPr>
    </w:p>
    <w:p w14:paraId="4E3B9175" w14:textId="77777777" w:rsidR="009F3FCA" w:rsidRDefault="009F3FCA" w:rsidP="006F3965">
      <w:pPr>
        <w:rPr>
          <w:lang w:val="fi-FI"/>
        </w:rPr>
      </w:pPr>
    </w:p>
    <w:p w14:paraId="18F98E42" w14:textId="7123F0BF" w:rsidR="006F3965" w:rsidRPr="00B41284" w:rsidRDefault="00984000" w:rsidP="006F3965">
      <w:pPr>
        <w:rPr>
          <w:lang w:val="fi-FI"/>
        </w:rPr>
      </w:pPr>
      <w:r w:rsidRPr="00B41284">
        <w:rPr>
          <w:lang w:val="fi-FI"/>
        </w:rPr>
        <w:t xml:space="preserve"> </w:t>
      </w:r>
    </w:p>
    <w:p w14:paraId="0AE09894" w14:textId="77777777" w:rsidR="004E3801" w:rsidRDefault="004E3801" w:rsidP="00071BC7">
      <w:pPr>
        <w:rPr>
          <w:lang w:val="fi-FI"/>
        </w:rPr>
      </w:pPr>
    </w:p>
    <w:p w14:paraId="795AF9AD" w14:textId="77777777" w:rsidR="00CC70DC" w:rsidRDefault="00CC70DC" w:rsidP="00071BC7">
      <w:pPr>
        <w:rPr>
          <w:b/>
          <w:sz w:val="28"/>
          <w:szCs w:val="28"/>
          <w:lang w:val="fi-FI"/>
        </w:rPr>
      </w:pPr>
    </w:p>
    <w:p w14:paraId="21AE57EB" w14:textId="77777777" w:rsidR="00CC70DC" w:rsidRDefault="00CC70DC" w:rsidP="00071BC7">
      <w:pPr>
        <w:rPr>
          <w:b/>
          <w:sz w:val="28"/>
          <w:szCs w:val="28"/>
          <w:lang w:val="fi-FI"/>
        </w:rPr>
      </w:pPr>
    </w:p>
    <w:p w14:paraId="172AD88D" w14:textId="17EAB1A9" w:rsidR="006F3965" w:rsidRDefault="00AF01C3" w:rsidP="00071BC7">
      <w:pPr>
        <w:rPr>
          <w:b/>
          <w:sz w:val="28"/>
          <w:szCs w:val="28"/>
          <w:lang w:val="fi-FI"/>
        </w:rPr>
      </w:pPr>
      <w:r>
        <w:rPr>
          <w:b/>
          <w:sz w:val="28"/>
          <w:szCs w:val="28"/>
          <w:lang w:val="fi-FI"/>
        </w:rPr>
        <w:lastRenderedPageBreak/>
        <w:t>Sisällys</w:t>
      </w:r>
    </w:p>
    <w:p w14:paraId="61C252FE" w14:textId="77777777" w:rsidR="00AF01C3" w:rsidRPr="00AF01C3" w:rsidRDefault="00AF01C3" w:rsidP="00071BC7">
      <w:pPr>
        <w:rPr>
          <w:b/>
          <w:sz w:val="28"/>
          <w:szCs w:val="28"/>
          <w:lang w:val="fi-FI"/>
        </w:rPr>
      </w:pPr>
    </w:p>
    <w:p w14:paraId="39D473F0" w14:textId="35E6DBBB" w:rsidR="00560911" w:rsidRDefault="006F3965">
      <w:pPr>
        <w:pStyle w:val="Sisluet1"/>
        <w:tabs>
          <w:tab w:val="right" w:leader="dot" w:pos="10195"/>
        </w:tabs>
        <w:rPr>
          <w:rFonts w:asciiTheme="minorHAnsi" w:eastAsiaTheme="minorEastAsia" w:hAnsiTheme="minorHAnsi" w:cstheme="minorBidi"/>
          <w:noProof/>
          <w:sz w:val="22"/>
          <w:szCs w:val="22"/>
          <w:lang w:val="fi-FI" w:eastAsia="fi-FI"/>
        </w:rPr>
      </w:pPr>
      <w:r w:rsidRPr="004B1B1E">
        <w:rPr>
          <w:highlight w:val="yellow"/>
          <w:lang w:val="fi-FI"/>
        </w:rPr>
        <w:fldChar w:fldCharType="begin"/>
      </w:r>
      <w:r w:rsidRPr="004B1B1E">
        <w:rPr>
          <w:highlight w:val="yellow"/>
          <w:lang w:val="fi-FI"/>
        </w:rPr>
        <w:instrText xml:space="preserve"> TOC \o "1-4" \h \z \u </w:instrText>
      </w:r>
      <w:r w:rsidRPr="004B1B1E">
        <w:rPr>
          <w:highlight w:val="yellow"/>
          <w:lang w:val="fi-FI"/>
        </w:rPr>
        <w:fldChar w:fldCharType="separate"/>
      </w:r>
      <w:hyperlink w:anchor="_Toc486253421" w:history="1">
        <w:r w:rsidR="00560911" w:rsidRPr="0073727E">
          <w:rPr>
            <w:rStyle w:val="Hyperlinkki"/>
            <w:noProof/>
            <w:lang w:val="fi-FI"/>
          </w:rPr>
          <w:t>Esipuheet</w:t>
        </w:r>
        <w:r w:rsidR="00560911">
          <w:rPr>
            <w:noProof/>
            <w:webHidden/>
          </w:rPr>
          <w:tab/>
        </w:r>
        <w:r w:rsidR="00560911">
          <w:rPr>
            <w:noProof/>
            <w:webHidden/>
          </w:rPr>
          <w:fldChar w:fldCharType="begin"/>
        </w:r>
        <w:r w:rsidR="00560911">
          <w:rPr>
            <w:noProof/>
            <w:webHidden/>
          </w:rPr>
          <w:instrText xml:space="preserve"> PAGEREF _Toc486253421 \h </w:instrText>
        </w:r>
        <w:r w:rsidR="00560911">
          <w:rPr>
            <w:noProof/>
            <w:webHidden/>
          </w:rPr>
        </w:r>
        <w:r w:rsidR="00560911">
          <w:rPr>
            <w:noProof/>
            <w:webHidden/>
          </w:rPr>
          <w:fldChar w:fldCharType="separate"/>
        </w:r>
        <w:r w:rsidR="00560911">
          <w:rPr>
            <w:noProof/>
            <w:webHidden/>
          </w:rPr>
          <w:t>1</w:t>
        </w:r>
        <w:r w:rsidR="00560911">
          <w:rPr>
            <w:noProof/>
            <w:webHidden/>
          </w:rPr>
          <w:fldChar w:fldCharType="end"/>
        </w:r>
      </w:hyperlink>
    </w:p>
    <w:p w14:paraId="26708CF0" w14:textId="02917048"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22" w:history="1">
        <w:r w:rsidRPr="0073727E">
          <w:rPr>
            <w:rStyle w:val="Hyperlinkki"/>
            <w:noProof/>
            <w:lang w:val="fi-FI"/>
          </w:rPr>
          <w:t>Sirpa Rautio</w:t>
        </w:r>
        <w:r>
          <w:rPr>
            <w:noProof/>
            <w:webHidden/>
          </w:rPr>
          <w:tab/>
        </w:r>
        <w:r>
          <w:rPr>
            <w:noProof/>
            <w:webHidden/>
          </w:rPr>
          <w:fldChar w:fldCharType="begin"/>
        </w:r>
        <w:r>
          <w:rPr>
            <w:noProof/>
            <w:webHidden/>
          </w:rPr>
          <w:instrText xml:space="preserve"> PAGEREF _Toc486253422 \h </w:instrText>
        </w:r>
        <w:r>
          <w:rPr>
            <w:noProof/>
            <w:webHidden/>
          </w:rPr>
        </w:r>
        <w:r>
          <w:rPr>
            <w:noProof/>
            <w:webHidden/>
          </w:rPr>
          <w:fldChar w:fldCharType="separate"/>
        </w:r>
        <w:r>
          <w:rPr>
            <w:noProof/>
            <w:webHidden/>
          </w:rPr>
          <w:t>1</w:t>
        </w:r>
        <w:r>
          <w:rPr>
            <w:noProof/>
            <w:webHidden/>
          </w:rPr>
          <w:fldChar w:fldCharType="end"/>
        </w:r>
      </w:hyperlink>
    </w:p>
    <w:p w14:paraId="46DBA95B" w14:textId="00B6FBF2"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23" w:history="1">
        <w:r w:rsidRPr="0073727E">
          <w:rPr>
            <w:rStyle w:val="Hyperlinkki"/>
            <w:noProof/>
            <w:lang w:val="fi-FI"/>
          </w:rPr>
          <w:t>Kalle Könkkölä</w:t>
        </w:r>
        <w:r>
          <w:rPr>
            <w:noProof/>
            <w:webHidden/>
          </w:rPr>
          <w:tab/>
        </w:r>
        <w:r>
          <w:rPr>
            <w:noProof/>
            <w:webHidden/>
          </w:rPr>
          <w:fldChar w:fldCharType="begin"/>
        </w:r>
        <w:r>
          <w:rPr>
            <w:noProof/>
            <w:webHidden/>
          </w:rPr>
          <w:instrText xml:space="preserve"> PAGEREF _Toc486253423 \h </w:instrText>
        </w:r>
        <w:r>
          <w:rPr>
            <w:noProof/>
            <w:webHidden/>
          </w:rPr>
        </w:r>
        <w:r>
          <w:rPr>
            <w:noProof/>
            <w:webHidden/>
          </w:rPr>
          <w:fldChar w:fldCharType="separate"/>
        </w:r>
        <w:r>
          <w:rPr>
            <w:noProof/>
            <w:webHidden/>
          </w:rPr>
          <w:t>3</w:t>
        </w:r>
        <w:r>
          <w:rPr>
            <w:noProof/>
            <w:webHidden/>
          </w:rPr>
          <w:fldChar w:fldCharType="end"/>
        </w:r>
      </w:hyperlink>
    </w:p>
    <w:p w14:paraId="73FCDD8D" w14:textId="7B41178D"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24" w:history="1">
        <w:r w:rsidRPr="0073727E">
          <w:rPr>
            <w:rStyle w:val="Hyperlinkki"/>
            <w:noProof/>
            <w:lang w:val="fi-FI"/>
          </w:rPr>
          <w:t>Petri Jääskeläinen</w:t>
        </w:r>
        <w:r>
          <w:rPr>
            <w:noProof/>
            <w:webHidden/>
          </w:rPr>
          <w:tab/>
        </w:r>
        <w:r>
          <w:rPr>
            <w:noProof/>
            <w:webHidden/>
          </w:rPr>
          <w:fldChar w:fldCharType="begin"/>
        </w:r>
        <w:r>
          <w:rPr>
            <w:noProof/>
            <w:webHidden/>
          </w:rPr>
          <w:instrText xml:space="preserve"> PAGEREF _Toc486253424 \h </w:instrText>
        </w:r>
        <w:r>
          <w:rPr>
            <w:noProof/>
            <w:webHidden/>
          </w:rPr>
        </w:r>
        <w:r>
          <w:rPr>
            <w:noProof/>
            <w:webHidden/>
          </w:rPr>
          <w:fldChar w:fldCharType="separate"/>
        </w:r>
        <w:r>
          <w:rPr>
            <w:noProof/>
            <w:webHidden/>
          </w:rPr>
          <w:t>5</w:t>
        </w:r>
        <w:r>
          <w:rPr>
            <w:noProof/>
            <w:webHidden/>
          </w:rPr>
          <w:fldChar w:fldCharType="end"/>
        </w:r>
      </w:hyperlink>
    </w:p>
    <w:p w14:paraId="46CC4DBA" w14:textId="2D18A5B2" w:rsidR="00560911" w:rsidRDefault="00560911">
      <w:pPr>
        <w:pStyle w:val="Sisluet1"/>
        <w:tabs>
          <w:tab w:val="right" w:leader="dot" w:pos="10195"/>
        </w:tabs>
        <w:rPr>
          <w:rFonts w:asciiTheme="minorHAnsi" w:eastAsiaTheme="minorEastAsia" w:hAnsiTheme="minorHAnsi" w:cstheme="minorBidi"/>
          <w:noProof/>
          <w:sz w:val="22"/>
          <w:szCs w:val="22"/>
          <w:lang w:val="fi-FI" w:eastAsia="fi-FI"/>
        </w:rPr>
      </w:pPr>
      <w:hyperlink w:anchor="_Toc486253425" w:history="1">
        <w:r w:rsidRPr="0073727E">
          <w:rPr>
            <w:rStyle w:val="Hyperlinkki"/>
            <w:noProof/>
            <w:lang w:val="fi-FI"/>
          </w:rPr>
          <w:t>OSA I: Ihmisoikeuskeskus</w:t>
        </w:r>
        <w:r>
          <w:rPr>
            <w:noProof/>
            <w:webHidden/>
          </w:rPr>
          <w:tab/>
        </w:r>
        <w:r>
          <w:rPr>
            <w:noProof/>
            <w:webHidden/>
          </w:rPr>
          <w:fldChar w:fldCharType="begin"/>
        </w:r>
        <w:r>
          <w:rPr>
            <w:noProof/>
            <w:webHidden/>
          </w:rPr>
          <w:instrText xml:space="preserve"> PAGEREF _Toc486253425 \h </w:instrText>
        </w:r>
        <w:r>
          <w:rPr>
            <w:noProof/>
            <w:webHidden/>
          </w:rPr>
        </w:r>
        <w:r>
          <w:rPr>
            <w:noProof/>
            <w:webHidden/>
          </w:rPr>
          <w:fldChar w:fldCharType="separate"/>
        </w:r>
        <w:r>
          <w:rPr>
            <w:noProof/>
            <w:webHidden/>
          </w:rPr>
          <w:t>7</w:t>
        </w:r>
        <w:r>
          <w:rPr>
            <w:noProof/>
            <w:webHidden/>
          </w:rPr>
          <w:fldChar w:fldCharType="end"/>
        </w:r>
      </w:hyperlink>
    </w:p>
    <w:p w14:paraId="26CEBACE" w14:textId="4E8D5AD8"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26" w:history="1">
        <w:r w:rsidRPr="0073727E">
          <w:rPr>
            <w:rStyle w:val="Hyperlinkki"/>
            <w:noProof/>
            <w:lang w:val="fi-FI"/>
          </w:rPr>
          <w:t>1 Suomen kansallinen ihmisoikeusinstituutio</w:t>
        </w:r>
        <w:r>
          <w:rPr>
            <w:noProof/>
            <w:webHidden/>
          </w:rPr>
          <w:tab/>
        </w:r>
        <w:r>
          <w:rPr>
            <w:noProof/>
            <w:webHidden/>
          </w:rPr>
          <w:fldChar w:fldCharType="begin"/>
        </w:r>
        <w:r>
          <w:rPr>
            <w:noProof/>
            <w:webHidden/>
          </w:rPr>
          <w:instrText xml:space="preserve"> PAGEREF _Toc486253426 \h </w:instrText>
        </w:r>
        <w:r>
          <w:rPr>
            <w:noProof/>
            <w:webHidden/>
          </w:rPr>
        </w:r>
        <w:r>
          <w:rPr>
            <w:noProof/>
            <w:webHidden/>
          </w:rPr>
          <w:fldChar w:fldCharType="separate"/>
        </w:r>
        <w:r>
          <w:rPr>
            <w:noProof/>
            <w:webHidden/>
          </w:rPr>
          <w:t>7</w:t>
        </w:r>
        <w:r>
          <w:rPr>
            <w:noProof/>
            <w:webHidden/>
          </w:rPr>
          <w:fldChar w:fldCharType="end"/>
        </w:r>
      </w:hyperlink>
    </w:p>
    <w:p w14:paraId="63E12954" w14:textId="40AF8C9B"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27" w:history="1">
        <w:r w:rsidRPr="0073727E">
          <w:rPr>
            <w:rStyle w:val="Hyperlinkki"/>
            <w:noProof/>
            <w:lang w:val="fi-FI"/>
          </w:rPr>
          <w:t>2 Ihmisoikeuskeskuksen toiminta vuonna 2016</w:t>
        </w:r>
        <w:r>
          <w:rPr>
            <w:noProof/>
            <w:webHidden/>
          </w:rPr>
          <w:tab/>
        </w:r>
        <w:r>
          <w:rPr>
            <w:noProof/>
            <w:webHidden/>
          </w:rPr>
          <w:fldChar w:fldCharType="begin"/>
        </w:r>
        <w:r>
          <w:rPr>
            <w:noProof/>
            <w:webHidden/>
          </w:rPr>
          <w:instrText xml:space="preserve"> PAGEREF _Toc486253427 \h </w:instrText>
        </w:r>
        <w:r>
          <w:rPr>
            <w:noProof/>
            <w:webHidden/>
          </w:rPr>
        </w:r>
        <w:r>
          <w:rPr>
            <w:noProof/>
            <w:webHidden/>
          </w:rPr>
          <w:fldChar w:fldCharType="separate"/>
        </w:r>
        <w:r>
          <w:rPr>
            <w:noProof/>
            <w:webHidden/>
          </w:rPr>
          <w:t>9</w:t>
        </w:r>
        <w:r>
          <w:rPr>
            <w:noProof/>
            <w:webHidden/>
          </w:rPr>
          <w:fldChar w:fldCharType="end"/>
        </w:r>
      </w:hyperlink>
    </w:p>
    <w:p w14:paraId="4FFB7A12" w14:textId="5032EC1A"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28" w:history="1">
        <w:r w:rsidRPr="0073727E">
          <w:rPr>
            <w:rStyle w:val="Hyperlinkki"/>
            <w:noProof/>
          </w:rPr>
          <w:t>2.1 Yleistä</w:t>
        </w:r>
        <w:r>
          <w:rPr>
            <w:noProof/>
            <w:webHidden/>
          </w:rPr>
          <w:tab/>
        </w:r>
        <w:r>
          <w:rPr>
            <w:noProof/>
            <w:webHidden/>
          </w:rPr>
          <w:fldChar w:fldCharType="begin"/>
        </w:r>
        <w:r>
          <w:rPr>
            <w:noProof/>
            <w:webHidden/>
          </w:rPr>
          <w:instrText xml:space="preserve"> PAGEREF _Toc486253428 \h </w:instrText>
        </w:r>
        <w:r>
          <w:rPr>
            <w:noProof/>
            <w:webHidden/>
          </w:rPr>
        </w:r>
        <w:r>
          <w:rPr>
            <w:noProof/>
            <w:webHidden/>
          </w:rPr>
          <w:fldChar w:fldCharType="separate"/>
        </w:r>
        <w:r>
          <w:rPr>
            <w:noProof/>
            <w:webHidden/>
          </w:rPr>
          <w:t>9</w:t>
        </w:r>
        <w:r>
          <w:rPr>
            <w:noProof/>
            <w:webHidden/>
          </w:rPr>
          <w:fldChar w:fldCharType="end"/>
        </w:r>
      </w:hyperlink>
    </w:p>
    <w:p w14:paraId="7D86D65B" w14:textId="44FB107B"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29" w:history="1">
        <w:r w:rsidRPr="0073727E">
          <w:rPr>
            <w:rStyle w:val="Hyperlinkki"/>
            <w:noProof/>
            <w:lang w:val="fi-FI"/>
          </w:rPr>
          <w:t>2.2 Tiedotuksen, koulutuksen, kasvatuksen ja tutkimuksen edistäminen</w:t>
        </w:r>
        <w:r>
          <w:rPr>
            <w:noProof/>
            <w:webHidden/>
          </w:rPr>
          <w:tab/>
        </w:r>
        <w:r>
          <w:rPr>
            <w:noProof/>
            <w:webHidden/>
          </w:rPr>
          <w:fldChar w:fldCharType="begin"/>
        </w:r>
        <w:r>
          <w:rPr>
            <w:noProof/>
            <w:webHidden/>
          </w:rPr>
          <w:instrText xml:space="preserve"> PAGEREF _Toc486253429 \h </w:instrText>
        </w:r>
        <w:r>
          <w:rPr>
            <w:noProof/>
            <w:webHidden/>
          </w:rPr>
        </w:r>
        <w:r>
          <w:rPr>
            <w:noProof/>
            <w:webHidden/>
          </w:rPr>
          <w:fldChar w:fldCharType="separate"/>
        </w:r>
        <w:r>
          <w:rPr>
            <w:noProof/>
            <w:webHidden/>
          </w:rPr>
          <w:t>9</w:t>
        </w:r>
        <w:r>
          <w:rPr>
            <w:noProof/>
            <w:webHidden/>
          </w:rPr>
          <w:fldChar w:fldCharType="end"/>
        </w:r>
      </w:hyperlink>
    </w:p>
    <w:p w14:paraId="38DA6EC0" w14:textId="5FFBDCE0"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30" w:history="1">
        <w:r w:rsidRPr="0073727E">
          <w:rPr>
            <w:rStyle w:val="Hyperlinkki"/>
            <w:noProof/>
            <w:lang w:val="fi-FI"/>
          </w:rPr>
          <w:t>2.2.1 Tiedotus</w:t>
        </w:r>
        <w:r>
          <w:rPr>
            <w:noProof/>
            <w:webHidden/>
          </w:rPr>
          <w:tab/>
        </w:r>
        <w:r>
          <w:rPr>
            <w:noProof/>
            <w:webHidden/>
          </w:rPr>
          <w:fldChar w:fldCharType="begin"/>
        </w:r>
        <w:r>
          <w:rPr>
            <w:noProof/>
            <w:webHidden/>
          </w:rPr>
          <w:instrText xml:space="preserve"> PAGEREF _Toc486253430 \h </w:instrText>
        </w:r>
        <w:r>
          <w:rPr>
            <w:noProof/>
            <w:webHidden/>
          </w:rPr>
        </w:r>
        <w:r>
          <w:rPr>
            <w:noProof/>
            <w:webHidden/>
          </w:rPr>
          <w:fldChar w:fldCharType="separate"/>
        </w:r>
        <w:r>
          <w:rPr>
            <w:noProof/>
            <w:webHidden/>
          </w:rPr>
          <w:t>9</w:t>
        </w:r>
        <w:r>
          <w:rPr>
            <w:noProof/>
            <w:webHidden/>
          </w:rPr>
          <w:fldChar w:fldCharType="end"/>
        </w:r>
      </w:hyperlink>
    </w:p>
    <w:p w14:paraId="2ED781CF" w14:textId="5FD82B30"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31" w:history="1">
        <w:r w:rsidRPr="0073727E">
          <w:rPr>
            <w:rStyle w:val="Hyperlinkki"/>
            <w:noProof/>
            <w:lang w:val="fi-FI"/>
          </w:rPr>
          <w:t>2.2.2 Koulutus ja kasvatus</w:t>
        </w:r>
        <w:r>
          <w:rPr>
            <w:noProof/>
            <w:webHidden/>
          </w:rPr>
          <w:tab/>
        </w:r>
        <w:r>
          <w:rPr>
            <w:noProof/>
            <w:webHidden/>
          </w:rPr>
          <w:fldChar w:fldCharType="begin"/>
        </w:r>
        <w:r>
          <w:rPr>
            <w:noProof/>
            <w:webHidden/>
          </w:rPr>
          <w:instrText xml:space="preserve"> PAGEREF _Toc486253431 \h </w:instrText>
        </w:r>
        <w:r>
          <w:rPr>
            <w:noProof/>
            <w:webHidden/>
          </w:rPr>
        </w:r>
        <w:r>
          <w:rPr>
            <w:noProof/>
            <w:webHidden/>
          </w:rPr>
          <w:fldChar w:fldCharType="separate"/>
        </w:r>
        <w:r>
          <w:rPr>
            <w:noProof/>
            <w:webHidden/>
          </w:rPr>
          <w:t>11</w:t>
        </w:r>
        <w:r>
          <w:rPr>
            <w:noProof/>
            <w:webHidden/>
          </w:rPr>
          <w:fldChar w:fldCharType="end"/>
        </w:r>
      </w:hyperlink>
    </w:p>
    <w:p w14:paraId="1C9BB5AC" w14:textId="38C15BF6"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32" w:history="1">
        <w:r w:rsidRPr="0073727E">
          <w:rPr>
            <w:rStyle w:val="Hyperlinkki"/>
            <w:noProof/>
            <w:lang w:val="fi-FI"/>
          </w:rPr>
          <w:t>2.2.3 Tutkimus</w:t>
        </w:r>
        <w:r>
          <w:rPr>
            <w:noProof/>
            <w:webHidden/>
          </w:rPr>
          <w:tab/>
        </w:r>
        <w:r>
          <w:rPr>
            <w:noProof/>
            <w:webHidden/>
          </w:rPr>
          <w:fldChar w:fldCharType="begin"/>
        </w:r>
        <w:r>
          <w:rPr>
            <w:noProof/>
            <w:webHidden/>
          </w:rPr>
          <w:instrText xml:space="preserve"> PAGEREF _Toc486253432 \h </w:instrText>
        </w:r>
        <w:r>
          <w:rPr>
            <w:noProof/>
            <w:webHidden/>
          </w:rPr>
        </w:r>
        <w:r>
          <w:rPr>
            <w:noProof/>
            <w:webHidden/>
          </w:rPr>
          <w:fldChar w:fldCharType="separate"/>
        </w:r>
        <w:r>
          <w:rPr>
            <w:noProof/>
            <w:webHidden/>
          </w:rPr>
          <w:t>15</w:t>
        </w:r>
        <w:r>
          <w:rPr>
            <w:noProof/>
            <w:webHidden/>
          </w:rPr>
          <w:fldChar w:fldCharType="end"/>
        </w:r>
      </w:hyperlink>
    </w:p>
    <w:p w14:paraId="1C95484D" w14:textId="304410C3"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3" w:history="1">
        <w:r w:rsidRPr="0073727E">
          <w:rPr>
            <w:rStyle w:val="Hyperlinkki"/>
            <w:rFonts w:cs="Arial"/>
            <w:noProof/>
            <w:lang w:val="fi-FI"/>
          </w:rPr>
          <w:t>2.3 Selvitykset perus- ja ihmisoikeuksien toteutumisesta</w:t>
        </w:r>
        <w:r>
          <w:rPr>
            <w:noProof/>
            <w:webHidden/>
          </w:rPr>
          <w:tab/>
        </w:r>
        <w:r>
          <w:rPr>
            <w:noProof/>
            <w:webHidden/>
          </w:rPr>
          <w:fldChar w:fldCharType="begin"/>
        </w:r>
        <w:r>
          <w:rPr>
            <w:noProof/>
            <w:webHidden/>
          </w:rPr>
          <w:instrText xml:space="preserve"> PAGEREF _Toc486253433 \h </w:instrText>
        </w:r>
        <w:r>
          <w:rPr>
            <w:noProof/>
            <w:webHidden/>
          </w:rPr>
        </w:r>
        <w:r>
          <w:rPr>
            <w:noProof/>
            <w:webHidden/>
          </w:rPr>
          <w:fldChar w:fldCharType="separate"/>
        </w:r>
        <w:r>
          <w:rPr>
            <w:noProof/>
            <w:webHidden/>
          </w:rPr>
          <w:t>16</w:t>
        </w:r>
        <w:r>
          <w:rPr>
            <w:noProof/>
            <w:webHidden/>
          </w:rPr>
          <w:fldChar w:fldCharType="end"/>
        </w:r>
      </w:hyperlink>
    </w:p>
    <w:p w14:paraId="26036A05" w14:textId="0E1E7135"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4" w:history="1">
        <w:r w:rsidRPr="0073727E">
          <w:rPr>
            <w:rStyle w:val="Hyperlinkki"/>
            <w:noProof/>
            <w:lang w:val="fi-FI"/>
          </w:rPr>
          <w:t>2.4 Aloitteet ja lausunnot</w:t>
        </w:r>
        <w:r>
          <w:rPr>
            <w:noProof/>
            <w:webHidden/>
          </w:rPr>
          <w:tab/>
        </w:r>
        <w:r>
          <w:rPr>
            <w:noProof/>
            <w:webHidden/>
          </w:rPr>
          <w:fldChar w:fldCharType="begin"/>
        </w:r>
        <w:r>
          <w:rPr>
            <w:noProof/>
            <w:webHidden/>
          </w:rPr>
          <w:instrText xml:space="preserve"> PAGEREF _Toc486253434 \h </w:instrText>
        </w:r>
        <w:r>
          <w:rPr>
            <w:noProof/>
            <w:webHidden/>
          </w:rPr>
        </w:r>
        <w:r>
          <w:rPr>
            <w:noProof/>
            <w:webHidden/>
          </w:rPr>
          <w:fldChar w:fldCharType="separate"/>
        </w:r>
        <w:r>
          <w:rPr>
            <w:noProof/>
            <w:webHidden/>
          </w:rPr>
          <w:t>16</w:t>
        </w:r>
        <w:r>
          <w:rPr>
            <w:noProof/>
            <w:webHidden/>
          </w:rPr>
          <w:fldChar w:fldCharType="end"/>
        </w:r>
      </w:hyperlink>
    </w:p>
    <w:p w14:paraId="6C07168F" w14:textId="62C34368"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5" w:history="1">
        <w:r w:rsidRPr="0073727E">
          <w:rPr>
            <w:rStyle w:val="Hyperlinkki"/>
            <w:noProof/>
            <w:lang w:val="fi-FI"/>
          </w:rPr>
          <w:t>2.5 Osallistuminen eurooppalaiseen ja kansainväliseen yhteistyöhön</w:t>
        </w:r>
        <w:r>
          <w:rPr>
            <w:noProof/>
            <w:webHidden/>
          </w:rPr>
          <w:tab/>
        </w:r>
        <w:r>
          <w:rPr>
            <w:noProof/>
            <w:webHidden/>
          </w:rPr>
          <w:fldChar w:fldCharType="begin"/>
        </w:r>
        <w:r>
          <w:rPr>
            <w:noProof/>
            <w:webHidden/>
          </w:rPr>
          <w:instrText xml:space="preserve"> PAGEREF _Toc486253435 \h </w:instrText>
        </w:r>
        <w:r>
          <w:rPr>
            <w:noProof/>
            <w:webHidden/>
          </w:rPr>
        </w:r>
        <w:r>
          <w:rPr>
            <w:noProof/>
            <w:webHidden/>
          </w:rPr>
          <w:fldChar w:fldCharType="separate"/>
        </w:r>
        <w:r>
          <w:rPr>
            <w:noProof/>
            <w:webHidden/>
          </w:rPr>
          <w:t>17</w:t>
        </w:r>
        <w:r>
          <w:rPr>
            <w:noProof/>
            <w:webHidden/>
          </w:rPr>
          <w:fldChar w:fldCharType="end"/>
        </w:r>
      </w:hyperlink>
    </w:p>
    <w:p w14:paraId="66F9567F" w14:textId="0E9ED522"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6" w:history="1">
        <w:r w:rsidRPr="0073727E">
          <w:rPr>
            <w:rStyle w:val="Hyperlinkki"/>
            <w:noProof/>
            <w:lang w:val="fi-FI"/>
          </w:rPr>
          <w:t>2.6 Yhteistyö muiden perus- ja ihmisoikeustoimijoiden kanssa</w:t>
        </w:r>
        <w:r>
          <w:rPr>
            <w:noProof/>
            <w:webHidden/>
          </w:rPr>
          <w:tab/>
        </w:r>
        <w:r>
          <w:rPr>
            <w:noProof/>
            <w:webHidden/>
          </w:rPr>
          <w:fldChar w:fldCharType="begin"/>
        </w:r>
        <w:r>
          <w:rPr>
            <w:noProof/>
            <w:webHidden/>
          </w:rPr>
          <w:instrText xml:space="preserve"> PAGEREF _Toc486253436 \h </w:instrText>
        </w:r>
        <w:r>
          <w:rPr>
            <w:noProof/>
            <w:webHidden/>
          </w:rPr>
        </w:r>
        <w:r>
          <w:rPr>
            <w:noProof/>
            <w:webHidden/>
          </w:rPr>
          <w:fldChar w:fldCharType="separate"/>
        </w:r>
        <w:r>
          <w:rPr>
            <w:noProof/>
            <w:webHidden/>
          </w:rPr>
          <w:t>18</w:t>
        </w:r>
        <w:r>
          <w:rPr>
            <w:noProof/>
            <w:webHidden/>
          </w:rPr>
          <w:fldChar w:fldCharType="end"/>
        </w:r>
      </w:hyperlink>
    </w:p>
    <w:p w14:paraId="06782B5E" w14:textId="203C94F3"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7" w:history="1">
        <w:r w:rsidRPr="0073727E">
          <w:rPr>
            <w:rStyle w:val="Hyperlinkki"/>
            <w:noProof/>
            <w:lang w:val="fi-FI"/>
          </w:rPr>
          <w:t>2.7 Yhteistyö eduskunnan kanssa</w:t>
        </w:r>
        <w:r>
          <w:rPr>
            <w:noProof/>
            <w:webHidden/>
          </w:rPr>
          <w:tab/>
        </w:r>
        <w:r>
          <w:rPr>
            <w:noProof/>
            <w:webHidden/>
          </w:rPr>
          <w:fldChar w:fldCharType="begin"/>
        </w:r>
        <w:r>
          <w:rPr>
            <w:noProof/>
            <w:webHidden/>
          </w:rPr>
          <w:instrText xml:space="preserve"> PAGEREF _Toc486253437 \h </w:instrText>
        </w:r>
        <w:r>
          <w:rPr>
            <w:noProof/>
            <w:webHidden/>
          </w:rPr>
        </w:r>
        <w:r>
          <w:rPr>
            <w:noProof/>
            <w:webHidden/>
          </w:rPr>
          <w:fldChar w:fldCharType="separate"/>
        </w:r>
        <w:r>
          <w:rPr>
            <w:noProof/>
            <w:webHidden/>
          </w:rPr>
          <w:t>18</w:t>
        </w:r>
        <w:r>
          <w:rPr>
            <w:noProof/>
            <w:webHidden/>
          </w:rPr>
          <w:fldChar w:fldCharType="end"/>
        </w:r>
      </w:hyperlink>
    </w:p>
    <w:p w14:paraId="4B2477D6" w14:textId="2BAF2954"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8" w:history="1">
        <w:r w:rsidRPr="0073727E">
          <w:rPr>
            <w:rStyle w:val="Hyperlinkki"/>
            <w:noProof/>
            <w:lang w:val="fi-FI"/>
          </w:rPr>
          <w:t xml:space="preserve">2.8 </w:t>
        </w:r>
        <w:r w:rsidRPr="0073727E">
          <w:rPr>
            <w:rStyle w:val="Hyperlinkki"/>
            <w:rFonts w:eastAsia="ヒラギノ角ゴ Pro W3"/>
            <w:noProof/>
            <w:lang w:val="fi-FI" w:eastAsia="fi-FI"/>
          </w:rPr>
          <w:t>YK:n vammaisten henkilöiden oikeuksien yleissopimuksen kansallisen seurantamekanismin tehtävä</w:t>
        </w:r>
        <w:r>
          <w:rPr>
            <w:noProof/>
            <w:webHidden/>
          </w:rPr>
          <w:tab/>
        </w:r>
        <w:r>
          <w:rPr>
            <w:noProof/>
            <w:webHidden/>
          </w:rPr>
          <w:fldChar w:fldCharType="begin"/>
        </w:r>
        <w:r>
          <w:rPr>
            <w:noProof/>
            <w:webHidden/>
          </w:rPr>
          <w:instrText xml:space="preserve"> PAGEREF _Toc486253438 \h </w:instrText>
        </w:r>
        <w:r>
          <w:rPr>
            <w:noProof/>
            <w:webHidden/>
          </w:rPr>
        </w:r>
        <w:r>
          <w:rPr>
            <w:noProof/>
            <w:webHidden/>
          </w:rPr>
          <w:fldChar w:fldCharType="separate"/>
        </w:r>
        <w:r>
          <w:rPr>
            <w:noProof/>
            <w:webHidden/>
          </w:rPr>
          <w:t>19</w:t>
        </w:r>
        <w:r>
          <w:rPr>
            <w:noProof/>
            <w:webHidden/>
          </w:rPr>
          <w:fldChar w:fldCharType="end"/>
        </w:r>
      </w:hyperlink>
    </w:p>
    <w:p w14:paraId="5116198B" w14:textId="13425E9A"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39" w:history="1">
        <w:r w:rsidRPr="0073727E">
          <w:rPr>
            <w:rStyle w:val="Hyperlinkki"/>
            <w:noProof/>
            <w:lang w:val="fi-FI"/>
          </w:rPr>
          <w:t>2.9 Muut perus- ja ihmisoikeuksien edistämiseen ja toteuttamiseen liittyvät tehtävät</w:t>
        </w:r>
        <w:r>
          <w:rPr>
            <w:noProof/>
            <w:webHidden/>
          </w:rPr>
          <w:tab/>
        </w:r>
        <w:r>
          <w:rPr>
            <w:noProof/>
            <w:webHidden/>
          </w:rPr>
          <w:fldChar w:fldCharType="begin"/>
        </w:r>
        <w:r>
          <w:rPr>
            <w:noProof/>
            <w:webHidden/>
          </w:rPr>
          <w:instrText xml:space="preserve"> PAGEREF _Toc486253439 \h </w:instrText>
        </w:r>
        <w:r>
          <w:rPr>
            <w:noProof/>
            <w:webHidden/>
          </w:rPr>
        </w:r>
        <w:r>
          <w:rPr>
            <w:noProof/>
            <w:webHidden/>
          </w:rPr>
          <w:fldChar w:fldCharType="separate"/>
        </w:r>
        <w:r>
          <w:rPr>
            <w:noProof/>
            <w:webHidden/>
          </w:rPr>
          <w:t>19</w:t>
        </w:r>
        <w:r>
          <w:rPr>
            <w:noProof/>
            <w:webHidden/>
          </w:rPr>
          <w:fldChar w:fldCharType="end"/>
        </w:r>
      </w:hyperlink>
    </w:p>
    <w:p w14:paraId="57DECA4D" w14:textId="521F6FFB"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40" w:history="1">
        <w:r w:rsidRPr="0073727E">
          <w:rPr>
            <w:rStyle w:val="Hyperlinkki"/>
            <w:noProof/>
            <w:lang w:val="fi-FI"/>
          </w:rPr>
          <w:t>2.9.1 Ihmisoikeussopimusten voimaansaattamisen edistäminen ja Suomen ihmisoikeusvelvoitteiden toteutumisen seuranta</w:t>
        </w:r>
        <w:r>
          <w:rPr>
            <w:noProof/>
            <w:webHidden/>
          </w:rPr>
          <w:tab/>
        </w:r>
        <w:r>
          <w:rPr>
            <w:noProof/>
            <w:webHidden/>
          </w:rPr>
          <w:fldChar w:fldCharType="begin"/>
        </w:r>
        <w:r>
          <w:rPr>
            <w:noProof/>
            <w:webHidden/>
          </w:rPr>
          <w:instrText xml:space="preserve"> PAGEREF _Toc486253440 \h </w:instrText>
        </w:r>
        <w:r>
          <w:rPr>
            <w:noProof/>
            <w:webHidden/>
          </w:rPr>
        </w:r>
        <w:r>
          <w:rPr>
            <w:noProof/>
            <w:webHidden/>
          </w:rPr>
          <w:fldChar w:fldCharType="separate"/>
        </w:r>
        <w:r>
          <w:rPr>
            <w:noProof/>
            <w:webHidden/>
          </w:rPr>
          <w:t>19</w:t>
        </w:r>
        <w:r>
          <w:rPr>
            <w:noProof/>
            <w:webHidden/>
          </w:rPr>
          <w:fldChar w:fldCharType="end"/>
        </w:r>
      </w:hyperlink>
    </w:p>
    <w:p w14:paraId="1903DFE4" w14:textId="245ABC11"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41" w:history="1">
        <w:r w:rsidRPr="0073727E">
          <w:rPr>
            <w:rStyle w:val="Hyperlinkki"/>
            <w:rFonts w:eastAsia="ヒラギノ角ゴ Pro W3"/>
            <w:noProof/>
            <w:lang w:val="fi-FI" w:eastAsia="fi-FI"/>
          </w:rPr>
          <w:t>2.9.2 Toinen kansallinen perus- ja ihmisoikeustoimintaohjelma</w:t>
        </w:r>
        <w:r>
          <w:rPr>
            <w:noProof/>
            <w:webHidden/>
          </w:rPr>
          <w:tab/>
        </w:r>
        <w:r>
          <w:rPr>
            <w:noProof/>
            <w:webHidden/>
          </w:rPr>
          <w:fldChar w:fldCharType="begin"/>
        </w:r>
        <w:r>
          <w:rPr>
            <w:noProof/>
            <w:webHidden/>
          </w:rPr>
          <w:instrText xml:space="preserve"> PAGEREF _Toc486253441 \h </w:instrText>
        </w:r>
        <w:r>
          <w:rPr>
            <w:noProof/>
            <w:webHidden/>
          </w:rPr>
        </w:r>
        <w:r>
          <w:rPr>
            <w:noProof/>
            <w:webHidden/>
          </w:rPr>
          <w:fldChar w:fldCharType="separate"/>
        </w:r>
        <w:r>
          <w:rPr>
            <w:noProof/>
            <w:webHidden/>
          </w:rPr>
          <w:t>21</w:t>
        </w:r>
        <w:r>
          <w:rPr>
            <w:noProof/>
            <w:webHidden/>
          </w:rPr>
          <w:fldChar w:fldCharType="end"/>
        </w:r>
      </w:hyperlink>
    </w:p>
    <w:p w14:paraId="44B0E13B" w14:textId="79FBBBED"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42" w:history="1">
        <w:r w:rsidRPr="0073727E">
          <w:rPr>
            <w:rStyle w:val="Hyperlinkki"/>
            <w:noProof/>
            <w:lang w:val="fi-FI"/>
          </w:rPr>
          <w:t>3 Ihmisoikeusvaltuuskunnan toiminta vuonna 2016</w:t>
        </w:r>
        <w:r>
          <w:rPr>
            <w:noProof/>
            <w:webHidden/>
          </w:rPr>
          <w:tab/>
        </w:r>
        <w:r>
          <w:rPr>
            <w:noProof/>
            <w:webHidden/>
          </w:rPr>
          <w:fldChar w:fldCharType="begin"/>
        </w:r>
        <w:r>
          <w:rPr>
            <w:noProof/>
            <w:webHidden/>
          </w:rPr>
          <w:instrText xml:space="preserve"> PAGEREF _Toc486253442 \h </w:instrText>
        </w:r>
        <w:r>
          <w:rPr>
            <w:noProof/>
            <w:webHidden/>
          </w:rPr>
        </w:r>
        <w:r>
          <w:rPr>
            <w:noProof/>
            <w:webHidden/>
          </w:rPr>
          <w:fldChar w:fldCharType="separate"/>
        </w:r>
        <w:r>
          <w:rPr>
            <w:noProof/>
            <w:webHidden/>
          </w:rPr>
          <w:t>23</w:t>
        </w:r>
        <w:r>
          <w:rPr>
            <w:noProof/>
            <w:webHidden/>
          </w:rPr>
          <w:fldChar w:fldCharType="end"/>
        </w:r>
      </w:hyperlink>
    </w:p>
    <w:p w14:paraId="50BD5F23" w14:textId="689B610B"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3" w:history="1">
        <w:r w:rsidRPr="0073727E">
          <w:rPr>
            <w:rStyle w:val="Hyperlinkki"/>
            <w:noProof/>
            <w:lang w:val="fi-FI"/>
          </w:rPr>
          <w:t>3.1 Yleistä</w:t>
        </w:r>
        <w:r>
          <w:rPr>
            <w:noProof/>
            <w:webHidden/>
          </w:rPr>
          <w:tab/>
        </w:r>
        <w:r>
          <w:rPr>
            <w:noProof/>
            <w:webHidden/>
          </w:rPr>
          <w:fldChar w:fldCharType="begin"/>
        </w:r>
        <w:r>
          <w:rPr>
            <w:noProof/>
            <w:webHidden/>
          </w:rPr>
          <w:instrText xml:space="preserve"> PAGEREF _Toc486253443 \h </w:instrText>
        </w:r>
        <w:r>
          <w:rPr>
            <w:noProof/>
            <w:webHidden/>
          </w:rPr>
        </w:r>
        <w:r>
          <w:rPr>
            <w:noProof/>
            <w:webHidden/>
          </w:rPr>
          <w:fldChar w:fldCharType="separate"/>
        </w:r>
        <w:r>
          <w:rPr>
            <w:noProof/>
            <w:webHidden/>
          </w:rPr>
          <w:t>23</w:t>
        </w:r>
        <w:r>
          <w:rPr>
            <w:noProof/>
            <w:webHidden/>
          </w:rPr>
          <w:fldChar w:fldCharType="end"/>
        </w:r>
      </w:hyperlink>
    </w:p>
    <w:p w14:paraId="0BF79F3B" w14:textId="14554663"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4" w:history="1">
        <w:r w:rsidRPr="0073727E">
          <w:rPr>
            <w:rStyle w:val="Hyperlinkki"/>
            <w:noProof/>
            <w:lang w:val="fi-FI"/>
          </w:rPr>
          <w:t>3.2 Ensimmäisen ihmisoikeusvaltuuskunnan toimikauden päätös</w:t>
        </w:r>
        <w:r>
          <w:rPr>
            <w:noProof/>
            <w:webHidden/>
          </w:rPr>
          <w:tab/>
        </w:r>
        <w:r>
          <w:rPr>
            <w:noProof/>
            <w:webHidden/>
          </w:rPr>
          <w:fldChar w:fldCharType="begin"/>
        </w:r>
        <w:r>
          <w:rPr>
            <w:noProof/>
            <w:webHidden/>
          </w:rPr>
          <w:instrText xml:space="preserve"> PAGEREF _Toc486253444 \h </w:instrText>
        </w:r>
        <w:r>
          <w:rPr>
            <w:noProof/>
            <w:webHidden/>
          </w:rPr>
        </w:r>
        <w:r>
          <w:rPr>
            <w:noProof/>
            <w:webHidden/>
          </w:rPr>
          <w:fldChar w:fldCharType="separate"/>
        </w:r>
        <w:r>
          <w:rPr>
            <w:noProof/>
            <w:webHidden/>
          </w:rPr>
          <w:t>23</w:t>
        </w:r>
        <w:r>
          <w:rPr>
            <w:noProof/>
            <w:webHidden/>
          </w:rPr>
          <w:fldChar w:fldCharType="end"/>
        </w:r>
      </w:hyperlink>
    </w:p>
    <w:p w14:paraId="35A441EC" w14:textId="73185709"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5" w:history="1">
        <w:r w:rsidRPr="0073727E">
          <w:rPr>
            <w:rStyle w:val="Hyperlinkki"/>
            <w:noProof/>
            <w:lang w:val="fi-FI"/>
          </w:rPr>
          <w:t>3.3 Uuden ihmisoikeusvaltuuskunnan asettaminen ja sen toiminta</w:t>
        </w:r>
        <w:r>
          <w:rPr>
            <w:noProof/>
            <w:webHidden/>
          </w:rPr>
          <w:tab/>
        </w:r>
        <w:r>
          <w:rPr>
            <w:noProof/>
            <w:webHidden/>
          </w:rPr>
          <w:fldChar w:fldCharType="begin"/>
        </w:r>
        <w:r>
          <w:rPr>
            <w:noProof/>
            <w:webHidden/>
          </w:rPr>
          <w:instrText xml:space="preserve"> PAGEREF _Toc486253445 \h </w:instrText>
        </w:r>
        <w:r>
          <w:rPr>
            <w:noProof/>
            <w:webHidden/>
          </w:rPr>
        </w:r>
        <w:r>
          <w:rPr>
            <w:noProof/>
            <w:webHidden/>
          </w:rPr>
          <w:fldChar w:fldCharType="separate"/>
        </w:r>
        <w:r>
          <w:rPr>
            <w:noProof/>
            <w:webHidden/>
          </w:rPr>
          <w:t>23</w:t>
        </w:r>
        <w:r>
          <w:rPr>
            <w:noProof/>
            <w:webHidden/>
          </w:rPr>
          <w:fldChar w:fldCharType="end"/>
        </w:r>
      </w:hyperlink>
    </w:p>
    <w:p w14:paraId="7981CA01" w14:textId="5E719A6A"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6" w:history="1">
        <w:r w:rsidRPr="0073727E">
          <w:rPr>
            <w:rStyle w:val="Hyperlinkki"/>
            <w:noProof/>
          </w:rPr>
          <w:t>3.4 Vammaisten henkilöiden ihmisoikeuskomitea</w:t>
        </w:r>
        <w:r>
          <w:rPr>
            <w:noProof/>
            <w:webHidden/>
          </w:rPr>
          <w:tab/>
        </w:r>
        <w:r>
          <w:rPr>
            <w:noProof/>
            <w:webHidden/>
          </w:rPr>
          <w:fldChar w:fldCharType="begin"/>
        </w:r>
        <w:r>
          <w:rPr>
            <w:noProof/>
            <w:webHidden/>
          </w:rPr>
          <w:instrText xml:space="preserve"> PAGEREF _Toc486253446 \h </w:instrText>
        </w:r>
        <w:r>
          <w:rPr>
            <w:noProof/>
            <w:webHidden/>
          </w:rPr>
        </w:r>
        <w:r>
          <w:rPr>
            <w:noProof/>
            <w:webHidden/>
          </w:rPr>
          <w:fldChar w:fldCharType="separate"/>
        </w:r>
        <w:r>
          <w:rPr>
            <w:noProof/>
            <w:webHidden/>
          </w:rPr>
          <w:t>25</w:t>
        </w:r>
        <w:r>
          <w:rPr>
            <w:noProof/>
            <w:webHidden/>
          </w:rPr>
          <w:fldChar w:fldCharType="end"/>
        </w:r>
      </w:hyperlink>
    </w:p>
    <w:p w14:paraId="032F8F50" w14:textId="05DA68A4" w:rsidR="00560911" w:rsidRDefault="00560911">
      <w:pPr>
        <w:pStyle w:val="Sisluet1"/>
        <w:tabs>
          <w:tab w:val="right" w:leader="dot" w:pos="10195"/>
        </w:tabs>
        <w:rPr>
          <w:rFonts w:asciiTheme="minorHAnsi" w:eastAsiaTheme="minorEastAsia" w:hAnsiTheme="minorHAnsi" w:cstheme="minorBidi"/>
          <w:noProof/>
          <w:sz w:val="22"/>
          <w:szCs w:val="22"/>
          <w:lang w:val="fi-FI" w:eastAsia="fi-FI"/>
        </w:rPr>
      </w:pPr>
      <w:hyperlink w:anchor="_Toc486253447" w:history="1">
        <w:r w:rsidRPr="0073727E">
          <w:rPr>
            <w:rStyle w:val="Hyperlinkki"/>
            <w:noProof/>
            <w:lang w:val="fi-FI"/>
          </w:rPr>
          <w:t>OSA II: Vammaisyleissopimuksen velvoitteet liittyen sopimuksen täytäntöönpanoon ja seurantaan</w:t>
        </w:r>
        <w:r>
          <w:rPr>
            <w:noProof/>
            <w:webHidden/>
          </w:rPr>
          <w:tab/>
        </w:r>
        <w:r>
          <w:rPr>
            <w:noProof/>
            <w:webHidden/>
          </w:rPr>
          <w:fldChar w:fldCharType="begin"/>
        </w:r>
        <w:r>
          <w:rPr>
            <w:noProof/>
            <w:webHidden/>
          </w:rPr>
          <w:instrText xml:space="preserve"> PAGEREF _Toc486253447 \h </w:instrText>
        </w:r>
        <w:r>
          <w:rPr>
            <w:noProof/>
            <w:webHidden/>
          </w:rPr>
        </w:r>
        <w:r>
          <w:rPr>
            <w:noProof/>
            <w:webHidden/>
          </w:rPr>
          <w:fldChar w:fldCharType="separate"/>
        </w:r>
        <w:r>
          <w:rPr>
            <w:noProof/>
            <w:webHidden/>
          </w:rPr>
          <w:t>26</w:t>
        </w:r>
        <w:r>
          <w:rPr>
            <w:noProof/>
            <w:webHidden/>
          </w:rPr>
          <w:fldChar w:fldCharType="end"/>
        </w:r>
      </w:hyperlink>
    </w:p>
    <w:p w14:paraId="5299A8C8" w14:textId="775C272E"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8" w:history="1">
        <w:r w:rsidRPr="0073727E">
          <w:rPr>
            <w:rStyle w:val="Hyperlinkki"/>
            <w:rFonts w:eastAsia="Calibri"/>
            <w:noProof/>
            <w:lang w:val="fi-FI"/>
          </w:rPr>
          <w:t>Vammaisyleissopimuksen 33 artiklan toimijat</w:t>
        </w:r>
        <w:r>
          <w:rPr>
            <w:noProof/>
            <w:webHidden/>
          </w:rPr>
          <w:tab/>
        </w:r>
        <w:r>
          <w:rPr>
            <w:noProof/>
            <w:webHidden/>
          </w:rPr>
          <w:fldChar w:fldCharType="begin"/>
        </w:r>
        <w:r>
          <w:rPr>
            <w:noProof/>
            <w:webHidden/>
          </w:rPr>
          <w:instrText xml:space="preserve"> PAGEREF _Toc486253448 \h </w:instrText>
        </w:r>
        <w:r>
          <w:rPr>
            <w:noProof/>
            <w:webHidden/>
          </w:rPr>
        </w:r>
        <w:r>
          <w:rPr>
            <w:noProof/>
            <w:webHidden/>
          </w:rPr>
          <w:fldChar w:fldCharType="separate"/>
        </w:r>
        <w:r>
          <w:rPr>
            <w:noProof/>
            <w:webHidden/>
          </w:rPr>
          <w:t>26</w:t>
        </w:r>
        <w:r>
          <w:rPr>
            <w:noProof/>
            <w:webHidden/>
          </w:rPr>
          <w:fldChar w:fldCharType="end"/>
        </w:r>
      </w:hyperlink>
    </w:p>
    <w:p w14:paraId="6BECEDC0" w14:textId="50C62FE1"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49" w:history="1">
        <w:r w:rsidRPr="0073727E">
          <w:rPr>
            <w:rStyle w:val="Hyperlinkki"/>
            <w:rFonts w:eastAsia="Calibri"/>
            <w:noProof/>
            <w:lang w:val="fi-FI"/>
          </w:rPr>
          <w:t>Kansallinen yhteystaho ja koordinaatiomekanismi</w:t>
        </w:r>
        <w:r>
          <w:rPr>
            <w:noProof/>
            <w:webHidden/>
          </w:rPr>
          <w:tab/>
        </w:r>
        <w:r>
          <w:rPr>
            <w:noProof/>
            <w:webHidden/>
          </w:rPr>
          <w:fldChar w:fldCharType="begin"/>
        </w:r>
        <w:r>
          <w:rPr>
            <w:noProof/>
            <w:webHidden/>
          </w:rPr>
          <w:instrText xml:space="preserve"> PAGEREF _Toc486253449 \h </w:instrText>
        </w:r>
        <w:r>
          <w:rPr>
            <w:noProof/>
            <w:webHidden/>
          </w:rPr>
        </w:r>
        <w:r>
          <w:rPr>
            <w:noProof/>
            <w:webHidden/>
          </w:rPr>
          <w:fldChar w:fldCharType="separate"/>
        </w:r>
        <w:r>
          <w:rPr>
            <w:noProof/>
            <w:webHidden/>
          </w:rPr>
          <w:t>27</w:t>
        </w:r>
        <w:r>
          <w:rPr>
            <w:noProof/>
            <w:webHidden/>
          </w:rPr>
          <w:fldChar w:fldCharType="end"/>
        </w:r>
      </w:hyperlink>
    </w:p>
    <w:p w14:paraId="7B69E192" w14:textId="487BC9C0"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50" w:history="1">
        <w:r w:rsidRPr="0073727E">
          <w:rPr>
            <w:rStyle w:val="Hyperlinkki"/>
            <w:rFonts w:eastAsia="Calibri"/>
            <w:noProof/>
            <w:lang w:val="fi-FI"/>
          </w:rPr>
          <w:t>Riippumaton rakenne</w:t>
        </w:r>
        <w:r>
          <w:rPr>
            <w:noProof/>
            <w:webHidden/>
          </w:rPr>
          <w:tab/>
        </w:r>
        <w:r>
          <w:rPr>
            <w:noProof/>
            <w:webHidden/>
          </w:rPr>
          <w:fldChar w:fldCharType="begin"/>
        </w:r>
        <w:r>
          <w:rPr>
            <w:noProof/>
            <w:webHidden/>
          </w:rPr>
          <w:instrText xml:space="preserve"> PAGEREF _Toc486253450 \h </w:instrText>
        </w:r>
        <w:r>
          <w:rPr>
            <w:noProof/>
            <w:webHidden/>
          </w:rPr>
        </w:r>
        <w:r>
          <w:rPr>
            <w:noProof/>
            <w:webHidden/>
          </w:rPr>
          <w:fldChar w:fldCharType="separate"/>
        </w:r>
        <w:r>
          <w:rPr>
            <w:noProof/>
            <w:webHidden/>
          </w:rPr>
          <w:t>27</w:t>
        </w:r>
        <w:r>
          <w:rPr>
            <w:noProof/>
            <w:webHidden/>
          </w:rPr>
          <w:fldChar w:fldCharType="end"/>
        </w:r>
      </w:hyperlink>
    </w:p>
    <w:p w14:paraId="27FFA3F0" w14:textId="26FCF529"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51" w:history="1">
        <w:r w:rsidRPr="0073727E">
          <w:rPr>
            <w:rStyle w:val="Hyperlinkki"/>
            <w:rFonts w:eastAsia="Calibri"/>
            <w:noProof/>
            <w:lang w:val="fi-FI"/>
          </w:rPr>
          <w:t>Vammaisyleissopimuksen täytäntöönpanon edistäminen, suojelu ja seuranta Suomessa</w:t>
        </w:r>
        <w:r>
          <w:rPr>
            <w:noProof/>
            <w:webHidden/>
          </w:rPr>
          <w:tab/>
        </w:r>
        <w:r>
          <w:rPr>
            <w:noProof/>
            <w:webHidden/>
          </w:rPr>
          <w:fldChar w:fldCharType="begin"/>
        </w:r>
        <w:r>
          <w:rPr>
            <w:noProof/>
            <w:webHidden/>
          </w:rPr>
          <w:instrText xml:space="preserve"> PAGEREF _Toc486253451 \h </w:instrText>
        </w:r>
        <w:r>
          <w:rPr>
            <w:noProof/>
            <w:webHidden/>
          </w:rPr>
        </w:r>
        <w:r>
          <w:rPr>
            <w:noProof/>
            <w:webHidden/>
          </w:rPr>
          <w:fldChar w:fldCharType="separate"/>
        </w:r>
        <w:r>
          <w:rPr>
            <w:noProof/>
            <w:webHidden/>
          </w:rPr>
          <w:t>28</w:t>
        </w:r>
        <w:r>
          <w:rPr>
            <w:noProof/>
            <w:webHidden/>
          </w:rPr>
          <w:fldChar w:fldCharType="end"/>
        </w:r>
      </w:hyperlink>
    </w:p>
    <w:p w14:paraId="1540F872" w14:textId="1A7A02BE"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52" w:history="1">
        <w:r w:rsidRPr="0073727E">
          <w:rPr>
            <w:rStyle w:val="Hyperlinkki"/>
            <w:rFonts w:eastAsia="Calibri"/>
            <w:noProof/>
            <w:lang w:val="fi-FI"/>
          </w:rPr>
          <w:t>Kansallisten ihmisoikeusinstituutioiden rooli</w:t>
        </w:r>
        <w:r>
          <w:rPr>
            <w:noProof/>
            <w:webHidden/>
          </w:rPr>
          <w:tab/>
        </w:r>
        <w:r>
          <w:rPr>
            <w:noProof/>
            <w:webHidden/>
          </w:rPr>
          <w:fldChar w:fldCharType="begin"/>
        </w:r>
        <w:r>
          <w:rPr>
            <w:noProof/>
            <w:webHidden/>
          </w:rPr>
          <w:instrText xml:space="preserve"> PAGEREF _Toc486253452 \h </w:instrText>
        </w:r>
        <w:r>
          <w:rPr>
            <w:noProof/>
            <w:webHidden/>
          </w:rPr>
        </w:r>
        <w:r>
          <w:rPr>
            <w:noProof/>
            <w:webHidden/>
          </w:rPr>
          <w:fldChar w:fldCharType="separate"/>
        </w:r>
        <w:r>
          <w:rPr>
            <w:noProof/>
            <w:webHidden/>
          </w:rPr>
          <w:t>28</w:t>
        </w:r>
        <w:r>
          <w:rPr>
            <w:noProof/>
            <w:webHidden/>
          </w:rPr>
          <w:fldChar w:fldCharType="end"/>
        </w:r>
      </w:hyperlink>
    </w:p>
    <w:p w14:paraId="7887E11D" w14:textId="6D91E58A"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53" w:history="1">
        <w:r w:rsidRPr="0073727E">
          <w:rPr>
            <w:rStyle w:val="Hyperlinkki"/>
            <w:rFonts w:eastAsia="Calibri"/>
            <w:noProof/>
            <w:lang w:val="fi-FI"/>
          </w:rPr>
          <w:t>Suojelu</w:t>
        </w:r>
        <w:r>
          <w:rPr>
            <w:noProof/>
            <w:webHidden/>
          </w:rPr>
          <w:tab/>
        </w:r>
        <w:r>
          <w:rPr>
            <w:noProof/>
            <w:webHidden/>
          </w:rPr>
          <w:fldChar w:fldCharType="begin"/>
        </w:r>
        <w:r>
          <w:rPr>
            <w:noProof/>
            <w:webHidden/>
          </w:rPr>
          <w:instrText xml:space="preserve"> PAGEREF _Toc486253453 \h </w:instrText>
        </w:r>
        <w:r>
          <w:rPr>
            <w:noProof/>
            <w:webHidden/>
          </w:rPr>
        </w:r>
        <w:r>
          <w:rPr>
            <w:noProof/>
            <w:webHidden/>
          </w:rPr>
          <w:fldChar w:fldCharType="separate"/>
        </w:r>
        <w:r>
          <w:rPr>
            <w:noProof/>
            <w:webHidden/>
          </w:rPr>
          <w:t>28</w:t>
        </w:r>
        <w:r>
          <w:rPr>
            <w:noProof/>
            <w:webHidden/>
          </w:rPr>
          <w:fldChar w:fldCharType="end"/>
        </w:r>
      </w:hyperlink>
    </w:p>
    <w:p w14:paraId="0FD3FC1E" w14:textId="5B053B5E"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54" w:history="1">
        <w:r w:rsidRPr="0073727E">
          <w:rPr>
            <w:rStyle w:val="Hyperlinkki"/>
            <w:rFonts w:eastAsia="Calibri"/>
            <w:noProof/>
            <w:lang w:val="fi-FI"/>
          </w:rPr>
          <w:t>Edistäminen</w:t>
        </w:r>
        <w:r>
          <w:rPr>
            <w:noProof/>
            <w:webHidden/>
          </w:rPr>
          <w:tab/>
        </w:r>
        <w:r>
          <w:rPr>
            <w:noProof/>
            <w:webHidden/>
          </w:rPr>
          <w:fldChar w:fldCharType="begin"/>
        </w:r>
        <w:r>
          <w:rPr>
            <w:noProof/>
            <w:webHidden/>
          </w:rPr>
          <w:instrText xml:space="preserve"> PAGEREF _Toc486253454 \h </w:instrText>
        </w:r>
        <w:r>
          <w:rPr>
            <w:noProof/>
            <w:webHidden/>
          </w:rPr>
        </w:r>
        <w:r>
          <w:rPr>
            <w:noProof/>
            <w:webHidden/>
          </w:rPr>
          <w:fldChar w:fldCharType="separate"/>
        </w:r>
        <w:r>
          <w:rPr>
            <w:noProof/>
            <w:webHidden/>
          </w:rPr>
          <w:t>29</w:t>
        </w:r>
        <w:r>
          <w:rPr>
            <w:noProof/>
            <w:webHidden/>
          </w:rPr>
          <w:fldChar w:fldCharType="end"/>
        </w:r>
      </w:hyperlink>
    </w:p>
    <w:p w14:paraId="527BB1A3" w14:textId="0090D87F"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55" w:history="1">
        <w:r w:rsidRPr="0073727E">
          <w:rPr>
            <w:rStyle w:val="Hyperlinkki"/>
            <w:rFonts w:eastAsia="Calibri"/>
            <w:noProof/>
            <w:lang w:val="fi-FI"/>
          </w:rPr>
          <w:t>Seuranta</w:t>
        </w:r>
        <w:r>
          <w:rPr>
            <w:noProof/>
            <w:webHidden/>
          </w:rPr>
          <w:tab/>
        </w:r>
        <w:r>
          <w:rPr>
            <w:noProof/>
            <w:webHidden/>
          </w:rPr>
          <w:fldChar w:fldCharType="begin"/>
        </w:r>
        <w:r>
          <w:rPr>
            <w:noProof/>
            <w:webHidden/>
          </w:rPr>
          <w:instrText xml:space="preserve"> PAGEREF _Toc486253455 \h </w:instrText>
        </w:r>
        <w:r>
          <w:rPr>
            <w:noProof/>
            <w:webHidden/>
          </w:rPr>
        </w:r>
        <w:r>
          <w:rPr>
            <w:noProof/>
            <w:webHidden/>
          </w:rPr>
          <w:fldChar w:fldCharType="separate"/>
        </w:r>
        <w:r>
          <w:rPr>
            <w:noProof/>
            <w:webHidden/>
          </w:rPr>
          <w:t>30</w:t>
        </w:r>
        <w:r>
          <w:rPr>
            <w:noProof/>
            <w:webHidden/>
          </w:rPr>
          <w:fldChar w:fldCharType="end"/>
        </w:r>
      </w:hyperlink>
    </w:p>
    <w:p w14:paraId="6E5A9088" w14:textId="398A0B09" w:rsidR="00560911" w:rsidRDefault="00560911">
      <w:pPr>
        <w:pStyle w:val="Sisluet4"/>
        <w:tabs>
          <w:tab w:val="right" w:leader="dot" w:pos="10195"/>
        </w:tabs>
        <w:rPr>
          <w:rFonts w:asciiTheme="minorHAnsi" w:eastAsiaTheme="minorEastAsia" w:hAnsiTheme="minorHAnsi" w:cstheme="minorBidi"/>
          <w:noProof/>
          <w:sz w:val="22"/>
          <w:szCs w:val="22"/>
          <w:lang w:val="fi-FI" w:eastAsia="fi-FI"/>
        </w:rPr>
      </w:pPr>
      <w:hyperlink w:anchor="_Toc486253456" w:history="1">
        <w:r w:rsidRPr="0073727E">
          <w:rPr>
            <w:rStyle w:val="Hyperlinkki"/>
            <w:rFonts w:eastAsia="Calibri"/>
            <w:noProof/>
            <w:lang w:val="fi-FI"/>
          </w:rPr>
          <w:t>Osallistaminen</w:t>
        </w:r>
        <w:r>
          <w:rPr>
            <w:noProof/>
            <w:webHidden/>
          </w:rPr>
          <w:tab/>
        </w:r>
        <w:r>
          <w:rPr>
            <w:noProof/>
            <w:webHidden/>
          </w:rPr>
          <w:fldChar w:fldCharType="begin"/>
        </w:r>
        <w:r>
          <w:rPr>
            <w:noProof/>
            <w:webHidden/>
          </w:rPr>
          <w:instrText xml:space="preserve"> PAGEREF _Toc486253456 \h </w:instrText>
        </w:r>
        <w:r>
          <w:rPr>
            <w:noProof/>
            <w:webHidden/>
          </w:rPr>
        </w:r>
        <w:r>
          <w:rPr>
            <w:noProof/>
            <w:webHidden/>
          </w:rPr>
          <w:fldChar w:fldCharType="separate"/>
        </w:r>
        <w:r>
          <w:rPr>
            <w:noProof/>
            <w:webHidden/>
          </w:rPr>
          <w:t>31</w:t>
        </w:r>
        <w:r>
          <w:rPr>
            <w:noProof/>
            <w:webHidden/>
          </w:rPr>
          <w:fldChar w:fldCharType="end"/>
        </w:r>
      </w:hyperlink>
    </w:p>
    <w:p w14:paraId="236794D7" w14:textId="327CA399" w:rsidR="00560911" w:rsidRDefault="00560911">
      <w:pPr>
        <w:pStyle w:val="Sisluet3"/>
        <w:tabs>
          <w:tab w:val="right" w:leader="dot" w:pos="10195"/>
        </w:tabs>
        <w:rPr>
          <w:rFonts w:asciiTheme="minorHAnsi" w:eastAsiaTheme="minorEastAsia" w:hAnsiTheme="minorHAnsi" w:cstheme="minorBidi"/>
          <w:noProof/>
          <w:sz w:val="22"/>
          <w:szCs w:val="22"/>
          <w:lang w:val="fi-FI" w:eastAsia="fi-FI"/>
        </w:rPr>
      </w:pPr>
      <w:hyperlink w:anchor="_Toc486253457" w:history="1">
        <w:r w:rsidRPr="0073727E">
          <w:rPr>
            <w:rStyle w:val="Hyperlinkki"/>
            <w:noProof/>
          </w:rPr>
          <w:t>Toimintatapana yhteistyö</w:t>
        </w:r>
        <w:r>
          <w:rPr>
            <w:noProof/>
            <w:webHidden/>
          </w:rPr>
          <w:tab/>
        </w:r>
        <w:r>
          <w:rPr>
            <w:noProof/>
            <w:webHidden/>
          </w:rPr>
          <w:fldChar w:fldCharType="begin"/>
        </w:r>
        <w:r>
          <w:rPr>
            <w:noProof/>
            <w:webHidden/>
          </w:rPr>
          <w:instrText xml:space="preserve"> PAGEREF _Toc486253457 \h </w:instrText>
        </w:r>
        <w:r>
          <w:rPr>
            <w:noProof/>
            <w:webHidden/>
          </w:rPr>
        </w:r>
        <w:r>
          <w:rPr>
            <w:noProof/>
            <w:webHidden/>
          </w:rPr>
          <w:fldChar w:fldCharType="separate"/>
        </w:r>
        <w:r>
          <w:rPr>
            <w:noProof/>
            <w:webHidden/>
          </w:rPr>
          <w:t>31</w:t>
        </w:r>
        <w:r>
          <w:rPr>
            <w:noProof/>
            <w:webHidden/>
          </w:rPr>
          <w:fldChar w:fldCharType="end"/>
        </w:r>
      </w:hyperlink>
    </w:p>
    <w:p w14:paraId="57C5B114" w14:textId="219A99BA" w:rsidR="00560911" w:rsidRDefault="00560911">
      <w:pPr>
        <w:pStyle w:val="Sisluet1"/>
        <w:tabs>
          <w:tab w:val="right" w:leader="dot" w:pos="10195"/>
        </w:tabs>
        <w:rPr>
          <w:rFonts w:asciiTheme="minorHAnsi" w:eastAsiaTheme="minorEastAsia" w:hAnsiTheme="minorHAnsi" w:cstheme="minorBidi"/>
          <w:noProof/>
          <w:sz w:val="22"/>
          <w:szCs w:val="22"/>
          <w:lang w:val="fi-FI" w:eastAsia="fi-FI"/>
        </w:rPr>
      </w:pPr>
      <w:hyperlink w:anchor="_Toc486253458" w:history="1">
        <w:r w:rsidRPr="0073727E">
          <w:rPr>
            <w:rStyle w:val="Hyperlinkki"/>
            <w:noProof/>
            <w:lang w:val="fi-FI"/>
          </w:rPr>
          <w:t>OSA III: Ajankohtaista ihmisoikeuksista</w:t>
        </w:r>
        <w:r>
          <w:rPr>
            <w:noProof/>
            <w:webHidden/>
          </w:rPr>
          <w:tab/>
        </w:r>
        <w:r>
          <w:rPr>
            <w:noProof/>
            <w:webHidden/>
          </w:rPr>
          <w:fldChar w:fldCharType="begin"/>
        </w:r>
        <w:r>
          <w:rPr>
            <w:noProof/>
            <w:webHidden/>
          </w:rPr>
          <w:instrText xml:space="preserve"> PAGEREF _Toc486253458 \h </w:instrText>
        </w:r>
        <w:r>
          <w:rPr>
            <w:noProof/>
            <w:webHidden/>
          </w:rPr>
        </w:r>
        <w:r>
          <w:rPr>
            <w:noProof/>
            <w:webHidden/>
          </w:rPr>
          <w:fldChar w:fldCharType="separate"/>
        </w:r>
        <w:r>
          <w:rPr>
            <w:noProof/>
            <w:webHidden/>
          </w:rPr>
          <w:t>33</w:t>
        </w:r>
        <w:r>
          <w:rPr>
            <w:noProof/>
            <w:webHidden/>
          </w:rPr>
          <w:fldChar w:fldCharType="end"/>
        </w:r>
      </w:hyperlink>
    </w:p>
    <w:p w14:paraId="56273637" w14:textId="3AB8ED2C"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59" w:history="1">
        <w:r w:rsidRPr="0073727E">
          <w:rPr>
            <w:rStyle w:val="Hyperlinkki"/>
            <w:rFonts w:eastAsia="ヒラギノ角ゴ Pro W3"/>
            <w:noProof/>
            <w:lang w:val="fi-FI" w:eastAsia="fi-FI"/>
          </w:rPr>
          <w:t>1 Suomen sopimusratifiointien edistyminen</w:t>
        </w:r>
        <w:r>
          <w:rPr>
            <w:noProof/>
            <w:webHidden/>
          </w:rPr>
          <w:tab/>
        </w:r>
        <w:r>
          <w:rPr>
            <w:noProof/>
            <w:webHidden/>
          </w:rPr>
          <w:fldChar w:fldCharType="begin"/>
        </w:r>
        <w:r>
          <w:rPr>
            <w:noProof/>
            <w:webHidden/>
          </w:rPr>
          <w:instrText xml:space="preserve"> PAGEREF _Toc486253459 \h </w:instrText>
        </w:r>
        <w:r>
          <w:rPr>
            <w:noProof/>
            <w:webHidden/>
          </w:rPr>
        </w:r>
        <w:r>
          <w:rPr>
            <w:noProof/>
            <w:webHidden/>
          </w:rPr>
          <w:fldChar w:fldCharType="separate"/>
        </w:r>
        <w:r>
          <w:rPr>
            <w:noProof/>
            <w:webHidden/>
          </w:rPr>
          <w:t>33</w:t>
        </w:r>
        <w:r>
          <w:rPr>
            <w:noProof/>
            <w:webHidden/>
          </w:rPr>
          <w:fldChar w:fldCharType="end"/>
        </w:r>
      </w:hyperlink>
    </w:p>
    <w:p w14:paraId="3957AFAD" w14:textId="2FC9EA31"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60" w:history="1">
        <w:r w:rsidRPr="0073727E">
          <w:rPr>
            <w:rStyle w:val="Hyperlinkki"/>
            <w:rFonts w:eastAsia="ヒラギノ角ゴ Pro W3"/>
            <w:noProof/>
            <w:lang w:val="fi-FI" w:eastAsia="fi-FI"/>
          </w:rPr>
          <w:t>2 Suomen määräaikaisraportit</w:t>
        </w:r>
        <w:r>
          <w:rPr>
            <w:noProof/>
            <w:webHidden/>
          </w:rPr>
          <w:tab/>
        </w:r>
        <w:r>
          <w:rPr>
            <w:noProof/>
            <w:webHidden/>
          </w:rPr>
          <w:fldChar w:fldCharType="begin"/>
        </w:r>
        <w:r>
          <w:rPr>
            <w:noProof/>
            <w:webHidden/>
          </w:rPr>
          <w:instrText xml:space="preserve"> PAGEREF _Toc486253460 \h </w:instrText>
        </w:r>
        <w:r>
          <w:rPr>
            <w:noProof/>
            <w:webHidden/>
          </w:rPr>
        </w:r>
        <w:r>
          <w:rPr>
            <w:noProof/>
            <w:webHidden/>
          </w:rPr>
          <w:fldChar w:fldCharType="separate"/>
        </w:r>
        <w:r>
          <w:rPr>
            <w:noProof/>
            <w:webHidden/>
          </w:rPr>
          <w:t>35</w:t>
        </w:r>
        <w:r>
          <w:rPr>
            <w:noProof/>
            <w:webHidden/>
          </w:rPr>
          <w:fldChar w:fldCharType="end"/>
        </w:r>
      </w:hyperlink>
    </w:p>
    <w:p w14:paraId="73FB5590" w14:textId="539EA830"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61" w:history="1">
        <w:r w:rsidRPr="0073727E">
          <w:rPr>
            <w:rStyle w:val="Hyperlinkki"/>
            <w:rFonts w:eastAsia="ヒラギノ角ゴ Pro W3"/>
            <w:noProof/>
            <w:lang w:val="fi-FI" w:eastAsia="fi-FI"/>
          </w:rPr>
          <w:t>3 Suomea koskevat ihmisoikeusvalitukset kansainvälisille lainkäyttö- ja tutkintaelimille</w:t>
        </w:r>
        <w:r>
          <w:rPr>
            <w:noProof/>
            <w:webHidden/>
          </w:rPr>
          <w:tab/>
        </w:r>
        <w:r>
          <w:rPr>
            <w:noProof/>
            <w:webHidden/>
          </w:rPr>
          <w:fldChar w:fldCharType="begin"/>
        </w:r>
        <w:r>
          <w:rPr>
            <w:noProof/>
            <w:webHidden/>
          </w:rPr>
          <w:instrText xml:space="preserve"> PAGEREF _Toc486253461 \h </w:instrText>
        </w:r>
        <w:r>
          <w:rPr>
            <w:noProof/>
            <w:webHidden/>
          </w:rPr>
        </w:r>
        <w:r>
          <w:rPr>
            <w:noProof/>
            <w:webHidden/>
          </w:rPr>
          <w:fldChar w:fldCharType="separate"/>
        </w:r>
        <w:r>
          <w:rPr>
            <w:noProof/>
            <w:webHidden/>
          </w:rPr>
          <w:t>37</w:t>
        </w:r>
        <w:r>
          <w:rPr>
            <w:noProof/>
            <w:webHidden/>
          </w:rPr>
          <w:fldChar w:fldCharType="end"/>
        </w:r>
      </w:hyperlink>
    </w:p>
    <w:p w14:paraId="0C0E6DBA" w14:textId="51DEBF1C" w:rsidR="00560911" w:rsidRDefault="00560911">
      <w:pPr>
        <w:pStyle w:val="Sisluet2"/>
        <w:tabs>
          <w:tab w:val="right" w:leader="dot" w:pos="10195"/>
        </w:tabs>
        <w:rPr>
          <w:rFonts w:asciiTheme="minorHAnsi" w:eastAsiaTheme="minorEastAsia" w:hAnsiTheme="minorHAnsi" w:cstheme="minorBidi"/>
          <w:noProof/>
          <w:sz w:val="22"/>
          <w:szCs w:val="22"/>
          <w:lang w:val="fi-FI" w:eastAsia="fi-FI"/>
        </w:rPr>
      </w:pPr>
      <w:hyperlink w:anchor="_Toc486253462" w:history="1">
        <w:r w:rsidRPr="0073727E">
          <w:rPr>
            <w:rStyle w:val="Hyperlinkki"/>
            <w:rFonts w:eastAsia="ヒラギノ角ゴ Pro W3"/>
            <w:noProof/>
            <w:lang w:val="fi-FI" w:eastAsia="fi-FI"/>
          </w:rPr>
          <w:t>4 Lainsäädännöstä</w:t>
        </w:r>
        <w:r>
          <w:rPr>
            <w:noProof/>
            <w:webHidden/>
          </w:rPr>
          <w:tab/>
        </w:r>
        <w:r>
          <w:rPr>
            <w:noProof/>
            <w:webHidden/>
          </w:rPr>
          <w:fldChar w:fldCharType="begin"/>
        </w:r>
        <w:r>
          <w:rPr>
            <w:noProof/>
            <w:webHidden/>
          </w:rPr>
          <w:instrText xml:space="preserve"> PAGEREF _Toc486253462 \h </w:instrText>
        </w:r>
        <w:r>
          <w:rPr>
            <w:noProof/>
            <w:webHidden/>
          </w:rPr>
        </w:r>
        <w:r>
          <w:rPr>
            <w:noProof/>
            <w:webHidden/>
          </w:rPr>
          <w:fldChar w:fldCharType="separate"/>
        </w:r>
        <w:r>
          <w:rPr>
            <w:noProof/>
            <w:webHidden/>
          </w:rPr>
          <w:t>39</w:t>
        </w:r>
        <w:r>
          <w:rPr>
            <w:noProof/>
            <w:webHidden/>
          </w:rPr>
          <w:fldChar w:fldCharType="end"/>
        </w:r>
      </w:hyperlink>
    </w:p>
    <w:p w14:paraId="20942827" w14:textId="7C3FC8A8" w:rsidR="00560911" w:rsidRDefault="00560911">
      <w:pPr>
        <w:pStyle w:val="Sisluet1"/>
        <w:tabs>
          <w:tab w:val="right" w:leader="dot" w:pos="10195"/>
        </w:tabs>
        <w:rPr>
          <w:rFonts w:asciiTheme="minorHAnsi" w:eastAsiaTheme="minorEastAsia" w:hAnsiTheme="minorHAnsi" w:cstheme="minorBidi"/>
          <w:noProof/>
          <w:sz w:val="22"/>
          <w:szCs w:val="22"/>
          <w:lang w:val="fi-FI" w:eastAsia="fi-FI"/>
        </w:rPr>
      </w:pPr>
      <w:hyperlink w:anchor="_Toc486253463" w:history="1">
        <w:r w:rsidRPr="0073727E">
          <w:rPr>
            <w:rStyle w:val="Hyperlinkki"/>
            <w:rFonts w:eastAsia="ヒラギノ角ゴ Pro W3"/>
            <w:b/>
            <w:bCs/>
            <w:noProof/>
            <w:lang w:val="fi-FI" w:eastAsia="fi-FI"/>
          </w:rPr>
          <w:t>Lyhenteet</w:t>
        </w:r>
        <w:r>
          <w:rPr>
            <w:noProof/>
            <w:webHidden/>
          </w:rPr>
          <w:tab/>
        </w:r>
        <w:r>
          <w:rPr>
            <w:noProof/>
            <w:webHidden/>
          </w:rPr>
          <w:fldChar w:fldCharType="begin"/>
        </w:r>
        <w:r>
          <w:rPr>
            <w:noProof/>
            <w:webHidden/>
          </w:rPr>
          <w:instrText xml:space="preserve"> PAGEREF _Toc486253463 \h </w:instrText>
        </w:r>
        <w:r>
          <w:rPr>
            <w:noProof/>
            <w:webHidden/>
          </w:rPr>
        </w:r>
        <w:r>
          <w:rPr>
            <w:noProof/>
            <w:webHidden/>
          </w:rPr>
          <w:fldChar w:fldCharType="separate"/>
        </w:r>
        <w:r>
          <w:rPr>
            <w:noProof/>
            <w:webHidden/>
          </w:rPr>
          <w:t>42</w:t>
        </w:r>
        <w:r>
          <w:rPr>
            <w:noProof/>
            <w:webHidden/>
          </w:rPr>
          <w:fldChar w:fldCharType="end"/>
        </w:r>
      </w:hyperlink>
    </w:p>
    <w:p w14:paraId="6ED520C1" w14:textId="6529C730" w:rsidR="00560911" w:rsidRDefault="00560911">
      <w:pPr>
        <w:pStyle w:val="Sisluet1"/>
        <w:tabs>
          <w:tab w:val="right" w:leader="dot" w:pos="10195"/>
        </w:tabs>
        <w:rPr>
          <w:rFonts w:asciiTheme="minorHAnsi" w:eastAsiaTheme="minorEastAsia" w:hAnsiTheme="minorHAnsi" w:cstheme="minorBidi"/>
          <w:noProof/>
          <w:sz w:val="22"/>
          <w:szCs w:val="22"/>
          <w:lang w:val="fi-FI" w:eastAsia="fi-FI"/>
        </w:rPr>
      </w:pPr>
      <w:hyperlink w:anchor="_Toc486253464" w:history="1">
        <w:r w:rsidRPr="0073727E">
          <w:rPr>
            <w:rStyle w:val="Hyperlinkki"/>
            <w:b/>
            <w:bCs/>
            <w:noProof/>
            <w:lang w:val="fi-FI"/>
          </w:rPr>
          <w:t>LIITTEET</w:t>
        </w:r>
        <w:r>
          <w:rPr>
            <w:noProof/>
            <w:webHidden/>
          </w:rPr>
          <w:tab/>
        </w:r>
        <w:r>
          <w:rPr>
            <w:noProof/>
            <w:webHidden/>
          </w:rPr>
          <w:fldChar w:fldCharType="begin"/>
        </w:r>
        <w:r>
          <w:rPr>
            <w:noProof/>
            <w:webHidden/>
          </w:rPr>
          <w:instrText xml:space="preserve"> PAGEREF _Toc486253464 \h </w:instrText>
        </w:r>
        <w:r>
          <w:rPr>
            <w:noProof/>
            <w:webHidden/>
          </w:rPr>
        </w:r>
        <w:r>
          <w:rPr>
            <w:noProof/>
            <w:webHidden/>
          </w:rPr>
          <w:fldChar w:fldCharType="separate"/>
        </w:r>
        <w:r>
          <w:rPr>
            <w:noProof/>
            <w:webHidden/>
          </w:rPr>
          <w:t>43</w:t>
        </w:r>
        <w:r>
          <w:rPr>
            <w:noProof/>
            <w:webHidden/>
          </w:rPr>
          <w:fldChar w:fldCharType="end"/>
        </w:r>
      </w:hyperlink>
    </w:p>
    <w:p w14:paraId="102B011F" w14:textId="74A35A84" w:rsidR="002F77CC" w:rsidRDefault="006F3965" w:rsidP="00071BC7">
      <w:pPr>
        <w:rPr>
          <w:lang w:val="fi-FI"/>
        </w:rPr>
        <w:sectPr w:rsidR="002F77CC" w:rsidSect="002F77CC">
          <w:headerReference w:type="default" r:id="rId8"/>
          <w:footerReference w:type="default" r:id="rId9"/>
          <w:pgSz w:w="11906" w:h="16838" w:code="9"/>
          <w:pgMar w:top="567" w:right="567" w:bottom="567" w:left="1134" w:header="709" w:footer="709" w:gutter="0"/>
          <w:pgNumType w:start="1"/>
          <w:cols w:space="708"/>
          <w:titlePg/>
          <w:docGrid w:linePitch="360"/>
        </w:sectPr>
      </w:pPr>
      <w:r w:rsidRPr="004B1B1E">
        <w:rPr>
          <w:highlight w:val="yellow"/>
          <w:lang w:val="fi-FI"/>
        </w:rPr>
        <w:fldChar w:fldCharType="end"/>
      </w:r>
      <w:bookmarkStart w:id="1" w:name="_GoBack"/>
      <w:bookmarkEnd w:id="1"/>
    </w:p>
    <w:p w14:paraId="5CD6B643" w14:textId="77777777" w:rsidR="009E3CCE" w:rsidRDefault="009E3CCE" w:rsidP="005A65FC">
      <w:pPr>
        <w:pStyle w:val="Otsikko1"/>
        <w:spacing w:before="0"/>
        <w:rPr>
          <w:lang w:val="fi-FI"/>
        </w:rPr>
      </w:pPr>
      <w:bookmarkStart w:id="2" w:name="_Toc486253421"/>
      <w:r>
        <w:rPr>
          <w:lang w:val="fi-FI"/>
        </w:rPr>
        <w:lastRenderedPageBreak/>
        <w:t>Esipuhe</w:t>
      </w:r>
      <w:r w:rsidR="00B148CD">
        <w:rPr>
          <w:lang w:val="fi-FI"/>
        </w:rPr>
        <w:t>et</w:t>
      </w:r>
      <w:bookmarkEnd w:id="2"/>
      <w:r>
        <w:rPr>
          <w:lang w:val="fi-FI"/>
        </w:rPr>
        <w:t xml:space="preserve"> </w:t>
      </w:r>
    </w:p>
    <w:p w14:paraId="341B046E" w14:textId="77777777" w:rsidR="00B148CD" w:rsidRDefault="00B148CD" w:rsidP="00B148CD">
      <w:pPr>
        <w:rPr>
          <w:lang w:val="fi-FI"/>
        </w:rPr>
      </w:pPr>
    </w:p>
    <w:p w14:paraId="0B85AC82" w14:textId="77777777" w:rsidR="00B148CD" w:rsidRPr="00B148CD" w:rsidRDefault="00B148CD" w:rsidP="00B148CD">
      <w:pPr>
        <w:rPr>
          <w:lang w:val="fi-FI"/>
        </w:rPr>
      </w:pPr>
    </w:p>
    <w:p w14:paraId="2237A1B7" w14:textId="77777777" w:rsidR="00B148CD" w:rsidRDefault="00B148CD" w:rsidP="000779F8">
      <w:pPr>
        <w:pStyle w:val="Otsikko2"/>
        <w:spacing w:before="0"/>
        <w:rPr>
          <w:lang w:val="fi-FI"/>
        </w:rPr>
      </w:pPr>
      <w:bookmarkStart w:id="3" w:name="_Toc486253422"/>
      <w:r w:rsidRPr="00B148CD">
        <w:rPr>
          <w:lang w:val="fi-FI"/>
        </w:rPr>
        <w:t>Sirpa Rautio</w:t>
      </w:r>
      <w:bookmarkEnd w:id="3"/>
    </w:p>
    <w:p w14:paraId="4B439C95" w14:textId="77777777" w:rsidR="00B148CD" w:rsidRPr="00B148CD" w:rsidRDefault="00B148CD" w:rsidP="00B148CD">
      <w:pPr>
        <w:rPr>
          <w:lang w:val="fi-FI"/>
        </w:rPr>
      </w:pPr>
    </w:p>
    <w:p w14:paraId="7BDAD552" w14:textId="77777777" w:rsidR="00B148CD" w:rsidRPr="00B148CD" w:rsidRDefault="00B148CD" w:rsidP="00B148CD">
      <w:pPr>
        <w:rPr>
          <w:lang w:val="fi-FI"/>
        </w:rPr>
      </w:pPr>
      <w:r w:rsidRPr="00B148CD">
        <w:rPr>
          <w:lang w:val="fi-FI"/>
        </w:rPr>
        <w:t>IHMISOIKEUSKESKUKSEN JOHTAJA</w:t>
      </w:r>
    </w:p>
    <w:p w14:paraId="153698C9" w14:textId="77777777" w:rsidR="00B148CD" w:rsidRPr="00B148CD" w:rsidRDefault="00B148CD" w:rsidP="00B148CD">
      <w:pPr>
        <w:rPr>
          <w:lang w:val="fi-FI"/>
        </w:rPr>
      </w:pPr>
      <w:r w:rsidRPr="00B148CD">
        <w:rPr>
          <w:lang w:val="fi-FI"/>
        </w:rPr>
        <w:t>IHMISOIKEUSVALTUUSKUNNAN PUHEENJOHTAJA</w:t>
      </w:r>
    </w:p>
    <w:p w14:paraId="6A90235F" w14:textId="77777777" w:rsidR="00B638F3" w:rsidRPr="00B31E9B" w:rsidRDefault="00B638F3" w:rsidP="00B638F3">
      <w:pPr>
        <w:rPr>
          <w:lang w:val="fi-FI"/>
        </w:rPr>
      </w:pPr>
    </w:p>
    <w:p w14:paraId="36A9D0E0" w14:textId="77777777" w:rsidR="00B638F3" w:rsidRPr="00B638F3" w:rsidRDefault="00B638F3" w:rsidP="00B638F3">
      <w:pPr>
        <w:jc w:val="both"/>
        <w:rPr>
          <w:lang w:val="fi-FI"/>
        </w:rPr>
      </w:pPr>
    </w:p>
    <w:p w14:paraId="63CB66B9"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 xml:space="preserve">Ihmisoikeuksien tilaa maailmalla arvioidessa on yhdyttävä Amnesty Internationalin vuoden 2016 vuosiraportin yhteenvetoon siitä, että vastakkainasettelun politiikka uhkaa romuttaa ihmisoikeudet. Amnesty International arvioi vuosiraportissaan, että lisääntynyt vastakkainasettelu on johtanut ihmisoikeusvelvoitteista perääntymiseen, mikä näkyy myös valtioiden haluttomuutena puuttua maailmalla tapahtuviin julmuuksiin. Raportin mukaan puheilla on ollut suora vaikutus tekoihin. Valtiot ovat ajaneet läpi muun muassa turvapaikan hakemista rajoittavia sopimuksia ja sananvapautta kaventavia lakeja. </w:t>
      </w:r>
    </w:p>
    <w:p w14:paraId="0D30BEB9" w14:textId="77777777" w:rsidR="00CA5EA8" w:rsidRDefault="00CA5EA8" w:rsidP="00CA5EA8">
      <w:pPr>
        <w:pStyle w:val="Vapaamuotoinen"/>
        <w:spacing w:line="240" w:lineRule="atLeast"/>
        <w:ind w:left="720"/>
        <w:jc w:val="both"/>
        <w:rPr>
          <w:rFonts w:ascii="Arial" w:hAnsi="Arial" w:cs="Arial"/>
          <w:szCs w:val="24"/>
        </w:rPr>
      </w:pPr>
    </w:p>
    <w:p w14:paraId="221167D2"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Suomessakaan ei olla säästytty ihmisoikeuksien heikentämisen vaikutuksilta. Laskeva suunta on mielestäni ollut havaittavissa jo joitakin vuosia, mutta vuoden 2015 aikana näytti tapahtuvan käänne alaspäin. Syynä oli etenkin turvapaikanhakijoiden poikkeuksellisen suuri määrä Suomessa, mikä johti merkittäviin kiristyksiin lainsäädännössä ja pakolaispolitiikassa. Myös yleisessä ilmapiirissä tapahtui merkittävää jyrkkenemistä. Näin sekä Suomessa että muualla Euroopassa.</w:t>
      </w:r>
    </w:p>
    <w:p w14:paraId="10C8A800" w14:textId="77777777" w:rsidR="00CA5EA8" w:rsidRDefault="00CA5EA8" w:rsidP="00CA5EA8">
      <w:pPr>
        <w:pStyle w:val="Vapaamuotoinen"/>
        <w:spacing w:line="240" w:lineRule="atLeast"/>
        <w:ind w:left="720"/>
        <w:jc w:val="both"/>
        <w:rPr>
          <w:rFonts w:ascii="Arial" w:hAnsi="Arial" w:cs="Arial"/>
          <w:szCs w:val="24"/>
        </w:rPr>
      </w:pPr>
    </w:p>
    <w:p w14:paraId="7CE1D120"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 xml:space="preserve">Ihmisoikeuksien lähtötason ollessa Suomessa korkea ja instituutioiden toimivia, ei meillä edelleenkään voida väittää esiintyvän laajamittaisia tai erityisen vakaviakaan ihmisoikeusloukkauksia. Suomi on yhä oikeusvaltio, jossa ihmisoikeuksia kunnioitetaan ja turvataan. Mutta yleisessä keskustelussa perus- ja ihmisoikeuksia ja niiden oikeutusta vastaan hyökätään lisääntyvästi eri suunnilta. Lainvalmistelussa ei perus- ja ihmisoikeuksiin aina kiinnitetä riittävästi huomiota. Sekä ennakollisesta vaikutusten arvioinnista, perustuslainmukaisuuden kontrollista että jälkikäteisestä valvonnasta käytiin vuoden aikana poikkeuksellisen paljon keskustelua. Myös perustuslakivaliokunnan asemaa pohdittiin, joskus myös kriittisesti. Suuria muutoksia ei vielä ole kuitenkaan näköpiirissä. Oikeuskanslerin toiminnan vahvistaminen ennakollisessa valvonnassa saa laajalti kannatusta ja lienee helpoin toteuttaa myös käytännössä. </w:t>
      </w:r>
    </w:p>
    <w:p w14:paraId="7E20C39D" w14:textId="77777777" w:rsidR="00CA5EA8" w:rsidRDefault="00CA5EA8" w:rsidP="00CA5EA8">
      <w:pPr>
        <w:pStyle w:val="Vapaamuotoinen"/>
        <w:spacing w:line="240" w:lineRule="atLeast"/>
        <w:ind w:left="720"/>
        <w:jc w:val="both"/>
        <w:rPr>
          <w:rFonts w:ascii="Arial" w:hAnsi="Arial" w:cs="Arial"/>
          <w:szCs w:val="24"/>
        </w:rPr>
      </w:pPr>
    </w:p>
    <w:p w14:paraId="49FD5C24"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 xml:space="preserve">Kuten hallituksen oma raportti tammikuulta 2017 YK:n yleismaailmalliselle määräaikaistarkastelulle (UPR-prosessi) nostaa esiin, meillä esiintyy huomattavasti syrjintää eri perusteilla, vihapuhetta, naisiin kohdistuvaa väkivaltaa ja yhteiskunnan eriarvoistumista ja polarisaatiota. Hallitus listaa raportissaan joukon toimenpiteitä, joihin se on ryhtynyt, mukaan lukien uusi perus- ja ihmisoikeustoimintaohjelma, jota valmisteltiin vuoden 2016 aikana. Rasistiseen vihapuheeseen halutaan selkeästi puuttua ja sen torjumiseksi on suunnattu esimerkiksi poliisille lisäresursseja muun muassa nettikeskustelujen valvontaan ja koulutusta vihapuheen ja rasistisen toiminnan tunnistamiseen. Ihmisoikeusjärjestöjen kampanjat </w:t>
      </w:r>
      <w:r w:rsidRPr="00272814">
        <w:rPr>
          <w:rFonts w:ascii="Arial" w:hAnsi="Arial" w:cs="Arial"/>
          <w:szCs w:val="24"/>
        </w:rPr>
        <w:t xml:space="preserve">vihapuheeseen puuttumiseksi </w:t>
      </w:r>
      <w:r>
        <w:rPr>
          <w:rFonts w:ascii="Arial" w:hAnsi="Arial" w:cs="Arial"/>
          <w:szCs w:val="24"/>
        </w:rPr>
        <w:t xml:space="preserve">ovat olleet myös hyvin tärkeitä ja niillä on saatu aikaan näkyviä tuloksia. </w:t>
      </w:r>
    </w:p>
    <w:p w14:paraId="17C49F88" w14:textId="77777777" w:rsidR="00CA5EA8" w:rsidRDefault="00CA5EA8" w:rsidP="00CA5EA8">
      <w:pPr>
        <w:pStyle w:val="Vapaamuotoinen"/>
        <w:spacing w:line="240" w:lineRule="atLeast"/>
        <w:ind w:left="720"/>
        <w:jc w:val="both"/>
        <w:rPr>
          <w:rFonts w:ascii="Arial" w:hAnsi="Arial" w:cs="Arial"/>
          <w:szCs w:val="24"/>
        </w:rPr>
      </w:pPr>
    </w:p>
    <w:p w14:paraId="6D28DEB3"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 xml:space="preserve">Ihmisoikeuskeskuksen toiminta suuntautui vuonna 2016 edelleen ihmisoikeuskasvatukseen ja -koulutukseen ja erityisesti omien koulutussisältöjen kehittämiseen. Tätä voidaan pitää perusteltuna, sillä tarve on ilmeinen ja työsarkaa paljon. Vuoden 2017 alkupuolella julkaistu keskuksen luentosarja oheismateriaaleineen on otettu hyvin vastaan. Uutena lakisääteisenä tehtävänä aloitettiin vammaisten oikeuksien </w:t>
      </w:r>
      <w:r>
        <w:rPr>
          <w:rFonts w:ascii="Arial" w:hAnsi="Arial" w:cs="Arial"/>
          <w:szCs w:val="24"/>
        </w:rPr>
        <w:lastRenderedPageBreak/>
        <w:t xml:space="preserve">edistäminen ja seuranta yhdessä oikeusasiamiehen kanslian ja ihmisoikeusvaltuuskunnan pysyvän jaoston eli vammaisten henkilöiden ihmisoikeuskomitean kanssa. Tässä toiminnassa vammaisten henkilöiden kanssa tehtävä suora yhteistyö on tärkeää kokemusperäisen tiedon saamiseksi oikeuksiin pääsystä ja oikeusturvan toteutumisesta. Kotimaan perus- ja ihmisoikeuksien toteutumisen tehokkaampi seuranta on myös tavoitteena ja sitä painotetaan jatkossa yhä enemmän. Seurantatyö on erityisen merkittävää, jotta tiedon pohjalta voidaan tehdä omia aloitteita. </w:t>
      </w:r>
    </w:p>
    <w:p w14:paraId="53F45F01" w14:textId="77777777" w:rsidR="00CA5EA8" w:rsidRDefault="00CA5EA8" w:rsidP="00CA5EA8">
      <w:pPr>
        <w:pStyle w:val="Vapaamuotoinen"/>
        <w:spacing w:line="240" w:lineRule="atLeast"/>
        <w:ind w:left="720"/>
        <w:jc w:val="both"/>
        <w:rPr>
          <w:rFonts w:ascii="Arial" w:hAnsi="Arial" w:cs="Arial"/>
          <w:szCs w:val="24"/>
        </w:rPr>
      </w:pPr>
    </w:p>
    <w:p w14:paraId="60ED8B71" w14:textId="77777777" w:rsidR="00CA5EA8" w:rsidRDefault="00CA5EA8" w:rsidP="00CA5EA8">
      <w:pPr>
        <w:pStyle w:val="Vapaamuotoinen"/>
        <w:spacing w:line="240" w:lineRule="atLeast"/>
        <w:ind w:left="720"/>
        <w:jc w:val="both"/>
        <w:rPr>
          <w:rFonts w:ascii="Arial" w:hAnsi="Arial" w:cs="Arial"/>
          <w:szCs w:val="24"/>
        </w:rPr>
      </w:pPr>
      <w:r>
        <w:rPr>
          <w:rFonts w:ascii="Arial" w:hAnsi="Arial" w:cs="Arial"/>
          <w:szCs w:val="24"/>
        </w:rPr>
        <w:t xml:space="preserve">Perus- ja ihmisoikeuksien kenttä on Suomessa edelleen hajanainen ja pieniä riippumattomia toimijoita on useita. Erityisesti edistämistehtävää ja seurantaa voitaisiin hoitaa tehokkaammin, jos toimijakenttää saataisiin yhdistettyä. Kun tällaisia hankkeita ei juuri nyt ole vireillä, yhteistyön tehostaminen on edelleen tarpeen esimerkiksi selvityksien tekemisessä. </w:t>
      </w:r>
    </w:p>
    <w:p w14:paraId="140B6557" w14:textId="77777777" w:rsidR="00CA5EA8" w:rsidRDefault="00CA5EA8" w:rsidP="00CA5EA8">
      <w:pPr>
        <w:pStyle w:val="Vapaamuotoinen"/>
        <w:spacing w:line="240" w:lineRule="atLeast"/>
        <w:ind w:left="720"/>
        <w:jc w:val="both"/>
        <w:rPr>
          <w:rFonts w:ascii="Arial" w:hAnsi="Arial" w:cs="Arial"/>
          <w:szCs w:val="24"/>
        </w:rPr>
      </w:pPr>
    </w:p>
    <w:p w14:paraId="143B74AE" w14:textId="77777777" w:rsidR="00CA5EA8" w:rsidRDefault="00CA5EA8" w:rsidP="00CA5EA8">
      <w:pPr>
        <w:pStyle w:val="Vapaamuotoinen"/>
        <w:spacing w:line="240" w:lineRule="atLeast"/>
        <w:ind w:left="720"/>
        <w:jc w:val="both"/>
        <w:rPr>
          <w:rFonts w:eastAsia="Calibri" w:cs="Arial"/>
        </w:rPr>
      </w:pPr>
      <w:r>
        <w:rPr>
          <w:rFonts w:cs="Arial"/>
        </w:rPr>
        <w:t xml:space="preserve">Ihmisoikeuksien alalla kansainvälinen ja eurooppalainen yhteistyö on aivan välttämätöntä. </w:t>
      </w:r>
      <w:r w:rsidRPr="00E97070">
        <w:rPr>
          <w:rFonts w:cs="Arial"/>
        </w:rPr>
        <w:t xml:space="preserve">Ihmisoikeuskeskus osallistuu </w:t>
      </w:r>
      <w:r>
        <w:rPr>
          <w:rFonts w:cs="Arial"/>
        </w:rPr>
        <w:t xml:space="preserve">aktiivisesti </w:t>
      </w:r>
      <w:r w:rsidRPr="00E97070">
        <w:rPr>
          <w:rFonts w:cs="Arial"/>
        </w:rPr>
        <w:t>perus- ja ihmisoikeuksien edistämiseen ja turvaamiseen liittyvään eurooppalaiseen ja ka</w:t>
      </w:r>
      <w:r>
        <w:rPr>
          <w:rFonts w:cs="Arial"/>
        </w:rPr>
        <w:t xml:space="preserve">nsainväliseen yhteistyöhön </w:t>
      </w:r>
      <w:r w:rsidRPr="00E97070">
        <w:rPr>
          <w:rFonts w:cs="Arial"/>
        </w:rPr>
        <w:t xml:space="preserve">lakisääteisen tehtävänsä mukaisesti. </w:t>
      </w:r>
      <w:r>
        <w:rPr>
          <w:rFonts w:cs="Arial"/>
        </w:rPr>
        <w:t xml:space="preserve">Erityisesti kansallisten ihmisoikeusinstituutioiden eurooppalaisen verkoston </w:t>
      </w:r>
      <w:r w:rsidRPr="00E97070">
        <w:rPr>
          <w:rFonts w:cs="Arial"/>
        </w:rPr>
        <w:t xml:space="preserve">ENNHRI:n toiminta on </w:t>
      </w:r>
      <w:r>
        <w:rPr>
          <w:rFonts w:cs="Arial"/>
        </w:rPr>
        <w:t xml:space="preserve">viimeisten vuosien aikana kehittynyt. ENNHRI tukee </w:t>
      </w:r>
      <w:r w:rsidRPr="00E97070">
        <w:rPr>
          <w:rFonts w:cs="Arial"/>
        </w:rPr>
        <w:t>kansalliste</w:t>
      </w:r>
      <w:r>
        <w:rPr>
          <w:rFonts w:cs="Arial"/>
        </w:rPr>
        <w:t xml:space="preserve">n instituutioiden perustamista ja niiden työtä ja pyrkii vaikuttamaan </w:t>
      </w:r>
      <w:r w:rsidRPr="00E97070">
        <w:rPr>
          <w:rFonts w:cs="Arial"/>
        </w:rPr>
        <w:t>ihmisoikeuspolitiikkaan ja ihmisoikeuksien toteutumiseen Euroopa</w:t>
      </w:r>
      <w:r>
        <w:rPr>
          <w:rFonts w:cs="Arial"/>
        </w:rPr>
        <w:t>ssa</w:t>
      </w:r>
      <w:r w:rsidRPr="00E97070">
        <w:rPr>
          <w:rFonts w:cs="Arial"/>
        </w:rPr>
        <w:t xml:space="preserve">. </w:t>
      </w:r>
      <w:r w:rsidRPr="00E97070">
        <w:rPr>
          <w:rFonts w:eastAsia="Calibri" w:cs="Arial"/>
        </w:rPr>
        <w:t>Yhteistyö EU:n pe</w:t>
      </w:r>
      <w:r>
        <w:rPr>
          <w:rFonts w:eastAsia="Calibri" w:cs="Arial"/>
        </w:rPr>
        <w:t xml:space="preserve">rusoikeusviraston kanssa jatkuu myös tiiviinä eri tavoin. Perusoikeusvirasto tuotti vuoden aikana runsaasti tietoa muun muassa turvapaikanhakijoiden tilanteesta eri puolilla Eurooppaa. Perusoikeusviraston tutkimustiedon käyttämistä Suomessa pitää nostaa esiin entistä enemmän oman tutkimuskapasiteetin ollessa meillä vähäistä. </w:t>
      </w:r>
    </w:p>
    <w:p w14:paraId="47F7E1EB" w14:textId="77777777" w:rsidR="00CA5EA8" w:rsidRDefault="00CA5EA8" w:rsidP="00CA5EA8">
      <w:pPr>
        <w:ind w:left="709"/>
        <w:jc w:val="both"/>
        <w:rPr>
          <w:rFonts w:eastAsia="ヒラギノ角ゴ Pro W3"/>
          <w:lang w:val="fi-FI" w:eastAsia="fi-FI"/>
        </w:rPr>
      </w:pPr>
    </w:p>
    <w:p w14:paraId="0BA2E2BE" w14:textId="57A9D3DA" w:rsidR="00CA5EA8" w:rsidRDefault="00CA5EA8" w:rsidP="00CA5EA8">
      <w:pPr>
        <w:ind w:left="709"/>
        <w:jc w:val="both"/>
        <w:rPr>
          <w:lang w:val="fi-FI"/>
        </w:rPr>
      </w:pPr>
      <w:r>
        <w:rPr>
          <w:rFonts w:eastAsia="ヒラギノ角ゴ Pro W3"/>
          <w:lang w:val="fi-FI" w:eastAsia="fi-FI"/>
        </w:rPr>
        <w:t xml:space="preserve">Ihmisoikeuskeskus sai vuoden 2016 talousarvioon uuden </w:t>
      </w:r>
      <w:r w:rsidRPr="00C26F21">
        <w:rPr>
          <w:rFonts w:eastAsia="ヒラギノ角ゴ Pro W3"/>
          <w:lang w:val="fi-FI" w:eastAsia="fi-FI"/>
        </w:rPr>
        <w:t>vammais</w:t>
      </w:r>
      <w:r>
        <w:rPr>
          <w:rFonts w:eastAsia="ヒラギノ角ゴ Pro W3"/>
          <w:lang w:val="fi-FI" w:eastAsia="fi-FI"/>
        </w:rPr>
        <w:t>asioiden</w:t>
      </w:r>
      <w:r w:rsidRPr="00C26F21">
        <w:rPr>
          <w:rFonts w:eastAsia="ヒラギノ角ゴ Pro W3"/>
          <w:lang w:val="fi-FI" w:eastAsia="fi-FI"/>
        </w:rPr>
        <w:t xml:space="preserve"> asiantuntija</w:t>
      </w:r>
      <w:r>
        <w:rPr>
          <w:rFonts w:eastAsia="ヒラギノ角ゴ Pro W3"/>
          <w:lang w:val="fi-FI" w:eastAsia="fi-FI"/>
        </w:rPr>
        <w:t xml:space="preserve">n viran, eli keskuksessa on nyt johtajan lisäksi kolme asiantuntijan virkaa. Lakisääteisiin tehtäviin nähden tämä on selkeästi liian vähän. Keskus tekee tiivistä yhteistyötä erityisesti oikeusasiamiehen kanslian, mutta myös muiden toimijoiden kanssa. Hyvälläkään yhteistyöllä ei voi kokonaan paikata puuttuvia resursseja. Erityisesti tiedon tuottamiseksi ja viestintään tarvittaisiin kipeästi lisäresursseja. Ihmisoikeuskeskuksen pitää pystyä laatimaan sen omia laadukkaita selvityksiä, tekemään niiden pohjalta aloitteita ja viestimään perus- ja ihmisoikeuksista ja niiden toteutumisesta Suomessa eri kohderyhmille. Vaikuttavuutta todellakin tarvitaan nykytilanteessa. </w:t>
      </w:r>
    </w:p>
    <w:p w14:paraId="02E15BDC" w14:textId="77777777" w:rsidR="00CA5EA8" w:rsidRDefault="00CA5EA8" w:rsidP="00CA5EA8">
      <w:pPr>
        <w:pStyle w:val="Vapaamuotoinen"/>
        <w:spacing w:line="240" w:lineRule="atLeast"/>
        <w:ind w:left="720"/>
        <w:jc w:val="both"/>
        <w:rPr>
          <w:rFonts w:ascii="Arial" w:hAnsi="Arial" w:cs="Arial"/>
          <w:szCs w:val="24"/>
        </w:rPr>
      </w:pPr>
    </w:p>
    <w:p w14:paraId="2BBEE14A" w14:textId="77777777" w:rsidR="009E3CCE" w:rsidRPr="00B638F3" w:rsidRDefault="009E3CCE" w:rsidP="00B638F3">
      <w:pPr>
        <w:jc w:val="both"/>
        <w:rPr>
          <w:lang w:val="fi-FI"/>
        </w:rPr>
      </w:pPr>
    </w:p>
    <w:p w14:paraId="54D5AB66" w14:textId="77777777" w:rsidR="004A70EF" w:rsidRDefault="004A70EF" w:rsidP="009E3CCE">
      <w:pPr>
        <w:rPr>
          <w:lang w:val="fi-FI"/>
        </w:rPr>
      </w:pPr>
    </w:p>
    <w:p w14:paraId="241D47E4" w14:textId="77777777" w:rsidR="004A70EF" w:rsidRDefault="004A70EF" w:rsidP="009E3CCE">
      <w:pPr>
        <w:rPr>
          <w:lang w:val="fi-FI"/>
        </w:rPr>
      </w:pPr>
    </w:p>
    <w:p w14:paraId="125BB585" w14:textId="77777777" w:rsidR="007048A4" w:rsidRDefault="007048A4" w:rsidP="009E3CCE">
      <w:pPr>
        <w:rPr>
          <w:lang w:val="fi-FI"/>
        </w:rPr>
      </w:pPr>
    </w:p>
    <w:p w14:paraId="634F71ED" w14:textId="77777777" w:rsidR="007048A4" w:rsidRDefault="007048A4" w:rsidP="009E3CCE">
      <w:pPr>
        <w:rPr>
          <w:lang w:val="fi-FI"/>
        </w:rPr>
      </w:pPr>
    </w:p>
    <w:p w14:paraId="79D27D4A" w14:textId="77777777" w:rsidR="007048A4" w:rsidRDefault="007048A4" w:rsidP="009E3CCE">
      <w:pPr>
        <w:rPr>
          <w:lang w:val="fi-FI"/>
        </w:rPr>
      </w:pPr>
    </w:p>
    <w:p w14:paraId="1B1D8B2D" w14:textId="77777777" w:rsidR="007048A4" w:rsidRDefault="007048A4" w:rsidP="009E3CCE">
      <w:pPr>
        <w:rPr>
          <w:lang w:val="fi-FI"/>
        </w:rPr>
      </w:pPr>
    </w:p>
    <w:p w14:paraId="57710A99" w14:textId="77777777" w:rsidR="007048A4" w:rsidRDefault="007048A4" w:rsidP="009E3CCE">
      <w:pPr>
        <w:rPr>
          <w:lang w:val="fi-FI"/>
        </w:rPr>
      </w:pPr>
    </w:p>
    <w:p w14:paraId="26B073D7" w14:textId="77777777" w:rsidR="007048A4" w:rsidRDefault="007048A4" w:rsidP="009E3CCE">
      <w:pPr>
        <w:rPr>
          <w:lang w:val="fi-FI"/>
        </w:rPr>
      </w:pPr>
    </w:p>
    <w:p w14:paraId="5A58B3EE" w14:textId="77777777" w:rsidR="007048A4" w:rsidRDefault="007048A4" w:rsidP="009E3CCE">
      <w:pPr>
        <w:rPr>
          <w:lang w:val="fi-FI"/>
        </w:rPr>
      </w:pPr>
    </w:p>
    <w:p w14:paraId="17FB8D7A" w14:textId="77777777" w:rsidR="007048A4" w:rsidRDefault="007048A4" w:rsidP="009E3CCE">
      <w:pPr>
        <w:rPr>
          <w:lang w:val="fi-FI"/>
        </w:rPr>
      </w:pPr>
    </w:p>
    <w:p w14:paraId="286F36E5" w14:textId="77777777" w:rsidR="007048A4" w:rsidRDefault="007048A4" w:rsidP="009E3CCE">
      <w:pPr>
        <w:rPr>
          <w:lang w:val="fi-FI"/>
        </w:rPr>
      </w:pPr>
    </w:p>
    <w:p w14:paraId="4D99C429" w14:textId="77777777" w:rsidR="007048A4" w:rsidRDefault="007048A4" w:rsidP="009E3CCE">
      <w:pPr>
        <w:rPr>
          <w:lang w:val="fi-FI"/>
        </w:rPr>
      </w:pPr>
    </w:p>
    <w:p w14:paraId="1F0731FD" w14:textId="77777777" w:rsidR="007048A4" w:rsidRDefault="007048A4" w:rsidP="009E3CCE">
      <w:pPr>
        <w:rPr>
          <w:lang w:val="fi-FI"/>
        </w:rPr>
      </w:pPr>
    </w:p>
    <w:p w14:paraId="72156942" w14:textId="77777777" w:rsidR="007048A4" w:rsidRDefault="007048A4" w:rsidP="009E3CCE">
      <w:pPr>
        <w:rPr>
          <w:lang w:val="fi-FI"/>
        </w:rPr>
      </w:pPr>
    </w:p>
    <w:p w14:paraId="3A740B94" w14:textId="77777777" w:rsidR="007048A4" w:rsidRDefault="007048A4" w:rsidP="009E3CCE">
      <w:pPr>
        <w:rPr>
          <w:lang w:val="fi-FI"/>
        </w:rPr>
      </w:pPr>
    </w:p>
    <w:p w14:paraId="7BC09952" w14:textId="66858BC4" w:rsidR="00B148CD" w:rsidRPr="00B31E9B" w:rsidRDefault="007048A4" w:rsidP="00F258B9">
      <w:pPr>
        <w:pStyle w:val="Otsikko2"/>
        <w:spacing w:before="0"/>
        <w:jc w:val="both"/>
        <w:rPr>
          <w:lang w:val="fi-FI"/>
        </w:rPr>
      </w:pPr>
      <w:bookmarkStart w:id="4" w:name="_Toc486253423"/>
      <w:r>
        <w:rPr>
          <w:lang w:val="fi-FI"/>
        </w:rPr>
        <w:lastRenderedPageBreak/>
        <w:t>Kalle Könkkölä</w:t>
      </w:r>
      <w:bookmarkEnd w:id="4"/>
    </w:p>
    <w:p w14:paraId="26C6CC43" w14:textId="77777777" w:rsidR="00B148CD" w:rsidRPr="00B31E9B" w:rsidRDefault="00B148CD" w:rsidP="00F258B9">
      <w:pPr>
        <w:jc w:val="both"/>
        <w:rPr>
          <w:lang w:val="fi-FI"/>
        </w:rPr>
      </w:pPr>
    </w:p>
    <w:p w14:paraId="3396E85A" w14:textId="71663A75" w:rsidR="00B148CD" w:rsidRDefault="00B148CD" w:rsidP="00F258B9">
      <w:pPr>
        <w:jc w:val="both"/>
        <w:rPr>
          <w:lang w:val="fi-FI"/>
        </w:rPr>
      </w:pPr>
      <w:r w:rsidRPr="00B148CD">
        <w:rPr>
          <w:lang w:val="fi-FI"/>
        </w:rPr>
        <w:t>IHMISOIKEUSVALTUUSKUNNAN</w:t>
      </w:r>
      <w:r w:rsidR="004A70EF">
        <w:rPr>
          <w:lang w:val="fi-FI"/>
        </w:rPr>
        <w:t xml:space="preserve"> </w:t>
      </w:r>
      <w:r w:rsidRPr="00B148CD">
        <w:rPr>
          <w:lang w:val="fi-FI"/>
        </w:rPr>
        <w:t>VARAPUHEENJOHTAJA</w:t>
      </w:r>
    </w:p>
    <w:p w14:paraId="79DD9EF9" w14:textId="2091CEEE" w:rsidR="00F258B9" w:rsidRPr="00B148CD" w:rsidRDefault="00F258B9" w:rsidP="00F258B9">
      <w:pPr>
        <w:jc w:val="both"/>
        <w:rPr>
          <w:lang w:val="fi-FI"/>
        </w:rPr>
      </w:pPr>
      <w:r>
        <w:rPr>
          <w:lang w:val="fi-FI"/>
        </w:rPr>
        <w:t>VAMMAISTEN HENKILÖIDEN IHMISOIKEUSKOMITEAN PUHEENJOHTAJA</w:t>
      </w:r>
    </w:p>
    <w:p w14:paraId="3F5C9F82" w14:textId="77777777" w:rsidR="00B148CD" w:rsidRDefault="00B148CD" w:rsidP="00F258B9">
      <w:pPr>
        <w:jc w:val="both"/>
        <w:rPr>
          <w:lang w:val="fi-FI"/>
        </w:rPr>
      </w:pPr>
    </w:p>
    <w:p w14:paraId="0170C04D" w14:textId="77777777" w:rsidR="00F258B9" w:rsidRDefault="00F258B9" w:rsidP="00F258B9">
      <w:pPr>
        <w:jc w:val="both"/>
        <w:rPr>
          <w:b/>
        </w:rPr>
      </w:pPr>
    </w:p>
    <w:p w14:paraId="5D8E0491" w14:textId="77777777" w:rsidR="00F258B9" w:rsidRDefault="00F258B9" w:rsidP="00F258B9">
      <w:pPr>
        <w:jc w:val="both"/>
        <w:rPr>
          <w:b/>
        </w:rPr>
      </w:pPr>
      <w:r>
        <w:rPr>
          <w:b/>
        </w:rPr>
        <w:t>Vammaissopimuksen pitkä tie</w:t>
      </w:r>
    </w:p>
    <w:p w14:paraId="2C520A2A" w14:textId="77777777" w:rsidR="00F258B9" w:rsidRDefault="00F258B9" w:rsidP="00F258B9">
      <w:pPr>
        <w:jc w:val="both"/>
        <w:rPr>
          <w:b/>
        </w:rPr>
      </w:pPr>
    </w:p>
    <w:p w14:paraId="625CCA3E" w14:textId="77777777" w:rsidR="00F258B9" w:rsidRDefault="00F258B9" w:rsidP="00F258B9">
      <w:pPr>
        <w:jc w:val="both"/>
      </w:pPr>
      <w:r>
        <w:t>Suomi hyväksyi pitkällisen prosessin jälkeen YK:n vammaisia henkilöitä koskevan yleissopimuksen siten, että se astui voimaan 10.6.2016. Kymmenen vuotta kului siitä, kun Suomi ensimmäisten joukossa oli allekirjoittamassa tätä vammaisille tärkeää asiakirjaa. Mihin nämä kymmenen vuotta menivät? Miksi vammaissopimuksen hyväksyminen viivästyi?</w:t>
      </w:r>
    </w:p>
    <w:p w14:paraId="1CC79653" w14:textId="77777777" w:rsidR="00F258B9" w:rsidRDefault="00F258B9" w:rsidP="00F258B9">
      <w:pPr>
        <w:jc w:val="both"/>
      </w:pPr>
    </w:p>
    <w:p w14:paraId="2FDEB3E9" w14:textId="77777777" w:rsidR="00F258B9" w:rsidRDefault="00F258B9" w:rsidP="00F258B9">
      <w:pPr>
        <w:jc w:val="both"/>
      </w:pPr>
      <w:r>
        <w:t>Pitkään prosessiin on monta syytä ja selitystä riippuen siitä, keneltä asiasta kysyy. Yhteinen näkemys on varmaan, että kaksi lakia piti korjata sopimuksen edellyttämälle tasolle. Ensimmäiseksi saatiin kotikuntalaki vastaamaan sopimusta – vammaisilla ihmisillä on myös oikeus valita kotipaikkansa. Laitoksissa ja asumispalveluyksiköissä asuville tämä ei ollut aiemmin mahdollista. Syynä oli se, että kunnat eivät halunneet aina ottaa vastaan asukkaita, joiden palvelut tulisivat aiheuttamaan merkittäviä kustannuksia. Sote-uudistuksen mukana tämä asia painunee unholaan.</w:t>
      </w:r>
    </w:p>
    <w:p w14:paraId="0DA8CF9C" w14:textId="77777777" w:rsidR="00F258B9" w:rsidRDefault="00F258B9" w:rsidP="00F258B9">
      <w:pPr>
        <w:jc w:val="both"/>
      </w:pPr>
    </w:p>
    <w:p w14:paraId="20313E9C" w14:textId="77777777" w:rsidR="00F258B9" w:rsidRDefault="00F258B9" w:rsidP="00F258B9">
      <w:pPr>
        <w:jc w:val="both"/>
      </w:pPr>
      <w:r>
        <w:t>Toinen vaikea asia oli itsemääräämisoikeuden heikko tilanne vammaisten ihmisten kohdalla. Asiaa yritettiin ensin korjata kokonaisuudistuksella, mutta se osoittautui hyvin vaikeaksi. Lakiluonnokset vaikuttivat ainakin minusta pikemminkin luettelolta siitä, miten itsemääräämisoikeutta voisi rajoittaa. Eduskuntaan vietiin lopulta lakiesitys, joka koski vammaisia ihmisiä, mutta perustuslakivaliokunta ei voinut hyväksyä sitä, koska se ei täyttänyt ihmisoikeussopimusten vaatimuksia. Tämä aiheutti sen, että eduskunta hyväksyi sinänsä vammaissopimuksen mutta asetti itsemääräämisoikeuslain korjaamisen ratifioinnin ennakkoehdoksi. Tästä aiheutui vielä vuoden lykkäys.</w:t>
      </w:r>
    </w:p>
    <w:p w14:paraId="1C3B9D39" w14:textId="77777777" w:rsidR="00F258B9" w:rsidRDefault="00F258B9" w:rsidP="00F258B9">
      <w:pPr>
        <w:jc w:val="both"/>
      </w:pPr>
    </w:p>
    <w:p w14:paraId="360B502D" w14:textId="77777777" w:rsidR="00F258B9" w:rsidRDefault="00F258B9" w:rsidP="00F258B9">
      <w:pPr>
        <w:jc w:val="both"/>
      </w:pPr>
      <w:r>
        <w:t>Sopimuksen hyväksymistä hidasti myös vaikeasti ymmärrettävä hiljainen vastarinta. Alusta alkaen tämä ilmeni asiaa valmistelleessa laaja-alaisessa työryhmässä, jonka työ oli todella takkuista. On syytä muistaa, että Suomi ei alun alkaen ollut kannattamassa sopimuksen laatimista, mutta EU:n mukana lähti lopulta viemään hanketta eteenpäin. Ratkaisevat keskustelut YK:ssa käytiin, kun Suomi oli EU:n puheenjohtajamaa.</w:t>
      </w:r>
    </w:p>
    <w:p w14:paraId="6B0F983A" w14:textId="77777777" w:rsidR="00F258B9" w:rsidRDefault="00F258B9" w:rsidP="00F258B9">
      <w:pPr>
        <w:jc w:val="both"/>
      </w:pPr>
    </w:p>
    <w:p w14:paraId="504FC6A8" w14:textId="77777777" w:rsidR="00F258B9" w:rsidRDefault="00F258B9" w:rsidP="00F258B9">
      <w:pPr>
        <w:jc w:val="both"/>
      </w:pPr>
      <w:r>
        <w:t>Yksi vaikea asia koko ajan on ollut vammaisten ihmisten täysimääräinen osallistuminen, eli miten vammaiset henkilöt ovat mukana kansallisessa yhteystahossa, koordinaatiomekanismissa ja riippumattomassa seurannassa. Nyt nämä kysymykset on kaikki ratkaistu onneksi ja minun mielestäni kohtuullisesti, mutta ei kuitenkaan erinomaisesti. Näilläkin eväillä päästään kuitenkin kyllä eteenpäin.  Viimeinen keskustelu käytiin siitä, voisiko vammainen ihminen olla koordinaatiomekanismin eli vammaisten henkilöiden oikeuksien neuvottelukunnan (VANE, ent. valtakunnallisen vammaisneuvosto) puheenjohtaja. Lopulta asia ratkesi niin, että tehtävä annettiin virkamiehelle eikä vammaiselle. Tämä on ensimmäinen kerta, kun puheenjohtajaksi VANE:n historiassa otettiin virkamies eikä vammainen henkilö. Näin siis sopimuksen hyväksymisen jälkeen.</w:t>
      </w:r>
    </w:p>
    <w:p w14:paraId="1F84EFED" w14:textId="77777777" w:rsidR="00F258B9" w:rsidRDefault="00F258B9" w:rsidP="00F258B9">
      <w:pPr>
        <w:jc w:val="both"/>
      </w:pPr>
    </w:p>
    <w:p w14:paraId="49F52938" w14:textId="77777777" w:rsidR="00F258B9" w:rsidRDefault="00F258B9" w:rsidP="00F258B9">
      <w:pPr>
        <w:jc w:val="both"/>
      </w:pPr>
      <w:r>
        <w:t xml:space="preserve">Ihmisoikeuskeskuksella ja ihmisoikeusvaltuuskunnalla on oma merkittävä roolinsa vammaissopimuksen seurannassa. Onhan riippumaton seurantatehtävä annettu kansalliselle ihmisoikeusinstituutiolle. Ihmisoikeusvaltuuskunta on nimennyt erityisen pysyvän jaoston, vammaisten henkilöiden ihmisoikeuskomitean, jonka tehtävänä on seurata ja raportoida havainnoistaan Ihmisoikeuskeskukselle ja ihmisoikeusvaltuuskunnalle sekä eduskunnan </w:t>
      </w:r>
      <w:r>
        <w:lastRenderedPageBreak/>
        <w:t>oikeusasiamiehelle. Komitea voi myös tehdä omat ehdotuksensa näille tahoille. Läpinäkyvyyden turvaamiseksi on päätetty, että komitean pöytäkirjat ovat julkisia ja julkaistaan Ihmisoikeuskeskuksen verkkosivuilla. Komitea on laatimassa itselleen omaa toimintasuunnitelmaa. Kaikkea ei voi tehdä heti ja nyt, mutta keskeisiin ongelmiin perehdytään ja niistä tehdään ehdotuksia. Komitea on siitä harvinainen ryhmä, että kaikki viisi varsinaista jäsentä tulevat vammaistaustasta ja kaikilla on asiasta omakohtaista kokemusta. Tämä takaa hyvin täysimääräisen osallisuuden.</w:t>
      </w:r>
    </w:p>
    <w:p w14:paraId="5D3B262E" w14:textId="77777777" w:rsidR="00F258B9" w:rsidRDefault="00F258B9" w:rsidP="00F258B9">
      <w:pPr>
        <w:jc w:val="both"/>
      </w:pPr>
    </w:p>
    <w:p w14:paraId="41348E93" w14:textId="77777777" w:rsidR="00F258B9" w:rsidRDefault="00F258B9" w:rsidP="00F258B9">
      <w:pPr>
        <w:jc w:val="both"/>
      </w:pPr>
    </w:p>
    <w:p w14:paraId="184E6B68" w14:textId="77777777" w:rsidR="00F258B9" w:rsidRDefault="00F258B9" w:rsidP="00F258B9">
      <w:pPr>
        <w:jc w:val="both"/>
      </w:pPr>
      <w:r>
        <w:t>Ihmisoikeuskeskus on saanut tiukoista ajoista huolimatta hiukan henkilöstöresursseja uuden tehtävän hoitamiseen. Eduskunnan oikeusasiamies omalta osaltaan on perustanut kansliaan vammaistiimin.</w:t>
      </w:r>
    </w:p>
    <w:p w14:paraId="137B2BA2" w14:textId="77777777" w:rsidR="00F258B9" w:rsidRDefault="00F258B9" w:rsidP="00F258B9">
      <w:pPr>
        <w:jc w:val="both"/>
      </w:pPr>
      <w:r>
        <w:t>Samanaikaisesti on muutenkin vahvistettu ihmis- ja perusoikeuksien seurantaa ja kansalaisten tukemista näissä asioissa kohtaamissaan vaikeuksissa.  Yhdenvertaisvaltuutetun toimisto ja y</w:t>
      </w:r>
      <w:r w:rsidRPr="00ED6270">
        <w:t>hdenver</w:t>
      </w:r>
      <w:r>
        <w:t>taisuus- ja tasa-arvolautakunta</w:t>
      </w:r>
      <w:r w:rsidRPr="00ED6270">
        <w:t xml:space="preserve"> </w:t>
      </w:r>
      <w:r>
        <w:t>ovat jo täydessä toiminnassa. Ne pystyvät puuttumaan yksittäisten ihmisten asioihin sekä laajempiin syrjintäkysymyksiin. Molempien tahojen toiminnassa ovat vammaisiin liittyvät asiat nousseet vahvasti esille. Kumpikin on myös tehnyt tärkeitä linjauksia, jotka ovat vammaisten ihmisten kannalta merkittäviä.</w:t>
      </w:r>
    </w:p>
    <w:p w14:paraId="774597D3" w14:textId="77777777" w:rsidR="00F258B9" w:rsidRDefault="00F258B9" w:rsidP="00F258B9">
      <w:pPr>
        <w:jc w:val="both"/>
      </w:pPr>
    </w:p>
    <w:p w14:paraId="43DE7FC6" w14:textId="77777777" w:rsidR="00F258B9" w:rsidRDefault="00F258B9" w:rsidP="00F258B9">
      <w:pPr>
        <w:jc w:val="both"/>
      </w:pPr>
      <w:r>
        <w:t>Vammaissopimusta ei vielä osata käyttää tarpeeksi eri viranomaisissa. Ennen kaikkea sopimuksen artiklat, jotka edellyttävä vammaisten täysimääräistä osallistumista heitä koskevien asioiden käsittelyssä, ovat monille tahoille vielä outoja. Vähitellen asiat tulevat tutuksi ja jo nyt on nähtävissä muutosta aikaisempaan. Tämä vaati Ihmisoikeuskeskukselta ja muiltakin tahoilta vielä paljon edistämistä ja koulutusta.</w:t>
      </w:r>
    </w:p>
    <w:p w14:paraId="49D8AE2A" w14:textId="77777777" w:rsidR="00F258B9" w:rsidRDefault="00F258B9" w:rsidP="00F258B9">
      <w:pPr>
        <w:jc w:val="both"/>
      </w:pPr>
    </w:p>
    <w:p w14:paraId="189E55EE" w14:textId="77777777" w:rsidR="00F258B9" w:rsidRDefault="00F258B9" w:rsidP="00F258B9">
      <w:pPr>
        <w:jc w:val="both"/>
      </w:pPr>
      <w:r>
        <w:t>Vammaissopimuksen tulkinta tulee hakemaan omia uriaan lähivuosina. Nyt jo on näkyvissä se, että vammaisten ihmisoikeudet tulevat vähitellen näkyviksi. Apulaisoikeuskansleri on esimerkiksi tulkinnut, että valmisteilla olleet rakennusasetuksen esteettömyyteen liittyvät säännösehdotukset ovat ristiriidassa perustuslain ja vammaissopimuksen kanssa.</w:t>
      </w:r>
    </w:p>
    <w:p w14:paraId="0D5348AE" w14:textId="77777777" w:rsidR="00F258B9" w:rsidRDefault="00F258B9" w:rsidP="00F258B9">
      <w:pPr>
        <w:jc w:val="both"/>
      </w:pPr>
    </w:p>
    <w:p w14:paraId="4F17FE0C" w14:textId="77777777" w:rsidR="00F258B9" w:rsidRDefault="00F258B9" w:rsidP="00F258B9">
      <w:pPr>
        <w:jc w:val="both"/>
      </w:pPr>
      <w:r>
        <w:t>Vammaiset ihmiset ovat näihin päiviin asti kokeneet, ettei heidän ihmisoikeuksiaan puolusta oikein kukaan. Ihmisoikeusperustainen lähestymistapa on ollut syrjässä, vaikka monia asioita sinänsä on parannettu ja korjattu. Uusi sopimus ja siihen liittyvät rakenteet ovat merkittävä muutos suomalaisessa vammaispolitiikassa ja voimme olla ainakin jossain määrin optimistisia.  Töitä riittää silti vielä sekä vammaisten henkilöiden ihmisoikeuskomitealle, ihmisoikeusvaltuuskunnalle kuin Ihmisoikeuskeskuksellekin.</w:t>
      </w:r>
    </w:p>
    <w:p w14:paraId="05628C06" w14:textId="77777777" w:rsidR="005C7423" w:rsidRPr="005C7423" w:rsidRDefault="005C7423" w:rsidP="005C7423">
      <w:pPr>
        <w:spacing w:line="259" w:lineRule="auto"/>
        <w:rPr>
          <w:rFonts w:eastAsia="Calibri" w:cs="Arial"/>
          <w:sz w:val="22"/>
          <w:szCs w:val="22"/>
          <w:lang w:val="fi-FI"/>
        </w:rPr>
      </w:pPr>
    </w:p>
    <w:p w14:paraId="30A26EEA" w14:textId="77777777" w:rsidR="009E3CCE" w:rsidRPr="00EA4305" w:rsidRDefault="009E3CCE" w:rsidP="009E3CCE">
      <w:pPr>
        <w:rPr>
          <w:lang w:val="fi-FI"/>
        </w:rPr>
      </w:pPr>
    </w:p>
    <w:p w14:paraId="6285CB57" w14:textId="77777777" w:rsidR="009E3CCE" w:rsidRPr="00EA4305" w:rsidRDefault="009E3CCE" w:rsidP="009E3CCE">
      <w:pPr>
        <w:rPr>
          <w:lang w:val="fi-FI"/>
        </w:rPr>
      </w:pPr>
    </w:p>
    <w:p w14:paraId="41D6BB9F" w14:textId="77777777" w:rsidR="009E3CCE" w:rsidRPr="00EA4305" w:rsidRDefault="009E3CCE" w:rsidP="009E3CCE">
      <w:pPr>
        <w:rPr>
          <w:lang w:val="fi-FI"/>
        </w:rPr>
      </w:pPr>
    </w:p>
    <w:p w14:paraId="65E895A1" w14:textId="77777777" w:rsidR="009E3CCE" w:rsidRPr="00EA4305" w:rsidRDefault="009E3CCE" w:rsidP="009E3CCE">
      <w:pPr>
        <w:rPr>
          <w:lang w:val="fi-FI"/>
        </w:rPr>
      </w:pPr>
    </w:p>
    <w:p w14:paraId="26C13DA5" w14:textId="77777777" w:rsidR="009E3CCE" w:rsidRPr="00EA4305" w:rsidRDefault="009E3CCE" w:rsidP="009E3CCE">
      <w:pPr>
        <w:rPr>
          <w:lang w:val="fi-FI"/>
        </w:rPr>
      </w:pPr>
    </w:p>
    <w:p w14:paraId="5E66BBF4" w14:textId="77777777" w:rsidR="009E3CCE" w:rsidRPr="00EA4305" w:rsidRDefault="009E3CCE" w:rsidP="009E3CCE">
      <w:pPr>
        <w:rPr>
          <w:lang w:val="fi-FI"/>
        </w:rPr>
      </w:pPr>
    </w:p>
    <w:p w14:paraId="264577C1" w14:textId="77777777" w:rsidR="009E3CCE" w:rsidRPr="00EA4305" w:rsidRDefault="009E3CCE" w:rsidP="009E3CCE">
      <w:pPr>
        <w:rPr>
          <w:lang w:val="fi-FI"/>
        </w:rPr>
      </w:pPr>
    </w:p>
    <w:p w14:paraId="520FE11B" w14:textId="77777777" w:rsidR="009E3CCE" w:rsidRPr="00EA4305" w:rsidRDefault="009E3CCE" w:rsidP="009E3CCE">
      <w:pPr>
        <w:rPr>
          <w:lang w:val="fi-FI"/>
        </w:rPr>
      </w:pPr>
    </w:p>
    <w:p w14:paraId="463BB947" w14:textId="77777777" w:rsidR="009E3CCE" w:rsidRPr="00EA4305" w:rsidRDefault="009E3CCE" w:rsidP="009E3CCE">
      <w:pPr>
        <w:rPr>
          <w:lang w:val="fi-FI"/>
        </w:rPr>
      </w:pPr>
    </w:p>
    <w:p w14:paraId="7C3FA4EB" w14:textId="77777777" w:rsidR="009E3CCE" w:rsidRPr="00EA4305" w:rsidRDefault="009E3CCE" w:rsidP="009E3CCE">
      <w:pPr>
        <w:rPr>
          <w:lang w:val="fi-FI"/>
        </w:rPr>
      </w:pPr>
    </w:p>
    <w:p w14:paraId="30A6BA31" w14:textId="77777777" w:rsidR="009E3CCE" w:rsidRPr="00EA4305" w:rsidRDefault="009E3CCE" w:rsidP="009E3CCE">
      <w:pPr>
        <w:rPr>
          <w:lang w:val="fi-FI"/>
        </w:rPr>
      </w:pPr>
    </w:p>
    <w:p w14:paraId="0741B628" w14:textId="77777777" w:rsidR="009E3CCE" w:rsidRPr="00EA4305" w:rsidRDefault="009E3CCE" w:rsidP="009E3CCE">
      <w:pPr>
        <w:rPr>
          <w:lang w:val="fi-FI"/>
        </w:rPr>
      </w:pPr>
    </w:p>
    <w:p w14:paraId="7EF5D386" w14:textId="77777777" w:rsidR="009E3CCE" w:rsidRPr="00EA4305" w:rsidRDefault="009E3CCE" w:rsidP="009E3CCE">
      <w:pPr>
        <w:rPr>
          <w:lang w:val="fi-FI"/>
        </w:rPr>
      </w:pPr>
    </w:p>
    <w:p w14:paraId="37C0C852" w14:textId="77777777" w:rsidR="009E3CCE" w:rsidRPr="00EA4305" w:rsidRDefault="009E3CCE" w:rsidP="009E3CCE">
      <w:pPr>
        <w:rPr>
          <w:lang w:val="fi-FI"/>
        </w:rPr>
      </w:pPr>
    </w:p>
    <w:p w14:paraId="5C5FE700" w14:textId="0EB01F27" w:rsidR="00B148CD" w:rsidRPr="00EA4305" w:rsidRDefault="00B148CD" w:rsidP="000779F8">
      <w:pPr>
        <w:pStyle w:val="Otsikko2"/>
        <w:spacing w:before="0"/>
        <w:rPr>
          <w:lang w:val="fi-FI"/>
        </w:rPr>
      </w:pPr>
      <w:bookmarkStart w:id="5" w:name="_Toc486253424"/>
      <w:r w:rsidRPr="00EA4305">
        <w:rPr>
          <w:lang w:val="fi-FI"/>
        </w:rPr>
        <w:lastRenderedPageBreak/>
        <w:t>Petri Jääskeläinen</w:t>
      </w:r>
      <w:bookmarkEnd w:id="5"/>
    </w:p>
    <w:p w14:paraId="662DE1E9" w14:textId="77777777" w:rsidR="00B148CD" w:rsidRPr="00EA4305" w:rsidRDefault="00B148CD" w:rsidP="00B148CD">
      <w:pPr>
        <w:rPr>
          <w:lang w:val="fi-FI"/>
        </w:rPr>
      </w:pPr>
    </w:p>
    <w:p w14:paraId="09408B9A" w14:textId="77777777" w:rsidR="00B148CD" w:rsidRPr="00EA4305" w:rsidRDefault="00B148CD" w:rsidP="00B148CD">
      <w:pPr>
        <w:rPr>
          <w:lang w:val="fi-FI"/>
        </w:rPr>
      </w:pPr>
      <w:r w:rsidRPr="00EA4305">
        <w:rPr>
          <w:lang w:val="fi-FI"/>
        </w:rPr>
        <w:t>EDUSKUNNAN OIKEUSASIAMIES</w:t>
      </w:r>
    </w:p>
    <w:p w14:paraId="0C385243" w14:textId="77777777" w:rsidR="00B148CD" w:rsidRPr="00EA4305" w:rsidRDefault="00B148CD" w:rsidP="00B148CD">
      <w:pPr>
        <w:rPr>
          <w:lang w:val="fi-FI"/>
        </w:rPr>
      </w:pPr>
    </w:p>
    <w:p w14:paraId="1D9E611A" w14:textId="4297236A" w:rsidR="00AF0CE2" w:rsidRPr="00AF0CE2" w:rsidRDefault="00AF0CE2" w:rsidP="00AF0CE2">
      <w:pPr>
        <w:rPr>
          <w:lang w:val="fi-FI"/>
        </w:rPr>
      </w:pPr>
      <w:r>
        <w:rPr>
          <w:b/>
          <w:lang w:val="fi-FI"/>
        </w:rPr>
        <w:t>Yhteistyö syvenee</w:t>
      </w:r>
    </w:p>
    <w:p w14:paraId="5FFFD58B" w14:textId="77777777" w:rsidR="00AF0CE2" w:rsidRPr="00AF0CE2" w:rsidRDefault="00AF0CE2" w:rsidP="00AF0CE2">
      <w:pPr>
        <w:rPr>
          <w:lang w:val="fi-FI"/>
        </w:rPr>
      </w:pPr>
    </w:p>
    <w:p w14:paraId="74B0310D" w14:textId="11288554" w:rsidR="00AF0CE2" w:rsidRDefault="00AF0CE2" w:rsidP="00AF0CE2">
      <w:pPr>
        <w:jc w:val="both"/>
        <w:rPr>
          <w:lang w:val="fi-FI"/>
        </w:rPr>
      </w:pPr>
      <w:r w:rsidRPr="00AF0CE2">
        <w:rPr>
          <w:lang w:val="fi-FI"/>
        </w:rPr>
        <w:t>Oikeusasiamiehen, Ihmisoikeuskeskuksen ja ihmisoikeusvaltuuskunnan yhteinen strategia vahvistettiin vuonna 2014. Strategiassa on vahvistettu yhteiset tavoitteet ja kuvattu niitä keinoja, joilla Suomen kansallisen ihmisoikeusinstituution eri osat pyrkivät toteuttamaan tavoitteita. Strategian toimeenpano etenee ja uusia yhteistyön muotoja kehitetään jatkuvasti.</w:t>
      </w:r>
    </w:p>
    <w:p w14:paraId="5A8FB225" w14:textId="77777777" w:rsidR="00AF0CE2" w:rsidRPr="00AF0CE2" w:rsidRDefault="00AF0CE2" w:rsidP="00AF0CE2">
      <w:pPr>
        <w:jc w:val="both"/>
        <w:rPr>
          <w:lang w:val="fi-FI"/>
        </w:rPr>
      </w:pPr>
    </w:p>
    <w:p w14:paraId="2656ADB8" w14:textId="226ED565" w:rsidR="00AF0CE2" w:rsidRDefault="00AF0CE2" w:rsidP="00AF0CE2">
      <w:pPr>
        <w:jc w:val="both"/>
        <w:rPr>
          <w:lang w:val="fi-FI"/>
        </w:rPr>
      </w:pPr>
      <w:r w:rsidRPr="00AF0CE2">
        <w:rPr>
          <w:lang w:val="fi-FI"/>
        </w:rPr>
        <w:t>Vammaisten henkilöiden oikeuksista tehdyn YK:n yleissopimuksen 33.2 artiklan mukaisen kansallisen rakenteen tehtävä edistää, suojella ja seurata sopimuksen mukaisten oikeuksien toteutumista on keskeinen yhteistyön kohde. Tätä tehtävää varten olen Ihmisoikeuskeskuksen johtajan kanssa sovitun mukaisesti asettanut joulukuussa 2016 vammaistiimin, jonka tehtävänä on:</w:t>
      </w:r>
    </w:p>
    <w:p w14:paraId="10FD3EE3" w14:textId="77777777" w:rsidR="00AF0CE2" w:rsidRPr="00AF0CE2" w:rsidRDefault="00AF0CE2" w:rsidP="00AF0CE2">
      <w:pPr>
        <w:jc w:val="both"/>
        <w:rPr>
          <w:lang w:val="fi-FI"/>
        </w:rPr>
      </w:pPr>
    </w:p>
    <w:p w14:paraId="66533832" w14:textId="77777777" w:rsidR="00AF0CE2" w:rsidRPr="00AF0CE2" w:rsidRDefault="00AF0CE2" w:rsidP="00AF0CE2">
      <w:pPr>
        <w:numPr>
          <w:ilvl w:val="0"/>
          <w:numId w:val="40"/>
        </w:numPr>
        <w:jc w:val="both"/>
        <w:rPr>
          <w:lang w:val="fi-FI"/>
        </w:rPr>
      </w:pPr>
      <w:r w:rsidRPr="00AF0CE2">
        <w:rPr>
          <w:lang w:val="fi-FI"/>
        </w:rPr>
        <w:t>kartoittaa kansallisen rakenteen tehtävän sisältöä oikeusasiamiehen kansliassa ja Ihmisoikeuskeskuksessa</w:t>
      </w:r>
    </w:p>
    <w:p w14:paraId="219FB387" w14:textId="77777777" w:rsidR="00AF0CE2" w:rsidRPr="00AF0CE2" w:rsidRDefault="00AF0CE2" w:rsidP="00AF0CE2">
      <w:pPr>
        <w:numPr>
          <w:ilvl w:val="0"/>
          <w:numId w:val="40"/>
        </w:numPr>
        <w:jc w:val="both"/>
        <w:rPr>
          <w:lang w:val="fi-FI"/>
        </w:rPr>
      </w:pPr>
      <w:r w:rsidRPr="00AF0CE2">
        <w:rPr>
          <w:lang w:val="fi-FI"/>
        </w:rPr>
        <w:t>pohtia yhteistyön ja osallistamisen keinoja valtuuskunnan pysyvän vammaisjaoston kanssa</w:t>
      </w:r>
    </w:p>
    <w:p w14:paraId="06B701F6" w14:textId="77777777" w:rsidR="00AF0CE2" w:rsidRPr="00AF0CE2" w:rsidRDefault="00AF0CE2" w:rsidP="00AF0CE2">
      <w:pPr>
        <w:numPr>
          <w:ilvl w:val="0"/>
          <w:numId w:val="40"/>
        </w:numPr>
        <w:jc w:val="both"/>
        <w:rPr>
          <w:lang w:val="fi-FI"/>
        </w:rPr>
      </w:pPr>
      <w:r w:rsidRPr="00AF0CE2">
        <w:rPr>
          <w:lang w:val="fi-FI"/>
        </w:rPr>
        <w:t>suunnitella ja valmistella yleissopimuksen mukaisten tehtävien toteuttamista eri tavoin</w:t>
      </w:r>
    </w:p>
    <w:p w14:paraId="35D2EB85" w14:textId="77777777" w:rsidR="00AF0CE2" w:rsidRPr="00AF0CE2" w:rsidRDefault="00AF0CE2" w:rsidP="00AF0CE2">
      <w:pPr>
        <w:numPr>
          <w:ilvl w:val="0"/>
          <w:numId w:val="40"/>
        </w:numPr>
        <w:jc w:val="both"/>
        <w:rPr>
          <w:lang w:val="fi-FI"/>
        </w:rPr>
      </w:pPr>
      <w:r w:rsidRPr="00AF0CE2">
        <w:rPr>
          <w:lang w:val="fi-FI"/>
        </w:rPr>
        <w:t>seurata ja mahdollisuuksien mukaan tukea vammaisten henkilöiden oikeuksien toteuttamista koskevia toimia oikeusasiamiehen ja Ihmisoikeuskeskuksen toiminnassa ja asiakaspalvelussa</w:t>
      </w:r>
    </w:p>
    <w:p w14:paraId="77A22D26" w14:textId="77777777" w:rsidR="00AF0CE2" w:rsidRPr="00AF0CE2" w:rsidRDefault="00AF0CE2" w:rsidP="00AF0CE2">
      <w:pPr>
        <w:numPr>
          <w:ilvl w:val="0"/>
          <w:numId w:val="40"/>
        </w:numPr>
        <w:jc w:val="both"/>
        <w:rPr>
          <w:lang w:val="fi-FI"/>
        </w:rPr>
      </w:pPr>
      <w:r w:rsidRPr="00AF0CE2">
        <w:rPr>
          <w:lang w:val="fi-FI"/>
        </w:rPr>
        <w:t>kartoittaa yhteistyötä eri viranomaisten ja järjestöjen kanssa</w:t>
      </w:r>
    </w:p>
    <w:p w14:paraId="23AAF0DC" w14:textId="77777777" w:rsidR="00AF0CE2" w:rsidRPr="00AF0CE2" w:rsidRDefault="00AF0CE2" w:rsidP="00AF0CE2">
      <w:pPr>
        <w:numPr>
          <w:ilvl w:val="0"/>
          <w:numId w:val="40"/>
        </w:numPr>
        <w:jc w:val="both"/>
        <w:rPr>
          <w:lang w:val="fi-FI"/>
        </w:rPr>
      </w:pPr>
      <w:r w:rsidRPr="00AF0CE2">
        <w:rPr>
          <w:lang w:val="fi-FI"/>
        </w:rPr>
        <w:t>avustaa kansallisen rakenteen verkkotiedottamisessa ja muiden viestinnän keinojen toteuttamisessa ja</w:t>
      </w:r>
    </w:p>
    <w:p w14:paraId="6FE6EAAE" w14:textId="5C8BA096" w:rsidR="00AF0CE2" w:rsidRDefault="00AF0CE2" w:rsidP="00AF0CE2">
      <w:pPr>
        <w:numPr>
          <w:ilvl w:val="0"/>
          <w:numId w:val="40"/>
        </w:numPr>
        <w:jc w:val="both"/>
        <w:rPr>
          <w:lang w:val="fi-FI"/>
        </w:rPr>
      </w:pPr>
      <w:r w:rsidRPr="00AF0CE2">
        <w:rPr>
          <w:lang w:val="fi-FI"/>
        </w:rPr>
        <w:t>tiedottaa ajankohtaisista vammaisasioista koko kanslialle.</w:t>
      </w:r>
    </w:p>
    <w:p w14:paraId="739C8197" w14:textId="77777777" w:rsidR="00AF0CE2" w:rsidRPr="00AF0CE2" w:rsidRDefault="00AF0CE2" w:rsidP="00AF0CE2">
      <w:pPr>
        <w:ind w:left="720"/>
        <w:jc w:val="both"/>
        <w:rPr>
          <w:lang w:val="fi-FI"/>
        </w:rPr>
      </w:pPr>
    </w:p>
    <w:p w14:paraId="08C60F59" w14:textId="10A4978B" w:rsidR="00AF0CE2" w:rsidRDefault="00AF0CE2" w:rsidP="00AF0CE2">
      <w:pPr>
        <w:jc w:val="both"/>
        <w:rPr>
          <w:lang w:val="fi-FI"/>
        </w:rPr>
      </w:pPr>
      <w:r w:rsidRPr="00AF0CE2">
        <w:rPr>
          <w:lang w:val="fi-FI"/>
        </w:rPr>
        <w:t>Vammaistiimiin kuuluu kolme oikeusasiamiehen asiantuntijaa ja yksi Ihmisoikeuskeskuksen asiantuntija. Ihmisoikeusvaltuuskunnan pysyvänä jaostona toimiva vammaisten henkilöiden ihmisoikeuskomitea tulee olemaan vammaistiimin keskeinen yhteistyökumppani.  Jotta yhteistyö ja tiedonkulku niiden kesken olisi mahdollisimman sujuvaa, kaksi vammaistiimin asiantuntijaa toimii myös komitean asiantuntijoina, ja sekä tiimin että komitean sihteerinä toimii sama virkamies.</w:t>
      </w:r>
    </w:p>
    <w:p w14:paraId="1556696B" w14:textId="77777777" w:rsidR="00AF0CE2" w:rsidRPr="00AF0CE2" w:rsidRDefault="00AF0CE2" w:rsidP="00AF0CE2">
      <w:pPr>
        <w:jc w:val="both"/>
        <w:rPr>
          <w:lang w:val="fi-FI"/>
        </w:rPr>
      </w:pPr>
    </w:p>
    <w:p w14:paraId="31477FCE" w14:textId="4F5DFA52" w:rsidR="00AF0CE2" w:rsidRDefault="00AF0CE2" w:rsidP="00AF0CE2">
      <w:pPr>
        <w:jc w:val="both"/>
        <w:rPr>
          <w:lang w:val="fi-FI"/>
        </w:rPr>
      </w:pPr>
      <w:r w:rsidRPr="00AF0CE2">
        <w:rPr>
          <w:lang w:val="fi-FI"/>
        </w:rPr>
        <w:t>Tiedottaminen vammaisten henkilöiden oikeuksista ja niitä koskevista oikeusasiamiehen, Ihmisoikeuskeskuksen ja ihmisoikeusvaltuuskunnan toimenpiteistä ja kannanotoista on yksi keskeinen kansallisen rakenteen toiminnan muoto. Jotta tiedottaminen olisi mahdollisimman tehokasta ja helposti saavutettavaa, mielestäni olisi tavoiteltavaa, että kansallisen rakenteen tiedottamisen kanavat kuten verkkosivut olisivat mahdollisuuksien mukaan yhteisiä.</w:t>
      </w:r>
    </w:p>
    <w:p w14:paraId="6358F3C1" w14:textId="77777777" w:rsidR="00AF0CE2" w:rsidRPr="00AF0CE2" w:rsidRDefault="00AF0CE2" w:rsidP="00AF0CE2">
      <w:pPr>
        <w:jc w:val="both"/>
        <w:rPr>
          <w:lang w:val="fi-FI"/>
        </w:rPr>
      </w:pPr>
    </w:p>
    <w:p w14:paraId="1EFEDDB3" w14:textId="2AA39E2C" w:rsidR="00AF0CE2" w:rsidRDefault="00AF0CE2" w:rsidP="00AF0CE2">
      <w:pPr>
        <w:jc w:val="both"/>
        <w:rPr>
          <w:lang w:val="fi-FI"/>
        </w:rPr>
      </w:pPr>
      <w:r w:rsidRPr="00AF0CE2">
        <w:rPr>
          <w:lang w:val="fi-FI"/>
        </w:rPr>
        <w:t xml:space="preserve">Muitakin oikeusasiamiehen ja Ihmisoikeuskeskuksen yhteistyön alueita on runsaasti. </w:t>
      </w:r>
    </w:p>
    <w:p w14:paraId="61F7D786" w14:textId="77777777" w:rsidR="00AF0CE2" w:rsidRPr="00AF0CE2" w:rsidRDefault="00AF0CE2" w:rsidP="00AF0CE2">
      <w:pPr>
        <w:jc w:val="both"/>
        <w:rPr>
          <w:lang w:val="fi-FI"/>
        </w:rPr>
      </w:pPr>
    </w:p>
    <w:p w14:paraId="328BEA07" w14:textId="33097EB0" w:rsidR="00AF0CE2" w:rsidRDefault="00AF0CE2" w:rsidP="00AF0CE2">
      <w:pPr>
        <w:jc w:val="both"/>
        <w:rPr>
          <w:lang w:val="fi-FI"/>
        </w:rPr>
      </w:pPr>
      <w:r w:rsidRPr="00AF0CE2">
        <w:rPr>
          <w:lang w:val="fi-FI"/>
        </w:rPr>
        <w:t>Oikeusasiamiehen tarkastustoimintaan voi osallistua myös Ihmisoikeuskeskuksen asiantuntijoita ja niin on jo tapahtunutkin. Oikeusasiamies voi käyttää OPCAT:in mukaisen kansallisen valvontaelimen tehtävässä myös kanslian ulkopuolisia asiantuntijoita, ja kokemusasiantuntijoita voidaan käyttää esimerkiksi vammaisten henkilöiden asumisyksiköihin tehtävissä tarkastuksissa.</w:t>
      </w:r>
    </w:p>
    <w:p w14:paraId="0E4DFCA2" w14:textId="77777777" w:rsidR="00AF0CE2" w:rsidRPr="00AF0CE2" w:rsidRDefault="00AF0CE2" w:rsidP="00AF0CE2">
      <w:pPr>
        <w:jc w:val="both"/>
        <w:rPr>
          <w:lang w:val="fi-FI"/>
        </w:rPr>
      </w:pPr>
    </w:p>
    <w:p w14:paraId="3C9DEBC1" w14:textId="5556980F" w:rsidR="00AF0CE2" w:rsidRDefault="00AF0CE2" w:rsidP="00AF0CE2">
      <w:pPr>
        <w:jc w:val="both"/>
        <w:rPr>
          <w:lang w:val="fi-FI"/>
        </w:rPr>
      </w:pPr>
      <w:r w:rsidRPr="00AF0CE2">
        <w:rPr>
          <w:lang w:val="fi-FI"/>
        </w:rPr>
        <w:t>Ihmisoikeuskeskuksen t</w:t>
      </w:r>
      <w:r>
        <w:rPr>
          <w:lang w:val="fi-FI"/>
        </w:rPr>
        <w:t>uottaman perus- ja ihmisoikeus</w:t>
      </w:r>
      <w:r w:rsidRPr="00AF0CE2">
        <w:rPr>
          <w:lang w:val="fi-FI"/>
        </w:rPr>
        <w:t>luentosarjan toteuttamiseen on osallistunut myös oikeusasiamiehen asiantuntijoita.</w:t>
      </w:r>
    </w:p>
    <w:p w14:paraId="1F57C9B3" w14:textId="77777777" w:rsidR="00AF0CE2" w:rsidRPr="00AF0CE2" w:rsidRDefault="00AF0CE2" w:rsidP="00AF0CE2">
      <w:pPr>
        <w:jc w:val="both"/>
        <w:rPr>
          <w:lang w:val="fi-FI"/>
        </w:rPr>
      </w:pPr>
    </w:p>
    <w:p w14:paraId="116A2375" w14:textId="7691703B" w:rsidR="00AF0CE2" w:rsidRDefault="00AF0CE2" w:rsidP="00AF0CE2">
      <w:pPr>
        <w:jc w:val="both"/>
        <w:rPr>
          <w:lang w:val="fi-FI"/>
        </w:rPr>
      </w:pPr>
      <w:r w:rsidRPr="00AF0CE2">
        <w:rPr>
          <w:lang w:val="fi-FI"/>
        </w:rPr>
        <w:lastRenderedPageBreak/>
        <w:t>Oikeusasiamies yhdessä Ihmisoikeuskeskuksen kanssa käynnisti haastattelututkimuksen vanhusten kotihoidosta. Tutkimuksessa haastateltiin yli 75-vuotiaita henkilöitä ja heidän omaisiaan. Haastateltavien kokemuksista saatavaa tietoa käytetään oikeusasiamiehen laillisuusvalvonnan ja Ihmisoikeuskeskuksen toiminnan kehittämisessä.</w:t>
      </w:r>
    </w:p>
    <w:p w14:paraId="448B77FA" w14:textId="77777777" w:rsidR="00AF0CE2" w:rsidRPr="00AF0CE2" w:rsidRDefault="00AF0CE2" w:rsidP="00AF0CE2">
      <w:pPr>
        <w:jc w:val="both"/>
        <w:rPr>
          <w:lang w:val="fi-FI"/>
        </w:rPr>
      </w:pPr>
    </w:p>
    <w:p w14:paraId="2FDEF8E6" w14:textId="22F5D3BA" w:rsidR="00AF0CE2" w:rsidRDefault="00AF0CE2" w:rsidP="00AF0CE2">
      <w:pPr>
        <w:jc w:val="both"/>
        <w:rPr>
          <w:lang w:val="fi-FI"/>
        </w:rPr>
      </w:pPr>
      <w:r w:rsidRPr="00AF0CE2">
        <w:rPr>
          <w:lang w:val="fi-FI"/>
        </w:rPr>
        <w:t>Oikeusasiamies pyrkii tavoittamaan myös lapset lapsimyönteisen kantelumenettelyn avulla. Ihmisoikeuskeskuksen tuella on suunniteltu hanke, jonka tavoitteena on lisätä oikeusasiamiehen työn tunnettuisuutta. Tarkoituksena on yhdessä lasten kanssa tuottaa oikeusasiamiehen sivuille materiaalia lapsille ja nuorille perusoikeuksista ja oikeusasiamiehen työstä niiden valvonnassa.</w:t>
      </w:r>
    </w:p>
    <w:p w14:paraId="4BC83AF2" w14:textId="77777777" w:rsidR="00AF0CE2" w:rsidRPr="00AF0CE2" w:rsidRDefault="00AF0CE2" w:rsidP="00AF0CE2">
      <w:pPr>
        <w:jc w:val="both"/>
        <w:rPr>
          <w:lang w:val="fi-FI"/>
        </w:rPr>
      </w:pPr>
    </w:p>
    <w:p w14:paraId="17FF6EA4" w14:textId="4FD1A330" w:rsidR="00AF0CE2" w:rsidRDefault="00AF0CE2" w:rsidP="00AF0CE2">
      <w:pPr>
        <w:jc w:val="both"/>
        <w:rPr>
          <w:lang w:val="fi-FI"/>
        </w:rPr>
      </w:pPr>
      <w:r w:rsidRPr="00AF0CE2">
        <w:rPr>
          <w:lang w:val="fi-FI"/>
        </w:rPr>
        <w:t>Suunnitteilla on myös hankkeita, joissa oikeusasiamiehen laillisuusvalvonnassa havaittuihin puutteisiin pyritään vaikuttamaan Ihmisoikeuskeskuksen asiantuntija-avulla sekä ihmisoikeuskoulutuksella, -kasvatuksella ja -tiedotuksella. Tällaista hanketta on hahmoteltu muun muassa perusopetuksen alueelle.</w:t>
      </w:r>
    </w:p>
    <w:p w14:paraId="386E55FC" w14:textId="77777777" w:rsidR="00AF0CE2" w:rsidRPr="00AF0CE2" w:rsidRDefault="00AF0CE2" w:rsidP="00AF0CE2">
      <w:pPr>
        <w:jc w:val="both"/>
        <w:rPr>
          <w:lang w:val="fi-FI"/>
        </w:rPr>
      </w:pPr>
    </w:p>
    <w:p w14:paraId="3D445050" w14:textId="77777777" w:rsidR="00AF0CE2" w:rsidRPr="00AF0CE2" w:rsidRDefault="00AF0CE2" w:rsidP="00AF0CE2">
      <w:pPr>
        <w:jc w:val="both"/>
        <w:rPr>
          <w:lang w:val="fi-FI"/>
        </w:rPr>
      </w:pPr>
      <w:r w:rsidRPr="00AF0CE2">
        <w:rPr>
          <w:lang w:val="fi-FI"/>
        </w:rPr>
        <w:t>Olen hyvin iloinen siitä, että Suomen kansallisen ihmisoikeusinstituution mielestäni onnistuneen rakenteen tarjoamia mahdollisuuksia hyödynnetään yhä monipuolisemmilla tavoilla.</w:t>
      </w:r>
    </w:p>
    <w:p w14:paraId="67B89A78" w14:textId="77777777" w:rsidR="009E3CCE" w:rsidRPr="00EA4305" w:rsidRDefault="009E3CCE" w:rsidP="00AF0CE2">
      <w:pPr>
        <w:jc w:val="both"/>
        <w:rPr>
          <w:lang w:val="fi-FI"/>
        </w:rPr>
      </w:pPr>
    </w:p>
    <w:p w14:paraId="300AEE66" w14:textId="77777777" w:rsidR="009E3CCE" w:rsidRPr="00EA4305" w:rsidRDefault="009E3CCE" w:rsidP="00AF0CE2">
      <w:pPr>
        <w:jc w:val="both"/>
        <w:rPr>
          <w:lang w:val="fi-FI"/>
        </w:rPr>
      </w:pPr>
    </w:p>
    <w:p w14:paraId="2E687BBF" w14:textId="77777777" w:rsidR="005268E2" w:rsidRPr="005268E2" w:rsidRDefault="005268E2" w:rsidP="00AF0CE2">
      <w:pPr>
        <w:jc w:val="both"/>
        <w:rPr>
          <w:rFonts w:cs="Arial"/>
          <w:lang w:val="fi-FI"/>
        </w:rPr>
      </w:pPr>
    </w:p>
    <w:p w14:paraId="79602D2B" w14:textId="77777777" w:rsidR="005268E2" w:rsidRDefault="005268E2" w:rsidP="00AF0CE2">
      <w:pPr>
        <w:jc w:val="both"/>
        <w:rPr>
          <w:rFonts w:cs="Arial"/>
          <w:lang w:val="fi-FI"/>
        </w:rPr>
      </w:pPr>
    </w:p>
    <w:p w14:paraId="79B1C234" w14:textId="77777777" w:rsidR="007048A4" w:rsidRDefault="007048A4" w:rsidP="00AF0CE2">
      <w:pPr>
        <w:jc w:val="both"/>
        <w:rPr>
          <w:rFonts w:cs="Arial"/>
          <w:lang w:val="fi-FI"/>
        </w:rPr>
      </w:pPr>
    </w:p>
    <w:p w14:paraId="33744133" w14:textId="77777777" w:rsidR="007048A4" w:rsidRDefault="007048A4" w:rsidP="00AF0CE2">
      <w:pPr>
        <w:jc w:val="both"/>
        <w:rPr>
          <w:rFonts w:cs="Arial"/>
          <w:lang w:val="fi-FI"/>
        </w:rPr>
      </w:pPr>
    </w:p>
    <w:p w14:paraId="0DF60232" w14:textId="77777777" w:rsidR="007048A4" w:rsidRDefault="007048A4" w:rsidP="00AF0CE2">
      <w:pPr>
        <w:jc w:val="both"/>
        <w:rPr>
          <w:rFonts w:cs="Arial"/>
          <w:lang w:val="fi-FI"/>
        </w:rPr>
      </w:pPr>
    </w:p>
    <w:p w14:paraId="31BEE246" w14:textId="77777777" w:rsidR="007048A4" w:rsidRDefault="007048A4" w:rsidP="00AF0CE2">
      <w:pPr>
        <w:jc w:val="both"/>
        <w:rPr>
          <w:rFonts w:cs="Arial"/>
          <w:lang w:val="fi-FI"/>
        </w:rPr>
      </w:pPr>
    </w:p>
    <w:p w14:paraId="02FB746B" w14:textId="77777777" w:rsidR="005268E2" w:rsidRDefault="005268E2" w:rsidP="005268E2">
      <w:pPr>
        <w:jc w:val="both"/>
        <w:rPr>
          <w:rFonts w:cs="Arial"/>
          <w:lang w:val="fi-FI"/>
        </w:rPr>
        <w:sectPr w:rsidR="005268E2" w:rsidSect="006F3965">
          <w:pgSz w:w="11906" w:h="16838" w:code="9"/>
          <w:pgMar w:top="567" w:right="567" w:bottom="567" w:left="1134" w:header="709" w:footer="709" w:gutter="0"/>
          <w:pgNumType w:start="1"/>
          <w:cols w:space="708"/>
          <w:docGrid w:linePitch="360"/>
        </w:sectPr>
      </w:pPr>
    </w:p>
    <w:p w14:paraId="03ADF050" w14:textId="77777777" w:rsidR="005A65FC" w:rsidRDefault="005A65FC" w:rsidP="005A65FC">
      <w:pPr>
        <w:pStyle w:val="Otsikko1"/>
        <w:spacing w:before="0"/>
        <w:rPr>
          <w:lang w:val="fi-FI"/>
        </w:rPr>
      </w:pPr>
      <w:bookmarkStart w:id="6" w:name="_Toc486253425"/>
      <w:r>
        <w:rPr>
          <w:lang w:val="fi-FI"/>
        </w:rPr>
        <w:lastRenderedPageBreak/>
        <w:t>OSA I: Ihmisoikeuskeskus</w:t>
      </w:r>
      <w:bookmarkEnd w:id="6"/>
    </w:p>
    <w:p w14:paraId="77F89974" w14:textId="3D4BABFF" w:rsidR="00715682" w:rsidRDefault="00715682" w:rsidP="00715682">
      <w:pPr>
        <w:rPr>
          <w:lang w:val="fi-FI"/>
        </w:rPr>
      </w:pPr>
    </w:p>
    <w:p w14:paraId="1723FCD1" w14:textId="77777777" w:rsidR="00715682" w:rsidRDefault="00715682" w:rsidP="00715682">
      <w:pPr>
        <w:rPr>
          <w:lang w:val="fi-FI"/>
        </w:rPr>
      </w:pPr>
    </w:p>
    <w:p w14:paraId="5AA69333" w14:textId="77777777" w:rsidR="001F7931" w:rsidRDefault="001F7931" w:rsidP="005A65FC">
      <w:pPr>
        <w:rPr>
          <w:lang w:val="fi-FI"/>
        </w:rPr>
      </w:pPr>
    </w:p>
    <w:p w14:paraId="4369EAFC" w14:textId="77777777" w:rsidR="006F3965" w:rsidRPr="00EE553E" w:rsidRDefault="006F3965" w:rsidP="00984000">
      <w:pPr>
        <w:pStyle w:val="Otsikko2"/>
        <w:spacing w:before="0"/>
        <w:rPr>
          <w:lang w:val="fi-FI"/>
        </w:rPr>
      </w:pPr>
      <w:bookmarkStart w:id="7" w:name="_Toc486253426"/>
      <w:r w:rsidRPr="00EE553E">
        <w:rPr>
          <w:lang w:val="fi-FI"/>
        </w:rPr>
        <w:t>1 Suomen kansallinen ihmisoikeusinstituutio</w:t>
      </w:r>
      <w:bookmarkEnd w:id="0"/>
      <w:bookmarkEnd w:id="7"/>
    </w:p>
    <w:p w14:paraId="5168AF1F" w14:textId="77777777" w:rsidR="006F3965" w:rsidRPr="007048A4" w:rsidRDefault="006F3965" w:rsidP="006F3965">
      <w:pPr>
        <w:rPr>
          <w:highlight w:val="cyan"/>
          <w:lang w:val="fi-FI"/>
        </w:rPr>
      </w:pPr>
    </w:p>
    <w:p w14:paraId="38130F7B" w14:textId="77777777" w:rsidR="006F3965" w:rsidRPr="007048A4" w:rsidRDefault="006F3965" w:rsidP="006F3965">
      <w:pPr>
        <w:rPr>
          <w:highlight w:val="cyan"/>
          <w:lang w:val="fi-FI"/>
        </w:rPr>
      </w:pPr>
    </w:p>
    <w:p w14:paraId="4E45A5A5" w14:textId="77777777" w:rsidR="006F3965" w:rsidRPr="007048A4" w:rsidRDefault="006F3965" w:rsidP="006F3965">
      <w:pPr>
        <w:rPr>
          <w:highlight w:val="cyan"/>
          <w:lang w:val="fi-FI"/>
        </w:rPr>
      </w:pPr>
    </w:p>
    <w:p w14:paraId="60F07B1D" w14:textId="77777777" w:rsidR="006F3965" w:rsidRPr="00DD0CBB" w:rsidRDefault="006F3965" w:rsidP="006F3965">
      <w:pPr>
        <w:pStyle w:val="Vapaamuotoinen"/>
        <w:spacing w:line="240" w:lineRule="atLeast"/>
        <w:ind w:left="720"/>
        <w:jc w:val="both"/>
        <w:rPr>
          <w:rFonts w:ascii="Arial" w:hAnsi="Arial" w:cs="Arial"/>
          <w:szCs w:val="24"/>
        </w:rPr>
      </w:pPr>
      <w:r w:rsidRPr="00DD0CBB">
        <w:rPr>
          <w:rFonts w:ascii="Arial" w:hAnsi="Arial" w:cs="Arial"/>
          <w:szCs w:val="24"/>
        </w:rPr>
        <w:t xml:space="preserve">Ihmisoikeuskeskus ja sen </w:t>
      </w:r>
      <w:r w:rsidR="00C33F95">
        <w:rPr>
          <w:rFonts w:ascii="Arial" w:hAnsi="Arial" w:cs="Arial"/>
          <w:szCs w:val="24"/>
        </w:rPr>
        <w:t>ihmisoikeus</w:t>
      </w:r>
      <w:r w:rsidRPr="00DD0CBB">
        <w:rPr>
          <w:rFonts w:ascii="Arial" w:hAnsi="Arial" w:cs="Arial"/>
          <w:szCs w:val="24"/>
        </w:rPr>
        <w:t>valtuuskunta yhdessä eduskunnan oikeusasiamiehen kanssa muodostavat Suomen kansallisen ihmisoikeusinstituution. Kansalliset ihmisoikeusinstituutiot (</w:t>
      </w:r>
      <w:r w:rsidRPr="00DD0CBB">
        <w:rPr>
          <w:rFonts w:ascii="Arial" w:hAnsi="Arial" w:cs="Arial"/>
          <w:i/>
          <w:szCs w:val="24"/>
        </w:rPr>
        <w:t>National Human Rights Institutions</w:t>
      </w:r>
      <w:r w:rsidRPr="00DD0CBB">
        <w:rPr>
          <w:rFonts w:ascii="Arial" w:hAnsi="Arial" w:cs="Arial"/>
          <w:szCs w:val="24"/>
        </w:rPr>
        <w:t xml:space="preserve">, NHRIs) ovat lailla perustettuja ihmisoikeuksia edistäviä ja turvaavia toimielimiä. Niiden velvollisuuksia, kokoonpanoa </w:t>
      </w:r>
      <w:r w:rsidR="00EA4305" w:rsidRPr="00DD0CBB">
        <w:rPr>
          <w:rFonts w:ascii="Arial" w:hAnsi="Arial" w:cs="Arial"/>
          <w:szCs w:val="24"/>
        </w:rPr>
        <w:t>ja</w:t>
      </w:r>
      <w:r w:rsidRPr="00DD0CBB">
        <w:rPr>
          <w:rFonts w:ascii="Arial" w:hAnsi="Arial" w:cs="Arial"/>
          <w:szCs w:val="24"/>
        </w:rPr>
        <w:t xml:space="preserve"> työskentelytapoja määrittelevät n</w:t>
      </w:r>
      <w:r w:rsidR="00EA6BD7" w:rsidRPr="00DD0CBB">
        <w:rPr>
          <w:rFonts w:ascii="Arial" w:hAnsi="Arial" w:cs="Arial"/>
          <w:szCs w:val="24"/>
        </w:rPr>
        <w:t>iin kutsutut</w:t>
      </w:r>
      <w:r w:rsidRPr="00DD0CBB">
        <w:rPr>
          <w:rFonts w:ascii="Arial" w:hAnsi="Arial" w:cs="Arial"/>
          <w:szCs w:val="24"/>
        </w:rPr>
        <w:t xml:space="preserve"> Pariisin periaatteet, jotka hyväksyttiin YK:n yleiskokouksessa vuonna 1993. Pariisin periaatteiden mukaan kansallisten ihmisoikeusinstituutioiden tulee olla lailla perust</w:t>
      </w:r>
      <w:r w:rsidR="00FF586A">
        <w:rPr>
          <w:rFonts w:ascii="Arial" w:hAnsi="Arial" w:cs="Arial"/>
          <w:szCs w:val="24"/>
        </w:rPr>
        <w:t>ettuja</w:t>
      </w:r>
      <w:r w:rsidRPr="00DD0CBB">
        <w:rPr>
          <w:rFonts w:ascii="Arial" w:hAnsi="Arial" w:cs="Arial"/>
          <w:szCs w:val="24"/>
        </w:rPr>
        <w:t>,</w:t>
      </w:r>
      <w:r w:rsidR="00F66449" w:rsidRPr="00DD0CBB">
        <w:rPr>
          <w:rFonts w:ascii="Arial" w:hAnsi="Arial" w:cs="Arial"/>
          <w:szCs w:val="24"/>
        </w:rPr>
        <w:t xml:space="preserve"> itsenäisiä ja </w:t>
      </w:r>
      <w:r w:rsidRPr="00DD0CBB">
        <w:rPr>
          <w:rFonts w:ascii="Arial" w:hAnsi="Arial" w:cs="Arial"/>
          <w:szCs w:val="24"/>
        </w:rPr>
        <w:t xml:space="preserve">riippumattomia sekä kokoonpanoltaan pluralistisia. </w:t>
      </w:r>
      <w:r w:rsidR="00F66449" w:rsidRPr="00DD0CBB">
        <w:rPr>
          <w:rFonts w:ascii="Arial" w:hAnsi="Arial" w:cs="Arial"/>
          <w:szCs w:val="24"/>
        </w:rPr>
        <w:t>Niillä</w:t>
      </w:r>
      <w:r w:rsidRPr="00DD0CBB">
        <w:rPr>
          <w:rFonts w:ascii="Arial" w:hAnsi="Arial" w:cs="Arial"/>
          <w:szCs w:val="24"/>
        </w:rPr>
        <w:t xml:space="preserve"> tulee olla laaja </w:t>
      </w:r>
      <w:r w:rsidR="00FF586A">
        <w:rPr>
          <w:rFonts w:ascii="Arial" w:hAnsi="Arial" w:cs="Arial"/>
          <w:szCs w:val="24"/>
        </w:rPr>
        <w:t>toimivalta</w:t>
      </w:r>
      <w:r w:rsidR="00FF586A" w:rsidRPr="00DD0CBB">
        <w:rPr>
          <w:rFonts w:ascii="Arial" w:hAnsi="Arial" w:cs="Arial"/>
          <w:szCs w:val="24"/>
        </w:rPr>
        <w:t xml:space="preserve"> </w:t>
      </w:r>
      <w:r w:rsidRPr="00DD0CBB">
        <w:rPr>
          <w:rFonts w:ascii="Arial" w:hAnsi="Arial" w:cs="Arial"/>
          <w:szCs w:val="24"/>
        </w:rPr>
        <w:t>turvata ja edistää ihmisoikeuksia kansallisella tasolla sekä riittävät tutkintavaltuudet ja resurssit.</w:t>
      </w:r>
    </w:p>
    <w:p w14:paraId="04AFEF04" w14:textId="77777777" w:rsidR="006F3965" w:rsidRPr="00DD0CBB" w:rsidRDefault="006F3965" w:rsidP="006F3965">
      <w:pPr>
        <w:pStyle w:val="Vapaamuotoinen"/>
        <w:spacing w:line="240" w:lineRule="atLeast"/>
        <w:ind w:left="720"/>
        <w:jc w:val="both"/>
        <w:rPr>
          <w:rFonts w:ascii="Arial" w:hAnsi="Arial" w:cs="Arial"/>
          <w:szCs w:val="24"/>
        </w:rPr>
      </w:pPr>
    </w:p>
    <w:p w14:paraId="6C711A02" w14:textId="77777777" w:rsidR="006F3965" w:rsidRPr="00DD0CBB" w:rsidRDefault="006F3965" w:rsidP="006F3965">
      <w:pPr>
        <w:autoSpaceDE w:val="0"/>
        <w:autoSpaceDN w:val="0"/>
        <w:adjustRightInd w:val="0"/>
        <w:ind w:left="720"/>
        <w:jc w:val="both"/>
        <w:rPr>
          <w:rFonts w:cs="Arial"/>
          <w:lang w:val="fi-FI"/>
        </w:rPr>
      </w:pPr>
      <w:r w:rsidRPr="00DD0CBB">
        <w:rPr>
          <w:rFonts w:cs="Arial"/>
          <w:lang w:val="fi-FI"/>
        </w:rPr>
        <w:t>Kansallisten ihmisoikeusinstituutioiden koordinaatiokomitea</w:t>
      </w:r>
      <w:r w:rsidR="005A64D7" w:rsidRPr="00DD0CBB">
        <w:rPr>
          <w:rFonts w:cs="Arial"/>
          <w:lang w:val="fi-FI"/>
        </w:rPr>
        <w:t xml:space="preserve">, </w:t>
      </w:r>
      <w:r w:rsidR="003D38F3" w:rsidRPr="00DD0CBB">
        <w:rPr>
          <w:rFonts w:cs="Arial"/>
          <w:lang w:val="fi-FI"/>
        </w:rPr>
        <w:t xml:space="preserve">joka vaihtoi vuonna 2016 nimensä </w:t>
      </w:r>
      <w:r w:rsidR="005A64D7" w:rsidRPr="00DD0CBB">
        <w:rPr>
          <w:rFonts w:cs="Arial"/>
          <w:lang w:val="fi-FI"/>
        </w:rPr>
        <w:t xml:space="preserve">kansallisten ihmisoikeusinstituutioiden </w:t>
      </w:r>
      <w:r w:rsidR="00B04797" w:rsidRPr="002901F2">
        <w:rPr>
          <w:rFonts w:cs="Arial"/>
          <w:lang w:val="fi-FI"/>
        </w:rPr>
        <w:t>m</w:t>
      </w:r>
      <w:r w:rsidR="003D38F3" w:rsidRPr="002901F2">
        <w:rPr>
          <w:rFonts w:cs="Arial"/>
          <w:lang w:val="fi-FI"/>
        </w:rPr>
        <w:t>aailmanliitoksi</w:t>
      </w:r>
      <w:r w:rsidR="005A64D7" w:rsidRPr="002901F2">
        <w:rPr>
          <w:rFonts w:cs="Arial"/>
          <w:lang w:val="fi-FI"/>
        </w:rPr>
        <w:t xml:space="preserve"> </w:t>
      </w:r>
      <w:r w:rsidR="005A64D7" w:rsidRPr="00DD0CBB">
        <w:rPr>
          <w:rFonts w:cs="Arial"/>
          <w:lang w:val="fi-FI"/>
        </w:rPr>
        <w:t>(</w:t>
      </w:r>
      <w:r w:rsidR="005A64D7" w:rsidRPr="00DD0CBB">
        <w:rPr>
          <w:rFonts w:cs="Arial"/>
          <w:i/>
          <w:lang w:val="fi-FI"/>
        </w:rPr>
        <w:t>Global Alliance of National Human Rights Institutions</w:t>
      </w:r>
      <w:r w:rsidR="005A64D7" w:rsidRPr="00DD0CBB">
        <w:rPr>
          <w:rFonts w:cs="Arial"/>
          <w:lang w:val="fi-FI"/>
        </w:rPr>
        <w:t>, GANHRI),</w:t>
      </w:r>
      <w:r w:rsidRPr="00DD0CBB">
        <w:rPr>
          <w:rFonts w:cs="Arial"/>
          <w:lang w:val="fi-FI"/>
        </w:rPr>
        <w:t xml:space="preserve"> myönsi Suomen kansalliselle ihmisoikeusinstituutiolle A-statuksen vuonna 2014. </w:t>
      </w:r>
      <w:r w:rsidRPr="00DD0CBB">
        <w:rPr>
          <w:rFonts w:eastAsiaTheme="minorHAnsi" w:cs="Arial"/>
          <w:lang w:val="fi-FI"/>
        </w:rPr>
        <w:t>A-statuksen saaneiden instituutioiden katsotaan täyttävän Pariisin periaatteiden vaatimukset</w:t>
      </w:r>
      <w:r w:rsidR="0009320A" w:rsidRPr="00DD0CBB">
        <w:rPr>
          <w:rFonts w:eastAsiaTheme="minorHAnsi" w:cs="Arial"/>
          <w:lang w:val="fi-FI"/>
        </w:rPr>
        <w:t xml:space="preserve"> kokonaisuudessaan</w:t>
      </w:r>
      <w:r w:rsidRPr="00DD0CBB">
        <w:rPr>
          <w:rFonts w:eastAsiaTheme="minorHAnsi" w:cs="Arial"/>
          <w:lang w:val="fi-FI"/>
        </w:rPr>
        <w:t xml:space="preserve">. </w:t>
      </w:r>
      <w:r w:rsidRPr="00DD0CBB">
        <w:rPr>
          <w:rFonts w:cs="Arial"/>
          <w:lang w:val="fi-FI"/>
        </w:rPr>
        <w:t>A-statuksen myötä Suomen kansallisella ihmisoikeusinstituutiolla on puheoikeus YK:n ihmisoik</w:t>
      </w:r>
      <w:r w:rsidR="005A64D7" w:rsidRPr="00DD0CBB">
        <w:rPr>
          <w:rFonts w:cs="Arial"/>
          <w:lang w:val="fi-FI"/>
        </w:rPr>
        <w:t>eus</w:t>
      </w:r>
      <w:r w:rsidR="005A64D7" w:rsidRPr="00DD0CBB">
        <w:rPr>
          <w:rFonts w:cs="Arial"/>
          <w:lang w:val="fi-FI"/>
        </w:rPr>
        <w:softHyphen/>
        <w:t>neuvos</w:t>
      </w:r>
      <w:r w:rsidR="005A64D7" w:rsidRPr="00DD0CBB">
        <w:rPr>
          <w:rFonts w:cs="Arial"/>
          <w:lang w:val="fi-FI"/>
        </w:rPr>
        <w:softHyphen/>
        <w:t>tossa ja äänioikeus GANHRI:ssa</w:t>
      </w:r>
      <w:r w:rsidRPr="00DD0CBB">
        <w:rPr>
          <w:rFonts w:cs="Arial"/>
          <w:lang w:val="fi-FI"/>
        </w:rPr>
        <w:t>.</w:t>
      </w:r>
      <w:r w:rsidR="003175CE" w:rsidRPr="00DD0CBB">
        <w:rPr>
          <w:rFonts w:cs="Arial"/>
          <w:lang w:val="fi-FI"/>
        </w:rPr>
        <w:t xml:space="preserve"> </w:t>
      </w:r>
    </w:p>
    <w:p w14:paraId="49FFA959" w14:textId="77777777" w:rsidR="006F3965" w:rsidRPr="00DD0CBB" w:rsidRDefault="006F3965" w:rsidP="006F3965">
      <w:pPr>
        <w:autoSpaceDE w:val="0"/>
        <w:autoSpaceDN w:val="0"/>
        <w:adjustRightInd w:val="0"/>
        <w:ind w:left="720"/>
        <w:jc w:val="both"/>
        <w:rPr>
          <w:rFonts w:eastAsiaTheme="minorHAnsi" w:cs="Arial"/>
          <w:lang w:val="fi-FI"/>
        </w:rPr>
      </w:pPr>
    </w:p>
    <w:p w14:paraId="7010A773" w14:textId="77777777" w:rsidR="00825217" w:rsidRPr="00DD0CBB" w:rsidRDefault="006F3965" w:rsidP="006F3965">
      <w:pPr>
        <w:pStyle w:val="Vapaamuotoinen"/>
        <w:spacing w:line="240" w:lineRule="atLeast"/>
        <w:ind w:left="720"/>
        <w:jc w:val="both"/>
        <w:rPr>
          <w:rFonts w:ascii="Arial" w:hAnsi="Arial" w:cs="Arial"/>
          <w:szCs w:val="24"/>
        </w:rPr>
      </w:pPr>
      <w:r w:rsidRPr="00DD0CBB">
        <w:rPr>
          <w:rFonts w:ascii="Arial" w:hAnsi="Arial" w:cs="Arial"/>
          <w:b/>
          <w:szCs w:val="24"/>
        </w:rPr>
        <w:t>Ihmisoikeuskeskuksen</w:t>
      </w:r>
      <w:r w:rsidRPr="00DD0CBB">
        <w:rPr>
          <w:rFonts w:ascii="Arial" w:hAnsi="Arial" w:cs="Arial"/>
          <w:szCs w:val="24"/>
        </w:rPr>
        <w:t xml:space="preserve"> per</w:t>
      </w:r>
      <w:r w:rsidR="003C620F" w:rsidRPr="00DD0CBB">
        <w:rPr>
          <w:rFonts w:ascii="Arial" w:hAnsi="Arial" w:cs="Arial"/>
          <w:szCs w:val="24"/>
        </w:rPr>
        <w:t>ustamisesta säädettiin lailla (l</w:t>
      </w:r>
      <w:r w:rsidRPr="00DD0CBB">
        <w:rPr>
          <w:rFonts w:ascii="Arial" w:hAnsi="Arial" w:cs="Arial"/>
          <w:szCs w:val="24"/>
        </w:rPr>
        <w:t xml:space="preserve">aki eduskunnan oikeusasiamiehestä, muutos 20.5.2011/535), joka tuli voimaan 1.1.2012. </w:t>
      </w:r>
      <w:r w:rsidR="002901F2">
        <w:rPr>
          <w:rFonts w:ascii="Arial" w:hAnsi="Arial" w:cs="Arial"/>
          <w:szCs w:val="24"/>
        </w:rPr>
        <w:t xml:space="preserve">Toiminta alkoi 1.3.2012. </w:t>
      </w:r>
      <w:r w:rsidRPr="00DD0CBB">
        <w:rPr>
          <w:rFonts w:ascii="Arial" w:hAnsi="Arial" w:cs="Arial"/>
          <w:szCs w:val="24"/>
        </w:rPr>
        <w:t xml:space="preserve">Ihmisoikeuskeskus on toiminnallisesti itsenäinen ja riippumaton, mutta hallinnollisesti eduskunnan oikeusasiamiehen kanslian yhteydessä. </w:t>
      </w:r>
    </w:p>
    <w:p w14:paraId="49F4EB1A" w14:textId="77777777" w:rsidR="006F3965" w:rsidRPr="00DD0CBB" w:rsidRDefault="006F3965" w:rsidP="008D3411">
      <w:pPr>
        <w:pStyle w:val="Vapaamuotoinen"/>
        <w:spacing w:line="240" w:lineRule="atLeast"/>
        <w:jc w:val="both"/>
        <w:rPr>
          <w:rFonts w:ascii="Arial" w:hAnsi="Arial" w:cs="Arial"/>
          <w:szCs w:val="24"/>
        </w:rPr>
      </w:pPr>
    </w:p>
    <w:p w14:paraId="53EC15E4" w14:textId="77777777" w:rsidR="006F3965" w:rsidRPr="00DD0CBB" w:rsidRDefault="006F3965" w:rsidP="006F3965">
      <w:pPr>
        <w:pStyle w:val="Vapaamuotoinen"/>
        <w:spacing w:line="240" w:lineRule="atLeast"/>
        <w:ind w:left="720"/>
        <w:jc w:val="both"/>
        <w:rPr>
          <w:rFonts w:ascii="Arial" w:hAnsi="Arial" w:cs="Arial"/>
          <w:szCs w:val="24"/>
        </w:rPr>
      </w:pPr>
      <w:r w:rsidRPr="00DD0CBB">
        <w:rPr>
          <w:rFonts w:ascii="Arial" w:hAnsi="Arial" w:cs="Arial"/>
          <w:szCs w:val="24"/>
        </w:rPr>
        <w:t xml:space="preserve">Lain mukaan Ihmisoikeuskeskuksen tehtävänä on: </w:t>
      </w:r>
    </w:p>
    <w:p w14:paraId="2310B6AE" w14:textId="77777777" w:rsidR="006F3965" w:rsidRPr="00DD0CBB" w:rsidRDefault="006F3965" w:rsidP="006F3965">
      <w:pPr>
        <w:pStyle w:val="Vapaamuotoinen"/>
        <w:spacing w:line="240" w:lineRule="atLeast"/>
        <w:ind w:left="720"/>
        <w:jc w:val="both"/>
        <w:rPr>
          <w:rFonts w:ascii="Arial" w:hAnsi="Arial" w:cs="Arial"/>
          <w:szCs w:val="24"/>
        </w:rPr>
      </w:pPr>
    </w:p>
    <w:p w14:paraId="533CE56F" w14:textId="77777777" w:rsidR="006F3965" w:rsidRPr="00DD0CBB" w:rsidRDefault="006F3965" w:rsidP="006F3965">
      <w:pPr>
        <w:pStyle w:val="Vapaamuotoinen"/>
        <w:numPr>
          <w:ilvl w:val="0"/>
          <w:numId w:val="1"/>
        </w:numPr>
        <w:spacing w:line="240" w:lineRule="atLeast"/>
        <w:ind w:left="1440"/>
        <w:jc w:val="both"/>
        <w:rPr>
          <w:rFonts w:ascii="Arial" w:hAnsi="Arial" w:cs="Arial"/>
          <w:szCs w:val="24"/>
        </w:rPr>
      </w:pPr>
      <w:r w:rsidRPr="00DD0CBB">
        <w:rPr>
          <w:rFonts w:ascii="Arial" w:hAnsi="Arial" w:cs="Arial"/>
          <w:szCs w:val="24"/>
        </w:rPr>
        <w:t xml:space="preserve">edistää perus- ja ihmisoikeuksiin liittyvää tiedotusta, koulutusta, kasvatusta ja tutkimusta, </w:t>
      </w:r>
    </w:p>
    <w:p w14:paraId="623AC450" w14:textId="77777777" w:rsidR="006F3965" w:rsidRPr="00DD0CBB" w:rsidRDefault="006F3965" w:rsidP="006F3965">
      <w:pPr>
        <w:pStyle w:val="Vapaamuotoinen"/>
        <w:numPr>
          <w:ilvl w:val="0"/>
          <w:numId w:val="1"/>
        </w:numPr>
        <w:spacing w:line="240" w:lineRule="atLeast"/>
        <w:ind w:left="1440"/>
        <w:jc w:val="both"/>
        <w:rPr>
          <w:rFonts w:ascii="Arial" w:hAnsi="Arial" w:cs="Arial"/>
          <w:szCs w:val="24"/>
        </w:rPr>
      </w:pPr>
      <w:r w:rsidRPr="00DD0CBB">
        <w:rPr>
          <w:rFonts w:ascii="Arial" w:hAnsi="Arial" w:cs="Arial"/>
          <w:szCs w:val="24"/>
        </w:rPr>
        <w:t xml:space="preserve">laatia selvityksiä perus- ja ihmisoikeuksien toteutumisesta, </w:t>
      </w:r>
    </w:p>
    <w:p w14:paraId="038A2DF9" w14:textId="77777777" w:rsidR="006F3965" w:rsidRPr="00DD0CBB" w:rsidRDefault="006F3965" w:rsidP="006F3965">
      <w:pPr>
        <w:pStyle w:val="Vapaamuotoinen"/>
        <w:numPr>
          <w:ilvl w:val="0"/>
          <w:numId w:val="1"/>
        </w:numPr>
        <w:spacing w:line="240" w:lineRule="atLeast"/>
        <w:ind w:left="1440"/>
        <w:jc w:val="both"/>
        <w:rPr>
          <w:rFonts w:ascii="Arial" w:hAnsi="Arial" w:cs="Arial"/>
          <w:szCs w:val="24"/>
        </w:rPr>
      </w:pPr>
      <w:r w:rsidRPr="00DD0CBB">
        <w:rPr>
          <w:rFonts w:ascii="Arial" w:hAnsi="Arial" w:cs="Arial"/>
          <w:szCs w:val="24"/>
        </w:rPr>
        <w:t xml:space="preserve">tehdä aloitteita ja antaa lausuntoja perus- ja ihmisoikeuksien edistämiseksi ja toteuttamiseksi, </w:t>
      </w:r>
    </w:p>
    <w:p w14:paraId="67125510" w14:textId="77777777" w:rsidR="006F3965" w:rsidRPr="00DD0CBB" w:rsidRDefault="006F3965" w:rsidP="006F3965">
      <w:pPr>
        <w:pStyle w:val="Vapaamuotoinen"/>
        <w:numPr>
          <w:ilvl w:val="0"/>
          <w:numId w:val="1"/>
        </w:numPr>
        <w:spacing w:line="240" w:lineRule="atLeast"/>
        <w:ind w:left="1440"/>
        <w:jc w:val="both"/>
        <w:rPr>
          <w:rFonts w:ascii="Arial" w:hAnsi="Arial" w:cs="Arial"/>
          <w:szCs w:val="24"/>
        </w:rPr>
      </w:pPr>
      <w:r w:rsidRPr="00DD0CBB">
        <w:rPr>
          <w:rFonts w:ascii="Arial" w:hAnsi="Arial" w:cs="Arial"/>
          <w:szCs w:val="24"/>
        </w:rPr>
        <w:t xml:space="preserve">osallistua perus- ja ihmisoikeuksien edistämiseen ja turvaamiseen liittyvään eurooppalaiseen ja kansainväliseen yhteistyöhön ja </w:t>
      </w:r>
    </w:p>
    <w:p w14:paraId="45563C13" w14:textId="77777777" w:rsidR="006F3965" w:rsidRPr="00DD0CBB" w:rsidRDefault="006F3965" w:rsidP="006F3965">
      <w:pPr>
        <w:pStyle w:val="Vapaamuotoinen"/>
        <w:numPr>
          <w:ilvl w:val="0"/>
          <w:numId w:val="1"/>
        </w:numPr>
        <w:spacing w:line="240" w:lineRule="atLeast"/>
        <w:ind w:left="1440"/>
        <w:jc w:val="both"/>
        <w:rPr>
          <w:rFonts w:ascii="Arial" w:hAnsi="Arial" w:cs="Arial"/>
          <w:szCs w:val="24"/>
        </w:rPr>
      </w:pPr>
      <w:r w:rsidRPr="00DD0CBB">
        <w:rPr>
          <w:rFonts w:ascii="Arial" w:hAnsi="Arial" w:cs="Arial"/>
          <w:szCs w:val="24"/>
        </w:rPr>
        <w:t xml:space="preserve">huolehtia muista vastaavista perus- ja ihmisoikeuksien edistämiseen ja toteuttamiseen liittyvistä tehtävistä. </w:t>
      </w:r>
    </w:p>
    <w:p w14:paraId="184B8902" w14:textId="77777777" w:rsidR="006F3965" w:rsidRPr="00DD0CBB" w:rsidRDefault="006F3965" w:rsidP="006F3965">
      <w:pPr>
        <w:pStyle w:val="Vapaamuotoinen"/>
        <w:spacing w:line="240" w:lineRule="atLeast"/>
        <w:ind w:left="1440"/>
        <w:jc w:val="both"/>
        <w:rPr>
          <w:rFonts w:ascii="Arial" w:hAnsi="Arial" w:cs="Arial"/>
          <w:szCs w:val="24"/>
        </w:rPr>
      </w:pPr>
    </w:p>
    <w:p w14:paraId="24D3DEFB" w14:textId="77777777" w:rsidR="006F3965" w:rsidRPr="00DD0CBB" w:rsidRDefault="006F3965" w:rsidP="006F3965">
      <w:pPr>
        <w:pStyle w:val="Vapaamuotoinen"/>
        <w:spacing w:line="240" w:lineRule="atLeast"/>
        <w:ind w:left="720"/>
        <w:jc w:val="both"/>
        <w:rPr>
          <w:rFonts w:ascii="Arial" w:hAnsi="Arial" w:cs="Arial"/>
          <w:szCs w:val="24"/>
        </w:rPr>
      </w:pPr>
      <w:r w:rsidRPr="00DD0CBB">
        <w:rPr>
          <w:rFonts w:ascii="Arial" w:hAnsi="Arial" w:cs="Arial"/>
          <w:szCs w:val="24"/>
        </w:rPr>
        <w:t xml:space="preserve">Keskus ei käsittele kanteluja eikä muitakaan yksittäistapauksia. </w:t>
      </w:r>
    </w:p>
    <w:p w14:paraId="6F1E0112" w14:textId="77777777" w:rsidR="00075B4A" w:rsidRPr="00DD0CBB" w:rsidRDefault="00075B4A" w:rsidP="00075B4A">
      <w:pPr>
        <w:pStyle w:val="Vapaamuotoinen"/>
        <w:spacing w:line="240" w:lineRule="atLeast"/>
        <w:jc w:val="both"/>
        <w:rPr>
          <w:rFonts w:ascii="Arial" w:hAnsi="Arial" w:cs="Arial"/>
          <w:szCs w:val="24"/>
        </w:rPr>
      </w:pPr>
    </w:p>
    <w:p w14:paraId="6D1C1116" w14:textId="77777777" w:rsidR="00825217" w:rsidRPr="00DD0CBB" w:rsidRDefault="00075B4A" w:rsidP="00075B4A">
      <w:pPr>
        <w:pStyle w:val="Vapaamuotoinen"/>
        <w:spacing w:line="240" w:lineRule="atLeast"/>
        <w:ind w:left="709"/>
        <w:jc w:val="both"/>
        <w:rPr>
          <w:rFonts w:ascii="Arial" w:hAnsi="Arial" w:cs="Arial"/>
          <w:szCs w:val="24"/>
        </w:rPr>
      </w:pPr>
      <w:r w:rsidRPr="00DD0CBB">
        <w:rPr>
          <w:rFonts w:ascii="Arial" w:hAnsi="Arial" w:cs="Arial"/>
          <w:szCs w:val="24"/>
        </w:rPr>
        <w:t xml:space="preserve">Ihmisoikeuskeskuksella on lisäksi lakisääteisenä erityistehtävänä YK:n vammaisten henkilöiden oikeuksien yleissopimuksen </w:t>
      </w:r>
      <w:r w:rsidR="00FF586A">
        <w:rPr>
          <w:rFonts w:ascii="Arial" w:hAnsi="Arial" w:cs="Arial"/>
          <w:szCs w:val="24"/>
        </w:rPr>
        <w:t xml:space="preserve">perusteella sopimuksen </w:t>
      </w:r>
      <w:r w:rsidRPr="00DD0CBB">
        <w:rPr>
          <w:rFonts w:ascii="Arial" w:hAnsi="Arial" w:cs="Arial"/>
          <w:szCs w:val="24"/>
        </w:rPr>
        <w:t>täytäntöönpanon</w:t>
      </w:r>
      <w:r w:rsidR="00FF586A">
        <w:rPr>
          <w:rFonts w:ascii="Arial" w:hAnsi="Arial" w:cs="Arial"/>
          <w:szCs w:val="24"/>
        </w:rPr>
        <w:t xml:space="preserve"> ja vammaisten oikeuksien toteutumisen</w:t>
      </w:r>
      <w:r w:rsidR="00966C90">
        <w:rPr>
          <w:rFonts w:ascii="Arial" w:hAnsi="Arial" w:cs="Arial"/>
          <w:szCs w:val="24"/>
        </w:rPr>
        <w:t xml:space="preserve"> </w:t>
      </w:r>
      <w:r w:rsidR="00FF586A">
        <w:rPr>
          <w:rFonts w:ascii="Arial" w:hAnsi="Arial" w:cs="Arial"/>
          <w:szCs w:val="24"/>
        </w:rPr>
        <w:t xml:space="preserve">edistäminen, </w:t>
      </w:r>
      <w:r w:rsidRPr="00DD0CBB">
        <w:rPr>
          <w:rFonts w:ascii="Arial" w:hAnsi="Arial" w:cs="Arial"/>
          <w:szCs w:val="24"/>
        </w:rPr>
        <w:t>suojelu ja seuranta yhdessä ihmisoikeusvaltuuskunnan ja eduskunnan oikeusasiamiehen kanssa. Kyseessä on ensimmäinen Suomen kansalliselle ihmisoikeusinstituutiolle yhteisesti osoitettu</w:t>
      </w:r>
      <w:r w:rsidR="000905EB">
        <w:rPr>
          <w:rFonts w:ascii="Arial" w:hAnsi="Arial" w:cs="Arial"/>
          <w:szCs w:val="24"/>
        </w:rPr>
        <w:t xml:space="preserve"> </w:t>
      </w:r>
      <w:r w:rsidRPr="00DD0CBB">
        <w:rPr>
          <w:rFonts w:ascii="Arial" w:hAnsi="Arial" w:cs="Arial"/>
          <w:szCs w:val="24"/>
        </w:rPr>
        <w:t>tehtävä.</w:t>
      </w:r>
    </w:p>
    <w:p w14:paraId="68C87B71" w14:textId="77777777" w:rsidR="00075B4A" w:rsidRPr="00DD0CBB" w:rsidRDefault="00075B4A" w:rsidP="00825217">
      <w:pPr>
        <w:pStyle w:val="Vapaamuotoinen"/>
        <w:spacing w:line="240" w:lineRule="atLeast"/>
        <w:jc w:val="both"/>
        <w:rPr>
          <w:rFonts w:ascii="Arial" w:hAnsi="Arial" w:cs="Arial"/>
          <w:szCs w:val="24"/>
        </w:rPr>
      </w:pPr>
    </w:p>
    <w:p w14:paraId="6E348107" w14:textId="77777777" w:rsidR="00825217" w:rsidRPr="00DD0CBB" w:rsidRDefault="00C03FE5" w:rsidP="00825217">
      <w:pPr>
        <w:pStyle w:val="Vapaamuotoinen"/>
        <w:spacing w:line="240" w:lineRule="atLeast"/>
        <w:ind w:left="720"/>
        <w:jc w:val="both"/>
        <w:rPr>
          <w:rFonts w:ascii="Arial" w:hAnsi="Arial" w:cs="Arial"/>
          <w:szCs w:val="24"/>
        </w:rPr>
      </w:pPr>
      <w:r w:rsidRPr="00DD0CBB">
        <w:rPr>
          <w:rFonts w:ascii="Arial" w:hAnsi="Arial" w:cs="Arial"/>
          <w:szCs w:val="24"/>
        </w:rPr>
        <w:lastRenderedPageBreak/>
        <w:t>O</w:t>
      </w:r>
      <w:r w:rsidR="00825217" w:rsidRPr="00DD0CBB">
        <w:rPr>
          <w:rFonts w:ascii="Arial" w:hAnsi="Arial" w:cs="Arial"/>
          <w:szCs w:val="24"/>
        </w:rPr>
        <w:t xml:space="preserve">ikeusasiamies nimittää keskuksen johtajan neljän vuoden toimikaudeksi saatuaan asiasta perustuslakivaliokunnan lausunnon. </w:t>
      </w:r>
      <w:r w:rsidR="00825217" w:rsidRPr="00DD0CBB">
        <w:t>Oikeusasiamies Petri Jääskeläinen nimitti varatuomari Sirpa Raution toiselle kaudelle Ihmisoikeuskeskuksen johtajaksi</w:t>
      </w:r>
      <w:r w:rsidR="003C620F" w:rsidRPr="00DD0CBB">
        <w:t xml:space="preserve"> 21.12.2015</w:t>
      </w:r>
      <w:r w:rsidR="00825217" w:rsidRPr="00DD0CBB">
        <w:t>.</w:t>
      </w:r>
      <w:r w:rsidR="00F520FA" w:rsidRPr="00DD0CBB">
        <w:t xml:space="preserve"> </w:t>
      </w:r>
      <w:r w:rsidR="002901F2">
        <w:t>Uusi n</w:t>
      </w:r>
      <w:r w:rsidR="00486F3C" w:rsidRPr="00DD0CBB">
        <w:t>elivuotiskausi alkoi</w:t>
      </w:r>
      <w:r w:rsidR="00825217" w:rsidRPr="00DD0CBB">
        <w:t xml:space="preserve"> 1.3.2016.</w:t>
      </w:r>
    </w:p>
    <w:p w14:paraId="6F46E7B8" w14:textId="77777777" w:rsidR="00825217" w:rsidRPr="00DD0CBB" w:rsidRDefault="00825217" w:rsidP="00825217">
      <w:pPr>
        <w:pStyle w:val="Vapaamuotoinen"/>
        <w:spacing w:line="240" w:lineRule="atLeast"/>
        <w:jc w:val="both"/>
        <w:rPr>
          <w:rFonts w:ascii="Arial" w:hAnsi="Arial" w:cs="Arial"/>
          <w:szCs w:val="24"/>
        </w:rPr>
      </w:pPr>
    </w:p>
    <w:p w14:paraId="0E34798E" w14:textId="77777777" w:rsidR="006F3965" w:rsidRPr="00DD0CBB" w:rsidRDefault="006F3965" w:rsidP="006F3965">
      <w:pPr>
        <w:pStyle w:val="Vapaamuotoinen"/>
        <w:ind w:left="720"/>
        <w:jc w:val="both"/>
        <w:rPr>
          <w:rFonts w:ascii="Arial" w:hAnsi="Arial" w:cs="Arial"/>
          <w:szCs w:val="24"/>
        </w:rPr>
      </w:pPr>
      <w:r w:rsidRPr="00DD0CBB">
        <w:rPr>
          <w:rFonts w:ascii="Arial" w:hAnsi="Arial" w:cs="Arial"/>
          <w:b/>
          <w:szCs w:val="24"/>
        </w:rPr>
        <w:t>Ihmisoikeusvaltuuskunnan</w:t>
      </w:r>
      <w:r w:rsidR="002901F2">
        <w:rPr>
          <w:rFonts w:ascii="Arial" w:hAnsi="Arial" w:cs="Arial"/>
          <w:szCs w:val="24"/>
        </w:rPr>
        <w:t xml:space="preserve"> tehtäviin kuuluu lain nojalla </w:t>
      </w:r>
      <w:r w:rsidRPr="00DD0CBB">
        <w:rPr>
          <w:rFonts w:ascii="Arial" w:hAnsi="Arial" w:cs="Arial"/>
          <w:szCs w:val="24"/>
        </w:rPr>
        <w:t xml:space="preserve">toimia perus- ja ihmisoikeusalan toimijoiden kansallisena yhteistyöelimenä, käsitellä laajakantoisia ja periaatteellisesti tärkeitä perus- ja ihmisoikeusasioita sekä päättää vuosittain Ihmisoikeuskeskuksen toimintasuunnitelman ja toimintakertomuksen hyväksymisestä. Oikeusasiamies asettaa ihmisoikeusvaltuuskuntaan </w:t>
      </w:r>
      <w:r w:rsidR="00966C90">
        <w:rPr>
          <w:rFonts w:ascii="Arial" w:hAnsi="Arial" w:cs="Arial"/>
          <w:szCs w:val="24"/>
        </w:rPr>
        <w:t xml:space="preserve">hakemusten perusteella ja </w:t>
      </w:r>
      <w:r w:rsidRPr="00DD0CBB">
        <w:rPr>
          <w:rFonts w:ascii="Arial" w:hAnsi="Arial" w:cs="Arial"/>
          <w:szCs w:val="24"/>
        </w:rPr>
        <w:t>Ihmisoikeuskeskuksen johtajaa kuultuaan 20−40 jäsentä neljäksi vuodeksi kerrallaan. Valtuuskunnan puheenjohtajana toim</w:t>
      </w:r>
      <w:r w:rsidR="002901F2">
        <w:rPr>
          <w:rFonts w:ascii="Arial" w:hAnsi="Arial" w:cs="Arial"/>
          <w:szCs w:val="24"/>
        </w:rPr>
        <w:t>ii Ihmisoikeuskeskuksen johtaja</w:t>
      </w:r>
      <w:r w:rsidR="00966C90">
        <w:rPr>
          <w:rFonts w:ascii="Arial" w:hAnsi="Arial" w:cs="Arial"/>
          <w:szCs w:val="24"/>
        </w:rPr>
        <w:t>. V</w:t>
      </w:r>
      <w:r w:rsidR="002901F2" w:rsidRPr="00DB6321">
        <w:rPr>
          <w:rFonts w:ascii="Arial" w:hAnsi="Arial" w:cs="Arial"/>
          <w:szCs w:val="24"/>
        </w:rPr>
        <w:t>altuu</w:t>
      </w:r>
      <w:r w:rsidR="00A119A0" w:rsidRPr="00DB6321">
        <w:rPr>
          <w:rFonts w:ascii="Arial" w:hAnsi="Arial" w:cs="Arial"/>
          <w:szCs w:val="24"/>
        </w:rPr>
        <w:t>skunta valitsee keskuudestaan</w:t>
      </w:r>
      <w:r w:rsidR="002901F2" w:rsidRPr="00DB6321">
        <w:rPr>
          <w:rFonts w:ascii="Arial" w:hAnsi="Arial" w:cs="Arial"/>
          <w:szCs w:val="24"/>
        </w:rPr>
        <w:t xml:space="preserve"> varapuheenjohtajan.</w:t>
      </w:r>
      <w:r w:rsidR="002901F2">
        <w:rPr>
          <w:rFonts w:ascii="Arial" w:hAnsi="Arial" w:cs="Arial"/>
          <w:szCs w:val="24"/>
        </w:rPr>
        <w:t xml:space="preserve"> </w:t>
      </w:r>
    </w:p>
    <w:p w14:paraId="0E27EBDE" w14:textId="77777777" w:rsidR="006F3965" w:rsidRPr="00DD0CBB" w:rsidRDefault="006F3965" w:rsidP="006F3965">
      <w:pPr>
        <w:pStyle w:val="Vapaamuotoinen"/>
        <w:ind w:left="720"/>
        <w:jc w:val="both"/>
        <w:rPr>
          <w:rFonts w:ascii="Arial" w:hAnsi="Arial" w:cs="Arial"/>
          <w:szCs w:val="24"/>
        </w:rPr>
      </w:pPr>
    </w:p>
    <w:p w14:paraId="2C906EBA" w14:textId="77777777" w:rsidR="00C6606D" w:rsidRPr="00DD0CBB" w:rsidRDefault="006F3965" w:rsidP="00F520FA">
      <w:pPr>
        <w:pStyle w:val="Vapaamuotoinen"/>
        <w:spacing w:line="240" w:lineRule="atLeast"/>
        <w:ind w:left="720"/>
        <w:jc w:val="both"/>
        <w:rPr>
          <w:rFonts w:ascii="Arial" w:hAnsi="Arial" w:cs="Arial"/>
          <w:szCs w:val="24"/>
        </w:rPr>
      </w:pPr>
      <w:r w:rsidRPr="00DD0CBB">
        <w:rPr>
          <w:rFonts w:ascii="Arial" w:hAnsi="Arial" w:cs="Arial"/>
          <w:b/>
          <w:szCs w:val="24"/>
        </w:rPr>
        <w:t>Oikeusasiamiehen</w:t>
      </w:r>
      <w:r w:rsidRPr="00DD0CBB">
        <w:rPr>
          <w:rFonts w:ascii="Arial" w:hAnsi="Arial" w:cs="Arial"/>
          <w:szCs w:val="24"/>
        </w:rPr>
        <w:t xml:space="preserve"> tehtävänä on valvoa, että viranomaiset ja virkamiehet noudattavat lakia ja täyttävät velvollisuutensa. </w:t>
      </w:r>
      <w:r w:rsidR="00966C90">
        <w:rPr>
          <w:rFonts w:ascii="Arial" w:hAnsi="Arial" w:cs="Arial"/>
          <w:szCs w:val="24"/>
        </w:rPr>
        <w:t>O</w:t>
      </w:r>
      <w:r w:rsidRPr="00DD0CBB">
        <w:rPr>
          <w:rFonts w:ascii="Arial" w:hAnsi="Arial" w:cs="Arial"/>
          <w:szCs w:val="24"/>
        </w:rPr>
        <w:t>ikeusasiamiehen valvontaan kuuluvat myös muut kuin viranomaiset silloin, kun he hoitavat julkista tehtävää. Oikeusasiamiehen tehtävät on määritelty perustuslaissa ja laissa eduskunnan oikeusasiamiehestä. Työssään oikeusasiamies seuraa erityisesti, että perus- ja ihmisoikeudet toteutuvat. Hänellä on lisäksi erityistehtävänä valvoa, miten poliisi käyttää telepakkokeinoja ja peitetoimintaa. Eduskunnan toivomuksesta hän seuraa myös, että lasten oikeudet toteutuvat. Oikeusasiamie</w:t>
      </w:r>
      <w:r w:rsidR="00825217" w:rsidRPr="00DD0CBB">
        <w:rPr>
          <w:rFonts w:ascii="Arial" w:hAnsi="Arial" w:cs="Arial"/>
          <w:szCs w:val="24"/>
        </w:rPr>
        <w:t xml:space="preserve">s on lisäksi </w:t>
      </w:r>
      <w:r w:rsidRPr="00DD0CBB">
        <w:rPr>
          <w:rFonts w:ascii="Arial" w:hAnsi="Arial" w:cs="Arial"/>
          <w:szCs w:val="24"/>
        </w:rPr>
        <w:t>YK:n kidutuksen vastaisen yleissopimuksen valinnaisen pöytäkirjan mu</w:t>
      </w:r>
      <w:r w:rsidR="00825217" w:rsidRPr="00DD0CBB">
        <w:rPr>
          <w:rFonts w:ascii="Arial" w:hAnsi="Arial" w:cs="Arial"/>
          <w:szCs w:val="24"/>
        </w:rPr>
        <w:t>kainen kansallinen valvontaelin, jonka</w:t>
      </w:r>
      <w:r w:rsidRPr="00DD0CBB">
        <w:rPr>
          <w:rFonts w:ascii="Arial" w:hAnsi="Arial" w:cs="Arial"/>
          <w:szCs w:val="24"/>
        </w:rPr>
        <w:t xml:space="preserve"> tehtävänä on tehdä tarkastuksia paikkoihin, joissa pidetään vapautensa menettäneitä henkilöitä.</w:t>
      </w:r>
    </w:p>
    <w:p w14:paraId="3BF4AF8F" w14:textId="77777777" w:rsidR="00C6606D" w:rsidRPr="00DD0CBB" w:rsidRDefault="00C6606D" w:rsidP="00C6606D">
      <w:pPr>
        <w:pStyle w:val="Vapaamuotoinen"/>
        <w:spacing w:line="240" w:lineRule="atLeast"/>
        <w:ind w:left="720"/>
        <w:jc w:val="both"/>
        <w:rPr>
          <w:rFonts w:ascii="Arial" w:hAnsi="Arial" w:cs="Arial"/>
          <w:szCs w:val="24"/>
        </w:rPr>
      </w:pPr>
    </w:p>
    <w:p w14:paraId="34FFE08F" w14:textId="77777777" w:rsidR="006F3965" w:rsidRPr="00DD0CBB" w:rsidRDefault="006F3965" w:rsidP="00C6606D">
      <w:pPr>
        <w:pStyle w:val="Vapaamuotoinen"/>
        <w:spacing w:line="240" w:lineRule="atLeast"/>
        <w:ind w:left="720"/>
        <w:jc w:val="both"/>
        <w:rPr>
          <w:rFonts w:ascii="Arial" w:hAnsi="Arial" w:cs="Arial"/>
          <w:szCs w:val="24"/>
        </w:rPr>
      </w:pPr>
      <w:r w:rsidRPr="00DD0CBB">
        <w:rPr>
          <w:rFonts w:ascii="Arial" w:hAnsi="Arial" w:cs="Arial"/>
        </w:rPr>
        <w:t xml:space="preserve">Suomen kansallisen ihmisoikeusinstituution ensimmäinen yhteinen pitkän aikavälin toiminnallinen strategia vahvistettiin kesäkuussa 2014. </w:t>
      </w:r>
      <w:r w:rsidR="00F66449" w:rsidRPr="00DD0CBB">
        <w:rPr>
          <w:rFonts w:ascii="Arial" w:hAnsi="Arial" w:cs="Arial"/>
        </w:rPr>
        <w:t>Sen</w:t>
      </w:r>
      <w:r w:rsidRPr="00DD0CBB">
        <w:rPr>
          <w:rFonts w:ascii="Arial" w:hAnsi="Arial" w:cs="Arial"/>
        </w:rPr>
        <w:t xml:space="preserve"> avulla kehitetään yhteistyötä yhteisten tavoitteiden saavuttamiseksi. </w:t>
      </w:r>
    </w:p>
    <w:p w14:paraId="57569F18" w14:textId="77777777" w:rsidR="006F3965" w:rsidRPr="00DD0CBB" w:rsidRDefault="006F3965" w:rsidP="006F3965">
      <w:pPr>
        <w:pStyle w:val="Vapaamuotoinen"/>
        <w:ind w:left="720"/>
        <w:jc w:val="both"/>
        <w:rPr>
          <w:rFonts w:ascii="Arial" w:hAnsi="Arial" w:cs="Arial"/>
        </w:rPr>
      </w:pPr>
    </w:p>
    <w:tbl>
      <w:tblPr>
        <w:tblW w:w="8925" w:type="dxa"/>
        <w:tblInd w:w="800" w:type="dxa"/>
        <w:shd w:val="clear" w:color="auto" w:fill="FFFFFF"/>
        <w:tblLayout w:type="fixed"/>
        <w:tblLook w:val="04A0" w:firstRow="1" w:lastRow="0" w:firstColumn="1" w:lastColumn="0" w:noHBand="0" w:noVBand="1"/>
      </w:tblPr>
      <w:tblGrid>
        <w:gridCol w:w="8925"/>
      </w:tblGrid>
      <w:tr w:rsidR="006F3965" w:rsidRPr="00DD0CBB" w14:paraId="4FFDA268" w14:textId="77777777" w:rsidTr="001A5776">
        <w:trPr>
          <w:cantSplit/>
          <w:trHeight w:val="4236"/>
        </w:trPr>
        <w:tc>
          <w:tcPr>
            <w:tcW w:w="8923" w:type="dxa"/>
            <w:tcBorders>
              <w:top w:val="single" w:sz="8" w:space="0" w:color="BFBFBF"/>
              <w:left w:val="single" w:sz="8" w:space="0" w:color="BFBFBF"/>
              <w:bottom w:val="single" w:sz="8" w:space="0" w:color="BFBFBF"/>
              <w:right w:val="single" w:sz="8" w:space="0" w:color="BFBFBF"/>
            </w:tcBorders>
            <w:shd w:val="clear" w:color="auto" w:fill="FFFFFF"/>
            <w:tcMar>
              <w:top w:w="80" w:type="dxa"/>
              <w:left w:w="80" w:type="dxa"/>
              <w:bottom w:w="80" w:type="dxa"/>
              <w:right w:w="80" w:type="dxa"/>
            </w:tcMar>
          </w:tcPr>
          <w:p w14:paraId="3122510F" w14:textId="77777777" w:rsidR="006F3965" w:rsidRPr="00DD0CBB" w:rsidRDefault="006F3965" w:rsidP="001146C0">
            <w:pPr>
              <w:pStyle w:val="Vapaamuotoinen"/>
              <w:spacing w:line="240" w:lineRule="atLeast"/>
              <w:ind w:left="170"/>
              <w:jc w:val="both"/>
              <w:rPr>
                <w:rFonts w:ascii="Arial" w:hAnsi="Arial" w:cs="Arial"/>
                <w:szCs w:val="24"/>
              </w:rPr>
            </w:pPr>
            <w:r w:rsidRPr="00DD0CBB">
              <w:rPr>
                <w:rFonts w:ascii="Arial" w:hAnsi="Arial" w:cs="Arial"/>
                <w:szCs w:val="24"/>
              </w:rPr>
              <w:t>Suomen kansallisen ihmisoikeusinstituution strategian päätavoitteet:</w:t>
            </w:r>
          </w:p>
          <w:p w14:paraId="0C8C7129" w14:textId="77777777" w:rsidR="006F3965" w:rsidRPr="00DD0CBB" w:rsidRDefault="006F3965" w:rsidP="001146C0">
            <w:pPr>
              <w:pStyle w:val="Vapaamuotoinen"/>
              <w:spacing w:line="240" w:lineRule="atLeast"/>
              <w:ind w:left="170"/>
              <w:jc w:val="both"/>
              <w:rPr>
                <w:rFonts w:ascii="Arial" w:hAnsi="Arial" w:cs="Arial"/>
                <w:szCs w:val="24"/>
              </w:rPr>
            </w:pPr>
          </w:p>
          <w:p w14:paraId="02DDFB07" w14:textId="77777777" w:rsidR="006F3965" w:rsidRPr="00DD0CBB" w:rsidRDefault="006F3965" w:rsidP="001146C0">
            <w:pPr>
              <w:pStyle w:val="Vapaamuotoinen"/>
              <w:numPr>
                <w:ilvl w:val="0"/>
                <w:numId w:val="2"/>
              </w:numPr>
              <w:rPr>
                <w:rFonts w:ascii="Arial" w:hAnsi="Arial" w:cs="Arial"/>
                <w:bCs/>
              </w:rPr>
            </w:pPr>
            <w:r w:rsidRPr="00DD0CBB">
              <w:rPr>
                <w:rFonts w:ascii="Arial" w:hAnsi="Arial" w:cs="Arial"/>
                <w:bCs/>
              </w:rPr>
              <w:t>Yleinen tietoisuus, ymmärrys ja osaaminen perus- ja ihmisoikeuksista lisääntyy ja niiden kunnioittaminen vahvistuu.</w:t>
            </w:r>
          </w:p>
          <w:p w14:paraId="18F3F9D0" w14:textId="77777777" w:rsidR="006F3965" w:rsidRPr="00DD0CBB" w:rsidRDefault="006F3965" w:rsidP="001146C0">
            <w:pPr>
              <w:pStyle w:val="Vapaamuotoinen"/>
              <w:ind w:left="644"/>
              <w:rPr>
                <w:rFonts w:ascii="Arial" w:hAnsi="Arial" w:cs="Arial"/>
                <w:bCs/>
              </w:rPr>
            </w:pPr>
          </w:p>
          <w:p w14:paraId="62C351DE" w14:textId="77777777" w:rsidR="006F3965" w:rsidRPr="00DD0CBB" w:rsidRDefault="006F3965" w:rsidP="001146C0">
            <w:pPr>
              <w:pStyle w:val="Vapaamuotoinen"/>
              <w:numPr>
                <w:ilvl w:val="0"/>
                <w:numId w:val="2"/>
              </w:numPr>
              <w:rPr>
                <w:rFonts w:ascii="Arial" w:hAnsi="Arial" w:cs="Arial"/>
              </w:rPr>
            </w:pPr>
            <w:r w:rsidRPr="00DD0CBB">
              <w:rPr>
                <w:rFonts w:ascii="Arial" w:hAnsi="Arial" w:cs="Arial"/>
              </w:rPr>
              <w:t>Puutteet perus- ja ihmisoikeuksien toteutumisessa tunnistetaan ja korjataan.</w:t>
            </w:r>
          </w:p>
          <w:p w14:paraId="7A28900E" w14:textId="77777777" w:rsidR="006F3965" w:rsidRPr="00DD0CBB" w:rsidRDefault="006F3965" w:rsidP="001146C0">
            <w:pPr>
              <w:pStyle w:val="Vapaamuotoinen"/>
              <w:rPr>
                <w:rFonts w:ascii="Arial" w:hAnsi="Arial" w:cs="Arial"/>
              </w:rPr>
            </w:pPr>
          </w:p>
          <w:p w14:paraId="012B6433" w14:textId="77777777" w:rsidR="006F3965" w:rsidRPr="00DD0CBB" w:rsidRDefault="006F3965" w:rsidP="001146C0">
            <w:pPr>
              <w:pStyle w:val="Vapaamuotoinen"/>
              <w:numPr>
                <w:ilvl w:val="0"/>
                <w:numId w:val="2"/>
              </w:numPr>
              <w:spacing w:line="240" w:lineRule="atLeast"/>
              <w:jc w:val="both"/>
              <w:rPr>
                <w:rFonts w:ascii="Arial" w:hAnsi="Arial" w:cs="Arial"/>
              </w:rPr>
            </w:pPr>
            <w:r w:rsidRPr="00DD0CBB">
              <w:rPr>
                <w:rFonts w:ascii="Arial" w:hAnsi="Arial" w:cs="Arial"/>
              </w:rPr>
              <w:t>Kansallinen lainsäädäntö ja muu normisto sekä niiden soveltamiskäytäntö turvaavat tehokkaasti perus- ja ihmisoikeuksien toteutumisen.</w:t>
            </w:r>
          </w:p>
          <w:p w14:paraId="78AF966C" w14:textId="77777777" w:rsidR="006F3965" w:rsidRPr="00DD0CBB" w:rsidRDefault="006F3965" w:rsidP="001146C0">
            <w:pPr>
              <w:pStyle w:val="Vapaamuotoinen"/>
              <w:spacing w:line="240" w:lineRule="atLeast"/>
              <w:jc w:val="both"/>
              <w:rPr>
                <w:rFonts w:ascii="Arial" w:hAnsi="Arial" w:cs="Arial"/>
              </w:rPr>
            </w:pPr>
          </w:p>
          <w:p w14:paraId="032A9949" w14:textId="77777777" w:rsidR="006F3965" w:rsidRPr="00DD0CBB" w:rsidRDefault="006F3965" w:rsidP="001146C0">
            <w:pPr>
              <w:pStyle w:val="Vapaamuotoinen"/>
              <w:numPr>
                <w:ilvl w:val="0"/>
                <w:numId w:val="2"/>
              </w:numPr>
              <w:spacing w:line="240" w:lineRule="atLeast"/>
              <w:jc w:val="both"/>
              <w:rPr>
                <w:rFonts w:ascii="Arial" w:hAnsi="Arial" w:cs="Arial"/>
              </w:rPr>
            </w:pPr>
            <w:r w:rsidRPr="00DD0CBB">
              <w:rPr>
                <w:rFonts w:ascii="Arial" w:hAnsi="Arial" w:cs="Arial"/>
              </w:rPr>
              <w:t>Kansainväliset ihmisoikeussopimukset saatetaan voimaan ja muut ihmisoikeusinstrumentit omaksutaan joutuisasti ja pannaan täytäntöön tehokkaasti.</w:t>
            </w:r>
          </w:p>
          <w:p w14:paraId="144741B1" w14:textId="77777777" w:rsidR="0009320A" w:rsidRPr="00DD0CBB" w:rsidRDefault="0009320A" w:rsidP="0009320A">
            <w:pPr>
              <w:pStyle w:val="Luettelokappale"/>
              <w:rPr>
                <w:rFonts w:cs="Arial"/>
                <w:lang w:val="fi-FI"/>
              </w:rPr>
            </w:pPr>
          </w:p>
          <w:p w14:paraId="0CAFD150" w14:textId="77777777" w:rsidR="006F3965" w:rsidRPr="00DD0CBB" w:rsidRDefault="006F3965" w:rsidP="0009320A">
            <w:pPr>
              <w:pStyle w:val="Vapaamuotoinen"/>
              <w:numPr>
                <w:ilvl w:val="0"/>
                <w:numId w:val="2"/>
              </w:numPr>
              <w:spacing w:line="240" w:lineRule="atLeast"/>
              <w:jc w:val="both"/>
              <w:rPr>
                <w:rFonts w:ascii="Arial" w:hAnsi="Arial" w:cs="Arial"/>
              </w:rPr>
            </w:pPr>
            <w:r w:rsidRPr="00DD0CBB">
              <w:rPr>
                <w:rFonts w:ascii="Arial" w:hAnsi="Arial" w:cs="Arial"/>
              </w:rPr>
              <w:t>Oikeusvaltioperiaate toteutuu.</w:t>
            </w:r>
          </w:p>
        </w:tc>
      </w:tr>
    </w:tbl>
    <w:p w14:paraId="504C6066" w14:textId="77777777" w:rsidR="006F3965" w:rsidRPr="00DD0CBB" w:rsidRDefault="006F3965" w:rsidP="006F3965">
      <w:pPr>
        <w:pStyle w:val="Vapaamuotoinen"/>
        <w:ind w:left="720"/>
        <w:jc w:val="both"/>
        <w:rPr>
          <w:rFonts w:ascii="Arial" w:hAnsi="Arial" w:cs="Arial"/>
        </w:rPr>
      </w:pPr>
    </w:p>
    <w:p w14:paraId="1D1B031F" w14:textId="77777777" w:rsidR="00741500" w:rsidRDefault="006F3965" w:rsidP="006F3965">
      <w:pPr>
        <w:pStyle w:val="Vapaamuotoinen"/>
        <w:spacing w:line="240" w:lineRule="atLeast"/>
        <w:ind w:left="720"/>
        <w:jc w:val="both"/>
        <w:rPr>
          <w:rFonts w:ascii="Arial" w:hAnsi="Arial" w:cs="Arial"/>
          <w:szCs w:val="24"/>
        </w:rPr>
        <w:sectPr w:rsidR="00741500" w:rsidSect="005268E2">
          <w:pgSz w:w="11906" w:h="16838" w:code="9"/>
          <w:pgMar w:top="567" w:right="567" w:bottom="567" w:left="1134" w:header="709" w:footer="709" w:gutter="0"/>
          <w:cols w:space="708"/>
          <w:docGrid w:linePitch="360"/>
        </w:sectPr>
      </w:pPr>
      <w:r w:rsidRPr="00DD0CBB">
        <w:rPr>
          <w:rFonts w:ascii="Arial" w:hAnsi="Arial" w:cs="Arial"/>
          <w:szCs w:val="24"/>
        </w:rPr>
        <w:t>Ihmisoikeuskeskuksen ja oikeusasiamiehen kanslian yhteistyö on tiivistä myös käytännössä. Ihmisoikeuskeskus toimii hallinnollisesti oikeusasiamiehen kanslian yhteydessä ja samoissa tiloissa. Keskuksen johtaja osallistuu viikoittain kanslian johdon kokouksiin</w:t>
      </w:r>
      <w:r w:rsidR="00C6606D" w:rsidRPr="00DD0CBB">
        <w:rPr>
          <w:rFonts w:ascii="Arial" w:hAnsi="Arial" w:cs="Arial"/>
          <w:szCs w:val="24"/>
        </w:rPr>
        <w:t>,</w:t>
      </w:r>
      <w:r w:rsidRPr="00DD0CBB">
        <w:rPr>
          <w:rFonts w:ascii="Arial" w:hAnsi="Arial" w:cs="Arial"/>
          <w:szCs w:val="24"/>
        </w:rPr>
        <w:t xml:space="preserve"> ja keskuksen asiantuntijat osallistuvat kanslian sisäisiin työryhmiin. </w:t>
      </w:r>
      <w:r w:rsidRPr="00FC02CC">
        <w:rPr>
          <w:rFonts w:ascii="Arial" w:hAnsi="Arial" w:cs="Arial"/>
          <w:szCs w:val="24"/>
        </w:rPr>
        <w:t>Lisäksi yhtei</w:t>
      </w:r>
      <w:r w:rsidR="002901F2">
        <w:rPr>
          <w:rFonts w:ascii="Arial" w:hAnsi="Arial" w:cs="Arial"/>
          <w:szCs w:val="24"/>
        </w:rPr>
        <w:t xml:space="preserve">styötä tehdään </w:t>
      </w:r>
      <w:r w:rsidR="001A5776" w:rsidRPr="00FC02CC">
        <w:rPr>
          <w:rFonts w:ascii="Arial" w:hAnsi="Arial" w:cs="Arial"/>
          <w:szCs w:val="24"/>
        </w:rPr>
        <w:t>muun muassa</w:t>
      </w:r>
      <w:r w:rsidR="000905EB">
        <w:rPr>
          <w:rFonts w:ascii="Arial" w:hAnsi="Arial" w:cs="Arial"/>
          <w:szCs w:val="24"/>
        </w:rPr>
        <w:t xml:space="preserve"> </w:t>
      </w:r>
      <w:r w:rsidR="001A5776" w:rsidRPr="00FC02CC">
        <w:rPr>
          <w:rFonts w:ascii="Arial" w:hAnsi="Arial" w:cs="Arial"/>
          <w:szCs w:val="24"/>
        </w:rPr>
        <w:t>koulutuksessa</w:t>
      </w:r>
      <w:r w:rsidR="00C458AC">
        <w:rPr>
          <w:rFonts w:ascii="Arial" w:hAnsi="Arial" w:cs="Arial"/>
          <w:szCs w:val="24"/>
        </w:rPr>
        <w:t>, se</w:t>
      </w:r>
      <w:r w:rsidR="00B85A71">
        <w:rPr>
          <w:rFonts w:ascii="Arial" w:hAnsi="Arial" w:cs="Arial"/>
          <w:szCs w:val="24"/>
        </w:rPr>
        <w:t>lvitysten laatimisessa,</w:t>
      </w:r>
      <w:r w:rsidR="00C458AC">
        <w:rPr>
          <w:rFonts w:ascii="Arial" w:hAnsi="Arial" w:cs="Arial"/>
          <w:szCs w:val="24"/>
        </w:rPr>
        <w:t xml:space="preserve"> </w:t>
      </w:r>
      <w:r w:rsidR="000905EB">
        <w:rPr>
          <w:rFonts w:ascii="Arial" w:hAnsi="Arial" w:cs="Arial"/>
          <w:szCs w:val="24"/>
        </w:rPr>
        <w:t xml:space="preserve">lausuntojen antamisessa ja erityisesti vammaisten oikeuksien edistämisessä ja seurannassa. </w:t>
      </w:r>
    </w:p>
    <w:p w14:paraId="30537C7A" w14:textId="77777777" w:rsidR="00615A02" w:rsidRPr="000D744B" w:rsidRDefault="00615A02" w:rsidP="00615A02">
      <w:pPr>
        <w:pStyle w:val="Otsikko2"/>
        <w:spacing w:before="0"/>
        <w:rPr>
          <w:highlight w:val="lightGray"/>
          <w:lang w:val="fi-FI"/>
        </w:rPr>
      </w:pPr>
      <w:bookmarkStart w:id="8" w:name="_Toc413755072"/>
      <w:bookmarkStart w:id="9" w:name="_Toc486253427"/>
      <w:r w:rsidRPr="00F678DD">
        <w:rPr>
          <w:lang w:val="fi-FI"/>
        </w:rPr>
        <w:lastRenderedPageBreak/>
        <w:t>2 Ihmisoikeuskeskuksen toiminta vuonna 201</w:t>
      </w:r>
      <w:bookmarkEnd w:id="8"/>
      <w:r w:rsidR="007048A4">
        <w:rPr>
          <w:lang w:val="fi-FI"/>
        </w:rPr>
        <w:t>6</w:t>
      </w:r>
      <w:bookmarkEnd w:id="9"/>
      <w:r w:rsidRPr="000D744B">
        <w:rPr>
          <w:highlight w:val="lightGray"/>
          <w:lang w:val="fi-FI"/>
        </w:rPr>
        <w:t xml:space="preserve">   </w:t>
      </w:r>
    </w:p>
    <w:p w14:paraId="0DDB215A" w14:textId="77777777" w:rsidR="00615A02" w:rsidRDefault="00615A02" w:rsidP="00615A02">
      <w:pPr>
        <w:rPr>
          <w:highlight w:val="lightGray"/>
          <w:lang w:val="fi-FI"/>
        </w:rPr>
      </w:pPr>
    </w:p>
    <w:p w14:paraId="2A9B22AF" w14:textId="74C695DB" w:rsidR="00615A02" w:rsidRDefault="009F3FCA" w:rsidP="009F3FCA">
      <w:pPr>
        <w:pStyle w:val="Otsikko3"/>
      </w:pPr>
      <w:bookmarkStart w:id="10" w:name="_Toc486253428"/>
      <w:r>
        <w:t>2.1 Yleistä</w:t>
      </w:r>
      <w:bookmarkEnd w:id="10"/>
    </w:p>
    <w:p w14:paraId="1C8E54C4" w14:textId="77777777" w:rsidR="00615A02" w:rsidRDefault="00615A02" w:rsidP="00615A02">
      <w:pPr>
        <w:pStyle w:val="Vapaamuotoinen"/>
        <w:spacing w:line="240" w:lineRule="atLeast"/>
        <w:jc w:val="both"/>
        <w:rPr>
          <w:rFonts w:ascii="Arial" w:hAnsi="Arial" w:cs="Arial"/>
          <w:szCs w:val="24"/>
        </w:rPr>
      </w:pPr>
    </w:p>
    <w:p w14:paraId="1B5697BB" w14:textId="77777777" w:rsidR="003C46D3" w:rsidRDefault="003C46D3" w:rsidP="00615A02">
      <w:pPr>
        <w:pStyle w:val="Vapaamuotoinen"/>
        <w:spacing w:line="240" w:lineRule="atLeast"/>
        <w:ind w:left="720"/>
        <w:jc w:val="both"/>
        <w:rPr>
          <w:rFonts w:ascii="Arial" w:hAnsi="Arial" w:cs="Arial"/>
          <w:szCs w:val="24"/>
        </w:rPr>
      </w:pPr>
      <w:r w:rsidRPr="003C46D3">
        <w:rPr>
          <w:rFonts w:ascii="Arial" w:hAnsi="Arial" w:cs="Arial"/>
          <w:szCs w:val="24"/>
        </w:rPr>
        <w:t>Vuoden 2016</w:t>
      </w:r>
      <w:r w:rsidR="00ED3C97" w:rsidRPr="003C46D3">
        <w:rPr>
          <w:rFonts w:ascii="Arial" w:hAnsi="Arial" w:cs="Arial"/>
          <w:szCs w:val="24"/>
        </w:rPr>
        <w:t xml:space="preserve"> t</w:t>
      </w:r>
      <w:r w:rsidR="00615A02" w:rsidRPr="003C46D3">
        <w:rPr>
          <w:rFonts w:ascii="Arial" w:hAnsi="Arial" w:cs="Arial"/>
          <w:szCs w:val="24"/>
        </w:rPr>
        <w:t xml:space="preserve">oimintasuunnitelmassa </w:t>
      </w:r>
      <w:r w:rsidR="00ED3C97" w:rsidRPr="003C46D3">
        <w:rPr>
          <w:rFonts w:ascii="Arial" w:hAnsi="Arial" w:cs="Arial"/>
          <w:szCs w:val="24"/>
        </w:rPr>
        <w:t>Ihmisoikeuskeskuksen toiminnan</w:t>
      </w:r>
      <w:r w:rsidR="008A21AA">
        <w:rPr>
          <w:rFonts w:ascii="Arial" w:hAnsi="Arial" w:cs="Arial"/>
          <w:szCs w:val="24"/>
        </w:rPr>
        <w:t xml:space="preserve"> painopisteiksi vahvistettiin edelleen ihmisoikeuskasvatus- ja koulutus</w:t>
      </w:r>
      <w:r w:rsidR="00572BDC">
        <w:rPr>
          <w:rFonts w:ascii="Arial" w:hAnsi="Arial" w:cs="Arial"/>
          <w:szCs w:val="24"/>
        </w:rPr>
        <w:t xml:space="preserve"> ja erityisesti omien koulutussisältöjen kehittäminen, va</w:t>
      </w:r>
      <w:r w:rsidR="003B370C">
        <w:rPr>
          <w:rFonts w:ascii="Arial" w:hAnsi="Arial" w:cs="Arial"/>
          <w:szCs w:val="24"/>
        </w:rPr>
        <w:t>mmaisten oikeuksien edistäminen</w:t>
      </w:r>
      <w:r w:rsidR="00572BDC">
        <w:rPr>
          <w:rFonts w:ascii="Arial" w:hAnsi="Arial" w:cs="Arial"/>
          <w:szCs w:val="24"/>
        </w:rPr>
        <w:t xml:space="preserve"> ja seuranta uuden </w:t>
      </w:r>
      <w:r w:rsidR="00E92147">
        <w:rPr>
          <w:rFonts w:ascii="Arial" w:hAnsi="Arial" w:cs="Arial"/>
          <w:szCs w:val="24"/>
        </w:rPr>
        <w:t>erityis</w:t>
      </w:r>
      <w:r w:rsidR="00572BDC">
        <w:rPr>
          <w:rFonts w:ascii="Arial" w:hAnsi="Arial" w:cs="Arial"/>
          <w:szCs w:val="24"/>
        </w:rPr>
        <w:t xml:space="preserve">tehtävän myötä sekä uuden </w:t>
      </w:r>
      <w:r w:rsidR="00572BDC" w:rsidRPr="005118A7">
        <w:rPr>
          <w:rFonts w:ascii="Arial" w:hAnsi="Arial" w:cs="Arial"/>
          <w:szCs w:val="24"/>
        </w:rPr>
        <w:t>ihmisoikeusvaltuuskunnan työn käynn</w:t>
      </w:r>
      <w:r w:rsidR="00E92147" w:rsidRPr="005118A7">
        <w:rPr>
          <w:rFonts w:ascii="Arial" w:hAnsi="Arial" w:cs="Arial"/>
          <w:szCs w:val="24"/>
        </w:rPr>
        <w:t>istäminen sen tultua asetetuksi 17.3.2016.</w:t>
      </w:r>
    </w:p>
    <w:p w14:paraId="6407A112" w14:textId="77777777" w:rsidR="00572BDC" w:rsidRDefault="00572BDC" w:rsidP="00615A02">
      <w:pPr>
        <w:pStyle w:val="Vapaamuotoinen"/>
        <w:spacing w:line="240" w:lineRule="atLeast"/>
        <w:ind w:left="720"/>
        <w:jc w:val="both"/>
        <w:rPr>
          <w:rFonts w:ascii="Arial" w:hAnsi="Arial" w:cs="Arial"/>
          <w:szCs w:val="24"/>
        </w:rPr>
      </w:pPr>
    </w:p>
    <w:p w14:paraId="13BB1BF7" w14:textId="77777777" w:rsidR="00E92147" w:rsidRDefault="00572BDC" w:rsidP="004809E2">
      <w:pPr>
        <w:pStyle w:val="Vapaamuotoinen"/>
        <w:spacing w:line="240" w:lineRule="atLeast"/>
        <w:ind w:left="720"/>
        <w:jc w:val="both"/>
        <w:rPr>
          <w:rFonts w:ascii="Arial" w:hAnsi="Arial" w:cs="Arial"/>
          <w:szCs w:val="24"/>
        </w:rPr>
      </w:pPr>
      <w:r>
        <w:rPr>
          <w:rFonts w:ascii="Arial" w:hAnsi="Arial" w:cs="Arial"/>
          <w:szCs w:val="24"/>
        </w:rPr>
        <w:t>Pääpiirteittäin suu</w:t>
      </w:r>
      <w:r w:rsidR="003B370C">
        <w:rPr>
          <w:rFonts w:ascii="Arial" w:hAnsi="Arial" w:cs="Arial"/>
          <w:szCs w:val="24"/>
        </w:rPr>
        <w:t>nnitelmat myös toteutuivat</w:t>
      </w:r>
      <w:r>
        <w:rPr>
          <w:rFonts w:ascii="Arial" w:hAnsi="Arial" w:cs="Arial"/>
          <w:szCs w:val="24"/>
        </w:rPr>
        <w:t>, joskin va</w:t>
      </w:r>
      <w:r w:rsidR="00426E56">
        <w:rPr>
          <w:rFonts w:ascii="Arial" w:hAnsi="Arial" w:cs="Arial"/>
          <w:szCs w:val="24"/>
        </w:rPr>
        <w:t>mmaisten oikeuksien edistäminen</w:t>
      </w:r>
      <w:r w:rsidR="003B370C">
        <w:rPr>
          <w:rFonts w:ascii="Arial" w:hAnsi="Arial" w:cs="Arial"/>
          <w:szCs w:val="24"/>
        </w:rPr>
        <w:t xml:space="preserve"> ja seuranta</w:t>
      </w:r>
      <w:r w:rsidR="00C33F95">
        <w:rPr>
          <w:rFonts w:ascii="Arial" w:hAnsi="Arial" w:cs="Arial"/>
          <w:szCs w:val="24"/>
        </w:rPr>
        <w:t xml:space="preserve"> lakisääteisenä tehtävänä</w:t>
      </w:r>
      <w:r w:rsidR="003B370C">
        <w:rPr>
          <w:rFonts w:ascii="Arial" w:hAnsi="Arial" w:cs="Arial"/>
          <w:szCs w:val="24"/>
        </w:rPr>
        <w:t xml:space="preserve"> käynnistyi</w:t>
      </w:r>
      <w:r w:rsidR="002901F2">
        <w:rPr>
          <w:rFonts w:ascii="Arial" w:hAnsi="Arial" w:cs="Arial"/>
          <w:szCs w:val="24"/>
        </w:rPr>
        <w:t xml:space="preserve"> vasta vuoden </w:t>
      </w:r>
      <w:r w:rsidR="004809E2">
        <w:rPr>
          <w:rFonts w:ascii="Arial" w:hAnsi="Arial" w:cs="Arial"/>
          <w:szCs w:val="24"/>
        </w:rPr>
        <w:t xml:space="preserve">2016 </w:t>
      </w:r>
      <w:r w:rsidR="002901F2">
        <w:rPr>
          <w:rFonts w:ascii="Arial" w:hAnsi="Arial" w:cs="Arial"/>
          <w:szCs w:val="24"/>
        </w:rPr>
        <w:t>jälkipuoliskolla</w:t>
      </w:r>
      <w:r w:rsidR="005118A7">
        <w:rPr>
          <w:rFonts w:ascii="Arial" w:hAnsi="Arial" w:cs="Arial"/>
          <w:szCs w:val="24"/>
        </w:rPr>
        <w:t>, kun</w:t>
      </w:r>
      <w:r w:rsidR="002901F2">
        <w:rPr>
          <w:rFonts w:ascii="Arial" w:hAnsi="Arial" w:cs="Arial"/>
          <w:szCs w:val="24"/>
        </w:rPr>
        <w:t xml:space="preserve"> </w:t>
      </w:r>
      <w:r w:rsidR="005118A7">
        <w:rPr>
          <w:rFonts w:ascii="Arial" w:hAnsi="Arial" w:cs="Arial"/>
          <w:szCs w:val="24"/>
        </w:rPr>
        <w:t>YK:n vammaissopimus</w:t>
      </w:r>
      <w:r w:rsidR="00E92147">
        <w:rPr>
          <w:rFonts w:ascii="Arial" w:hAnsi="Arial" w:cs="Arial"/>
          <w:szCs w:val="24"/>
        </w:rPr>
        <w:t xml:space="preserve"> </w:t>
      </w:r>
      <w:r w:rsidR="005118A7">
        <w:rPr>
          <w:rFonts w:ascii="Arial" w:hAnsi="Arial" w:cs="Arial"/>
          <w:szCs w:val="24"/>
        </w:rPr>
        <w:t>ratifioitiin</w:t>
      </w:r>
      <w:r w:rsidR="004809E2">
        <w:rPr>
          <w:rFonts w:ascii="Arial" w:hAnsi="Arial" w:cs="Arial"/>
          <w:szCs w:val="24"/>
        </w:rPr>
        <w:t xml:space="preserve"> </w:t>
      </w:r>
      <w:r w:rsidR="003B370C">
        <w:rPr>
          <w:rFonts w:ascii="Arial" w:hAnsi="Arial" w:cs="Arial"/>
          <w:szCs w:val="24"/>
        </w:rPr>
        <w:t>kesäkuussa</w:t>
      </w:r>
      <w:r w:rsidR="00E92147">
        <w:rPr>
          <w:rFonts w:ascii="Arial" w:hAnsi="Arial" w:cs="Arial"/>
          <w:szCs w:val="24"/>
        </w:rPr>
        <w:t>.</w:t>
      </w:r>
      <w:r>
        <w:rPr>
          <w:rFonts w:ascii="Arial" w:hAnsi="Arial" w:cs="Arial"/>
          <w:szCs w:val="24"/>
        </w:rPr>
        <w:t xml:space="preserve"> </w:t>
      </w:r>
      <w:r w:rsidR="003B370C">
        <w:rPr>
          <w:rFonts w:ascii="Arial" w:hAnsi="Arial" w:cs="Arial"/>
          <w:szCs w:val="24"/>
        </w:rPr>
        <w:t>Perus</w:t>
      </w:r>
      <w:r w:rsidR="004809E2">
        <w:rPr>
          <w:rFonts w:ascii="Arial" w:hAnsi="Arial" w:cs="Arial"/>
          <w:szCs w:val="24"/>
        </w:rPr>
        <w:t>- ja ihmisoikeus</w:t>
      </w:r>
      <w:r>
        <w:rPr>
          <w:rFonts w:ascii="Arial" w:hAnsi="Arial" w:cs="Arial"/>
          <w:szCs w:val="24"/>
        </w:rPr>
        <w:t>koulutussisältöjen kehittämi</w:t>
      </w:r>
      <w:r w:rsidR="003B370C">
        <w:rPr>
          <w:rFonts w:ascii="Arial" w:hAnsi="Arial" w:cs="Arial"/>
          <w:szCs w:val="24"/>
        </w:rPr>
        <w:t xml:space="preserve">nen </w:t>
      </w:r>
      <w:r w:rsidR="00E92147">
        <w:rPr>
          <w:rFonts w:ascii="Arial" w:hAnsi="Arial" w:cs="Arial"/>
          <w:szCs w:val="24"/>
        </w:rPr>
        <w:t>edistyi hyvin ja vuoden lopulla Ihmisoikeuskesk</w:t>
      </w:r>
      <w:r w:rsidR="004809E2">
        <w:rPr>
          <w:rFonts w:ascii="Arial" w:hAnsi="Arial" w:cs="Arial"/>
          <w:szCs w:val="24"/>
        </w:rPr>
        <w:t xml:space="preserve">uksella oli valmiina </w:t>
      </w:r>
      <w:r w:rsidR="00E92147">
        <w:rPr>
          <w:rFonts w:ascii="Arial" w:hAnsi="Arial" w:cs="Arial"/>
          <w:szCs w:val="24"/>
        </w:rPr>
        <w:t xml:space="preserve">perus- ja ihmisoikeusaiheinen luentosarja </w:t>
      </w:r>
      <w:r w:rsidR="00EB22CB">
        <w:rPr>
          <w:rFonts w:ascii="Arial" w:hAnsi="Arial" w:cs="Arial"/>
          <w:szCs w:val="24"/>
        </w:rPr>
        <w:t>oheismateriaaleineen</w:t>
      </w:r>
      <w:r w:rsidR="00E92147">
        <w:rPr>
          <w:rFonts w:ascii="Arial" w:hAnsi="Arial" w:cs="Arial"/>
          <w:szCs w:val="24"/>
        </w:rPr>
        <w:t xml:space="preserve">. </w:t>
      </w:r>
      <w:r w:rsidR="003B370C">
        <w:rPr>
          <w:rFonts w:ascii="Arial" w:hAnsi="Arial" w:cs="Arial"/>
          <w:szCs w:val="24"/>
        </w:rPr>
        <w:t xml:space="preserve">Syyskuussa Ihmisoikeuskeskus laati myös </w:t>
      </w:r>
      <w:r w:rsidR="009857CC">
        <w:rPr>
          <w:rFonts w:ascii="Arial" w:hAnsi="Arial" w:cs="Arial"/>
          <w:szCs w:val="24"/>
        </w:rPr>
        <w:t xml:space="preserve">ensimmäisen </w:t>
      </w:r>
      <w:r w:rsidR="004809E2">
        <w:rPr>
          <w:rFonts w:ascii="Arial" w:hAnsi="Arial" w:cs="Arial"/>
          <w:szCs w:val="24"/>
        </w:rPr>
        <w:t>perus- ja ihmisoikeuksien toteutumi</w:t>
      </w:r>
      <w:r w:rsidR="009857CC">
        <w:rPr>
          <w:rFonts w:ascii="Arial" w:hAnsi="Arial" w:cs="Arial"/>
          <w:szCs w:val="24"/>
        </w:rPr>
        <w:t xml:space="preserve">sta käsittelevän </w:t>
      </w:r>
      <w:r w:rsidR="003B370C">
        <w:rPr>
          <w:rFonts w:ascii="Arial" w:hAnsi="Arial" w:cs="Arial"/>
          <w:szCs w:val="24"/>
        </w:rPr>
        <w:t>rinnakkais</w:t>
      </w:r>
      <w:r w:rsidR="004809E2">
        <w:rPr>
          <w:rFonts w:ascii="Arial" w:hAnsi="Arial" w:cs="Arial"/>
          <w:szCs w:val="24"/>
        </w:rPr>
        <w:t>raport</w:t>
      </w:r>
      <w:r w:rsidR="005B0638">
        <w:rPr>
          <w:rFonts w:ascii="Arial" w:hAnsi="Arial" w:cs="Arial"/>
          <w:szCs w:val="24"/>
        </w:rPr>
        <w:t>t</w:t>
      </w:r>
      <w:r w:rsidR="004809E2">
        <w:rPr>
          <w:rFonts w:ascii="Arial" w:hAnsi="Arial" w:cs="Arial"/>
          <w:szCs w:val="24"/>
        </w:rPr>
        <w:t>in</w:t>
      </w:r>
      <w:r w:rsidR="005B0638">
        <w:rPr>
          <w:rFonts w:ascii="Arial" w:hAnsi="Arial" w:cs="Arial"/>
          <w:szCs w:val="24"/>
        </w:rPr>
        <w:t>sa</w:t>
      </w:r>
      <w:r w:rsidR="004809E2">
        <w:rPr>
          <w:rFonts w:ascii="Arial" w:hAnsi="Arial" w:cs="Arial"/>
          <w:szCs w:val="24"/>
        </w:rPr>
        <w:t xml:space="preserve"> osana YK:n yleismaailmallista määr</w:t>
      </w:r>
      <w:r w:rsidR="009857CC">
        <w:rPr>
          <w:rFonts w:ascii="Arial" w:hAnsi="Arial" w:cs="Arial"/>
          <w:szCs w:val="24"/>
        </w:rPr>
        <w:t xml:space="preserve">äaikaistarkastelua, jossa Suomen hallituksen raportti on </w:t>
      </w:r>
      <w:r w:rsidR="003B370C">
        <w:rPr>
          <w:rFonts w:ascii="Arial" w:hAnsi="Arial" w:cs="Arial"/>
          <w:szCs w:val="24"/>
        </w:rPr>
        <w:t>käsiteltävänä</w:t>
      </w:r>
      <w:r w:rsidR="009857CC">
        <w:rPr>
          <w:rFonts w:ascii="Arial" w:hAnsi="Arial" w:cs="Arial"/>
          <w:szCs w:val="24"/>
        </w:rPr>
        <w:t xml:space="preserve"> toukokuussa </w:t>
      </w:r>
      <w:r w:rsidR="004809E2">
        <w:rPr>
          <w:rFonts w:ascii="Arial" w:hAnsi="Arial" w:cs="Arial"/>
          <w:szCs w:val="24"/>
        </w:rPr>
        <w:t xml:space="preserve">2017. </w:t>
      </w:r>
    </w:p>
    <w:p w14:paraId="0C2C7FD7" w14:textId="77777777" w:rsidR="004809E2" w:rsidRDefault="004809E2" w:rsidP="004809E2">
      <w:pPr>
        <w:pStyle w:val="Vapaamuotoinen"/>
        <w:spacing w:line="240" w:lineRule="atLeast"/>
        <w:ind w:left="720"/>
        <w:jc w:val="both"/>
        <w:rPr>
          <w:rFonts w:ascii="Arial" w:hAnsi="Arial" w:cs="Arial"/>
          <w:szCs w:val="24"/>
        </w:rPr>
      </w:pPr>
    </w:p>
    <w:p w14:paraId="22311BEC" w14:textId="438C93B9" w:rsidR="004809E2" w:rsidRPr="003C46D3" w:rsidRDefault="00615A02" w:rsidP="004809E2">
      <w:pPr>
        <w:pStyle w:val="Vapaamuotoinen"/>
        <w:spacing w:line="240" w:lineRule="atLeast"/>
        <w:ind w:left="720"/>
        <w:jc w:val="both"/>
        <w:rPr>
          <w:rFonts w:ascii="Arial" w:hAnsi="Arial" w:cs="Arial"/>
          <w:szCs w:val="24"/>
        </w:rPr>
      </w:pPr>
      <w:r w:rsidRPr="003C46D3">
        <w:rPr>
          <w:rFonts w:ascii="Arial" w:hAnsi="Arial" w:cs="Arial"/>
          <w:szCs w:val="24"/>
        </w:rPr>
        <w:t xml:space="preserve">Tässä </w:t>
      </w:r>
      <w:r w:rsidR="00A30510" w:rsidRPr="003C46D3">
        <w:rPr>
          <w:rFonts w:ascii="Arial" w:hAnsi="Arial" w:cs="Arial"/>
          <w:szCs w:val="24"/>
        </w:rPr>
        <w:t>luvussa</w:t>
      </w:r>
      <w:r w:rsidRPr="003C46D3">
        <w:rPr>
          <w:rFonts w:ascii="Arial" w:hAnsi="Arial" w:cs="Arial"/>
          <w:szCs w:val="24"/>
        </w:rPr>
        <w:t xml:space="preserve"> esitellään Ihmisoikeu</w:t>
      </w:r>
      <w:r w:rsidR="003C46D3" w:rsidRPr="003C46D3">
        <w:rPr>
          <w:rFonts w:ascii="Arial" w:hAnsi="Arial" w:cs="Arial"/>
          <w:szCs w:val="24"/>
        </w:rPr>
        <w:t>skeskuksen toimintaa vuonna 2016</w:t>
      </w:r>
      <w:r w:rsidRPr="003C46D3">
        <w:rPr>
          <w:rFonts w:ascii="Arial" w:hAnsi="Arial" w:cs="Arial"/>
          <w:szCs w:val="24"/>
        </w:rPr>
        <w:t xml:space="preserve"> keskuksen lakisääteisten tehtävien </w:t>
      </w:r>
      <w:r w:rsidR="004809E2">
        <w:rPr>
          <w:rFonts w:ascii="Arial" w:hAnsi="Arial" w:cs="Arial"/>
          <w:szCs w:val="24"/>
        </w:rPr>
        <w:t xml:space="preserve">ja toimintasuunnitelman </w:t>
      </w:r>
      <w:r w:rsidRPr="003C46D3">
        <w:rPr>
          <w:rFonts w:ascii="Arial" w:hAnsi="Arial" w:cs="Arial"/>
          <w:szCs w:val="24"/>
        </w:rPr>
        <w:t>pohjalta.</w:t>
      </w:r>
      <w:r w:rsidRPr="003F4060">
        <w:rPr>
          <w:rFonts w:ascii="Arial" w:hAnsi="Arial" w:cs="Arial"/>
          <w:szCs w:val="24"/>
        </w:rPr>
        <w:t xml:space="preserve"> </w:t>
      </w:r>
      <w:r w:rsidR="004809E2">
        <w:rPr>
          <w:rFonts w:ascii="Arial" w:hAnsi="Arial" w:cs="Arial"/>
          <w:szCs w:val="24"/>
        </w:rPr>
        <w:t>Toimintasuunnitelma</w:t>
      </w:r>
      <w:r w:rsidR="00EC5F5C">
        <w:rPr>
          <w:rFonts w:ascii="Arial" w:hAnsi="Arial" w:cs="Arial"/>
          <w:szCs w:val="24"/>
        </w:rPr>
        <w:t xml:space="preserve"> ja</w:t>
      </w:r>
      <w:r w:rsidR="005B0638">
        <w:rPr>
          <w:rFonts w:ascii="Arial" w:hAnsi="Arial" w:cs="Arial"/>
          <w:szCs w:val="24"/>
        </w:rPr>
        <w:t xml:space="preserve"> t</w:t>
      </w:r>
      <w:r w:rsidR="002A44E8">
        <w:rPr>
          <w:rFonts w:ascii="Arial" w:hAnsi="Arial" w:cs="Arial"/>
          <w:szCs w:val="24"/>
        </w:rPr>
        <w:t xml:space="preserve">iedot Ihmisoikeuskeskuksen vuoden 2016 talousarviosta </w:t>
      </w:r>
      <w:r w:rsidR="005B0638">
        <w:rPr>
          <w:rFonts w:ascii="Arial" w:hAnsi="Arial" w:cs="Arial"/>
          <w:szCs w:val="24"/>
        </w:rPr>
        <w:t xml:space="preserve">sekä </w:t>
      </w:r>
      <w:r w:rsidR="002A44E8">
        <w:rPr>
          <w:rFonts w:ascii="Arial" w:hAnsi="Arial" w:cs="Arial"/>
          <w:szCs w:val="24"/>
        </w:rPr>
        <w:t>henkilöstöstä</w:t>
      </w:r>
      <w:r w:rsidR="00C33F95">
        <w:rPr>
          <w:rFonts w:ascii="Arial" w:hAnsi="Arial" w:cs="Arial"/>
          <w:szCs w:val="24"/>
        </w:rPr>
        <w:t xml:space="preserve"> </w:t>
      </w:r>
      <w:r w:rsidR="005B0638">
        <w:rPr>
          <w:rFonts w:ascii="Arial" w:hAnsi="Arial" w:cs="Arial"/>
          <w:szCs w:val="24"/>
        </w:rPr>
        <w:t>ovat kertomuksen liitteinä</w:t>
      </w:r>
      <w:r w:rsidR="002A44E8">
        <w:rPr>
          <w:rFonts w:ascii="Arial" w:hAnsi="Arial" w:cs="Arial"/>
          <w:szCs w:val="24"/>
        </w:rPr>
        <w:t xml:space="preserve">. </w:t>
      </w:r>
    </w:p>
    <w:p w14:paraId="5108E4C8" w14:textId="77777777" w:rsidR="00615A02" w:rsidRDefault="00615A02" w:rsidP="003B370C">
      <w:pPr>
        <w:pStyle w:val="Vapaamuotoinen"/>
        <w:spacing w:line="240" w:lineRule="atLeast"/>
        <w:jc w:val="both"/>
        <w:rPr>
          <w:rFonts w:ascii="Arial" w:hAnsi="Arial" w:cs="Arial"/>
          <w:szCs w:val="24"/>
        </w:rPr>
      </w:pPr>
    </w:p>
    <w:p w14:paraId="5D3DA166" w14:textId="77777777" w:rsidR="002C6CEF" w:rsidRPr="00D53282" w:rsidRDefault="002C6CEF" w:rsidP="00615A02">
      <w:pPr>
        <w:rPr>
          <w:lang w:val="fi-FI"/>
        </w:rPr>
      </w:pPr>
    </w:p>
    <w:p w14:paraId="2065B09B" w14:textId="77C106F0" w:rsidR="00615A02" w:rsidRPr="00BB6AC0" w:rsidRDefault="009F3FCA" w:rsidP="00615A02">
      <w:pPr>
        <w:pStyle w:val="Otsikko3"/>
        <w:spacing w:before="0"/>
        <w:rPr>
          <w:lang w:val="fi-FI"/>
        </w:rPr>
      </w:pPr>
      <w:bookmarkStart w:id="11" w:name="_Toc413755073"/>
      <w:bookmarkStart w:id="12" w:name="_Toc486253429"/>
      <w:r>
        <w:rPr>
          <w:lang w:val="fi-FI"/>
        </w:rPr>
        <w:t>2.2</w:t>
      </w:r>
      <w:r w:rsidR="00615A02" w:rsidRPr="00BB6AC0">
        <w:rPr>
          <w:lang w:val="fi-FI"/>
        </w:rPr>
        <w:t xml:space="preserve"> Tiedotuksen, koulutuksen, kasvatuksen ja tutkimuksen edistäminen</w:t>
      </w:r>
      <w:bookmarkEnd w:id="11"/>
      <w:bookmarkEnd w:id="12"/>
    </w:p>
    <w:p w14:paraId="7834E905" w14:textId="77777777" w:rsidR="00615A02" w:rsidRPr="00BB6AC0" w:rsidRDefault="00615A02" w:rsidP="00615A02">
      <w:pPr>
        <w:rPr>
          <w:lang w:val="fi-FI"/>
        </w:rPr>
      </w:pPr>
    </w:p>
    <w:p w14:paraId="20DC664B" w14:textId="77777777" w:rsidR="0090435B" w:rsidRDefault="00615A02" w:rsidP="00615A02">
      <w:pPr>
        <w:pStyle w:val="Vapaamuotoinen"/>
        <w:spacing w:line="240" w:lineRule="atLeast"/>
        <w:ind w:left="720"/>
        <w:jc w:val="both"/>
        <w:rPr>
          <w:rFonts w:ascii="Arial" w:hAnsi="Arial" w:cs="Arial"/>
          <w:szCs w:val="24"/>
        </w:rPr>
      </w:pPr>
      <w:r w:rsidRPr="0076498E">
        <w:t>Ihmisoikeu</w:t>
      </w:r>
      <w:r w:rsidR="009857CC">
        <w:t xml:space="preserve">skeskuksen </w:t>
      </w:r>
      <w:r w:rsidRPr="0076498E">
        <w:t>tehtävänä on edistää perus- ja ihmisoikeuksiin liittyvää tiedotusta, koulutusta, kasvatusta ja tutkimusta sekä näi</w:t>
      </w:r>
      <w:r w:rsidR="002A44E8">
        <w:t>hin liittyvää yhteistyötä.</w:t>
      </w:r>
      <w:r w:rsidRPr="0076498E">
        <w:t xml:space="preserve"> </w:t>
      </w:r>
      <w:r w:rsidR="009857CC" w:rsidRPr="00C33F95">
        <w:rPr>
          <w:rFonts w:ascii="Arial" w:hAnsi="Arial" w:cs="Arial"/>
          <w:szCs w:val="24"/>
        </w:rPr>
        <w:t xml:space="preserve">Ihmisoikeuskeskus </w:t>
      </w:r>
      <w:r w:rsidR="00E81C20" w:rsidRPr="004A7F62">
        <w:rPr>
          <w:rFonts w:ascii="Arial" w:hAnsi="Arial" w:cs="Arial"/>
          <w:szCs w:val="24"/>
        </w:rPr>
        <w:t xml:space="preserve">edistää </w:t>
      </w:r>
      <w:r w:rsidR="009857CC" w:rsidRPr="004A7F62">
        <w:rPr>
          <w:rFonts w:ascii="Arial" w:hAnsi="Arial" w:cs="Arial"/>
          <w:szCs w:val="24"/>
        </w:rPr>
        <w:t xml:space="preserve">toiminnassaan </w:t>
      </w:r>
      <w:r w:rsidR="002A44E8" w:rsidRPr="002E5FE4">
        <w:rPr>
          <w:rFonts w:ascii="Arial" w:hAnsi="Arial" w:cs="Arial"/>
          <w:szCs w:val="24"/>
        </w:rPr>
        <w:t>sekä kansallisia perusoikeuksia, EU:n perusoikeuksia</w:t>
      </w:r>
      <w:r w:rsidR="00C458AC">
        <w:rPr>
          <w:rFonts w:ascii="Arial" w:hAnsi="Arial" w:cs="Arial"/>
          <w:szCs w:val="24"/>
        </w:rPr>
        <w:t>,</w:t>
      </w:r>
      <w:r w:rsidR="002A44E8" w:rsidRPr="002E5FE4">
        <w:rPr>
          <w:rFonts w:ascii="Arial" w:hAnsi="Arial" w:cs="Arial"/>
          <w:szCs w:val="24"/>
        </w:rPr>
        <w:t xml:space="preserve"> että kansainvälisiä ihmisoikeuksia ja seuraa näiden kehitystä</w:t>
      </w:r>
      <w:r w:rsidR="00C458AC">
        <w:rPr>
          <w:rFonts w:ascii="Arial" w:hAnsi="Arial" w:cs="Arial"/>
          <w:szCs w:val="24"/>
        </w:rPr>
        <w:t xml:space="preserve"> ja toteutumista Suomessa</w:t>
      </w:r>
      <w:r w:rsidR="002A44E8" w:rsidRPr="00C33F95">
        <w:rPr>
          <w:rFonts w:ascii="Arial" w:hAnsi="Arial" w:cs="Arial"/>
          <w:szCs w:val="24"/>
        </w:rPr>
        <w:t>.</w:t>
      </w:r>
      <w:r w:rsidR="002A44E8">
        <w:rPr>
          <w:rFonts w:ascii="Arial" w:hAnsi="Arial" w:cs="Arial"/>
          <w:szCs w:val="24"/>
        </w:rPr>
        <w:t xml:space="preserve"> </w:t>
      </w:r>
    </w:p>
    <w:p w14:paraId="424D204A" w14:textId="77777777" w:rsidR="0090435B" w:rsidRDefault="0090435B" w:rsidP="00615A02">
      <w:pPr>
        <w:pStyle w:val="Vapaamuotoinen"/>
        <w:spacing w:line="240" w:lineRule="atLeast"/>
        <w:ind w:left="720"/>
        <w:jc w:val="both"/>
        <w:rPr>
          <w:rFonts w:ascii="Arial" w:hAnsi="Arial" w:cs="Arial"/>
          <w:szCs w:val="24"/>
        </w:rPr>
      </w:pPr>
    </w:p>
    <w:p w14:paraId="23DC96F1" w14:textId="42570EA2" w:rsidR="00615A02" w:rsidRDefault="005220D4" w:rsidP="00615A02">
      <w:pPr>
        <w:pStyle w:val="Vapaamuotoinen"/>
        <w:spacing w:line="240" w:lineRule="atLeast"/>
        <w:ind w:left="720"/>
        <w:jc w:val="both"/>
        <w:rPr>
          <w:rFonts w:ascii="Arial" w:hAnsi="Arial" w:cs="Arial"/>
          <w:szCs w:val="24"/>
        </w:rPr>
      </w:pPr>
      <w:r>
        <w:rPr>
          <w:rFonts w:ascii="Arial" w:hAnsi="Arial" w:cs="Arial"/>
          <w:szCs w:val="24"/>
        </w:rPr>
        <w:t>Tiedotus</w:t>
      </w:r>
      <w:r w:rsidR="00BB5F20">
        <w:rPr>
          <w:rFonts w:ascii="Arial" w:hAnsi="Arial" w:cs="Arial"/>
          <w:szCs w:val="24"/>
        </w:rPr>
        <w:t>ta ja viestintää hoidettiin aiempien vuosien tapaan Ihmisoikeuskeskuksen virkamiesten muiden tehtävien ohella sekä tilapäisvoimin</w:t>
      </w:r>
      <w:r w:rsidR="0090435B">
        <w:rPr>
          <w:rFonts w:ascii="Arial" w:hAnsi="Arial" w:cs="Arial"/>
          <w:szCs w:val="24"/>
        </w:rPr>
        <w:t xml:space="preserve">. </w:t>
      </w:r>
      <w:r w:rsidR="00DF49E9">
        <w:rPr>
          <w:rFonts w:ascii="Arial" w:hAnsi="Arial" w:cs="Arial"/>
          <w:szCs w:val="24"/>
        </w:rPr>
        <w:t>T</w:t>
      </w:r>
      <w:r w:rsidR="00930683">
        <w:rPr>
          <w:rFonts w:ascii="Arial" w:hAnsi="Arial" w:cs="Arial"/>
          <w:szCs w:val="24"/>
        </w:rPr>
        <w:t>iedotus</w:t>
      </w:r>
      <w:r w:rsidR="003B370C">
        <w:rPr>
          <w:rFonts w:ascii="Arial" w:hAnsi="Arial" w:cs="Arial"/>
          <w:szCs w:val="24"/>
        </w:rPr>
        <w:t xml:space="preserve"> tapahtui </w:t>
      </w:r>
      <w:r w:rsidR="00057173">
        <w:rPr>
          <w:rFonts w:ascii="Arial" w:hAnsi="Arial" w:cs="Arial"/>
          <w:szCs w:val="24"/>
        </w:rPr>
        <w:t xml:space="preserve">jo paikkansa vakiinnuttaneiden kanavien, kuten kotisivujen, uutiskatsausten ja sosiaalisen median kautta. </w:t>
      </w:r>
      <w:r w:rsidR="00DF49E9">
        <w:rPr>
          <w:rFonts w:ascii="Arial" w:hAnsi="Arial" w:cs="Arial"/>
          <w:szCs w:val="24"/>
        </w:rPr>
        <w:t>Viestintästr</w:t>
      </w:r>
      <w:r w:rsidR="009857CC">
        <w:rPr>
          <w:rFonts w:ascii="Arial" w:hAnsi="Arial" w:cs="Arial"/>
          <w:szCs w:val="24"/>
        </w:rPr>
        <w:t>ategiaa ja viestintäsuunnitelmaa valmisteltiin käyttäen apuna ulkopuolista asiantuntijaa</w:t>
      </w:r>
      <w:r w:rsidR="00B971A0">
        <w:rPr>
          <w:rFonts w:ascii="Arial" w:hAnsi="Arial" w:cs="Arial"/>
          <w:szCs w:val="24"/>
        </w:rPr>
        <w:t>.</w:t>
      </w:r>
    </w:p>
    <w:p w14:paraId="60977025" w14:textId="77777777" w:rsidR="00615A02" w:rsidRPr="00BB6AC0" w:rsidRDefault="00615A02" w:rsidP="00615A02">
      <w:pPr>
        <w:pStyle w:val="Vapaamuotoinen"/>
        <w:spacing w:line="240" w:lineRule="atLeast"/>
        <w:ind w:left="720"/>
        <w:jc w:val="both"/>
        <w:rPr>
          <w:rFonts w:ascii="Arial" w:hAnsi="Arial" w:cs="Arial"/>
          <w:szCs w:val="24"/>
        </w:rPr>
      </w:pPr>
    </w:p>
    <w:p w14:paraId="2CB6180E" w14:textId="77777777" w:rsidR="00615A02" w:rsidRPr="00717B65" w:rsidRDefault="00615A02" w:rsidP="00615A02">
      <w:pPr>
        <w:pStyle w:val="Vapaamuotoinen"/>
        <w:spacing w:line="240" w:lineRule="atLeast"/>
        <w:jc w:val="both"/>
        <w:rPr>
          <w:rFonts w:ascii="Arial" w:hAnsi="Arial" w:cs="Arial"/>
          <w:szCs w:val="24"/>
        </w:rPr>
      </w:pPr>
    </w:p>
    <w:p w14:paraId="60C5980B" w14:textId="16EE4F6D" w:rsidR="00615A02" w:rsidRPr="00921639" w:rsidRDefault="009F3FCA" w:rsidP="00615A02">
      <w:pPr>
        <w:pStyle w:val="Otsikko4"/>
        <w:spacing w:before="0"/>
        <w:rPr>
          <w:lang w:val="fi-FI"/>
        </w:rPr>
      </w:pPr>
      <w:bookmarkStart w:id="13" w:name="_Toc486253430"/>
      <w:r>
        <w:rPr>
          <w:lang w:val="fi-FI"/>
        </w:rPr>
        <w:t>2.2</w:t>
      </w:r>
      <w:r w:rsidR="00615A02" w:rsidRPr="00921639">
        <w:rPr>
          <w:lang w:val="fi-FI"/>
        </w:rPr>
        <w:t>.1 Tiedotus</w:t>
      </w:r>
      <w:bookmarkEnd w:id="13"/>
    </w:p>
    <w:p w14:paraId="1766B85D" w14:textId="77777777" w:rsidR="00615A02" w:rsidRPr="00921639" w:rsidRDefault="00615A02" w:rsidP="00615A02">
      <w:pPr>
        <w:pStyle w:val="Vapaamuotoinen"/>
        <w:spacing w:line="240" w:lineRule="atLeast"/>
        <w:ind w:firstLine="720"/>
        <w:jc w:val="both"/>
        <w:rPr>
          <w:rFonts w:ascii="Arial" w:hAnsi="Arial" w:cs="Arial"/>
          <w:i/>
          <w:szCs w:val="24"/>
        </w:rPr>
      </w:pPr>
    </w:p>
    <w:p w14:paraId="5ABB7D82" w14:textId="77777777" w:rsidR="00615A02" w:rsidRPr="00DD0CBB" w:rsidRDefault="00615A02" w:rsidP="00615A02">
      <w:pPr>
        <w:pStyle w:val="Vapaamuotoinen"/>
        <w:spacing w:line="240" w:lineRule="atLeast"/>
        <w:ind w:firstLine="720"/>
        <w:jc w:val="both"/>
        <w:rPr>
          <w:rFonts w:ascii="Arial" w:hAnsi="Arial" w:cs="Arial"/>
          <w:i/>
          <w:szCs w:val="24"/>
        </w:rPr>
      </w:pPr>
      <w:r w:rsidRPr="00DD0CBB">
        <w:rPr>
          <w:rFonts w:ascii="Arial" w:hAnsi="Arial" w:cs="Arial"/>
          <w:i/>
          <w:szCs w:val="24"/>
        </w:rPr>
        <w:t xml:space="preserve">Kotisivut </w:t>
      </w:r>
    </w:p>
    <w:p w14:paraId="65CAC721" w14:textId="77777777" w:rsidR="00615A02" w:rsidRPr="00DD0CBB" w:rsidRDefault="00615A02" w:rsidP="00615A02">
      <w:pPr>
        <w:pStyle w:val="Vapaamuotoinen"/>
        <w:spacing w:line="240" w:lineRule="atLeast"/>
        <w:ind w:left="720"/>
        <w:jc w:val="both"/>
        <w:rPr>
          <w:rFonts w:ascii="Arial" w:hAnsi="Arial" w:cs="Arial"/>
          <w:szCs w:val="24"/>
        </w:rPr>
      </w:pPr>
    </w:p>
    <w:p w14:paraId="2F463433" w14:textId="6184680E" w:rsidR="00615A02" w:rsidRPr="00DD0CBB" w:rsidRDefault="00615A02" w:rsidP="00615A02">
      <w:pPr>
        <w:pStyle w:val="Vapaamuotoinen"/>
        <w:spacing w:line="240" w:lineRule="atLeast"/>
        <w:ind w:left="720"/>
        <w:jc w:val="both"/>
        <w:rPr>
          <w:rFonts w:ascii="Arial" w:hAnsi="Arial" w:cs="Arial"/>
          <w:szCs w:val="24"/>
        </w:rPr>
      </w:pPr>
      <w:r w:rsidRPr="00DD0CBB">
        <w:rPr>
          <w:rFonts w:ascii="Arial" w:hAnsi="Arial" w:cs="Arial"/>
          <w:szCs w:val="24"/>
        </w:rPr>
        <w:t>Ihmisoikeuskeskuksen kotisivuilla (</w:t>
      </w:r>
      <w:hyperlink r:id="rId10" w:history="1">
        <w:r w:rsidRPr="00DD0CBB">
          <w:rPr>
            <w:rFonts w:ascii="Arial" w:hAnsi="Arial" w:cs="Arial"/>
            <w:szCs w:val="24"/>
          </w:rPr>
          <w:t>www.ihmisoikeuskeskus.fi</w:t>
        </w:r>
      </w:hyperlink>
      <w:r w:rsidRPr="00DD0CBB">
        <w:rPr>
          <w:rFonts w:ascii="Arial" w:hAnsi="Arial" w:cs="Arial"/>
          <w:szCs w:val="24"/>
        </w:rPr>
        <w:t>) on Ihmisoikeuskeskusta ja s</w:t>
      </w:r>
      <w:r w:rsidR="002A0938">
        <w:rPr>
          <w:rFonts w:ascii="Arial" w:hAnsi="Arial" w:cs="Arial"/>
          <w:szCs w:val="24"/>
        </w:rPr>
        <w:t xml:space="preserve">en valtuuskuntaa koskevien </w:t>
      </w:r>
      <w:r w:rsidRPr="00DD0CBB">
        <w:rPr>
          <w:rFonts w:ascii="Arial" w:hAnsi="Arial" w:cs="Arial"/>
          <w:szCs w:val="24"/>
        </w:rPr>
        <w:t>tietojen lisäksi muun muassa ajankohtaisia tiedotteita ja uutisia perus- ja ihmisoikeuksista</w:t>
      </w:r>
      <w:r w:rsidR="00C6606D" w:rsidRPr="00DD0CBB">
        <w:rPr>
          <w:rFonts w:ascii="Arial" w:hAnsi="Arial" w:cs="Arial"/>
          <w:szCs w:val="24"/>
        </w:rPr>
        <w:t>, I</w:t>
      </w:r>
      <w:r w:rsidR="00DD765F" w:rsidRPr="00DD0CBB">
        <w:rPr>
          <w:rFonts w:ascii="Arial" w:hAnsi="Arial" w:cs="Arial"/>
          <w:szCs w:val="24"/>
        </w:rPr>
        <w:t>hm</w:t>
      </w:r>
      <w:r w:rsidR="00057173" w:rsidRPr="00DD0CBB">
        <w:rPr>
          <w:rFonts w:ascii="Arial" w:hAnsi="Arial" w:cs="Arial"/>
          <w:szCs w:val="24"/>
        </w:rPr>
        <w:t xml:space="preserve">isoikeuskeskuksen julkaisuja, </w:t>
      </w:r>
      <w:r w:rsidR="00DD765F" w:rsidRPr="00DD0CBB">
        <w:rPr>
          <w:rFonts w:ascii="Arial" w:hAnsi="Arial" w:cs="Arial"/>
          <w:szCs w:val="24"/>
        </w:rPr>
        <w:t>lausuntoja</w:t>
      </w:r>
      <w:r w:rsidR="00057173" w:rsidRPr="00DD0CBB">
        <w:rPr>
          <w:rFonts w:ascii="Arial" w:hAnsi="Arial" w:cs="Arial"/>
          <w:szCs w:val="24"/>
        </w:rPr>
        <w:t xml:space="preserve"> ja </w:t>
      </w:r>
      <w:r w:rsidR="002A0938">
        <w:rPr>
          <w:rFonts w:ascii="Arial" w:hAnsi="Arial" w:cs="Arial"/>
          <w:szCs w:val="24"/>
        </w:rPr>
        <w:t>koulutus</w:t>
      </w:r>
      <w:r w:rsidR="00057173" w:rsidRPr="00DD0CBB">
        <w:rPr>
          <w:rFonts w:ascii="Arial" w:hAnsi="Arial" w:cs="Arial"/>
          <w:szCs w:val="24"/>
        </w:rPr>
        <w:t>videoita</w:t>
      </w:r>
      <w:r w:rsidRPr="00DD0CBB">
        <w:rPr>
          <w:rFonts w:ascii="Arial" w:hAnsi="Arial" w:cs="Arial"/>
          <w:szCs w:val="24"/>
        </w:rPr>
        <w:t xml:space="preserve"> sekä linkkejä muiden ihmisoikeustoimijoiden kotisivuille. </w:t>
      </w:r>
    </w:p>
    <w:p w14:paraId="334D61FE" w14:textId="77777777" w:rsidR="00615A02" w:rsidRPr="007048A4" w:rsidRDefault="00615A02" w:rsidP="00615A02">
      <w:pPr>
        <w:pStyle w:val="Vapaamuotoinen"/>
        <w:spacing w:line="240" w:lineRule="atLeast"/>
        <w:jc w:val="both"/>
        <w:rPr>
          <w:rFonts w:ascii="Arial" w:hAnsi="Arial" w:cs="Arial"/>
          <w:szCs w:val="24"/>
          <w:highlight w:val="cyan"/>
        </w:rPr>
      </w:pPr>
    </w:p>
    <w:p w14:paraId="3AB52278" w14:textId="77777777" w:rsidR="005220D4" w:rsidRDefault="005220D4" w:rsidP="00615A02">
      <w:pPr>
        <w:pStyle w:val="Vapaamuotoinen"/>
        <w:spacing w:line="240" w:lineRule="atLeast"/>
        <w:ind w:left="720"/>
        <w:jc w:val="both"/>
        <w:rPr>
          <w:rFonts w:ascii="Arial" w:hAnsi="Arial" w:cs="Arial"/>
          <w:szCs w:val="24"/>
        </w:rPr>
      </w:pPr>
      <w:r>
        <w:rPr>
          <w:rFonts w:ascii="Arial" w:hAnsi="Arial" w:cs="Arial"/>
          <w:szCs w:val="24"/>
        </w:rPr>
        <w:t>Vuoden 2016 toimintasuunnitelmassa todettiin, että Ihmisoikeus pyrkii tuottamaan m</w:t>
      </w:r>
      <w:r w:rsidR="00DF5F1D">
        <w:rPr>
          <w:rFonts w:ascii="Arial" w:hAnsi="Arial" w:cs="Arial"/>
          <w:szCs w:val="24"/>
        </w:rPr>
        <w:t xml:space="preserve">onipuolisesti </w:t>
      </w:r>
      <w:r w:rsidR="0090435B">
        <w:rPr>
          <w:rFonts w:ascii="Arial" w:hAnsi="Arial" w:cs="Arial"/>
          <w:szCs w:val="24"/>
        </w:rPr>
        <w:t xml:space="preserve">saavutettavaa </w:t>
      </w:r>
      <w:r w:rsidR="00DF5F1D">
        <w:rPr>
          <w:rFonts w:ascii="Arial" w:hAnsi="Arial" w:cs="Arial"/>
          <w:szCs w:val="24"/>
        </w:rPr>
        <w:t>aineistoa mahdollisimman esteettömästi</w:t>
      </w:r>
      <w:r w:rsidR="0090435B">
        <w:rPr>
          <w:rFonts w:ascii="Arial" w:hAnsi="Arial" w:cs="Arial"/>
          <w:szCs w:val="24"/>
        </w:rPr>
        <w:t xml:space="preserve">. Ihmisoikeuskeskus on mukana eduskunnan oikeusasiamiehen kanslian verkkosivu-uudistuksessa, jonka </w:t>
      </w:r>
      <w:r w:rsidR="0090435B">
        <w:rPr>
          <w:rFonts w:ascii="Arial" w:hAnsi="Arial" w:cs="Arial"/>
          <w:szCs w:val="24"/>
        </w:rPr>
        <w:lastRenderedPageBreak/>
        <w:t>valmistelu käynnistyi loppuvuodesta</w:t>
      </w:r>
      <w:r w:rsidR="00A119A0">
        <w:rPr>
          <w:rFonts w:ascii="Arial" w:hAnsi="Arial" w:cs="Arial"/>
          <w:szCs w:val="24"/>
        </w:rPr>
        <w:t xml:space="preserve"> ja joka saadaan valmiiksi vuoden 2017 aikana</w:t>
      </w:r>
      <w:r w:rsidR="0090435B">
        <w:rPr>
          <w:rFonts w:ascii="Arial" w:hAnsi="Arial" w:cs="Arial"/>
          <w:szCs w:val="24"/>
        </w:rPr>
        <w:t>. Uudistuksen tavoitteena on muun muassa parantaa verkkosivujen esteettöm</w:t>
      </w:r>
      <w:r w:rsidR="00BD2D77">
        <w:rPr>
          <w:rFonts w:ascii="Arial" w:hAnsi="Arial" w:cs="Arial"/>
          <w:szCs w:val="24"/>
        </w:rPr>
        <w:t xml:space="preserve">yyttä ja käytettävyyttä. </w:t>
      </w:r>
      <w:r w:rsidR="00DF5F1D">
        <w:rPr>
          <w:rFonts w:ascii="Arial" w:hAnsi="Arial" w:cs="Arial"/>
          <w:szCs w:val="24"/>
        </w:rPr>
        <w:t xml:space="preserve"> </w:t>
      </w:r>
    </w:p>
    <w:p w14:paraId="51F81D39" w14:textId="77777777" w:rsidR="00615A02" w:rsidRDefault="00615A02" w:rsidP="00615A02">
      <w:pPr>
        <w:pStyle w:val="Vapaamuotoinen"/>
        <w:spacing w:line="240" w:lineRule="atLeast"/>
        <w:jc w:val="both"/>
        <w:rPr>
          <w:rFonts w:ascii="Arial" w:hAnsi="Arial" w:cs="Arial"/>
          <w:szCs w:val="24"/>
          <w:highlight w:val="lightGray"/>
        </w:rPr>
      </w:pPr>
    </w:p>
    <w:p w14:paraId="3686066C" w14:textId="4BD0E5A9" w:rsidR="00615A02" w:rsidRPr="000805BE" w:rsidRDefault="002A0938" w:rsidP="00615A02">
      <w:pPr>
        <w:pStyle w:val="Vapaamuotoinen"/>
        <w:spacing w:line="240" w:lineRule="atLeast"/>
        <w:ind w:left="720"/>
        <w:jc w:val="both"/>
        <w:rPr>
          <w:rFonts w:ascii="Arial" w:hAnsi="Arial" w:cs="Arial"/>
          <w:i/>
          <w:szCs w:val="24"/>
        </w:rPr>
      </w:pPr>
      <w:r>
        <w:rPr>
          <w:rFonts w:ascii="Arial" w:hAnsi="Arial" w:cs="Arial"/>
          <w:i/>
          <w:szCs w:val="24"/>
        </w:rPr>
        <w:t xml:space="preserve">Ihmisoikeuskeskuksen </w:t>
      </w:r>
      <w:r w:rsidR="00615A02" w:rsidRPr="000805BE">
        <w:rPr>
          <w:rFonts w:ascii="Arial" w:hAnsi="Arial" w:cs="Arial"/>
          <w:i/>
          <w:szCs w:val="24"/>
        </w:rPr>
        <w:t>katsaukset</w:t>
      </w:r>
    </w:p>
    <w:p w14:paraId="4EB13A98" w14:textId="77777777" w:rsidR="005B0842" w:rsidRPr="007048A4" w:rsidRDefault="005B0842" w:rsidP="000805BE">
      <w:pPr>
        <w:pStyle w:val="Vapaamuotoinen"/>
        <w:spacing w:line="240" w:lineRule="atLeast"/>
        <w:ind w:left="720"/>
        <w:jc w:val="both"/>
        <w:rPr>
          <w:rFonts w:ascii="Arial" w:hAnsi="Arial" w:cs="Arial"/>
          <w:szCs w:val="24"/>
          <w:highlight w:val="cyan"/>
        </w:rPr>
      </w:pPr>
    </w:p>
    <w:p w14:paraId="0021BF80" w14:textId="5A01F73B" w:rsidR="000805BE" w:rsidRDefault="000805BE" w:rsidP="00615A02">
      <w:pPr>
        <w:pStyle w:val="Vapaamuotoinen"/>
        <w:spacing w:line="240" w:lineRule="atLeast"/>
        <w:ind w:left="720"/>
        <w:jc w:val="both"/>
        <w:rPr>
          <w:rFonts w:ascii="Arial" w:hAnsi="Arial" w:cs="Arial"/>
          <w:szCs w:val="24"/>
        </w:rPr>
      </w:pPr>
      <w:r w:rsidRPr="000805BE">
        <w:rPr>
          <w:rFonts w:ascii="Arial" w:hAnsi="Arial" w:cs="Arial"/>
          <w:szCs w:val="24"/>
        </w:rPr>
        <w:t>Ihmisoikeuskeskus julkaisi toimintavuonna säännöllisesti sekä kans</w:t>
      </w:r>
      <w:r w:rsidR="002A0938">
        <w:rPr>
          <w:rFonts w:ascii="Arial" w:hAnsi="Arial" w:cs="Arial"/>
          <w:szCs w:val="24"/>
        </w:rPr>
        <w:t xml:space="preserve">ainvälisiä että kotimaisia </w:t>
      </w:r>
      <w:r w:rsidRPr="000805BE">
        <w:rPr>
          <w:rFonts w:ascii="Arial" w:hAnsi="Arial" w:cs="Arial"/>
          <w:szCs w:val="24"/>
        </w:rPr>
        <w:t>katsauksia.</w:t>
      </w:r>
    </w:p>
    <w:p w14:paraId="29BC42A8" w14:textId="77777777" w:rsidR="000805BE" w:rsidRDefault="000805BE" w:rsidP="00615A02">
      <w:pPr>
        <w:pStyle w:val="Vapaamuotoinen"/>
        <w:spacing w:line="240" w:lineRule="atLeast"/>
        <w:ind w:left="720"/>
        <w:jc w:val="both"/>
        <w:rPr>
          <w:rFonts w:ascii="Arial" w:hAnsi="Arial" w:cs="Arial"/>
          <w:szCs w:val="24"/>
        </w:rPr>
      </w:pPr>
    </w:p>
    <w:p w14:paraId="3655E081" w14:textId="77777777" w:rsidR="00615A02" w:rsidRPr="008F0EC6" w:rsidRDefault="000805BE" w:rsidP="00615A02">
      <w:pPr>
        <w:pStyle w:val="Vapaamuotoinen"/>
        <w:spacing w:line="240" w:lineRule="atLeast"/>
        <w:ind w:left="720"/>
        <w:jc w:val="both"/>
        <w:rPr>
          <w:rFonts w:ascii="Arial" w:hAnsi="Arial" w:cs="Arial"/>
          <w:szCs w:val="24"/>
        </w:rPr>
      </w:pPr>
      <w:r w:rsidRPr="008F0EC6">
        <w:rPr>
          <w:rFonts w:ascii="Arial" w:hAnsi="Arial" w:cs="Arial"/>
          <w:szCs w:val="24"/>
        </w:rPr>
        <w:t>Kansainvälinen katsaus</w:t>
      </w:r>
      <w:r w:rsidR="00615A02" w:rsidRPr="008F0EC6">
        <w:rPr>
          <w:rFonts w:ascii="Arial" w:hAnsi="Arial" w:cs="Arial"/>
          <w:szCs w:val="24"/>
        </w:rPr>
        <w:t xml:space="preserve"> sisältää uutisia muun muassa YK:sta, EU:sta</w:t>
      </w:r>
      <w:r w:rsidR="00F379D7" w:rsidRPr="008F0EC6">
        <w:rPr>
          <w:rFonts w:ascii="Arial" w:hAnsi="Arial" w:cs="Arial"/>
          <w:szCs w:val="24"/>
        </w:rPr>
        <w:t>,</w:t>
      </w:r>
      <w:r w:rsidR="00615A02" w:rsidRPr="008F0EC6">
        <w:rPr>
          <w:rFonts w:ascii="Arial" w:hAnsi="Arial" w:cs="Arial"/>
          <w:szCs w:val="24"/>
        </w:rPr>
        <w:t xml:space="preserve"> EU:n perusoikeusvirastosta</w:t>
      </w:r>
      <w:r w:rsidR="00F379D7" w:rsidRPr="008F0EC6">
        <w:rPr>
          <w:rFonts w:ascii="Arial" w:hAnsi="Arial" w:cs="Arial"/>
          <w:szCs w:val="24"/>
        </w:rPr>
        <w:t xml:space="preserve"> </w:t>
      </w:r>
      <w:r w:rsidR="00664287" w:rsidRPr="008F0EC6">
        <w:rPr>
          <w:rFonts w:ascii="Arial" w:hAnsi="Arial" w:cs="Arial"/>
          <w:szCs w:val="24"/>
        </w:rPr>
        <w:t>ja</w:t>
      </w:r>
      <w:r w:rsidR="00F379D7" w:rsidRPr="008F0EC6">
        <w:rPr>
          <w:rFonts w:ascii="Arial" w:hAnsi="Arial" w:cs="Arial"/>
          <w:szCs w:val="24"/>
        </w:rPr>
        <w:t xml:space="preserve"> Euroopan neuvostosta, mukaan lukien merkittävistä Euroopan ihmisoikeustuomioistuimen ratkaisuista</w:t>
      </w:r>
      <w:r w:rsidR="00615A02" w:rsidRPr="008F0EC6">
        <w:rPr>
          <w:rFonts w:ascii="Arial" w:hAnsi="Arial" w:cs="Arial"/>
          <w:szCs w:val="24"/>
        </w:rPr>
        <w:t>. Kansainvälinen katsaus ilmestyi vuoden aikana kuusi kertaa noin kahden kuukauden välein.</w:t>
      </w:r>
    </w:p>
    <w:p w14:paraId="179282F1" w14:textId="77777777" w:rsidR="00615A02" w:rsidRPr="007048A4" w:rsidRDefault="00615A02" w:rsidP="00615A02">
      <w:pPr>
        <w:pStyle w:val="Vapaamuotoinen"/>
        <w:spacing w:line="240" w:lineRule="atLeast"/>
        <w:jc w:val="both"/>
        <w:rPr>
          <w:rFonts w:ascii="Arial" w:hAnsi="Arial" w:cs="Arial"/>
          <w:szCs w:val="24"/>
          <w:highlight w:val="cyan"/>
        </w:rPr>
      </w:pPr>
    </w:p>
    <w:p w14:paraId="6AB6155D" w14:textId="1B249E95" w:rsidR="00615A02" w:rsidRPr="00DD0CBB" w:rsidRDefault="00615A02" w:rsidP="00615A02">
      <w:pPr>
        <w:pStyle w:val="Vapaamuotoinen"/>
        <w:spacing w:line="240" w:lineRule="atLeast"/>
        <w:ind w:left="720"/>
        <w:jc w:val="both"/>
        <w:rPr>
          <w:rFonts w:ascii="Arial" w:hAnsi="Arial" w:cs="Arial"/>
          <w:szCs w:val="24"/>
        </w:rPr>
      </w:pPr>
      <w:r w:rsidRPr="000805BE">
        <w:rPr>
          <w:rFonts w:ascii="Arial" w:hAnsi="Arial" w:cs="Arial"/>
          <w:szCs w:val="24"/>
        </w:rPr>
        <w:t>Kotimaan katsauksen aiheita</w:t>
      </w:r>
      <w:r w:rsidR="00693A8F" w:rsidRPr="000805BE">
        <w:rPr>
          <w:rFonts w:ascii="Arial" w:hAnsi="Arial" w:cs="Arial"/>
          <w:szCs w:val="24"/>
        </w:rPr>
        <w:t xml:space="preserve"> olivat</w:t>
      </w:r>
      <w:r w:rsidRPr="000805BE">
        <w:rPr>
          <w:rFonts w:ascii="Arial" w:hAnsi="Arial" w:cs="Arial"/>
          <w:szCs w:val="24"/>
        </w:rPr>
        <w:t xml:space="preserve"> muun muassa Suomen raportit ihmisoikeussopimusten valvontaelimille, kotimaiset perus- ja ihmisoikeuksiin liittyvät</w:t>
      </w:r>
      <w:r w:rsidR="000805BE" w:rsidRPr="000805BE">
        <w:rPr>
          <w:rFonts w:ascii="Arial" w:hAnsi="Arial" w:cs="Arial"/>
          <w:szCs w:val="24"/>
        </w:rPr>
        <w:t xml:space="preserve"> politiikka-ohjelmat,</w:t>
      </w:r>
      <w:r w:rsidRPr="000805BE">
        <w:rPr>
          <w:rFonts w:ascii="Arial" w:hAnsi="Arial" w:cs="Arial"/>
          <w:szCs w:val="24"/>
        </w:rPr>
        <w:t xml:space="preserve"> selvitykset ja tutkimukset sekä me</w:t>
      </w:r>
      <w:r w:rsidR="000805BE" w:rsidRPr="000805BE">
        <w:rPr>
          <w:rFonts w:ascii="Arial" w:hAnsi="Arial" w:cs="Arial"/>
          <w:szCs w:val="24"/>
        </w:rPr>
        <w:t>rkittävät tuomioistuinratkaisut.</w:t>
      </w:r>
      <w:r w:rsidR="000805BE">
        <w:rPr>
          <w:rFonts w:ascii="Arial" w:hAnsi="Arial" w:cs="Arial"/>
          <w:szCs w:val="24"/>
        </w:rPr>
        <w:t xml:space="preserve"> Yhteen katsaukseen koottiin lyhyet tiivistelmät ylimpien laillisuusvalvojien ja erityisvaltuutettujen vuosi- ja </w:t>
      </w:r>
      <w:r w:rsidR="000805BE" w:rsidRPr="00DD0CBB">
        <w:rPr>
          <w:rFonts w:ascii="Arial" w:hAnsi="Arial" w:cs="Arial"/>
          <w:szCs w:val="24"/>
        </w:rPr>
        <w:t>toimintakert</w:t>
      </w:r>
      <w:r w:rsidR="00434169">
        <w:rPr>
          <w:rFonts w:ascii="Arial" w:hAnsi="Arial" w:cs="Arial"/>
          <w:szCs w:val="24"/>
        </w:rPr>
        <w:t>omuksista. Myös k</w:t>
      </w:r>
      <w:r w:rsidR="00DF5F1D" w:rsidRPr="00DD0CBB">
        <w:rPr>
          <w:rFonts w:ascii="Arial" w:hAnsi="Arial" w:cs="Arial"/>
          <w:szCs w:val="24"/>
        </w:rPr>
        <w:t xml:space="preserve">otimaan </w:t>
      </w:r>
      <w:r w:rsidR="00BD2D77">
        <w:rPr>
          <w:rFonts w:ascii="Arial" w:hAnsi="Arial" w:cs="Arial"/>
          <w:szCs w:val="24"/>
        </w:rPr>
        <w:t xml:space="preserve">katsaus </w:t>
      </w:r>
      <w:r w:rsidR="000805BE" w:rsidRPr="00DD0CBB">
        <w:rPr>
          <w:rFonts w:ascii="Arial" w:hAnsi="Arial" w:cs="Arial"/>
          <w:szCs w:val="24"/>
        </w:rPr>
        <w:t>ilmestyi</w:t>
      </w:r>
      <w:r w:rsidR="00434169">
        <w:rPr>
          <w:rFonts w:ascii="Arial" w:hAnsi="Arial" w:cs="Arial"/>
          <w:szCs w:val="24"/>
        </w:rPr>
        <w:t xml:space="preserve"> vuoden aikana</w:t>
      </w:r>
      <w:r w:rsidR="00BD2D77">
        <w:rPr>
          <w:rFonts w:ascii="Arial" w:hAnsi="Arial" w:cs="Arial"/>
          <w:szCs w:val="24"/>
        </w:rPr>
        <w:t xml:space="preserve"> </w:t>
      </w:r>
      <w:r w:rsidR="00426E56" w:rsidRPr="00DD0CBB">
        <w:rPr>
          <w:rFonts w:ascii="Arial" w:hAnsi="Arial" w:cs="Arial"/>
          <w:szCs w:val="24"/>
        </w:rPr>
        <w:t>kuusi</w:t>
      </w:r>
      <w:r w:rsidR="00BD2D77">
        <w:rPr>
          <w:rFonts w:ascii="Arial" w:hAnsi="Arial" w:cs="Arial"/>
          <w:szCs w:val="24"/>
        </w:rPr>
        <w:t xml:space="preserve"> kertaa. </w:t>
      </w:r>
    </w:p>
    <w:p w14:paraId="665E8B5E" w14:textId="77777777" w:rsidR="00615A02" w:rsidRPr="00DD0CBB" w:rsidRDefault="00615A02" w:rsidP="00615A02">
      <w:pPr>
        <w:pStyle w:val="Vapaamuotoinen"/>
        <w:spacing w:line="240" w:lineRule="atLeast"/>
        <w:ind w:left="720"/>
        <w:jc w:val="both"/>
        <w:rPr>
          <w:rFonts w:ascii="Arial" w:hAnsi="Arial" w:cs="Arial"/>
          <w:szCs w:val="24"/>
        </w:rPr>
      </w:pPr>
    </w:p>
    <w:p w14:paraId="54157548" w14:textId="14A9A891" w:rsidR="007F0B0B" w:rsidRDefault="002A0938" w:rsidP="007F0B0B">
      <w:pPr>
        <w:pStyle w:val="Vapaamuotoinen"/>
        <w:spacing w:line="240" w:lineRule="atLeast"/>
        <w:ind w:left="720"/>
        <w:jc w:val="both"/>
        <w:rPr>
          <w:rFonts w:ascii="Arial" w:hAnsi="Arial" w:cs="Arial"/>
          <w:szCs w:val="24"/>
        </w:rPr>
      </w:pPr>
      <w:r>
        <w:rPr>
          <w:rFonts w:ascii="Arial" w:hAnsi="Arial" w:cs="Arial"/>
          <w:szCs w:val="24"/>
        </w:rPr>
        <w:t>K</w:t>
      </w:r>
      <w:r w:rsidR="00BD2D77">
        <w:rPr>
          <w:rFonts w:ascii="Arial" w:hAnsi="Arial" w:cs="Arial"/>
          <w:szCs w:val="24"/>
        </w:rPr>
        <w:t xml:space="preserve">atsaukset on suunnattu </w:t>
      </w:r>
      <w:r w:rsidR="005B0842" w:rsidRPr="00DD0CBB">
        <w:rPr>
          <w:rFonts w:ascii="Arial" w:hAnsi="Arial" w:cs="Arial"/>
          <w:szCs w:val="24"/>
        </w:rPr>
        <w:t xml:space="preserve">ajankohtaisista </w:t>
      </w:r>
      <w:r w:rsidR="004D2BAB">
        <w:rPr>
          <w:rFonts w:ascii="Arial" w:hAnsi="Arial" w:cs="Arial"/>
          <w:szCs w:val="24"/>
        </w:rPr>
        <w:t xml:space="preserve">perus- ja </w:t>
      </w:r>
      <w:r w:rsidR="005B0842" w:rsidRPr="00DD0CBB">
        <w:rPr>
          <w:rFonts w:ascii="Arial" w:hAnsi="Arial" w:cs="Arial"/>
          <w:szCs w:val="24"/>
        </w:rPr>
        <w:t xml:space="preserve">ihmisoikeusasioista kiinnostuneille. </w:t>
      </w:r>
      <w:r w:rsidR="007F0B0B" w:rsidRPr="00DD0CBB">
        <w:rPr>
          <w:rFonts w:ascii="Arial" w:hAnsi="Arial" w:cs="Arial"/>
          <w:szCs w:val="24"/>
        </w:rPr>
        <w:t>K</w:t>
      </w:r>
      <w:r w:rsidR="00615A02" w:rsidRPr="00DD0CBB">
        <w:rPr>
          <w:rFonts w:ascii="Arial" w:hAnsi="Arial" w:cs="Arial"/>
          <w:szCs w:val="24"/>
        </w:rPr>
        <w:t xml:space="preserve">atsaukset ilmestyvät suomeksi </w:t>
      </w:r>
      <w:r w:rsidR="00664287" w:rsidRPr="00DD0CBB">
        <w:rPr>
          <w:rFonts w:ascii="Arial" w:hAnsi="Arial" w:cs="Arial"/>
          <w:szCs w:val="24"/>
        </w:rPr>
        <w:t>ja</w:t>
      </w:r>
      <w:r w:rsidR="00615A02" w:rsidRPr="00DD0CBB">
        <w:rPr>
          <w:rFonts w:ascii="Arial" w:hAnsi="Arial" w:cs="Arial"/>
          <w:szCs w:val="24"/>
        </w:rPr>
        <w:t xml:space="preserve"> ruotsiksi, ja ne </w:t>
      </w:r>
      <w:r w:rsidR="00E6544E" w:rsidRPr="00DD0CBB">
        <w:rPr>
          <w:rFonts w:ascii="Arial" w:hAnsi="Arial" w:cs="Arial"/>
          <w:szCs w:val="24"/>
        </w:rPr>
        <w:t xml:space="preserve">voi tilata </w:t>
      </w:r>
      <w:r w:rsidR="00615A02" w:rsidRPr="00DD0CBB">
        <w:rPr>
          <w:rFonts w:ascii="Arial" w:hAnsi="Arial" w:cs="Arial"/>
          <w:szCs w:val="24"/>
        </w:rPr>
        <w:t>omaan sähköpostiin Ihmisoikeuskeskuksen kotisivuilta. Katsaukset lähetetään myös muun muassa eduskunnan perustuslakivaliokunnalle, korkeimmalle oikeudelle ja korkeimmalle hallinto-oikeudelle, ulko</w:t>
      </w:r>
      <w:r w:rsidR="00BE7C18" w:rsidRPr="00DD0CBB">
        <w:rPr>
          <w:rFonts w:ascii="Arial" w:hAnsi="Arial" w:cs="Arial"/>
          <w:szCs w:val="24"/>
        </w:rPr>
        <w:t>asiain</w:t>
      </w:r>
      <w:r w:rsidR="00615A02" w:rsidRPr="00DD0CBB">
        <w:rPr>
          <w:rFonts w:ascii="Arial" w:hAnsi="Arial" w:cs="Arial"/>
          <w:szCs w:val="24"/>
        </w:rPr>
        <w:t xml:space="preserve">ministeriöön </w:t>
      </w:r>
      <w:r w:rsidR="00664287" w:rsidRPr="00DD0CBB">
        <w:rPr>
          <w:rFonts w:ascii="Arial" w:hAnsi="Arial" w:cs="Arial"/>
          <w:szCs w:val="24"/>
        </w:rPr>
        <w:t>sekä</w:t>
      </w:r>
      <w:r w:rsidR="00615A02" w:rsidRPr="00DD0CBB">
        <w:rPr>
          <w:rFonts w:ascii="Arial" w:hAnsi="Arial" w:cs="Arial"/>
          <w:szCs w:val="24"/>
        </w:rPr>
        <w:t xml:space="preserve"> muille Ihmisoikeuskeskuksen</w:t>
      </w:r>
      <w:r w:rsidR="004A52A3" w:rsidRPr="00DD0CBB">
        <w:rPr>
          <w:rFonts w:ascii="Arial" w:hAnsi="Arial" w:cs="Arial"/>
          <w:szCs w:val="24"/>
        </w:rPr>
        <w:t xml:space="preserve"> sidosryhmille. Katsaukset on julkaistu</w:t>
      </w:r>
      <w:r w:rsidR="00615A02" w:rsidRPr="00DD0CBB">
        <w:rPr>
          <w:rFonts w:ascii="Arial" w:hAnsi="Arial" w:cs="Arial"/>
          <w:szCs w:val="24"/>
        </w:rPr>
        <w:t xml:space="preserve"> lisäksi Ihmisoikeuskeskuksen kotisivuilla </w:t>
      </w:r>
      <w:r w:rsidR="00664287" w:rsidRPr="00DD0CBB">
        <w:rPr>
          <w:rFonts w:ascii="Arial" w:hAnsi="Arial" w:cs="Arial"/>
          <w:szCs w:val="24"/>
        </w:rPr>
        <w:t>ja</w:t>
      </w:r>
      <w:r w:rsidR="00615A02" w:rsidRPr="00DD0CBB">
        <w:rPr>
          <w:rFonts w:ascii="Arial" w:hAnsi="Arial" w:cs="Arial"/>
          <w:szCs w:val="24"/>
        </w:rPr>
        <w:t xml:space="preserve"> lakitietopalvelu Edilexissä (</w:t>
      </w:r>
      <w:r w:rsidR="007F0B0B" w:rsidRPr="00DD0CBB">
        <w:rPr>
          <w:rFonts w:ascii="Arial" w:hAnsi="Arial" w:cs="Arial"/>
          <w:szCs w:val="24"/>
        </w:rPr>
        <w:t>www.edilex.fi).</w:t>
      </w:r>
    </w:p>
    <w:p w14:paraId="564126B8" w14:textId="77777777" w:rsidR="007F0B0B" w:rsidRDefault="007F0B0B" w:rsidP="007F0B0B">
      <w:pPr>
        <w:pStyle w:val="Vapaamuotoinen"/>
        <w:spacing w:line="240" w:lineRule="atLeast"/>
        <w:ind w:left="720"/>
        <w:jc w:val="both"/>
        <w:rPr>
          <w:rFonts w:ascii="Arial" w:hAnsi="Arial" w:cs="Arial"/>
          <w:szCs w:val="24"/>
        </w:rPr>
      </w:pPr>
    </w:p>
    <w:p w14:paraId="1C773956" w14:textId="77777777" w:rsidR="00E314F2" w:rsidRDefault="00E314F2" w:rsidP="007F0B0B">
      <w:pPr>
        <w:pStyle w:val="Vapaamuotoinen"/>
        <w:spacing w:line="240" w:lineRule="atLeast"/>
        <w:ind w:left="720"/>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60288" behindDoc="0" locked="0" layoutInCell="1" allowOverlap="1" wp14:anchorId="17AD69D2" wp14:editId="72C16A50">
                <wp:simplePos x="0" y="0"/>
                <wp:positionH relativeFrom="column">
                  <wp:posOffset>680085</wp:posOffset>
                </wp:positionH>
                <wp:positionV relativeFrom="paragraph">
                  <wp:posOffset>31750</wp:posOffset>
                </wp:positionV>
                <wp:extent cx="5400675" cy="647700"/>
                <wp:effectExtent l="0" t="0" r="28575" b="19050"/>
                <wp:wrapNone/>
                <wp:docPr id="2" name="Tekstiruutu 2"/>
                <wp:cNvGraphicFramePr/>
                <a:graphic xmlns:a="http://schemas.openxmlformats.org/drawingml/2006/main">
                  <a:graphicData uri="http://schemas.microsoft.com/office/word/2010/wordprocessingShape">
                    <wps:wsp>
                      <wps:cNvSpPr txBox="1"/>
                      <wps:spPr>
                        <a:xfrm>
                          <a:off x="0" y="0"/>
                          <a:ext cx="540067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E56B7D" w14:textId="77777777" w:rsidR="004E3801" w:rsidRPr="00E314F2" w:rsidRDefault="004E3801">
                            <w:pPr>
                              <w:rPr>
                                <w:lang w:val="fi-FI"/>
                              </w:rPr>
                            </w:pPr>
                            <w:r w:rsidRPr="00DD0CBB">
                              <w:rPr>
                                <w:lang w:val="fi-FI"/>
                              </w:rPr>
                              <w:t>Ihmisoikeuskeskuksen ajankohtaisia ihmisoikeusasioita käsittelevät uutiskatsaukset voi tilata omaan sähköpostiin keskuksen kotisivulta www.ihmisoikeuskeskus.fi.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AD69D2" id="_x0000_t202" coordsize="21600,21600" o:spt="202" path="m,l,21600r21600,l21600,xe">
                <v:stroke joinstyle="miter"/>
                <v:path gradientshapeok="t" o:connecttype="rect"/>
              </v:shapetype>
              <v:shape id="Tekstiruutu 2" o:spid="_x0000_s1026" type="#_x0000_t202" style="position:absolute;left:0;text-align:left;margin-left:53.55pt;margin-top:2.5pt;width:425.2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lwIAALUFAAAOAAAAZHJzL2Uyb0RvYy54bWysVE1v2zAMvQ/YfxB0X51kSbMFdYqsRYcB&#10;xVqsHXpWZKkRKouaxMTOfv0o2UmTrpcOu9iU+Pj1RPLsvK0t26gQDbiSD08GnCknoTLuseQ/768+&#10;fOIsonCVsOBUybcq8vP5+3dnjZ+pEazAViowcuLirPElXyH6WVFEuVK1iCfglSOlhlALpGN4LKog&#10;GvJe22I0GJwWDYTKB5AqRrq97JR8nv1rrSTeaB0VMltyyg3zN+TvMn2L+ZmYPQbhV0b2aYh/yKIW&#10;xlHQvatLgYKtg/nLVW1kgAgaTyTUBWhtpMo1UDXDwYtq7lbCq1wLkRP9nqb4/9zK75vbwExV8hFn&#10;TtT0RPfqKaIJ6zWu2SgR1Pg4I9ydJyS2X6Clh97dR7pMdbc61OlPFTHSE9XbPb2qRSbpcjKmB5tO&#10;OJOkOx1Pp4PMf/Fs7UPErwpqloSSB3q+zKrYXEekTAi6g6RgEayproy1+ZBaRl3YwDaCHttizpEs&#10;jlDWsYaCf5wMsuMjXXK9t19aIZ9Slcce6GRdCqdyc/VpJYY6JrKEW6sSxrofShO5mZBXchRSKrfP&#10;M6MTSlNFbzHs8c9ZvcW4q4MscmRwuDeujYPQsXRMbfW0o1Z3eCLpoO4kYrts+85ZQrWlxgnQzV70&#10;8soQ0dci4q0INGzUK7RA8IY+2gK9DvQSZysIv1+7T3iaAdJy1tDwljz+WougOLPfHE3H5+F4nKY9&#10;H8aT6YgO4VCzPNS4dX0B1DJDWlVeZjHh0e5EHaB+oD2zSFFJJZyk2CXHnXiB3UqhPSXVYpFBNN9e&#10;4LW78zK5TvSmBrtvH0TwfYMjjcZ32I25mL3o8w6bLB0s1gja5CFIBHes9sTTbsh92u+xtHwOzxn1&#10;vG3nfwAAAP//AwBQSwMEFAAGAAgAAAAhAI1rowbaAAAACQEAAA8AAABkcnMvZG93bnJldi54bWxM&#10;j71OwzAUhXck3sG6SGzULlLbNI1TASosTBTE7Ma3ttXYjmw3DW/PhQXGo+/o/DTbyfdsxJRdDBLm&#10;MwEMQxe1C0bCx/vzXQUsFxW06mNACV+YYdteXzWq1vES3nDcF8MoJORaSbClDDXnubPoVZ7FAQOx&#10;Y0xeFZLJcJ3UhcJ9z++FWHKvXKAGqwZ8stid9mcvYfdo1qarVLK7Sjs3Tp/HV/Mi5e3N9LABVnAq&#10;f2b4mU/ToaVNh3gOOrOetFjNySphQZeIrxerJbDDLxDA24b/f9B+AwAA//8DAFBLAQItABQABgAI&#10;AAAAIQC2gziS/gAAAOEBAAATAAAAAAAAAAAAAAAAAAAAAABbQ29udGVudF9UeXBlc10ueG1sUEsB&#10;Ai0AFAAGAAgAAAAhADj9If/WAAAAlAEAAAsAAAAAAAAAAAAAAAAALwEAAF9yZWxzLy5yZWxzUEsB&#10;Ai0AFAAGAAgAAAAhABr9V9aXAgAAtQUAAA4AAAAAAAAAAAAAAAAALgIAAGRycy9lMm9Eb2MueG1s&#10;UEsBAi0AFAAGAAgAAAAhAI1rowbaAAAACQEAAA8AAAAAAAAAAAAAAAAA8QQAAGRycy9kb3ducmV2&#10;LnhtbFBLBQYAAAAABAAEAPMAAAD4BQAAAAA=&#10;" fillcolor="white [3201]" strokeweight=".5pt">
                <v:textbox>
                  <w:txbxContent>
                    <w:p w14:paraId="1CE56B7D" w14:textId="77777777" w:rsidR="004E3801" w:rsidRPr="00E314F2" w:rsidRDefault="004E3801">
                      <w:pPr>
                        <w:rPr>
                          <w:lang w:val="fi-FI"/>
                        </w:rPr>
                      </w:pPr>
                      <w:r w:rsidRPr="00DD0CBB">
                        <w:rPr>
                          <w:lang w:val="fi-FI"/>
                        </w:rPr>
                        <w:t>Ihmisoikeuskeskuksen ajankohtaisia ihmisoikeusasioita käsittelevät uutiskatsaukset voi tilata omaan sähköpostiin keskuksen kotisivulta www.ihmisoikeuskeskus.fi.</w:t>
                      </w:r>
                    </w:p>
                  </w:txbxContent>
                </v:textbox>
              </v:shape>
            </w:pict>
          </mc:Fallback>
        </mc:AlternateContent>
      </w:r>
    </w:p>
    <w:p w14:paraId="24DF5F93" w14:textId="77777777" w:rsidR="00E314F2" w:rsidRDefault="00E314F2" w:rsidP="007F0B0B">
      <w:pPr>
        <w:pStyle w:val="Vapaamuotoinen"/>
        <w:spacing w:line="240" w:lineRule="atLeast"/>
        <w:ind w:left="720"/>
        <w:jc w:val="both"/>
        <w:rPr>
          <w:rFonts w:ascii="Arial" w:hAnsi="Arial" w:cs="Arial"/>
          <w:szCs w:val="24"/>
        </w:rPr>
      </w:pPr>
    </w:p>
    <w:p w14:paraId="2862613F" w14:textId="77777777" w:rsidR="00E314F2" w:rsidRDefault="00E314F2" w:rsidP="007F0B0B">
      <w:pPr>
        <w:pStyle w:val="Vapaamuotoinen"/>
        <w:spacing w:line="240" w:lineRule="atLeast"/>
        <w:ind w:left="720"/>
        <w:jc w:val="both"/>
        <w:rPr>
          <w:rFonts w:ascii="Arial" w:hAnsi="Arial" w:cs="Arial"/>
          <w:szCs w:val="24"/>
        </w:rPr>
      </w:pPr>
    </w:p>
    <w:p w14:paraId="6139755E" w14:textId="77777777" w:rsidR="00E314F2" w:rsidRDefault="00E314F2" w:rsidP="007F0B0B">
      <w:pPr>
        <w:pStyle w:val="Vapaamuotoinen"/>
        <w:spacing w:line="240" w:lineRule="atLeast"/>
        <w:ind w:left="720"/>
        <w:jc w:val="both"/>
        <w:rPr>
          <w:rFonts w:ascii="Arial" w:hAnsi="Arial" w:cs="Arial"/>
          <w:szCs w:val="24"/>
        </w:rPr>
      </w:pPr>
    </w:p>
    <w:p w14:paraId="74587BED" w14:textId="77777777" w:rsidR="00E314F2" w:rsidRDefault="00E314F2" w:rsidP="007F0B0B">
      <w:pPr>
        <w:pStyle w:val="Vapaamuotoinen"/>
        <w:spacing w:line="240" w:lineRule="atLeast"/>
        <w:ind w:left="720"/>
        <w:jc w:val="both"/>
        <w:rPr>
          <w:rFonts w:ascii="Arial" w:hAnsi="Arial" w:cs="Arial"/>
          <w:szCs w:val="24"/>
        </w:rPr>
      </w:pPr>
    </w:p>
    <w:p w14:paraId="019718B4" w14:textId="77777777" w:rsidR="0039050D" w:rsidRDefault="0039050D" w:rsidP="007F0B0B">
      <w:pPr>
        <w:pStyle w:val="Vapaamuotoinen"/>
        <w:spacing w:line="240" w:lineRule="atLeast"/>
        <w:ind w:left="720"/>
        <w:jc w:val="both"/>
        <w:rPr>
          <w:rFonts w:ascii="Arial" w:hAnsi="Arial" w:cs="Arial"/>
          <w:szCs w:val="24"/>
        </w:rPr>
      </w:pPr>
    </w:p>
    <w:p w14:paraId="1C9B708F" w14:textId="77777777" w:rsidR="00615A02" w:rsidRPr="007F0B0B" w:rsidRDefault="00615A02" w:rsidP="007F0B0B">
      <w:pPr>
        <w:pStyle w:val="Vapaamuotoinen"/>
        <w:spacing w:line="240" w:lineRule="atLeast"/>
        <w:ind w:left="720"/>
        <w:jc w:val="both"/>
        <w:rPr>
          <w:rFonts w:ascii="Arial" w:hAnsi="Arial" w:cs="Arial"/>
          <w:szCs w:val="24"/>
        </w:rPr>
      </w:pPr>
      <w:r w:rsidRPr="00921639">
        <w:rPr>
          <w:rFonts w:ascii="Arial" w:hAnsi="Arial" w:cs="Arial"/>
          <w:i/>
          <w:szCs w:val="24"/>
        </w:rPr>
        <w:t>Sosiaalinen media</w:t>
      </w:r>
    </w:p>
    <w:p w14:paraId="1239D626" w14:textId="77777777" w:rsidR="00615A02" w:rsidRDefault="00615A02" w:rsidP="00615A02">
      <w:pPr>
        <w:pStyle w:val="Vapaamuotoinen"/>
        <w:spacing w:line="240" w:lineRule="atLeast"/>
        <w:ind w:left="720"/>
        <w:jc w:val="both"/>
        <w:rPr>
          <w:rFonts w:ascii="Arial" w:hAnsi="Arial" w:cs="Arial"/>
          <w:szCs w:val="24"/>
        </w:rPr>
      </w:pPr>
    </w:p>
    <w:p w14:paraId="4FD9379F" w14:textId="7D544F2F" w:rsidR="00693A8F" w:rsidRPr="00DD0CBB" w:rsidRDefault="00615A02" w:rsidP="00BD2D77">
      <w:pPr>
        <w:pStyle w:val="Vapaamuotoinen"/>
        <w:spacing w:line="240" w:lineRule="atLeast"/>
        <w:ind w:left="720"/>
        <w:jc w:val="both"/>
        <w:rPr>
          <w:rFonts w:ascii="Arial" w:hAnsi="Arial" w:cs="Arial"/>
          <w:szCs w:val="24"/>
        </w:rPr>
      </w:pPr>
      <w:r w:rsidRPr="00DD0CBB">
        <w:rPr>
          <w:rFonts w:ascii="Arial" w:hAnsi="Arial" w:cs="Arial"/>
          <w:szCs w:val="24"/>
        </w:rPr>
        <w:t xml:space="preserve">Ihmisoikeuskeskus tiedottaa Facebook-sivuillaan sekä omasta toiminnastaan että ajankohtaisista perus- ja ihmisoikeusasioista. </w:t>
      </w:r>
      <w:r w:rsidR="002A19D3" w:rsidRPr="00DD0CBB">
        <w:rPr>
          <w:rFonts w:ascii="Arial" w:hAnsi="Arial" w:cs="Arial"/>
          <w:szCs w:val="24"/>
        </w:rPr>
        <w:t xml:space="preserve">Keskuksen Facebook-sivuilla oli vuoden lopussa 1824 tykkääjää, kun vuoden 2015 lopussa tykkääjiä oli 1343. </w:t>
      </w:r>
      <w:r w:rsidRPr="00DD0CBB">
        <w:rPr>
          <w:rFonts w:ascii="Arial" w:hAnsi="Arial" w:cs="Arial"/>
          <w:szCs w:val="24"/>
        </w:rPr>
        <w:t xml:space="preserve">Parantaakseen näkyvyyttään sosiaalisessa mediassa ja tavoittaakseen suuremman joukon ihmisiä Ihmisoikeuskeskus avasi myös Twitter-tilin (@FIN_NHRI) joulukuussa 2015. </w:t>
      </w:r>
      <w:r w:rsidR="00DF5F1D" w:rsidRPr="00DD0CBB">
        <w:rPr>
          <w:rFonts w:ascii="Arial" w:hAnsi="Arial" w:cs="Arial"/>
          <w:szCs w:val="24"/>
        </w:rPr>
        <w:t>Twitter-tiliä käytettiin</w:t>
      </w:r>
      <w:r w:rsidR="005B4BF9" w:rsidRPr="00DD0CBB">
        <w:rPr>
          <w:rFonts w:ascii="Arial" w:hAnsi="Arial" w:cs="Arial"/>
          <w:szCs w:val="24"/>
        </w:rPr>
        <w:t xml:space="preserve"> pääasiassa omia tilaisuuksia koskevaan tiedottamiseen.</w:t>
      </w:r>
    </w:p>
    <w:p w14:paraId="5B37BFB7" w14:textId="77777777" w:rsidR="001A5776" w:rsidRPr="00DD0CBB" w:rsidRDefault="001A5776" w:rsidP="00DB1163">
      <w:pPr>
        <w:pStyle w:val="Vapaamuotoinen"/>
        <w:spacing w:line="240" w:lineRule="atLeast"/>
        <w:jc w:val="both"/>
        <w:rPr>
          <w:rFonts w:ascii="Arial" w:hAnsi="Arial" w:cs="Arial"/>
          <w:i/>
          <w:szCs w:val="24"/>
        </w:rPr>
      </w:pPr>
    </w:p>
    <w:p w14:paraId="04C2B5B0" w14:textId="77777777" w:rsidR="00DF5F1D" w:rsidRPr="00DD0CBB" w:rsidRDefault="00DF5F1D" w:rsidP="00615A02">
      <w:pPr>
        <w:pStyle w:val="Vapaamuotoinen"/>
        <w:spacing w:line="240" w:lineRule="atLeast"/>
        <w:ind w:left="720"/>
        <w:jc w:val="both"/>
        <w:rPr>
          <w:rFonts w:ascii="Arial" w:hAnsi="Arial" w:cs="Arial"/>
          <w:i/>
          <w:szCs w:val="24"/>
        </w:rPr>
      </w:pPr>
    </w:p>
    <w:p w14:paraId="3CC0CB1F" w14:textId="77777777" w:rsidR="00615A02" w:rsidRPr="00DD0CBB" w:rsidRDefault="00615A02" w:rsidP="00615A02">
      <w:pPr>
        <w:pStyle w:val="Vapaamuotoinen"/>
        <w:spacing w:line="240" w:lineRule="atLeast"/>
        <w:ind w:left="720"/>
        <w:jc w:val="both"/>
        <w:rPr>
          <w:rFonts w:ascii="Arial" w:hAnsi="Arial" w:cs="Arial"/>
          <w:i/>
          <w:szCs w:val="24"/>
        </w:rPr>
      </w:pPr>
      <w:r w:rsidRPr="00DD0CBB">
        <w:rPr>
          <w:rFonts w:ascii="Arial" w:hAnsi="Arial" w:cs="Arial"/>
          <w:i/>
          <w:szCs w:val="24"/>
        </w:rPr>
        <w:t xml:space="preserve">Julkaisut </w:t>
      </w:r>
    </w:p>
    <w:p w14:paraId="4B3D4837" w14:textId="77777777" w:rsidR="00615A02" w:rsidRPr="00DD0CBB" w:rsidRDefault="00615A02" w:rsidP="00615A02">
      <w:pPr>
        <w:pStyle w:val="Vapaamuotoinen"/>
        <w:spacing w:line="240" w:lineRule="atLeast"/>
        <w:ind w:firstLine="720"/>
        <w:jc w:val="both"/>
        <w:rPr>
          <w:rFonts w:ascii="Arial" w:hAnsi="Arial" w:cs="Arial"/>
          <w:szCs w:val="24"/>
        </w:rPr>
      </w:pPr>
    </w:p>
    <w:p w14:paraId="09084BA9" w14:textId="77777777" w:rsidR="00615A02" w:rsidRPr="008F0EC6" w:rsidRDefault="00615A02" w:rsidP="008F0EC6">
      <w:pPr>
        <w:pStyle w:val="Vapaamuotoinen"/>
        <w:spacing w:line="240" w:lineRule="atLeast"/>
        <w:ind w:left="709"/>
        <w:jc w:val="both"/>
        <w:rPr>
          <w:rFonts w:ascii="Arial" w:hAnsi="Arial" w:cs="Arial"/>
          <w:szCs w:val="24"/>
        </w:rPr>
      </w:pPr>
      <w:r w:rsidRPr="00DD0CBB">
        <w:rPr>
          <w:rFonts w:ascii="Arial" w:hAnsi="Arial" w:cs="Arial"/>
          <w:szCs w:val="24"/>
        </w:rPr>
        <w:t>Ihmisoikeuskeskus pyrkii julkaisuillaan lisäämään tietoutta perus- ja ihmisoikeuksista sekä tukemaan perus- ja ihmisoikeuskasvatusta ja -koulutusta. Ihmisoikeuskeskuksen julkaisut ovat maksuttomia, ja useimmat julkaisut ovat vapaasti saat</w:t>
      </w:r>
      <w:r w:rsidR="003B5ECC" w:rsidRPr="00DD0CBB">
        <w:rPr>
          <w:rFonts w:ascii="Arial" w:hAnsi="Arial" w:cs="Arial"/>
          <w:szCs w:val="24"/>
        </w:rPr>
        <w:t>avilla keskuksen verkkosivuilla</w:t>
      </w:r>
      <w:r w:rsidR="008F0EC6">
        <w:rPr>
          <w:rFonts w:ascii="Arial" w:hAnsi="Arial" w:cs="Arial"/>
          <w:szCs w:val="24"/>
        </w:rPr>
        <w:t>. J</w:t>
      </w:r>
      <w:r w:rsidR="008F0EC6" w:rsidRPr="008F0EC6">
        <w:rPr>
          <w:rFonts w:ascii="Arial" w:hAnsi="Arial" w:cs="Arial"/>
          <w:szCs w:val="24"/>
        </w:rPr>
        <w:t>ulkaisuja ovat omassa toiminnassaan k</w:t>
      </w:r>
      <w:r w:rsidR="002A44E8">
        <w:rPr>
          <w:rFonts w:ascii="Arial" w:hAnsi="Arial" w:cs="Arial"/>
          <w:szCs w:val="24"/>
        </w:rPr>
        <w:t>äyttäneet niin viranomaiset, järjestöt kuin yritykset</w:t>
      </w:r>
      <w:r w:rsidR="00517CDF">
        <w:rPr>
          <w:rFonts w:ascii="Arial" w:hAnsi="Arial" w:cs="Arial"/>
          <w:szCs w:val="24"/>
        </w:rPr>
        <w:t>kin</w:t>
      </w:r>
      <w:r w:rsidR="002A44E8">
        <w:rPr>
          <w:rFonts w:ascii="Arial" w:hAnsi="Arial" w:cs="Arial"/>
          <w:szCs w:val="24"/>
        </w:rPr>
        <w:t xml:space="preserve">. </w:t>
      </w:r>
    </w:p>
    <w:p w14:paraId="1E4B5888" w14:textId="77777777" w:rsidR="007F0B0B" w:rsidRDefault="007F0B0B" w:rsidP="007F0B0B">
      <w:pPr>
        <w:pStyle w:val="Vapaamuotoinen"/>
        <w:spacing w:line="240" w:lineRule="atLeast"/>
        <w:ind w:left="709"/>
        <w:jc w:val="both"/>
        <w:rPr>
          <w:rFonts w:ascii="Arial" w:hAnsi="Arial" w:cs="Arial"/>
          <w:szCs w:val="24"/>
        </w:rPr>
      </w:pPr>
    </w:p>
    <w:p w14:paraId="4B900D7B" w14:textId="77777777" w:rsidR="00615A02" w:rsidRDefault="00615A02" w:rsidP="005118A7">
      <w:pPr>
        <w:pStyle w:val="Vapaamuotoinen"/>
        <w:jc w:val="both"/>
      </w:pPr>
    </w:p>
    <w:p w14:paraId="70620ABC" w14:textId="77777777" w:rsidR="00615A02" w:rsidRDefault="00615A02" w:rsidP="00615A02">
      <w:pPr>
        <w:pStyle w:val="Vapaamuotoinen"/>
        <w:spacing w:line="240" w:lineRule="atLeast"/>
        <w:jc w:val="both"/>
        <w:rPr>
          <w:rFonts w:ascii="Arial" w:hAnsi="Arial" w:cs="Arial"/>
          <w:szCs w:val="24"/>
        </w:rPr>
      </w:pPr>
    </w:p>
    <w:p w14:paraId="7C42D371" w14:textId="77777777" w:rsidR="00615A02" w:rsidRPr="004704AF" w:rsidRDefault="00615A02" w:rsidP="00615A02">
      <w:pPr>
        <w:pStyle w:val="Vapaamuotoinen"/>
        <w:spacing w:line="240" w:lineRule="atLeast"/>
        <w:jc w:val="both"/>
        <w:rPr>
          <w:rFonts w:ascii="Arial" w:hAnsi="Arial" w:cs="Arial"/>
          <w:szCs w:val="24"/>
        </w:rPr>
      </w:pPr>
    </w:p>
    <w:tbl>
      <w:tblPr>
        <w:tblW w:w="9160" w:type="dxa"/>
        <w:tblInd w:w="766" w:type="dxa"/>
        <w:shd w:val="clear" w:color="auto" w:fill="FFFFFF"/>
        <w:tblLayout w:type="fixed"/>
        <w:tblLook w:val="0000" w:firstRow="0" w:lastRow="0" w:firstColumn="0" w:lastColumn="0" w:noHBand="0" w:noVBand="0"/>
      </w:tblPr>
      <w:tblGrid>
        <w:gridCol w:w="9160"/>
      </w:tblGrid>
      <w:tr w:rsidR="00615A02" w:rsidRPr="005E2DD7" w14:paraId="67579890" w14:textId="77777777" w:rsidTr="001146C0">
        <w:trPr>
          <w:cantSplit/>
          <w:trHeight w:val="4102"/>
        </w:trPr>
        <w:tc>
          <w:tcPr>
            <w:tcW w:w="9160" w:type="dxa"/>
            <w:tcBorders>
              <w:top w:val="single" w:sz="8" w:space="0" w:color="BFBFBF"/>
              <w:left w:val="single" w:sz="8" w:space="0" w:color="BFBFBF"/>
              <w:bottom w:val="single" w:sz="8" w:space="0" w:color="BFBFBF"/>
              <w:right w:val="single" w:sz="8" w:space="0" w:color="BFBFBF"/>
            </w:tcBorders>
            <w:shd w:val="clear" w:color="auto" w:fill="FFFFFF"/>
            <w:tcMar>
              <w:top w:w="57" w:type="dxa"/>
              <w:left w:w="57" w:type="dxa"/>
              <w:bottom w:w="57" w:type="dxa"/>
              <w:right w:w="57" w:type="dxa"/>
            </w:tcMar>
          </w:tcPr>
          <w:p w14:paraId="2AB68DB7" w14:textId="77777777" w:rsidR="00517CDF" w:rsidRDefault="00615A02" w:rsidP="001146C0">
            <w:pPr>
              <w:pStyle w:val="Vapaamuotoinen"/>
              <w:ind w:left="1440" w:hanging="1355"/>
              <w:jc w:val="both"/>
              <w:rPr>
                <w:rFonts w:ascii="Arial" w:hAnsi="Arial" w:cs="Arial"/>
                <w:szCs w:val="24"/>
              </w:rPr>
            </w:pPr>
            <w:r>
              <w:rPr>
                <w:rFonts w:ascii="Arial" w:hAnsi="Arial" w:cs="Arial"/>
                <w:szCs w:val="24"/>
              </w:rPr>
              <w:t>Ihmisoikeuskeskuksen julkaisut v</w:t>
            </w:r>
            <w:r w:rsidRPr="005E248B">
              <w:rPr>
                <w:rFonts w:ascii="Arial" w:hAnsi="Arial" w:cs="Arial"/>
                <w:szCs w:val="24"/>
              </w:rPr>
              <w:t>uonna 201</w:t>
            </w:r>
            <w:r w:rsidR="007048A4">
              <w:rPr>
                <w:rFonts w:ascii="Arial" w:hAnsi="Arial" w:cs="Arial"/>
                <w:szCs w:val="24"/>
              </w:rPr>
              <w:t>6</w:t>
            </w:r>
            <w:r w:rsidR="00907384">
              <w:rPr>
                <w:rFonts w:ascii="Arial" w:hAnsi="Arial" w:cs="Arial"/>
                <w:szCs w:val="24"/>
              </w:rPr>
              <w:t xml:space="preserve"> </w:t>
            </w:r>
          </w:p>
          <w:p w14:paraId="38675C1B" w14:textId="77777777" w:rsidR="00615A02" w:rsidRDefault="00907384" w:rsidP="001146C0">
            <w:pPr>
              <w:pStyle w:val="Vapaamuotoinen"/>
              <w:ind w:left="1440" w:hanging="1355"/>
              <w:jc w:val="both"/>
              <w:rPr>
                <w:rFonts w:ascii="Arial" w:hAnsi="Arial" w:cs="Arial"/>
                <w:szCs w:val="24"/>
              </w:rPr>
            </w:pPr>
            <w:r>
              <w:rPr>
                <w:rFonts w:ascii="Arial" w:hAnsi="Arial" w:cs="Arial"/>
                <w:szCs w:val="24"/>
              </w:rPr>
              <w:t>(ilmestyneet sekä painettu</w:t>
            </w:r>
            <w:r w:rsidR="00517CDF">
              <w:rPr>
                <w:rFonts w:ascii="Arial" w:hAnsi="Arial" w:cs="Arial"/>
                <w:szCs w:val="24"/>
              </w:rPr>
              <w:t>i</w:t>
            </w:r>
            <w:r>
              <w:rPr>
                <w:rFonts w:ascii="Arial" w:hAnsi="Arial" w:cs="Arial"/>
                <w:szCs w:val="24"/>
              </w:rPr>
              <w:t>na että sähköis</w:t>
            </w:r>
            <w:r w:rsidR="00517CDF">
              <w:rPr>
                <w:rFonts w:ascii="Arial" w:hAnsi="Arial" w:cs="Arial"/>
                <w:szCs w:val="24"/>
              </w:rPr>
              <w:t>i</w:t>
            </w:r>
            <w:r>
              <w:rPr>
                <w:rFonts w:ascii="Arial" w:hAnsi="Arial" w:cs="Arial"/>
                <w:szCs w:val="24"/>
              </w:rPr>
              <w:t>nä versio</w:t>
            </w:r>
            <w:r w:rsidR="00517CDF">
              <w:rPr>
                <w:rFonts w:ascii="Arial" w:hAnsi="Arial" w:cs="Arial"/>
                <w:szCs w:val="24"/>
              </w:rPr>
              <w:t>i</w:t>
            </w:r>
            <w:r>
              <w:rPr>
                <w:rFonts w:ascii="Arial" w:hAnsi="Arial" w:cs="Arial"/>
                <w:szCs w:val="24"/>
              </w:rPr>
              <w:t>na, ellei toisin mainita)</w:t>
            </w:r>
          </w:p>
          <w:p w14:paraId="70453B3E" w14:textId="77777777" w:rsidR="00615A02" w:rsidRDefault="00615A02" w:rsidP="001146C0">
            <w:pPr>
              <w:pStyle w:val="Vapaamuotoinen"/>
              <w:ind w:left="1440"/>
              <w:jc w:val="both"/>
              <w:rPr>
                <w:rFonts w:ascii="Arial" w:hAnsi="Arial" w:cs="Arial"/>
                <w:szCs w:val="24"/>
              </w:rPr>
            </w:pPr>
          </w:p>
          <w:p w14:paraId="2AFEA5A6" w14:textId="77777777" w:rsidR="00615A02" w:rsidRPr="001268A7" w:rsidRDefault="00615A02" w:rsidP="00615A02">
            <w:pPr>
              <w:pStyle w:val="Vapaamuotoinen"/>
              <w:numPr>
                <w:ilvl w:val="1"/>
                <w:numId w:val="5"/>
              </w:numPr>
              <w:jc w:val="both"/>
              <w:rPr>
                <w:rFonts w:ascii="Arial" w:hAnsi="Arial" w:cs="Arial"/>
                <w:szCs w:val="24"/>
              </w:rPr>
            </w:pPr>
            <w:r w:rsidRPr="001268A7">
              <w:rPr>
                <w:rFonts w:ascii="Arial" w:hAnsi="Arial" w:cs="Arial"/>
                <w:szCs w:val="24"/>
              </w:rPr>
              <w:t>Ihmisoikeuskeskuksen toimintakertomus</w:t>
            </w:r>
            <w:r>
              <w:rPr>
                <w:rFonts w:ascii="Arial" w:hAnsi="Arial" w:cs="Arial"/>
                <w:szCs w:val="24"/>
              </w:rPr>
              <w:t xml:space="preserve"> </w:t>
            </w:r>
            <w:r w:rsidR="007048A4">
              <w:rPr>
                <w:rFonts w:ascii="Arial" w:hAnsi="Arial" w:cs="Arial"/>
                <w:szCs w:val="24"/>
              </w:rPr>
              <w:t>2015</w:t>
            </w:r>
            <w:r w:rsidRPr="001268A7">
              <w:rPr>
                <w:rFonts w:ascii="Arial" w:hAnsi="Arial" w:cs="Arial"/>
                <w:szCs w:val="24"/>
              </w:rPr>
              <w:t>, Människorättscentrets</w:t>
            </w:r>
          </w:p>
          <w:p w14:paraId="062588FB" w14:textId="77777777" w:rsidR="00B65547" w:rsidRDefault="007048A4" w:rsidP="00B65547">
            <w:pPr>
              <w:pStyle w:val="Vapaamuotoinen"/>
              <w:ind w:left="1440"/>
              <w:jc w:val="both"/>
              <w:rPr>
                <w:rFonts w:ascii="Arial" w:hAnsi="Arial" w:cs="Arial"/>
                <w:szCs w:val="24"/>
              </w:rPr>
            </w:pPr>
            <w:r>
              <w:rPr>
                <w:rFonts w:ascii="Arial" w:hAnsi="Arial" w:cs="Arial"/>
                <w:szCs w:val="24"/>
              </w:rPr>
              <w:t>årsberättelse 2015</w:t>
            </w:r>
          </w:p>
          <w:p w14:paraId="6904B715" w14:textId="77777777" w:rsidR="00B65547" w:rsidRDefault="00B65547" w:rsidP="00B65547">
            <w:pPr>
              <w:pStyle w:val="Vapaamuotoinen"/>
              <w:numPr>
                <w:ilvl w:val="1"/>
                <w:numId w:val="5"/>
              </w:numPr>
              <w:jc w:val="both"/>
              <w:rPr>
                <w:rFonts w:ascii="Arial" w:hAnsi="Arial" w:cs="Arial"/>
                <w:szCs w:val="24"/>
              </w:rPr>
            </w:pPr>
            <w:r w:rsidRPr="00B65547">
              <w:rPr>
                <w:rFonts w:ascii="Arial" w:hAnsi="Arial" w:cs="Arial"/>
                <w:szCs w:val="24"/>
              </w:rPr>
              <w:t>Ihmisoikeustoimintaohjelmat</w:t>
            </w:r>
            <w:r>
              <w:rPr>
                <w:rFonts w:ascii="Arial" w:hAnsi="Arial" w:cs="Arial"/>
                <w:szCs w:val="24"/>
              </w:rPr>
              <w:t xml:space="preserve"> </w:t>
            </w:r>
            <w:r w:rsidRPr="00B65547">
              <w:rPr>
                <w:rFonts w:ascii="Arial" w:hAnsi="Arial" w:cs="Arial"/>
                <w:szCs w:val="24"/>
              </w:rPr>
              <w:t>– kokemuksia meiltä</w:t>
            </w:r>
            <w:r>
              <w:rPr>
                <w:rFonts w:ascii="Arial" w:hAnsi="Arial" w:cs="Arial"/>
                <w:szCs w:val="24"/>
              </w:rPr>
              <w:t xml:space="preserve"> </w:t>
            </w:r>
            <w:r w:rsidRPr="00B65547">
              <w:rPr>
                <w:rFonts w:ascii="Arial" w:hAnsi="Arial" w:cs="Arial"/>
                <w:szCs w:val="24"/>
              </w:rPr>
              <w:t>ja muualta</w:t>
            </w:r>
          </w:p>
          <w:p w14:paraId="74F09FC8" w14:textId="77777777" w:rsidR="00B65547" w:rsidRPr="00B65547" w:rsidRDefault="00B65547" w:rsidP="00B65547">
            <w:pPr>
              <w:pStyle w:val="Vapaamuotoinen"/>
              <w:numPr>
                <w:ilvl w:val="1"/>
                <w:numId w:val="5"/>
              </w:numPr>
              <w:jc w:val="both"/>
              <w:rPr>
                <w:rFonts w:ascii="Arial" w:hAnsi="Arial" w:cs="Arial"/>
                <w:szCs w:val="24"/>
                <w:lang w:val="sv-SE"/>
              </w:rPr>
            </w:pPr>
            <w:r w:rsidRPr="00B65547">
              <w:rPr>
                <w:rFonts w:ascii="Arial" w:hAnsi="Arial" w:cs="Arial"/>
                <w:szCs w:val="24"/>
                <w:lang w:val="sv-SE"/>
              </w:rPr>
              <w:t xml:space="preserve">Handlingsplaner för mänskliga rättigheter </w:t>
            </w:r>
            <w:r>
              <w:rPr>
                <w:rFonts w:ascii="Arial" w:hAnsi="Arial" w:cs="Arial"/>
                <w:szCs w:val="24"/>
                <w:lang w:val="sv-SE"/>
              </w:rPr>
              <w:t>–</w:t>
            </w:r>
            <w:r w:rsidRPr="00B65547">
              <w:rPr>
                <w:rFonts w:ascii="Arial" w:hAnsi="Arial" w:cs="Arial"/>
                <w:szCs w:val="24"/>
                <w:lang w:val="sv-SE"/>
              </w:rPr>
              <w:t xml:space="preserve"> erfarenheter från Finland och världen</w:t>
            </w:r>
          </w:p>
          <w:p w14:paraId="4E2E9EDC" w14:textId="77777777" w:rsidR="00B65547" w:rsidRDefault="00B65547" w:rsidP="00B65547">
            <w:pPr>
              <w:pStyle w:val="Vapaamuotoinen"/>
              <w:numPr>
                <w:ilvl w:val="1"/>
                <w:numId w:val="5"/>
              </w:numPr>
              <w:jc w:val="both"/>
              <w:rPr>
                <w:rFonts w:ascii="Arial" w:hAnsi="Arial" w:cs="Arial"/>
                <w:szCs w:val="24"/>
              </w:rPr>
            </w:pPr>
            <w:r w:rsidRPr="00B65547">
              <w:rPr>
                <w:rFonts w:ascii="Arial" w:hAnsi="Arial" w:cs="Arial"/>
                <w:szCs w:val="24"/>
              </w:rPr>
              <w:t>Vammaisten henkilöiden</w:t>
            </w:r>
            <w:r>
              <w:rPr>
                <w:rFonts w:ascii="Arial" w:hAnsi="Arial" w:cs="Arial"/>
                <w:szCs w:val="24"/>
              </w:rPr>
              <w:t xml:space="preserve"> </w:t>
            </w:r>
            <w:r w:rsidRPr="00B65547">
              <w:rPr>
                <w:rFonts w:ascii="Arial" w:hAnsi="Arial" w:cs="Arial"/>
                <w:szCs w:val="24"/>
              </w:rPr>
              <w:t>pääsy oikeuksiin:</w:t>
            </w:r>
            <w:r>
              <w:rPr>
                <w:rFonts w:ascii="Arial" w:hAnsi="Arial" w:cs="Arial"/>
                <w:szCs w:val="24"/>
              </w:rPr>
              <w:t xml:space="preserve"> </w:t>
            </w:r>
            <w:r w:rsidRPr="00B65547">
              <w:rPr>
                <w:rFonts w:ascii="Arial" w:hAnsi="Arial" w:cs="Arial"/>
                <w:szCs w:val="24"/>
              </w:rPr>
              <w:t>vammaisjärjestöjen</w:t>
            </w:r>
            <w:r>
              <w:rPr>
                <w:rFonts w:ascii="Arial" w:hAnsi="Arial" w:cs="Arial"/>
                <w:szCs w:val="24"/>
              </w:rPr>
              <w:t xml:space="preserve"> </w:t>
            </w:r>
            <w:r w:rsidRPr="00B65547">
              <w:rPr>
                <w:rFonts w:ascii="Arial" w:hAnsi="Arial" w:cs="Arial"/>
                <w:szCs w:val="24"/>
              </w:rPr>
              <w:t>neuvontapalvelut</w:t>
            </w:r>
            <w:r w:rsidR="00907384">
              <w:rPr>
                <w:rFonts w:ascii="Arial" w:hAnsi="Arial" w:cs="Arial"/>
                <w:szCs w:val="24"/>
              </w:rPr>
              <w:t xml:space="preserve"> (vain sähköinen versio)</w:t>
            </w:r>
          </w:p>
          <w:p w14:paraId="6D914AA4" w14:textId="77777777" w:rsidR="007048A4" w:rsidRDefault="00B65547" w:rsidP="00B65547">
            <w:pPr>
              <w:pStyle w:val="Vapaamuotoinen"/>
              <w:numPr>
                <w:ilvl w:val="1"/>
                <w:numId w:val="5"/>
              </w:numPr>
              <w:jc w:val="both"/>
              <w:rPr>
                <w:rFonts w:ascii="Arial" w:hAnsi="Arial" w:cs="Arial"/>
                <w:szCs w:val="24"/>
                <w:lang w:val="sv-SE"/>
              </w:rPr>
            </w:pPr>
            <w:r w:rsidRPr="00B65547">
              <w:rPr>
                <w:rFonts w:ascii="Arial" w:hAnsi="Arial" w:cs="Arial"/>
                <w:szCs w:val="24"/>
                <w:lang w:val="sv-SE"/>
              </w:rPr>
              <w:t>Tillgång till rättvisa för personer med funktionsnedsättning: handikapporganisationernas rådgivningstjänster</w:t>
            </w:r>
            <w:r w:rsidR="00907384">
              <w:rPr>
                <w:rFonts w:ascii="Arial" w:hAnsi="Arial" w:cs="Arial"/>
                <w:szCs w:val="24"/>
                <w:lang w:val="sv-SE"/>
              </w:rPr>
              <w:t xml:space="preserve"> (vain sähköinen versio)</w:t>
            </w:r>
          </w:p>
          <w:p w14:paraId="79E964EB" w14:textId="77777777" w:rsidR="00907384" w:rsidRPr="00907384" w:rsidRDefault="00907384" w:rsidP="00907384">
            <w:pPr>
              <w:pStyle w:val="Vapaamuotoinen"/>
              <w:numPr>
                <w:ilvl w:val="1"/>
                <w:numId w:val="5"/>
              </w:numPr>
              <w:jc w:val="both"/>
              <w:rPr>
                <w:rFonts w:ascii="Arial" w:hAnsi="Arial" w:cs="Arial"/>
                <w:szCs w:val="24"/>
              </w:rPr>
            </w:pPr>
            <w:r w:rsidRPr="00907384">
              <w:rPr>
                <w:rFonts w:ascii="Arial" w:hAnsi="Arial" w:cs="Arial"/>
                <w:szCs w:val="24"/>
              </w:rPr>
              <w:t>Yritysten vast</w:t>
            </w:r>
            <w:r>
              <w:rPr>
                <w:rFonts w:ascii="Arial" w:hAnsi="Arial" w:cs="Arial"/>
                <w:szCs w:val="24"/>
              </w:rPr>
              <w:t>uu kunnioittaa ihmisoikeuksia – T</w:t>
            </w:r>
            <w:r w:rsidRPr="00907384">
              <w:rPr>
                <w:rFonts w:ascii="Arial" w:hAnsi="Arial" w:cs="Arial"/>
                <w:szCs w:val="24"/>
              </w:rPr>
              <w:t>ulkintaopas</w:t>
            </w:r>
            <w:r>
              <w:rPr>
                <w:rFonts w:ascii="Arial" w:hAnsi="Arial" w:cs="Arial"/>
                <w:szCs w:val="24"/>
              </w:rPr>
              <w:t>. Toinen painos. (Vain painettuna</w:t>
            </w:r>
            <w:r w:rsidR="00426E56">
              <w:rPr>
                <w:rFonts w:ascii="Arial" w:hAnsi="Arial" w:cs="Arial"/>
                <w:szCs w:val="24"/>
              </w:rPr>
              <w:t>.</w:t>
            </w:r>
            <w:r>
              <w:rPr>
                <w:rFonts w:ascii="Arial" w:hAnsi="Arial" w:cs="Arial"/>
                <w:szCs w:val="24"/>
              </w:rPr>
              <w:t>)</w:t>
            </w:r>
          </w:p>
          <w:p w14:paraId="09D18894" w14:textId="77777777" w:rsidR="00907384" w:rsidRPr="00907384" w:rsidRDefault="00907384" w:rsidP="00907384">
            <w:pPr>
              <w:pStyle w:val="Vapaamuotoinen"/>
              <w:numPr>
                <w:ilvl w:val="1"/>
                <w:numId w:val="5"/>
              </w:numPr>
              <w:jc w:val="both"/>
              <w:rPr>
                <w:rFonts w:ascii="Arial" w:hAnsi="Arial" w:cs="Arial"/>
                <w:szCs w:val="24"/>
              </w:rPr>
            </w:pPr>
            <w:r w:rsidRPr="00907384">
              <w:rPr>
                <w:rFonts w:ascii="Arial" w:hAnsi="Arial" w:cs="Arial"/>
                <w:szCs w:val="24"/>
              </w:rPr>
              <w:t>Mitä i</w:t>
            </w:r>
            <w:r>
              <w:rPr>
                <w:rFonts w:ascii="Arial" w:hAnsi="Arial" w:cs="Arial"/>
                <w:szCs w:val="24"/>
              </w:rPr>
              <w:t>hmisoikeudet ovat</w:t>
            </w:r>
            <w:r w:rsidRPr="00907384">
              <w:rPr>
                <w:rFonts w:ascii="Arial" w:hAnsi="Arial" w:cs="Arial"/>
                <w:szCs w:val="24"/>
              </w:rPr>
              <w:t>?</w:t>
            </w:r>
            <w:r>
              <w:rPr>
                <w:rFonts w:ascii="Arial" w:hAnsi="Arial" w:cs="Arial"/>
                <w:szCs w:val="24"/>
              </w:rPr>
              <w:t xml:space="preserve"> Toinen painos.</w:t>
            </w:r>
          </w:p>
          <w:p w14:paraId="46715D52" w14:textId="77777777" w:rsidR="00907384" w:rsidRPr="005E2DD7" w:rsidRDefault="00907384" w:rsidP="00907384">
            <w:pPr>
              <w:pStyle w:val="Vapaamuotoinen"/>
              <w:numPr>
                <w:ilvl w:val="1"/>
                <w:numId w:val="5"/>
              </w:numPr>
              <w:jc w:val="both"/>
              <w:rPr>
                <w:rFonts w:ascii="Arial" w:hAnsi="Arial" w:cs="Arial"/>
                <w:szCs w:val="24"/>
                <w:lang w:val="sv-SE"/>
              </w:rPr>
            </w:pPr>
            <w:r w:rsidRPr="005E2DD7">
              <w:rPr>
                <w:rFonts w:ascii="Arial" w:hAnsi="Arial" w:cs="Arial"/>
                <w:szCs w:val="24"/>
                <w:lang w:val="sv-SE"/>
              </w:rPr>
              <w:t xml:space="preserve">Vad är mänskliga rättigheter? </w:t>
            </w:r>
            <w:r w:rsidR="00764EF4" w:rsidRPr="005E2DD7">
              <w:rPr>
                <w:rFonts w:ascii="Arial" w:hAnsi="Arial" w:cs="Arial"/>
                <w:szCs w:val="24"/>
                <w:lang w:val="sv-SE"/>
              </w:rPr>
              <w:t>(Päivitetty sähköinen versio</w:t>
            </w:r>
            <w:r w:rsidR="00426E56" w:rsidRPr="005E2DD7">
              <w:rPr>
                <w:rFonts w:ascii="Arial" w:hAnsi="Arial" w:cs="Arial"/>
                <w:szCs w:val="24"/>
                <w:lang w:val="sv-SE"/>
              </w:rPr>
              <w:t>.</w:t>
            </w:r>
            <w:r w:rsidRPr="005E2DD7">
              <w:rPr>
                <w:rFonts w:ascii="Arial" w:hAnsi="Arial" w:cs="Arial"/>
                <w:szCs w:val="24"/>
                <w:lang w:val="sv-SE"/>
              </w:rPr>
              <w:t>)</w:t>
            </w:r>
          </w:p>
          <w:p w14:paraId="0615FE8A" w14:textId="77777777" w:rsidR="00907384" w:rsidRPr="00907384" w:rsidRDefault="00907384" w:rsidP="00907384">
            <w:pPr>
              <w:pStyle w:val="Vapaamuotoinen"/>
              <w:numPr>
                <w:ilvl w:val="1"/>
                <w:numId w:val="5"/>
              </w:numPr>
              <w:jc w:val="both"/>
              <w:rPr>
                <w:rFonts w:ascii="Arial" w:hAnsi="Arial" w:cs="Arial"/>
                <w:szCs w:val="24"/>
              </w:rPr>
            </w:pPr>
            <w:r w:rsidRPr="00907384">
              <w:rPr>
                <w:rFonts w:ascii="Arial" w:hAnsi="Arial" w:cs="Arial"/>
                <w:szCs w:val="24"/>
              </w:rPr>
              <w:t xml:space="preserve">Mitä ihmisoikeuskasvatus on? </w:t>
            </w:r>
            <w:r>
              <w:rPr>
                <w:rFonts w:ascii="Arial" w:hAnsi="Arial" w:cs="Arial"/>
                <w:szCs w:val="24"/>
              </w:rPr>
              <w:t>Toinen uudistettu painos.</w:t>
            </w:r>
          </w:p>
          <w:p w14:paraId="14D2AF41" w14:textId="77777777" w:rsidR="00907384" w:rsidRPr="005E2DD7" w:rsidRDefault="00907384" w:rsidP="00907384">
            <w:pPr>
              <w:pStyle w:val="Vapaamuotoinen"/>
              <w:numPr>
                <w:ilvl w:val="1"/>
                <w:numId w:val="5"/>
              </w:numPr>
              <w:jc w:val="both"/>
              <w:rPr>
                <w:rFonts w:ascii="Arial" w:hAnsi="Arial" w:cs="Arial"/>
                <w:szCs w:val="24"/>
                <w:lang w:val="sv-SE"/>
              </w:rPr>
            </w:pPr>
            <w:r w:rsidRPr="005E2DD7">
              <w:rPr>
                <w:rFonts w:ascii="Arial" w:hAnsi="Arial" w:cs="Arial"/>
                <w:szCs w:val="24"/>
                <w:lang w:val="sv-SE"/>
              </w:rPr>
              <w:t>Vad är människorättsfostran? (Päivitetty sähköinen versio</w:t>
            </w:r>
            <w:r w:rsidR="00426E56" w:rsidRPr="005E2DD7">
              <w:rPr>
                <w:rFonts w:ascii="Arial" w:hAnsi="Arial" w:cs="Arial"/>
                <w:szCs w:val="24"/>
                <w:lang w:val="sv-SE"/>
              </w:rPr>
              <w:t>.</w:t>
            </w:r>
            <w:r w:rsidRPr="005E2DD7">
              <w:rPr>
                <w:rFonts w:ascii="Arial" w:hAnsi="Arial" w:cs="Arial"/>
                <w:szCs w:val="24"/>
                <w:lang w:val="sv-SE"/>
              </w:rPr>
              <w:t>)</w:t>
            </w:r>
          </w:p>
          <w:p w14:paraId="719A1026" w14:textId="77777777" w:rsidR="00907384" w:rsidRPr="00907384" w:rsidRDefault="00907384" w:rsidP="00907384">
            <w:pPr>
              <w:pStyle w:val="Vapaamuotoinen"/>
              <w:numPr>
                <w:ilvl w:val="1"/>
                <w:numId w:val="5"/>
              </w:numPr>
              <w:jc w:val="both"/>
              <w:rPr>
                <w:rFonts w:ascii="Arial" w:hAnsi="Arial" w:cs="Arial"/>
                <w:szCs w:val="24"/>
              </w:rPr>
            </w:pPr>
            <w:r>
              <w:rPr>
                <w:rFonts w:ascii="Arial" w:hAnsi="Arial" w:cs="Arial"/>
                <w:szCs w:val="24"/>
              </w:rPr>
              <w:t>Ihmisoikeuskasvatus-</w:t>
            </w:r>
            <w:r w:rsidRPr="00907384">
              <w:rPr>
                <w:rFonts w:ascii="Arial" w:hAnsi="Arial" w:cs="Arial"/>
                <w:szCs w:val="24"/>
              </w:rPr>
              <w:t xml:space="preserve">esite </w:t>
            </w:r>
            <w:r w:rsidR="00426E56">
              <w:rPr>
                <w:rFonts w:ascii="Arial" w:hAnsi="Arial" w:cs="Arial"/>
                <w:szCs w:val="24"/>
              </w:rPr>
              <w:t>(vain painettuna)</w:t>
            </w:r>
          </w:p>
          <w:p w14:paraId="3E6A8335" w14:textId="77777777" w:rsidR="00907384" w:rsidRPr="00764EF4" w:rsidRDefault="00907384" w:rsidP="00764EF4">
            <w:pPr>
              <w:pStyle w:val="Vapaamuotoinen"/>
              <w:numPr>
                <w:ilvl w:val="1"/>
                <w:numId w:val="5"/>
              </w:numPr>
              <w:jc w:val="both"/>
              <w:rPr>
                <w:rFonts w:ascii="Arial" w:hAnsi="Arial" w:cs="Arial"/>
                <w:szCs w:val="24"/>
              </w:rPr>
            </w:pPr>
            <w:r w:rsidRPr="00907384">
              <w:rPr>
                <w:rFonts w:ascii="Arial" w:hAnsi="Arial" w:cs="Arial"/>
                <w:szCs w:val="24"/>
              </w:rPr>
              <w:t>Ihmisoikeuskeskuksen kansainvälinen katsaus (uutiskirje, 6 numeroa</w:t>
            </w:r>
            <w:r w:rsidR="00426E56">
              <w:rPr>
                <w:rFonts w:ascii="Arial" w:hAnsi="Arial" w:cs="Arial"/>
                <w:szCs w:val="24"/>
              </w:rPr>
              <w:t>, vain sähköisinä versioina</w:t>
            </w:r>
            <w:r w:rsidRPr="00907384">
              <w:rPr>
                <w:rFonts w:ascii="Arial" w:hAnsi="Arial" w:cs="Arial"/>
                <w:szCs w:val="24"/>
              </w:rPr>
              <w:t>)</w:t>
            </w:r>
          </w:p>
          <w:p w14:paraId="17385668" w14:textId="77777777" w:rsidR="00B65547" w:rsidRPr="00B65547" w:rsidRDefault="00907384" w:rsidP="00907384">
            <w:pPr>
              <w:pStyle w:val="Vapaamuotoinen"/>
              <w:numPr>
                <w:ilvl w:val="1"/>
                <w:numId w:val="5"/>
              </w:numPr>
              <w:jc w:val="both"/>
              <w:rPr>
                <w:rFonts w:ascii="Arial" w:hAnsi="Arial" w:cs="Arial"/>
                <w:szCs w:val="24"/>
              </w:rPr>
            </w:pPr>
            <w:r w:rsidRPr="00907384">
              <w:rPr>
                <w:rFonts w:ascii="Arial" w:hAnsi="Arial" w:cs="Arial"/>
                <w:szCs w:val="24"/>
              </w:rPr>
              <w:t>Ihmisoikeuskeskuksen kotimaan katsaus (uutiskirje, 6 numeroa</w:t>
            </w:r>
            <w:r w:rsidR="00426E56">
              <w:rPr>
                <w:rFonts w:ascii="Arial" w:hAnsi="Arial" w:cs="Arial"/>
                <w:szCs w:val="24"/>
              </w:rPr>
              <w:t>, vain sähköisinä versioina</w:t>
            </w:r>
            <w:r w:rsidRPr="00907384">
              <w:rPr>
                <w:rFonts w:ascii="Arial" w:hAnsi="Arial" w:cs="Arial"/>
                <w:szCs w:val="24"/>
              </w:rPr>
              <w:t>)</w:t>
            </w:r>
          </w:p>
        </w:tc>
      </w:tr>
    </w:tbl>
    <w:p w14:paraId="2684C2C7" w14:textId="466233B4" w:rsidR="00C200B2" w:rsidRDefault="00C200B2" w:rsidP="00C200B2">
      <w:pPr>
        <w:rPr>
          <w:lang w:val="fi-FI"/>
        </w:rPr>
      </w:pPr>
    </w:p>
    <w:p w14:paraId="4E310670" w14:textId="77777777" w:rsidR="00C200B2" w:rsidRPr="00B65547" w:rsidRDefault="00C200B2" w:rsidP="00C200B2">
      <w:pPr>
        <w:rPr>
          <w:lang w:val="fi-FI"/>
        </w:rPr>
      </w:pPr>
    </w:p>
    <w:p w14:paraId="49D0CEBA" w14:textId="08E634DA" w:rsidR="00615A02" w:rsidRPr="000A5519" w:rsidRDefault="009F3FCA" w:rsidP="00C200B2">
      <w:pPr>
        <w:pStyle w:val="Otsikko4"/>
        <w:spacing w:before="0"/>
        <w:rPr>
          <w:lang w:val="fi-FI"/>
        </w:rPr>
      </w:pPr>
      <w:bookmarkStart w:id="14" w:name="_Toc486253431"/>
      <w:r>
        <w:rPr>
          <w:lang w:val="fi-FI"/>
        </w:rPr>
        <w:t>2.2</w:t>
      </w:r>
      <w:r w:rsidR="00615A02" w:rsidRPr="000A5519">
        <w:rPr>
          <w:lang w:val="fi-FI"/>
        </w:rPr>
        <w:t>.2 Koulutus ja kasvatus</w:t>
      </w:r>
      <w:bookmarkEnd w:id="14"/>
    </w:p>
    <w:p w14:paraId="6A979FD1" w14:textId="77777777" w:rsidR="00615A02" w:rsidRDefault="00615A02" w:rsidP="00615A02">
      <w:pPr>
        <w:pStyle w:val="Vapaamuotoinen"/>
        <w:spacing w:line="240" w:lineRule="atLeast"/>
        <w:jc w:val="both"/>
        <w:rPr>
          <w:rFonts w:ascii="Arial" w:hAnsi="Arial" w:cs="Arial"/>
          <w:sz w:val="22"/>
          <w:szCs w:val="24"/>
          <w:highlight w:val="lightGray"/>
        </w:rPr>
      </w:pPr>
    </w:p>
    <w:p w14:paraId="55DB047E" w14:textId="1A6E73ED" w:rsidR="0076498E" w:rsidRPr="0076498E" w:rsidRDefault="00615A02" w:rsidP="0076498E">
      <w:pPr>
        <w:pStyle w:val="Vapaamuotoinen"/>
        <w:spacing w:line="240" w:lineRule="atLeast"/>
        <w:ind w:left="720"/>
        <w:jc w:val="both"/>
      </w:pPr>
      <w:r w:rsidRPr="0076498E">
        <w:rPr>
          <w:rFonts w:ascii="Arial" w:eastAsia="Times New Roman" w:hAnsi="Arial"/>
          <w:color w:val="auto"/>
          <w:szCs w:val="24"/>
          <w:lang w:eastAsia="en-US"/>
        </w:rPr>
        <w:t xml:space="preserve">Perus- ja ihmisoikeuskasvatuksen ja -koulutuksen edistäminen on ollut yksi Ihmisoikeuskeskuksen toiminnan painopisteistä </w:t>
      </w:r>
      <w:r w:rsidR="0076498E">
        <w:rPr>
          <w:rFonts w:ascii="Arial" w:eastAsia="Times New Roman" w:hAnsi="Arial"/>
          <w:color w:val="auto"/>
          <w:szCs w:val="24"/>
          <w:lang w:eastAsia="en-US"/>
        </w:rPr>
        <w:t>koko sen</w:t>
      </w:r>
      <w:r w:rsidR="002A0938">
        <w:rPr>
          <w:rFonts w:ascii="Arial" w:eastAsia="Times New Roman" w:hAnsi="Arial"/>
          <w:color w:val="auto"/>
          <w:szCs w:val="24"/>
          <w:lang w:eastAsia="en-US"/>
        </w:rPr>
        <w:t xml:space="preserve"> </w:t>
      </w:r>
      <w:r w:rsidR="00C953BB" w:rsidRPr="0076498E">
        <w:rPr>
          <w:rFonts w:ascii="Arial" w:eastAsia="Times New Roman" w:hAnsi="Arial"/>
          <w:color w:val="auto"/>
          <w:szCs w:val="24"/>
          <w:lang w:eastAsia="en-US"/>
        </w:rPr>
        <w:t>toimin</w:t>
      </w:r>
      <w:r w:rsidR="0076498E">
        <w:rPr>
          <w:rFonts w:ascii="Arial" w:eastAsia="Times New Roman" w:hAnsi="Arial"/>
          <w:color w:val="auto"/>
          <w:szCs w:val="24"/>
          <w:lang w:eastAsia="en-US"/>
        </w:rPr>
        <w:t>n</w:t>
      </w:r>
      <w:r w:rsidR="00C953BB" w:rsidRPr="0076498E">
        <w:rPr>
          <w:rFonts w:ascii="Arial" w:eastAsia="Times New Roman" w:hAnsi="Arial"/>
          <w:color w:val="auto"/>
          <w:szCs w:val="24"/>
          <w:lang w:eastAsia="en-US"/>
        </w:rPr>
        <w:t>an a</w:t>
      </w:r>
      <w:r w:rsidR="0076498E">
        <w:rPr>
          <w:rFonts w:ascii="Arial" w:eastAsia="Times New Roman" w:hAnsi="Arial"/>
          <w:color w:val="auto"/>
          <w:szCs w:val="24"/>
          <w:lang w:eastAsia="en-US"/>
        </w:rPr>
        <w:t>jan</w:t>
      </w:r>
      <w:r w:rsidRPr="0076498E">
        <w:rPr>
          <w:rFonts w:ascii="Arial" w:eastAsia="Times New Roman" w:hAnsi="Arial"/>
          <w:color w:val="auto"/>
          <w:szCs w:val="24"/>
          <w:lang w:eastAsia="en-US"/>
        </w:rPr>
        <w:t>. Ihmisoikeuskeskus on muun muassa julkaissut ensimmäisen kansallisen perusselvityksen ihmisoikeuskasvatuksen ja -koulutuksen toteutumisesta Suomessa, edistänyt ihmisoikeuskasvatusta ja -koulutusta selvityksen tu</w:t>
      </w:r>
      <w:r w:rsidR="00DB1163" w:rsidRPr="0076498E">
        <w:rPr>
          <w:rFonts w:ascii="Arial" w:eastAsia="Times New Roman" w:hAnsi="Arial"/>
          <w:color w:val="auto"/>
          <w:szCs w:val="24"/>
          <w:lang w:eastAsia="en-US"/>
        </w:rPr>
        <w:t xml:space="preserve">losten pohjalta sekä tukenut </w:t>
      </w:r>
      <w:r w:rsidRPr="0076498E">
        <w:rPr>
          <w:rFonts w:ascii="Arial" w:eastAsia="Times New Roman" w:hAnsi="Arial"/>
          <w:color w:val="auto"/>
          <w:szCs w:val="24"/>
          <w:lang w:eastAsia="en-US"/>
        </w:rPr>
        <w:t>eri toimijoiden välistä tiedonvälitystä, yhteistyötä ja koordinaatiota. Ihmisoikeuskasvatuksen ja -koulutuksen edistäminen on kirjattu tavoitteeksi myös Suomen kansallisen ihmisoikeusins</w:t>
      </w:r>
      <w:r w:rsidR="00C953BB" w:rsidRPr="0076498E">
        <w:rPr>
          <w:rFonts w:ascii="Arial" w:eastAsia="Times New Roman" w:hAnsi="Arial"/>
          <w:color w:val="auto"/>
          <w:szCs w:val="24"/>
          <w:lang w:eastAsia="en-US"/>
        </w:rPr>
        <w:t>tituution yhteiseen strategiaan</w:t>
      </w:r>
      <w:r w:rsidRPr="0076498E">
        <w:rPr>
          <w:rFonts w:ascii="Arial" w:eastAsia="Times New Roman" w:hAnsi="Arial"/>
          <w:color w:val="auto"/>
          <w:szCs w:val="24"/>
          <w:lang w:eastAsia="en-US"/>
        </w:rPr>
        <w:t>.</w:t>
      </w:r>
      <w:r w:rsidR="0076498E">
        <w:rPr>
          <w:rFonts w:ascii="Arial" w:eastAsia="Times New Roman" w:hAnsi="Arial"/>
          <w:color w:val="auto"/>
          <w:szCs w:val="24"/>
          <w:lang w:eastAsia="en-US"/>
        </w:rPr>
        <w:t xml:space="preserve"> </w:t>
      </w:r>
      <w:r w:rsidR="0076498E" w:rsidRPr="0076498E">
        <w:t>V</w:t>
      </w:r>
      <w:r w:rsidR="0076498E">
        <w:t>uoden</w:t>
      </w:r>
      <w:r w:rsidR="0076498E" w:rsidRPr="0076498E">
        <w:t xml:space="preserve"> 2016</w:t>
      </w:r>
      <w:r w:rsidR="0076498E">
        <w:t xml:space="preserve"> erityisenä tavoitteena oli kehittää </w:t>
      </w:r>
      <w:r w:rsidR="00BD2D77">
        <w:t xml:space="preserve">keskuksen omia </w:t>
      </w:r>
      <w:r w:rsidR="0076498E" w:rsidRPr="0076498E">
        <w:t xml:space="preserve">koulutussisältöjä. </w:t>
      </w:r>
    </w:p>
    <w:p w14:paraId="4E48415F" w14:textId="77777777" w:rsidR="0076498E" w:rsidRDefault="0076498E" w:rsidP="00615A02">
      <w:pPr>
        <w:pStyle w:val="Vapaamuotoinen"/>
        <w:spacing w:line="240" w:lineRule="atLeast"/>
        <w:ind w:left="720"/>
        <w:jc w:val="both"/>
        <w:rPr>
          <w:highlight w:val="cyan"/>
        </w:rPr>
      </w:pPr>
    </w:p>
    <w:p w14:paraId="4500AD0F" w14:textId="77777777" w:rsidR="00615A02" w:rsidRPr="007048A4" w:rsidRDefault="004A52A3" w:rsidP="00615A02">
      <w:pPr>
        <w:pStyle w:val="Vapaamuotoinen"/>
        <w:spacing w:line="240" w:lineRule="atLeast"/>
        <w:ind w:left="720"/>
        <w:jc w:val="both"/>
        <w:rPr>
          <w:highlight w:val="cyan"/>
        </w:rPr>
      </w:pPr>
      <w:r w:rsidRPr="007048A4">
        <w:rPr>
          <w:highlight w:val="cyan"/>
        </w:rPr>
        <w:t xml:space="preserve"> </w:t>
      </w:r>
    </w:p>
    <w:p w14:paraId="45FBE03B" w14:textId="77777777" w:rsidR="008C2739" w:rsidRDefault="00426E56" w:rsidP="00615A02">
      <w:pPr>
        <w:pStyle w:val="Vapaamuotoinen"/>
        <w:spacing w:line="240" w:lineRule="atLeast"/>
        <w:ind w:left="720"/>
        <w:jc w:val="both"/>
        <w:rPr>
          <w:i/>
          <w:highlight w:val="cyan"/>
        </w:rPr>
      </w:pPr>
      <w:r w:rsidRPr="00426E56">
        <w:rPr>
          <w:i/>
        </w:rPr>
        <w:t>Asiantuntijatyö</w:t>
      </w:r>
      <w:r w:rsidR="00F73769">
        <w:rPr>
          <w:i/>
          <w:highlight w:val="cyan"/>
        </w:rPr>
        <w:t xml:space="preserve"> </w:t>
      </w:r>
      <w:r w:rsidR="0076498E">
        <w:rPr>
          <w:i/>
          <w:highlight w:val="cyan"/>
        </w:rPr>
        <w:t xml:space="preserve"> </w:t>
      </w:r>
    </w:p>
    <w:p w14:paraId="6AD611B8" w14:textId="77777777" w:rsidR="00615A02" w:rsidRPr="007048A4" w:rsidRDefault="00615A02" w:rsidP="00615A02">
      <w:pPr>
        <w:pStyle w:val="Vapaamuotoinen"/>
        <w:spacing w:line="240" w:lineRule="atLeast"/>
        <w:ind w:left="720"/>
        <w:jc w:val="both"/>
        <w:rPr>
          <w:highlight w:val="cyan"/>
        </w:rPr>
      </w:pPr>
    </w:p>
    <w:p w14:paraId="3172BB54" w14:textId="2EA98CC5" w:rsidR="005E18A8" w:rsidRDefault="004D2BAB" w:rsidP="00F73769">
      <w:pPr>
        <w:pStyle w:val="Vapaamuotoinen"/>
        <w:spacing w:line="240" w:lineRule="atLeast"/>
        <w:ind w:left="720"/>
        <w:jc w:val="both"/>
        <w:rPr>
          <w:rFonts w:cs="Arial"/>
        </w:rPr>
      </w:pPr>
      <w:r>
        <w:t>Vuonna 2014 ilmestyneeseen</w:t>
      </w:r>
      <w:r w:rsidR="00615A02" w:rsidRPr="00F73769">
        <w:t xml:space="preserve"> </w:t>
      </w:r>
      <w:r w:rsidR="00865242" w:rsidRPr="00F73769">
        <w:t>i</w:t>
      </w:r>
      <w:r w:rsidR="00615A02" w:rsidRPr="00F73769">
        <w:t>hmisoikeuskasvatus</w:t>
      </w:r>
      <w:r w:rsidR="00865242" w:rsidRPr="00F73769">
        <w:t>-</w:t>
      </w:r>
      <w:r w:rsidR="00615A02" w:rsidRPr="00F73769">
        <w:t xml:space="preserve"> ja </w:t>
      </w:r>
      <w:r w:rsidR="008F0EC6">
        <w:t>-</w:t>
      </w:r>
      <w:r w:rsidR="00615A02" w:rsidRPr="00F73769">
        <w:t>koulutusselvitykse</w:t>
      </w:r>
      <w:r w:rsidR="0076498E" w:rsidRPr="00F73769">
        <w:t>e</w:t>
      </w:r>
      <w:r w:rsidR="00615A02" w:rsidRPr="00F73769">
        <w:t>n</w:t>
      </w:r>
      <w:r w:rsidR="0076498E" w:rsidRPr="00F73769">
        <w:t xml:space="preserve"> sisältyi suositus siitä, että valtioneuvoston tulisi laatia toimintaohjelma ihmisoikeuskasvatuksen edistämiseksi.</w:t>
      </w:r>
      <w:r w:rsidR="00F73769" w:rsidRPr="00F73769">
        <w:t xml:space="preserve"> </w:t>
      </w:r>
      <w:r w:rsidR="00615A02" w:rsidRPr="00F73769">
        <w:rPr>
          <w:bCs/>
        </w:rPr>
        <w:t xml:space="preserve">Valtioneuvosto </w:t>
      </w:r>
      <w:r w:rsidR="00F73769" w:rsidRPr="00F73769">
        <w:rPr>
          <w:bCs/>
        </w:rPr>
        <w:t>laati järjestyksessään toisen kansallisen</w:t>
      </w:r>
      <w:r w:rsidR="00615A02" w:rsidRPr="00F73769">
        <w:rPr>
          <w:bCs/>
        </w:rPr>
        <w:t xml:space="preserve"> perus- ja ihmisoik</w:t>
      </w:r>
      <w:r w:rsidR="008F0EC6">
        <w:rPr>
          <w:bCs/>
        </w:rPr>
        <w:t>eustoimintaohjelman vu</w:t>
      </w:r>
      <w:r w:rsidR="002A0938">
        <w:rPr>
          <w:bCs/>
        </w:rPr>
        <w:t xml:space="preserve">onna 2016. </w:t>
      </w:r>
      <w:r w:rsidR="00615A02" w:rsidRPr="00F73769">
        <w:t xml:space="preserve">Ihmisoikeuskeskuksen edustaja on mukana asiantuntijana </w:t>
      </w:r>
      <w:r w:rsidR="004A7F62">
        <w:t>toimintaohjelmaa valmistelleessa</w:t>
      </w:r>
      <w:r w:rsidR="00615A02" w:rsidRPr="00F73769">
        <w:t xml:space="preserve"> valtioneuvoston perus- ja ihmisoikeusyhteyshenki</w:t>
      </w:r>
      <w:r w:rsidR="00607A31" w:rsidRPr="00F73769">
        <w:t>löiden verkostossa,</w:t>
      </w:r>
      <w:r w:rsidR="00615A02" w:rsidRPr="00F73769">
        <w:t xml:space="preserve"> </w:t>
      </w:r>
      <w:r w:rsidR="00607A31" w:rsidRPr="00F73769">
        <w:rPr>
          <w:rFonts w:cs="Arial"/>
        </w:rPr>
        <w:t>ja keskus on antanut verkostolle asiantuntijatukea erityisesti toimintaohjelman ihmisoikeuska</w:t>
      </w:r>
      <w:r w:rsidR="002A0938">
        <w:rPr>
          <w:rFonts w:cs="Arial"/>
        </w:rPr>
        <w:t>svatusta ja -koulutusta koskevaa osaa</w:t>
      </w:r>
      <w:r w:rsidR="00607A31" w:rsidRPr="00F73769">
        <w:rPr>
          <w:rFonts w:cs="Arial"/>
        </w:rPr>
        <w:t xml:space="preserve"> varten. </w:t>
      </w:r>
    </w:p>
    <w:p w14:paraId="1989462E" w14:textId="77777777" w:rsidR="005E18A8" w:rsidRDefault="005E18A8" w:rsidP="00F73769">
      <w:pPr>
        <w:pStyle w:val="Vapaamuotoinen"/>
        <w:spacing w:line="240" w:lineRule="atLeast"/>
        <w:ind w:left="720"/>
        <w:jc w:val="both"/>
        <w:rPr>
          <w:rFonts w:cs="Arial"/>
        </w:rPr>
      </w:pPr>
    </w:p>
    <w:p w14:paraId="4256232F" w14:textId="54F027BF" w:rsidR="00615A02" w:rsidRDefault="00F73769" w:rsidP="00F73769">
      <w:pPr>
        <w:pStyle w:val="Vapaamuotoinen"/>
        <w:spacing w:line="240" w:lineRule="atLeast"/>
        <w:ind w:left="720"/>
        <w:jc w:val="both"/>
        <w:rPr>
          <w:rFonts w:cs="Arial"/>
        </w:rPr>
      </w:pPr>
      <w:r>
        <w:rPr>
          <w:rFonts w:cs="Arial"/>
        </w:rPr>
        <w:t>Asiantuntijatukea annettiin vuoden aikana myös Opetushallituksen rahoittamalle opettajien demokratia- ja ihmisoikeuskasvatuskoulutushankkeelle.</w:t>
      </w:r>
      <w:r w:rsidR="005E18A8">
        <w:rPr>
          <w:rFonts w:cs="Arial"/>
        </w:rPr>
        <w:t xml:space="preserve"> Hankkeen myötä kaikissa Suomen opettaja</w:t>
      </w:r>
      <w:r w:rsidR="00BE2806">
        <w:rPr>
          <w:rFonts w:cs="Arial"/>
        </w:rPr>
        <w:t>n</w:t>
      </w:r>
      <w:r w:rsidR="005E18A8">
        <w:rPr>
          <w:rFonts w:cs="Arial"/>
        </w:rPr>
        <w:t xml:space="preserve">koulutuslaitoksissa toteutettiin demokratiaan ja ihmisoikeuksiin liittyviä </w:t>
      </w:r>
      <w:r w:rsidR="008F0EC6" w:rsidRPr="008F0EC6">
        <w:rPr>
          <w:rFonts w:cs="Arial"/>
        </w:rPr>
        <w:t>hankkeita</w:t>
      </w:r>
      <w:r w:rsidR="008F0EC6">
        <w:rPr>
          <w:rFonts w:cs="Arial"/>
        </w:rPr>
        <w:t>.</w:t>
      </w:r>
    </w:p>
    <w:p w14:paraId="7D909F0F" w14:textId="77777777" w:rsidR="005E18A8" w:rsidRDefault="005E18A8" w:rsidP="00F73769">
      <w:pPr>
        <w:pStyle w:val="Vapaamuotoinen"/>
        <w:spacing w:line="240" w:lineRule="atLeast"/>
        <w:ind w:left="720"/>
        <w:jc w:val="both"/>
        <w:rPr>
          <w:rFonts w:cs="Arial"/>
        </w:rPr>
      </w:pPr>
    </w:p>
    <w:p w14:paraId="3032EC40" w14:textId="77777777" w:rsidR="005E18A8" w:rsidRDefault="005E18A8" w:rsidP="00F73769">
      <w:pPr>
        <w:pStyle w:val="Vapaamuotoinen"/>
        <w:spacing w:line="240" w:lineRule="atLeast"/>
        <w:ind w:left="720"/>
        <w:jc w:val="both"/>
        <w:rPr>
          <w:rFonts w:cs="Arial"/>
        </w:rPr>
      </w:pPr>
      <w:r>
        <w:rPr>
          <w:rFonts w:cs="Arial"/>
        </w:rPr>
        <w:t>Syksyllä 2016 kaikissa perusopetusta järjestävissä oppilaitoksissa otettiin käyttöön vuonna 2014 vahvistettujen valtakunnallisten opetussuunnitelmien perusteiden mukaiset uudet opetussuunnitelmat. Ihmisoikeuskeskuksen antamien lausuntojen mukaisesti ihmisoikeuskasvatusta linjataan uusissa opetussuunnitelmissa entistä vahvemmin sekä tiettyjen oppiaineiden sisältöjen kuin myös toimintaympäristön osalta.</w:t>
      </w:r>
      <w:r w:rsidR="003E7799">
        <w:rPr>
          <w:rFonts w:cs="Arial"/>
        </w:rPr>
        <w:t xml:space="preserve"> Ihmisoikeuskeskus seuraa opetussuunnitelmiin sisältyvien ihmisoikeuskasvatuslinj</w:t>
      </w:r>
      <w:r w:rsidR="0007334B">
        <w:rPr>
          <w:rFonts w:cs="Arial"/>
        </w:rPr>
        <w:t>austen toteutumista</w:t>
      </w:r>
      <w:r w:rsidR="003E7799">
        <w:rPr>
          <w:rFonts w:cs="Arial"/>
        </w:rPr>
        <w:t>.</w:t>
      </w:r>
    </w:p>
    <w:p w14:paraId="2C9E1902" w14:textId="77777777" w:rsidR="003E7799" w:rsidRDefault="003E7799" w:rsidP="00F73769">
      <w:pPr>
        <w:pStyle w:val="Vapaamuotoinen"/>
        <w:spacing w:line="240" w:lineRule="atLeast"/>
        <w:ind w:left="720"/>
        <w:jc w:val="both"/>
        <w:rPr>
          <w:rFonts w:cs="Arial"/>
        </w:rPr>
      </w:pPr>
    </w:p>
    <w:p w14:paraId="48323FB0" w14:textId="77777777" w:rsidR="003E7799" w:rsidRPr="00F73769" w:rsidRDefault="003E7799" w:rsidP="00F73769">
      <w:pPr>
        <w:pStyle w:val="Vapaamuotoinen"/>
        <w:spacing w:line="240" w:lineRule="atLeast"/>
        <w:ind w:left="720"/>
        <w:jc w:val="both"/>
        <w:rPr>
          <w:rFonts w:cs="Arial"/>
        </w:rPr>
      </w:pPr>
      <w:r>
        <w:rPr>
          <w:rFonts w:cs="Arial"/>
        </w:rPr>
        <w:t>Vuoden aikana Ihmisoikeuskeskus antoi asiantuntija-apua myös kansainvälisille yhteistyökumppaneille. Keskus osallistui Tanskan ihmisoikeusinstituutin ihmisoikeuskasvatuskurssin suunnitteluun ja toteutukseen tarjoamalla näkemyksiä ja kokemu</w:t>
      </w:r>
      <w:r w:rsidR="008F0EC6">
        <w:rPr>
          <w:rFonts w:cs="Arial"/>
        </w:rPr>
        <w:t>ksia ihmisoikeuskasvatuksen ja -</w:t>
      </w:r>
      <w:r>
        <w:rPr>
          <w:rFonts w:cs="Arial"/>
        </w:rPr>
        <w:t>koulutuksen edistämisestä Suomessa. Uudistetut opetussuunnitelmat, valtioneuvoston toimintaohjelma ja toimijoiden välinen yhteistyö kiinnostavat myös muita kansallisia ihmisoikeusinstituutioita.</w:t>
      </w:r>
    </w:p>
    <w:p w14:paraId="4AC2143C" w14:textId="77777777" w:rsidR="00C1029E" w:rsidRDefault="00C1029E" w:rsidP="007F0B0B">
      <w:pPr>
        <w:spacing w:line="240" w:lineRule="atLeast"/>
        <w:ind w:left="720"/>
        <w:jc w:val="both"/>
        <w:rPr>
          <w:rFonts w:cs="Arial"/>
          <w:highlight w:val="cyan"/>
          <w:lang w:val="fi-FI"/>
        </w:rPr>
      </w:pPr>
    </w:p>
    <w:p w14:paraId="128F1EB6" w14:textId="77777777" w:rsidR="009D1629" w:rsidRPr="00910479" w:rsidRDefault="009D1629" w:rsidP="007F0B0B">
      <w:pPr>
        <w:spacing w:line="240" w:lineRule="atLeast"/>
        <w:ind w:left="720"/>
        <w:jc w:val="both"/>
        <w:rPr>
          <w:rFonts w:cs="Arial"/>
          <w:i/>
          <w:lang w:val="fi-FI"/>
        </w:rPr>
      </w:pPr>
      <w:r w:rsidRPr="00910479">
        <w:rPr>
          <w:rFonts w:cs="Arial"/>
          <w:i/>
          <w:lang w:val="fi-FI"/>
        </w:rPr>
        <w:t>Luentosarja perus- ja ihmisoikeuksista</w:t>
      </w:r>
    </w:p>
    <w:p w14:paraId="1799E896" w14:textId="77777777" w:rsidR="00910479" w:rsidRDefault="00910479" w:rsidP="00C1029E">
      <w:pPr>
        <w:spacing w:line="240" w:lineRule="atLeast"/>
        <w:ind w:left="720"/>
        <w:jc w:val="both"/>
        <w:rPr>
          <w:rFonts w:cs="Arial"/>
          <w:lang w:val="fi-FI"/>
        </w:rPr>
      </w:pPr>
    </w:p>
    <w:p w14:paraId="067C8C60" w14:textId="4D21CAE4" w:rsidR="00C1029E" w:rsidRDefault="009D1629" w:rsidP="00C1029E">
      <w:pPr>
        <w:spacing w:line="240" w:lineRule="atLeast"/>
        <w:ind w:left="720"/>
        <w:jc w:val="both"/>
        <w:rPr>
          <w:rFonts w:cs="Arial"/>
          <w:lang w:val="fi-FI"/>
        </w:rPr>
      </w:pPr>
      <w:r w:rsidRPr="009D1629">
        <w:rPr>
          <w:rFonts w:cs="Arial"/>
          <w:lang w:val="fi-FI"/>
        </w:rPr>
        <w:t>Vuoden aikana</w:t>
      </w:r>
      <w:r>
        <w:rPr>
          <w:rFonts w:cs="Arial"/>
          <w:lang w:val="fi-FI"/>
        </w:rPr>
        <w:t xml:space="preserve"> Ihmisoikeuskeskus kehitti perus- ja ihmisoikeusluentokokonaisuuden, johon kuuluu viisi erillistä, noin 1,5 tunnin mittaista luentoa seuraavista aiheista: johdatus perus- ja ihmisoikeuksiin, Y</w:t>
      </w:r>
      <w:r w:rsidR="002167AB">
        <w:rPr>
          <w:rFonts w:cs="Arial"/>
          <w:lang w:val="fi-FI"/>
        </w:rPr>
        <w:t>K:n ihmisoikeusjärjestelmä, Euroopan neuvoston</w:t>
      </w:r>
      <w:r>
        <w:rPr>
          <w:rFonts w:cs="Arial"/>
          <w:lang w:val="fi-FI"/>
        </w:rPr>
        <w:t xml:space="preserve"> ihmisoikeusjärjestelmä, EU:n perusoikeusulottuvuus sekä perusoikeudet valtiosäännössä. Luentosarjan kehittämiseen osallistuivat ihmisoikeusvaltuuskunnan jäsenet, keskeiset ihmisoikeusjärjestöt, oikeusasiamiehen kanslian edustajat ja muutamat oikeustieteen tutkijat. Luennot laadittiin pdf-muotoon, </w:t>
      </w:r>
      <w:r w:rsidR="00A621ED">
        <w:rPr>
          <w:rFonts w:cs="Arial"/>
          <w:lang w:val="fi-FI"/>
        </w:rPr>
        <w:t>minkä</w:t>
      </w:r>
      <w:r>
        <w:rPr>
          <w:rFonts w:cs="Arial"/>
          <w:lang w:val="fi-FI"/>
        </w:rPr>
        <w:t xml:space="preserve"> lisäksi ne videoitiin. Luentokokonaisuuteen kuvattiin vuoden aikana myös muutamia asiantuntijahaast</w:t>
      </w:r>
      <w:r w:rsidR="002167AB">
        <w:rPr>
          <w:rFonts w:cs="Arial"/>
          <w:lang w:val="fi-FI"/>
        </w:rPr>
        <w:t>atteluja. Kokonaisuus julkaistii</w:t>
      </w:r>
      <w:r>
        <w:rPr>
          <w:rFonts w:cs="Arial"/>
          <w:lang w:val="fi-FI"/>
        </w:rPr>
        <w:t xml:space="preserve">n </w:t>
      </w:r>
      <w:r w:rsidR="008F0EC6">
        <w:rPr>
          <w:rFonts w:cs="Arial"/>
          <w:lang w:val="fi-FI"/>
        </w:rPr>
        <w:t>I</w:t>
      </w:r>
      <w:r w:rsidR="00753218">
        <w:rPr>
          <w:rFonts w:cs="Arial"/>
          <w:lang w:val="fi-FI"/>
        </w:rPr>
        <w:t xml:space="preserve">hmisoikeuskeskuksen </w:t>
      </w:r>
      <w:r w:rsidR="00A119A0">
        <w:rPr>
          <w:rFonts w:cs="Arial"/>
          <w:lang w:val="fi-FI"/>
        </w:rPr>
        <w:t xml:space="preserve">verkkosivuilla </w:t>
      </w:r>
      <w:r>
        <w:rPr>
          <w:rFonts w:cs="Arial"/>
          <w:lang w:val="fi-FI"/>
        </w:rPr>
        <w:t>vuoden 2017 alkupuolella.</w:t>
      </w:r>
    </w:p>
    <w:p w14:paraId="7321F618" w14:textId="77777777" w:rsidR="009D1629" w:rsidRDefault="009D1629" w:rsidP="00C1029E">
      <w:pPr>
        <w:spacing w:line="240" w:lineRule="atLeast"/>
        <w:ind w:left="720"/>
        <w:jc w:val="both"/>
        <w:rPr>
          <w:rFonts w:cs="Arial"/>
          <w:lang w:val="fi-FI"/>
        </w:rPr>
      </w:pPr>
    </w:p>
    <w:p w14:paraId="78EAF1E6" w14:textId="77777777" w:rsidR="009D1629" w:rsidRPr="009D1629" w:rsidRDefault="009D1629" w:rsidP="00C1029E">
      <w:pPr>
        <w:spacing w:line="240" w:lineRule="atLeast"/>
        <w:ind w:left="720"/>
        <w:jc w:val="both"/>
        <w:rPr>
          <w:rFonts w:cs="Arial"/>
          <w:i/>
          <w:lang w:val="fi-FI"/>
        </w:rPr>
      </w:pPr>
      <w:r>
        <w:rPr>
          <w:rFonts w:cs="Arial"/>
          <w:i/>
          <w:lang w:val="fi-FI"/>
        </w:rPr>
        <w:t>Yhteistyö</w:t>
      </w:r>
    </w:p>
    <w:p w14:paraId="684EF612" w14:textId="77777777" w:rsidR="00910479" w:rsidRDefault="00910479" w:rsidP="00251A4A">
      <w:pPr>
        <w:spacing w:line="240" w:lineRule="atLeast"/>
        <w:ind w:left="720"/>
        <w:jc w:val="both"/>
        <w:rPr>
          <w:rFonts w:cs="Arial"/>
          <w:lang w:val="fi-FI"/>
        </w:rPr>
      </w:pPr>
    </w:p>
    <w:p w14:paraId="3842F192" w14:textId="59A1FE57" w:rsidR="00D40F1F" w:rsidRDefault="00251A4A" w:rsidP="00251A4A">
      <w:pPr>
        <w:spacing w:line="240" w:lineRule="atLeast"/>
        <w:ind w:left="720"/>
        <w:jc w:val="both"/>
        <w:rPr>
          <w:rFonts w:cs="Arial"/>
          <w:lang w:val="fi-FI"/>
        </w:rPr>
      </w:pPr>
      <w:r>
        <w:rPr>
          <w:rFonts w:cs="Arial"/>
          <w:lang w:val="fi-FI"/>
        </w:rPr>
        <w:t>Opetus- ja kulttuuriministeriön ja oikeusministeriön lisäksi opetusalan erityisviranomainen Opetushallitus on Ihmisoikeuskeskuksen keskeinen viranomaiskump</w:t>
      </w:r>
      <w:r w:rsidR="00434169">
        <w:rPr>
          <w:rFonts w:cs="Arial"/>
          <w:lang w:val="fi-FI"/>
        </w:rPr>
        <w:t>pani ihmisoikeuskasvatuksen ja -</w:t>
      </w:r>
      <w:r>
        <w:rPr>
          <w:rFonts w:cs="Arial"/>
          <w:lang w:val="fi-FI"/>
        </w:rPr>
        <w:t>koulutuksen alalla.</w:t>
      </w:r>
      <w:r w:rsidR="00D40F1F">
        <w:rPr>
          <w:rFonts w:cs="Arial"/>
          <w:lang w:val="fi-FI"/>
        </w:rPr>
        <w:t xml:space="preserve"> Ihmi</w:t>
      </w:r>
      <w:r w:rsidR="0067089C">
        <w:rPr>
          <w:rFonts w:cs="Arial"/>
          <w:lang w:val="fi-FI"/>
        </w:rPr>
        <w:t>soikeuskeskus käy säännöllistä</w:t>
      </w:r>
      <w:r w:rsidR="002167AB">
        <w:rPr>
          <w:rFonts w:cs="Arial"/>
          <w:lang w:val="fi-FI"/>
        </w:rPr>
        <w:t xml:space="preserve"> vuoropuhelua näiden alojen</w:t>
      </w:r>
      <w:r w:rsidR="00D40F1F">
        <w:rPr>
          <w:rFonts w:cs="Arial"/>
          <w:lang w:val="fi-FI"/>
        </w:rPr>
        <w:t xml:space="preserve"> toimijoiden kanssa.</w:t>
      </w:r>
    </w:p>
    <w:p w14:paraId="7B3A507E" w14:textId="77777777" w:rsidR="00FD612B" w:rsidRDefault="00FD612B" w:rsidP="00251A4A">
      <w:pPr>
        <w:spacing w:line="240" w:lineRule="atLeast"/>
        <w:ind w:left="720"/>
        <w:jc w:val="both"/>
        <w:rPr>
          <w:rFonts w:cs="Arial"/>
          <w:lang w:val="fi-FI"/>
        </w:rPr>
      </w:pPr>
    </w:p>
    <w:p w14:paraId="072EE58B" w14:textId="77777777" w:rsidR="00FD612B" w:rsidRDefault="00FD612B" w:rsidP="00251A4A">
      <w:pPr>
        <w:spacing w:line="240" w:lineRule="atLeast"/>
        <w:ind w:left="720"/>
        <w:jc w:val="both"/>
        <w:rPr>
          <w:rFonts w:cs="Arial"/>
          <w:lang w:val="fi-FI"/>
        </w:rPr>
      </w:pPr>
      <w:r>
        <w:rPr>
          <w:rFonts w:cs="Arial"/>
          <w:lang w:val="fi-FI"/>
        </w:rPr>
        <w:t>Yliopistollisella tasolla perus- ja ihmisoikeuskoulutusta tekevät etenkin oikeustieteelliset tiedekunnat sekä Åbo Akademin ihmisoikeusinstituutti. Keväällä 2016 Ihmisoikeuskeskus järjesti sarjan tapaamisia näiden tahojen kanssa. Tapaamisissa vaihdettiin näk</w:t>
      </w:r>
      <w:r w:rsidR="00434169">
        <w:rPr>
          <w:rFonts w:cs="Arial"/>
          <w:lang w:val="fi-FI"/>
        </w:rPr>
        <w:t>emyksiä ihmisoikeuskasvatuksen -</w:t>
      </w:r>
      <w:r>
        <w:rPr>
          <w:rFonts w:cs="Arial"/>
          <w:lang w:val="fi-FI"/>
        </w:rPr>
        <w:t>ja koulutuksen tilasta ja kehittämisestä Suomessa.</w:t>
      </w:r>
    </w:p>
    <w:p w14:paraId="2D28AB09" w14:textId="77777777" w:rsidR="00D40F1F" w:rsidRDefault="00D40F1F" w:rsidP="00251A4A">
      <w:pPr>
        <w:spacing w:line="240" w:lineRule="atLeast"/>
        <w:ind w:left="720"/>
        <w:jc w:val="both"/>
        <w:rPr>
          <w:rFonts w:cs="Arial"/>
          <w:lang w:val="fi-FI"/>
        </w:rPr>
      </w:pPr>
    </w:p>
    <w:p w14:paraId="0C365230" w14:textId="07188C88" w:rsidR="00251A4A" w:rsidRDefault="009D1629" w:rsidP="00251A4A">
      <w:pPr>
        <w:spacing w:line="240" w:lineRule="atLeast"/>
        <w:ind w:left="720"/>
        <w:jc w:val="both"/>
        <w:rPr>
          <w:rFonts w:eastAsia="ヒラギノ角ゴ Pro W3" w:cs="Arial"/>
          <w:color w:val="000000"/>
          <w:lang w:val="fi-FI" w:eastAsia="fi-FI"/>
        </w:rPr>
      </w:pPr>
      <w:r>
        <w:rPr>
          <w:rFonts w:cs="Arial"/>
          <w:lang w:val="fi-FI"/>
        </w:rPr>
        <w:t>Suomessa ihmisoikeuskasvatustyötä tekevät myös monet järjestöt</w:t>
      </w:r>
      <w:r w:rsidR="00251A4A">
        <w:rPr>
          <w:rFonts w:cs="Arial"/>
          <w:lang w:val="fi-FI"/>
        </w:rPr>
        <w:t xml:space="preserve">, joista osa toimii limittäin </w:t>
      </w:r>
      <w:r w:rsidR="00251A4A">
        <w:rPr>
          <w:rFonts w:eastAsia="ヒラギノ角ゴ Pro W3" w:cs="Arial"/>
          <w:color w:val="000000"/>
          <w:lang w:val="fi-FI" w:eastAsia="fi-FI"/>
        </w:rPr>
        <w:t>ihmisoikeuskasvatuksen, globaalikasvatuksen ja demokratiakasvatuksen k</w:t>
      </w:r>
      <w:r w:rsidR="004E3801">
        <w:rPr>
          <w:rFonts w:eastAsia="ヒラギノ角ゴ Pro W3" w:cs="Arial"/>
          <w:color w:val="000000"/>
          <w:lang w:val="fi-FI" w:eastAsia="fi-FI"/>
        </w:rPr>
        <w:t>entällä. Näiden toisiaan lähellä</w:t>
      </w:r>
      <w:r w:rsidR="00251A4A">
        <w:rPr>
          <w:rFonts w:eastAsia="ヒラギノ角ゴ Pro W3" w:cs="Arial"/>
          <w:color w:val="000000"/>
          <w:lang w:val="fi-FI" w:eastAsia="fi-FI"/>
        </w:rPr>
        <w:t xml:space="preserve"> olevien käsitteiden selkeyttämiseksi ja toimijoiden kohtaamiseksi Ihmisoikeuskeskus järjesti syksyllä 2016 pyöreä</w:t>
      </w:r>
      <w:r w:rsidR="00D40F1F">
        <w:rPr>
          <w:rFonts w:eastAsia="ヒラギノ角ゴ Pro W3" w:cs="Arial"/>
          <w:color w:val="000000"/>
          <w:lang w:val="fi-FI" w:eastAsia="fi-FI"/>
        </w:rPr>
        <w:t>n</w:t>
      </w:r>
      <w:r w:rsidR="00251A4A">
        <w:rPr>
          <w:rFonts w:eastAsia="ヒラギノ角ゴ Pro W3" w:cs="Arial"/>
          <w:color w:val="000000"/>
          <w:lang w:val="fi-FI" w:eastAsia="fi-FI"/>
        </w:rPr>
        <w:t xml:space="preserve"> pöydän tilaisuuden </w:t>
      </w:r>
      <w:r w:rsidR="00251A4A" w:rsidRPr="00DC6B17">
        <w:rPr>
          <w:rFonts w:eastAsia="ヒラギノ角ゴ Pro W3" w:cs="Arial"/>
          <w:color w:val="000000"/>
          <w:lang w:val="fi-FI" w:eastAsia="fi-FI"/>
        </w:rPr>
        <w:t xml:space="preserve">yhteistyössä oikeusministeriön ja </w:t>
      </w:r>
      <w:r w:rsidR="00D40F1F">
        <w:rPr>
          <w:rFonts w:eastAsia="ヒラギノ角ゴ Pro W3" w:cs="Arial"/>
          <w:color w:val="000000"/>
          <w:lang w:val="fi-FI" w:eastAsia="fi-FI"/>
        </w:rPr>
        <w:t xml:space="preserve">Kehitysyhteistyön palvelukeskus </w:t>
      </w:r>
      <w:r w:rsidR="00251A4A" w:rsidRPr="00DC6B17">
        <w:rPr>
          <w:rFonts w:eastAsia="ヒラギノ角ゴ Pro W3" w:cs="Arial"/>
          <w:color w:val="000000"/>
          <w:lang w:val="fi-FI" w:eastAsia="fi-FI"/>
        </w:rPr>
        <w:t>Kepan kanssa</w:t>
      </w:r>
      <w:r w:rsidR="00251A4A">
        <w:rPr>
          <w:rFonts w:eastAsia="ヒラギノ角ゴ Pro W3" w:cs="Arial"/>
          <w:color w:val="000000"/>
          <w:lang w:val="fi-FI" w:eastAsia="fi-FI"/>
        </w:rPr>
        <w:t>.</w:t>
      </w:r>
      <w:r w:rsidR="00FD612B">
        <w:rPr>
          <w:rFonts w:eastAsia="ヒラギノ角ゴ Pro W3" w:cs="Arial"/>
          <w:color w:val="000000"/>
          <w:lang w:val="fi-FI" w:eastAsia="fi-FI"/>
        </w:rPr>
        <w:t xml:space="preserve"> Tapaamisia ja yhteydenpitoa nimenomaises</w:t>
      </w:r>
      <w:r w:rsidR="00EB22CB">
        <w:rPr>
          <w:rFonts w:eastAsia="ヒラギノ角ゴ Pro W3" w:cs="Arial"/>
          <w:color w:val="000000"/>
          <w:lang w:val="fi-FI" w:eastAsia="fi-FI"/>
        </w:rPr>
        <w:t>t</w:t>
      </w:r>
      <w:r w:rsidR="00FD612B">
        <w:rPr>
          <w:rFonts w:eastAsia="ヒラギノ角ゴ Pro W3" w:cs="Arial"/>
          <w:color w:val="000000"/>
          <w:lang w:val="fi-FI" w:eastAsia="fi-FI"/>
        </w:rPr>
        <w:t>i ihmisoikeuskasvatusta tekevien järjestöjen kanssa oli tilaisuuden lisäksi runsaasti pitkin vuotta.</w:t>
      </w:r>
    </w:p>
    <w:p w14:paraId="1AFBADB8" w14:textId="77777777" w:rsidR="00C1029E" w:rsidRDefault="00C1029E" w:rsidP="00C1029E">
      <w:pPr>
        <w:spacing w:line="240" w:lineRule="atLeast"/>
        <w:ind w:left="720"/>
        <w:jc w:val="both"/>
        <w:rPr>
          <w:rFonts w:cs="Arial"/>
          <w:lang w:val="fi-FI"/>
        </w:rPr>
      </w:pPr>
    </w:p>
    <w:p w14:paraId="44441AC0" w14:textId="77777777" w:rsidR="00AE1A41" w:rsidRDefault="00251A4A" w:rsidP="00C1029E">
      <w:pPr>
        <w:spacing w:line="240" w:lineRule="atLeast"/>
        <w:ind w:left="720"/>
        <w:jc w:val="both"/>
        <w:rPr>
          <w:rFonts w:cs="Arial"/>
          <w:lang w:val="fi-FI"/>
        </w:rPr>
      </w:pPr>
      <w:r>
        <w:rPr>
          <w:rFonts w:cs="Arial"/>
          <w:lang w:val="fi-FI"/>
        </w:rPr>
        <w:lastRenderedPageBreak/>
        <w:t>Koulutuksen järjestäjistä Ihmisoikeuskeskus teki vuonna 2016 yhteistyötä</w:t>
      </w:r>
      <w:r w:rsidR="00AE1A41">
        <w:rPr>
          <w:rFonts w:cs="Arial"/>
          <w:lang w:val="fi-FI"/>
        </w:rPr>
        <w:t xml:space="preserve"> Haaga-Helia</w:t>
      </w:r>
      <w:r w:rsidR="002E5FE4">
        <w:rPr>
          <w:rFonts w:cs="Arial"/>
          <w:lang w:val="fi-FI"/>
        </w:rPr>
        <w:t>n kanssa. Haaga-Helia</w:t>
      </w:r>
      <w:r>
        <w:rPr>
          <w:rFonts w:cs="Arial"/>
          <w:lang w:val="fi-FI"/>
        </w:rPr>
        <w:t xml:space="preserve"> toteutti ensimmäistä kertaa</w:t>
      </w:r>
      <w:r w:rsidR="00D40F1F">
        <w:rPr>
          <w:rFonts w:cs="Arial"/>
          <w:lang w:val="fi-FI"/>
        </w:rPr>
        <w:t xml:space="preserve"> historiassaan</w:t>
      </w:r>
      <w:r w:rsidR="00AE1A41">
        <w:rPr>
          <w:rFonts w:cs="Arial"/>
          <w:lang w:val="fi-FI"/>
        </w:rPr>
        <w:t xml:space="preserve"> nuoriso-ohjaajille</w:t>
      </w:r>
      <w:r>
        <w:rPr>
          <w:rFonts w:cs="Arial"/>
          <w:lang w:val="fi-FI"/>
        </w:rPr>
        <w:t xml:space="preserve"> suunnatun ihmisoikeuskouluttajaopin</w:t>
      </w:r>
      <w:r w:rsidR="00AE1A41">
        <w:rPr>
          <w:rFonts w:cs="Arial"/>
          <w:lang w:val="fi-FI"/>
        </w:rPr>
        <w:t>t</w:t>
      </w:r>
      <w:r w:rsidR="00A621ED">
        <w:rPr>
          <w:rFonts w:cs="Arial"/>
          <w:lang w:val="fi-FI"/>
        </w:rPr>
        <w:t>o</w:t>
      </w:r>
      <w:r>
        <w:rPr>
          <w:rFonts w:cs="Arial"/>
          <w:lang w:val="fi-FI"/>
        </w:rPr>
        <w:t xml:space="preserve">kokonaisuuden. </w:t>
      </w:r>
      <w:r w:rsidR="00D0605E">
        <w:rPr>
          <w:rFonts w:cs="Arial"/>
          <w:lang w:val="fi-FI"/>
        </w:rPr>
        <w:t>Y</w:t>
      </w:r>
      <w:r w:rsidR="00D40F1F">
        <w:rPr>
          <w:rFonts w:cs="Arial"/>
          <w:lang w:val="fi-FI"/>
        </w:rPr>
        <w:t>hteistyötä tehtiin myös</w:t>
      </w:r>
      <w:r w:rsidR="00AE1A41">
        <w:rPr>
          <w:rFonts w:cs="Arial"/>
          <w:lang w:val="fi-FI"/>
        </w:rPr>
        <w:t xml:space="preserve"> </w:t>
      </w:r>
      <w:r>
        <w:rPr>
          <w:rFonts w:cs="Arial"/>
          <w:lang w:val="fi-FI"/>
        </w:rPr>
        <w:t>Oulu</w:t>
      </w:r>
      <w:r w:rsidR="00D40F1F">
        <w:rPr>
          <w:rFonts w:cs="Arial"/>
          <w:lang w:val="fi-FI"/>
        </w:rPr>
        <w:t xml:space="preserve">n yliopiston </w:t>
      </w:r>
      <w:r w:rsidR="00D40F1F" w:rsidRPr="00A732EF">
        <w:rPr>
          <w:rFonts w:cs="Arial"/>
          <w:lang w:val="fi-FI"/>
        </w:rPr>
        <w:t>kasvatustietee</w:t>
      </w:r>
      <w:r w:rsidR="0007334B">
        <w:rPr>
          <w:rFonts w:cs="Arial"/>
          <w:lang w:val="fi-FI"/>
        </w:rPr>
        <w:t xml:space="preserve">llisen ja Helsingin yliopiston </w:t>
      </w:r>
      <w:r w:rsidR="00D40F1F" w:rsidRPr="00A732EF">
        <w:rPr>
          <w:rFonts w:cs="Arial"/>
          <w:lang w:val="fi-FI"/>
        </w:rPr>
        <w:t>kasvatustieteellis</w:t>
      </w:r>
      <w:r w:rsidR="00D861E0" w:rsidRPr="00A732EF">
        <w:rPr>
          <w:rFonts w:cs="Arial"/>
          <w:lang w:val="fi-FI"/>
        </w:rPr>
        <w:t>en</w:t>
      </w:r>
      <w:r w:rsidR="00D40F1F" w:rsidRPr="00A732EF">
        <w:rPr>
          <w:rFonts w:cs="Arial"/>
          <w:lang w:val="fi-FI"/>
        </w:rPr>
        <w:t xml:space="preserve"> tiedekunnan kanssa luentovierailujen suunnittelussa ja toteuttamisessa sekä näiden yhteydessä pidetyissä keskusteluissa.</w:t>
      </w:r>
      <w:r w:rsidR="00D40F1F">
        <w:rPr>
          <w:rFonts w:cs="Arial"/>
          <w:lang w:val="fi-FI"/>
        </w:rPr>
        <w:t xml:space="preserve"> </w:t>
      </w:r>
    </w:p>
    <w:p w14:paraId="03C3065B" w14:textId="77777777" w:rsidR="00251A4A" w:rsidRDefault="00251A4A" w:rsidP="00251A4A">
      <w:pPr>
        <w:ind w:left="720"/>
        <w:jc w:val="both"/>
        <w:rPr>
          <w:highlight w:val="cyan"/>
          <w:lang w:val="fi-FI"/>
        </w:rPr>
      </w:pPr>
    </w:p>
    <w:p w14:paraId="6BD772ED" w14:textId="77777777" w:rsidR="00910479" w:rsidRDefault="00910479" w:rsidP="00D40F1F">
      <w:pPr>
        <w:ind w:left="720"/>
        <w:jc w:val="both"/>
        <w:rPr>
          <w:i/>
          <w:lang w:val="fi-FI"/>
        </w:rPr>
      </w:pPr>
      <w:r>
        <w:rPr>
          <w:i/>
          <w:lang w:val="fi-FI"/>
        </w:rPr>
        <w:t>Koulutuksen ammattilaisten tavoittaminen</w:t>
      </w:r>
    </w:p>
    <w:p w14:paraId="4360CBD5" w14:textId="77777777" w:rsidR="00910479" w:rsidRPr="00910479" w:rsidRDefault="00910479" w:rsidP="00D40F1F">
      <w:pPr>
        <w:ind w:left="720"/>
        <w:jc w:val="both"/>
        <w:rPr>
          <w:i/>
          <w:lang w:val="fi-FI"/>
        </w:rPr>
      </w:pPr>
    </w:p>
    <w:p w14:paraId="73788D35" w14:textId="72C26F4B" w:rsidR="00FD612B" w:rsidRDefault="00FD612B" w:rsidP="00D40F1F">
      <w:pPr>
        <w:ind w:left="720"/>
        <w:jc w:val="both"/>
        <w:rPr>
          <w:lang w:val="fi-FI"/>
        </w:rPr>
      </w:pPr>
      <w:r>
        <w:rPr>
          <w:lang w:val="fi-FI"/>
        </w:rPr>
        <w:t>Koulutuksen ammattilaisia ja opiskelijoita tavoitettiin paitsi edellä mainittujen luentovi</w:t>
      </w:r>
      <w:r w:rsidR="00D0605E">
        <w:rPr>
          <w:lang w:val="fi-FI"/>
        </w:rPr>
        <w:t>erailujen muodossa,</w:t>
      </w:r>
      <w:r>
        <w:rPr>
          <w:lang w:val="fi-FI"/>
        </w:rPr>
        <w:t xml:space="preserve"> myös </w:t>
      </w:r>
      <w:r w:rsidR="0067089C">
        <w:rPr>
          <w:lang w:val="fi-FI"/>
        </w:rPr>
        <w:t xml:space="preserve">ammatti- ja </w:t>
      </w:r>
      <w:r>
        <w:rPr>
          <w:lang w:val="fi-FI"/>
        </w:rPr>
        <w:t xml:space="preserve">ainejärjestöjen kautta. Vuonna 2016 Ihmisoikeuskeskus </w:t>
      </w:r>
      <w:r w:rsidR="0067089C">
        <w:rPr>
          <w:lang w:val="fi-FI"/>
        </w:rPr>
        <w:t xml:space="preserve">puhui muuan muassa </w:t>
      </w:r>
      <w:r>
        <w:rPr>
          <w:lang w:val="fi-FI"/>
        </w:rPr>
        <w:t>Suomen uskonnonopettajien liiton talvipä</w:t>
      </w:r>
      <w:r w:rsidR="0067089C">
        <w:rPr>
          <w:lang w:val="fi-FI"/>
        </w:rPr>
        <w:t>ivillä</w:t>
      </w:r>
      <w:r>
        <w:rPr>
          <w:lang w:val="fi-FI"/>
        </w:rPr>
        <w:t>.</w:t>
      </w:r>
    </w:p>
    <w:p w14:paraId="72CE1A7E" w14:textId="77777777" w:rsidR="00FD612B" w:rsidRDefault="00FD612B" w:rsidP="00D40F1F">
      <w:pPr>
        <w:ind w:left="720"/>
        <w:jc w:val="both"/>
        <w:rPr>
          <w:lang w:val="fi-FI"/>
        </w:rPr>
      </w:pPr>
    </w:p>
    <w:p w14:paraId="67DB57DF" w14:textId="48356F53" w:rsidR="00C1029E" w:rsidRDefault="00D40F1F" w:rsidP="00D40F1F">
      <w:pPr>
        <w:ind w:left="720"/>
        <w:jc w:val="both"/>
        <w:rPr>
          <w:rFonts w:cs="Arial"/>
          <w:lang w:val="fi-FI"/>
        </w:rPr>
      </w:pPr>
      <w:r w:rsidRPr="00D40F1F">
        <w:rPr>
          <w:lang w:val="fi-FI"/>
        </w:rPr>
        <w:t>K</w:t>
      </w:r>
      <w:r w:rsidR="00251A4A" w:rsidRPr="00D40F1F">
        <w:rPr>
          <w:lang w:val="fi-FI"/>
        </w:rPr>
        <w:t>oulutuksen</w:t>
      </w:r>
      <w:r w:rsidRPr="00D40F1F">
        <w:rPr>
          <w:lang w:val="fi-FI"/>
        </w:rPr>
        <w:t xml:space="preserve"> ammattilaisia muistutettiin</w:t>
      </w:r>
      <w:r w:rsidR="00251A4A" w:rsidRPr="00D40F1F">
        <w:rPr>
          <w:lang w:val="fi-FI"/>
        </w:rPr>
        <w:t xml:space="preserve"> </w:t>
      </w:r>
      <w:r w:rsidRPr="00D40F1F">
        <w:rPr>
          <w:lang w:val="fi-FI"/>
        </w:rPr>
        <w:t>kansainvälisen</w:t>
      </w:r>
      <w:r w:rsidR="00251A4A" w:rsidRPr="00D40F1F">
        <w:rPr>
          <w:lang w:val="fi-FI"/>
        </w:rPr>
        <w:t xml:space="preserve"> </w:t>
      </w:r>
      <w:r w:rsidRPr="00D40F1F">
        <w:rPr>
          <w:lang w:val="fi-FI"/>
        </w:rPr>
        <w:t>ihmisoikeuspäivän</w:t>
      </w:r>
      <w:r w:rsidR="00251A4A" w:rsidRPr="00D40F1F">
        <w:rPr>
          <w:lang w:val="fi-FI"/>
        </w:rPr>
        <w:t xml:space="preserve"> </w:t>
      </w:r>
      <w:r w:rsidR="00374A78">
        <w:rPr>
          <w:lang w:val="fi-FI"/>
        </w:rPr>
        <w:t>(</w:t>
      </w:r>
      <w:r w:rsidR="00251A4A" w:rsidRPr="00D40F1F">
        <w:rPr>
          <w:lang w:val="fi-FI"/>
        </w:rPr>
        <w:t>10.12.</w:t>
      </w:r>
      <w:r w:rsidR="00374A78">
        <w:rPr>
          <w:lang w:val="fi-FI"/>
        </w:rPr>
        <w:t>)</w:t>
      </w:r>
      <w:r w:rsidRPr="00D40F1F">
        <w:rPr>
          <w:lang w:val="fi-FI"/>
        </w:rPr>
        <w:t xml:space="preserve"> vietosta julkaisemalla Opettaja-lehdessä ilmoitus. </w:t>
      </w:r>
      <w:r w:rsidR="00A621ED">
        <w:rPr>
          <w:lang w:val="fi-FI"/>
        </w:rPr>
        <w:t>Opettaja-</w:t>
      </w:r>
      <w:r>
        <w:rPr>
          <w:lang w:val="fi-FI"/>
        </w:rPr>
        <w:t>lehden toimitusta pidettiin myös ajan tasalla käynnissä olevista ihmisoikeuskasvatushankkeista.</w:t>
      </w:r>
    </w:p>
    <w:p w14:paraId="64C6E8D7" w14:textId="77777777" w:rsidR="00C1029E" w:rsidRPr="00C1029E" w:rsidRDefault="00C1029E" w:rsidP="00C1029E">
      <w:pPr>
        <w:spacing w:line="240" w:lineRule="atLeast"/>
        <w:ind w:left="720"/>
        <w:jc w:val="both"/>
        <w:rPr>
          <w:rFonts w:cs="Arial"/>
          <w:lang w:val="fi-FI"/>
        </w:rPr>
      </w:pPr>
      <w:r w:rsidRPr="00C1029E">
        <w:rPr>
          <w:rFonts w:cs="Arial"/>
          <w:lang w:val="fi-FI"/>
        </w:rPr>
        <w:tab/>
        <w:t xml:space="preserve"> </w:t>
      </w:r>
    </w:p>
    <w:p w14:paraId="3DDF7059" w14:textId="370167FA" w:rsidR="00AE1A41" w:rsidRPr="00C1029E" w:rsidRDefault="00D40F1F" w:rsidP="00D0605E">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Loppuvuodesta 2016 aloitettiin myös valmistautuminen tammikuun</w:t>
      </w:r>
      <w:r w:rsidR="00A621ED">
        <w:rPr>
          <w:rFonts w:eastAsia="ヒラギノ角ゴ Pro W3" w:cs="Arial"/>
          <w:color w:val="000000"/>
          <w:lang w:val="fi-FI" w:eastAsia="fi-FI"/>
        </w:rPr>
        <w:t xml:space="preserve"> 2017</w:t>
      </w:r>
      <w:r w:rsidR="00374A78">
        <w:rPr>
          <w:rFonts w:eastAsia="ヒラギノ角ゴ Pro W3" w:cs="Arial"/>
          <w:color w:val="000000"/>
          <w:lang w:val="fi-FI" w:eastAsia="fi-FI"/>
        </w:rPr>
        <w:t xml:space="preserve"> lopulla järjestety</w:t>
      </w:r>
      <w:r>
        <w:rPr>
          <w:rFonts w:eastAsia="ヒラギノ角ゴ Pro W3" w:cs="Arial"/>
          <w:color w:val="000000"/>
          <w:lang w:val="fi-FI" w:eastAsia="fi-FI"/>
        </w:rPr>
        <w:t xml:space="preserve">ille </w:t>
      </w:r>
      <w:r w:rsidR="00A621ED">
        <w:rPr>
          <w:rFonts w:eastAsia="ヒラギノ角ゴ Pro W3" w:cs="Arial"/>
          <w:color w:val="000000"/>
          <w:lang w:val="fi-FI" w:eastAsia="fi-FI"/>
        </w:rPr>
        <w:t>Educa-</w:t>
      </w:r>
      <w:r w:rsidR="00AE1A41">
        <w:rPr>
          <w:rFonts w:eastAsia="ヒラギノ角ゴ Pro W3" w:cs="Arial"/>
          <w:color w:val="000000"/>
          <w:lang w:val="fi-FI" w:eastAsia="fi-FI"/>
        </w:rPr>
        <w:t>messuille.</w:t>
      </w:r>
      <w:r w:rsidR="00A621ED">
        <w:rPr>
          <w:rFonts w:eastAsia="ヒラギノ角ゴ Pro W3" w:cs="Arial"/>
          <w:color w:val="000000"/>
          <w:lang w:val="fi-FI" w:eastAsia="fi-FI"/>
        </w:rPr>
        <w:t xml:space="preserve"> Educa-messut on</w:t>
      </w:r>
      <w:r w:rsidR="00910479">
        <w:rPr>
          <w:rFonts w:eastAsia="ヒラギノ角ゴ Pro W3" w:cs="Arial"/>
          <w:color w:val="000000"/>
          <w:lang w:val="fi-FI" w:eastAsia="fi-FI"/>
        </w:rPr>
        <w:t xml:space="preserve"> Suomen suurin opetusalan tapahtuma </w:t>
      </w:r>
      <w:r w:rsidR="00A621ED">
        <w:rPr>
          <w:rFonts w:eastAsia="ヒラギノ角ゴ Pro W3" w:cs="Arial"/>
          <w:color w:val="000000"/>
          <w:lang w:val="fi-FI" w:eastAsia="fi-FI"/>
        </w:rPr>
        <w:t>ja se kokoaa</w:t>
      </w:r>
      <w:r w:rsidR="00910479">
        <w:rPr>
          <w:rFonts w:eastAsia="ヒラギノ角ゴ Pro W3" w:cs="Arial"/>
          <w:color w:val="000000"/>
          <w:lang w:val="fi-FI" w:eastAsia="fi-FI"/>
        </w:rPr>
        <w:t xml:space="preserve"> </w:t>
      </w:r>
      <w:r w:rsidR="00B80BB9">
        <w:rPr>
          <w:rFonts w:eastAsia="ヒラギノ角ゴ Pro W3" w:cs="Arial"/>
          <w:color w:val="000000"/>
          <w:lang w:val="fi-FI" w:eastAsia="fi-FI"/>
        </w:rPr>
        <w:t>jopa 15 000 kävijää Messukeskukseen.</w:t>
      </w:r>
      <w:r>
        <w:rPr>
          <w:rFonts w:eastAsia="ヒラギノ角ゴ Pro W3" w:cs="Arial"/>
          <w:color w:val="000000"/>
          <w:lang w:val="fi-FI" w:eastAsia="fi-FI"/>
        </w:rPr>
        <w:t xml:space="preserve"> Messuille suunniteltiin yhteistyössä järjestöjen kanssa ihmisoikeuskasvatusosasto ja yhteistyössä viranomaisten kanssa lavaohjelma.</w:t>
      </w:r>
    </w:p>
    <w:p w14:paraId="3FE5E3EB" w14:textId="77777777" w:rsidR="00E314F2" w:rsidRDefault="00E314F2" w:rsidP="00615A02">
      <w:pPr>
        <w:ind w:left="720"/>
        <w:jc w:val="both"/>
        <w:rPr>
          <w:lang w:val="fi-FI"/>
        </w:rPr>
      </w:pPr>
    </w:p>
    <w:p w14:paraId="71658330" w14:textId="77777777" w:rsidR="00E314F2" w:rsidRDefault="00E314F2" w:rsidP="00615A02">
      <w:pPr>
        <w:ind w:left="720"/>
        <w:jc w:val="both"/>
        <w:rPr>
          <w:lang w:val="fi-FI"/>
        </w:rPr>
      </w:pPr>
      <w:r>
        <w:rPr>
          <w:noProof/>
          <w:lang w:val="fi-FI" w:eastAsia="fi-FI"/>
        </w:rPr>
        <mc:AlternateContent>
          <mc:Choice Requires="wps">
            <w:drawing>
              <wp:anchor distT="0" distB="0" distL="114300" distR="114300" simplePos="0" relativeHeight="251661312" behindDoc="0" locked="0" layoutInCell="1" allowOverlap="1" wp14:anchorId="011874C7" wp14:editId="2244B78F">
                <wp:simplePos x="0" y="0"/>
                <wp:positionH relativeFrom="column">
                  <wp:posOffset>529288</wp:posOffset>
                </wp:positionH>
                <wp:positionV relativeFrom="paragraph">
                  <wp:posOffset>20898</wp:posOffset>
                </wp:positionV>
                <wp:extent cx="5715000" cy="1928389"/>
                <wp:effectExtent l="0" t="0" r="19050" b="15240"/>
                <wp:wrapNone/>
                <wp:docPr id="3" name="Tekstiruutu 3"/>
                <wp:cNvGraphicFramePr/>
                <a:graphic xmlns:a="http://schemas.openxmlformats.org/drawingml/2006/main">
                  <a:graphicData uri="http://schemas.microsoft.com/office/word/2010/wordprocessingShape">
                    <wps:wsp>
                      <wps:cNvSpPr txBox="1"/>
                      <wps:spPr>
                        <a:xfrm>
                          <a:off x="0" y="0"/>
                          <a:ext cx="5715000" cy="1928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7B861" w14:textId="77777777" w:rsidR="004E3801" w:rsidRDefault="004E3801">
                            <w:pPr>
                              <w:rPr>
                                <w:lang w:val="fi-FI"/>
                              </w:rPr>
                            </w:pPr>
                          </w:p>
                          <w:p w14:paraId="4E3917DC" w14:textId="77777777" w:rsidR="004E3801" w:rsidRDefault="004E3801" w:rsidP="00D0605E">
                            <w:pPr>
                              <w:jc w:val="both"/>
                              <w:rPr>
                                <w:lang w:val="fi-FI"/>
                              </w:rPr>
                            </w:pPr>
                            <w:r w:rsidRPr="00D0605E">
                              <w:rPr>
                                <w:lang w:val="fi-FI"/>
                              </w:rPr>
                              <w:t>Perus</w:t>
                            </w:r>
                            <w:r>
                              <w:rPr>
                                <w:lang w:val="fi-FI"/>
                              </w:rPr>
                              <w:t>- ja ihmisoikeuskasvatuksen ja -</w:t>
                            </w:r>
                            <w:r w:rsidRPr="00D0605E">
                              <w:rPr>
                                <w:lang w:val="fi-FI"/>
                              </w:rPr>
                              <w:t>koulutuksen saralla tapahtui paljon vuonna 2016. Ihmisoikeuskeskus</w:t>
                            </w:r>
                          </w:p>
                          <w:p w14:paraId="7F553CB8" w14:textId="77777777" w:rsidR="004E3801" w:rsidRPr="00D0605E" w:rsidRDefault="004E3801" w:rsidP="00D0605E">
                            <w:pPr>
                              <w:jc w:val="both"/>
                              <w:rPr>
                                <w:lang w:val="fi-FI"/>
                              </w:rPr>
                            </w:pPr>
                          </w:p>
                          <w:p w14:paraId="04074AF8" w14:textId="77777777" w:rsidR="004E3801" w:rsidRDefault="004E3801" w:rsidP="00D0605E">
                            <w:pPr>
                              <w:pStyle w:val="Luettelokappale"/>
                              <w:numPr>
                                <w:ilvl w:val="0"/>
                                <w:numId w:val="38"/>
                              </w:numPr>
                              <w:jc w:val="both"/>
                              <w:rPr>
                                <w:lang w:val="fi-FI"/>
                              </w:rPr>
                            </w:pPr>
                            <w:r w:rsidRPr="00D0605E">
                              <w:rPr>
                                <w:lang w:val="fi-FI"/>
                              </w:rPr>
                              <w:t>tuotti viisiosaisen videoidun luentosarjan</w:t>
                            </w:r>
                          </w:p>
                          <w:p w14:paraId="26D3C3C4" w14:textId="77777777" w:rsidR="004E3801" w:rsidRDefault="004E3801" w:rsidP="00D0605E">
                            <w:pPr>
                              <w:pStyle w:val="Luettelokappale"/>
                              <w:numPr>
                                <w:ilvl w:val="0"/>
                                <w:numId w:val="38"/>
                              </w:numPr>
                              <w:jc w:val="both"/>
                              <w:rPr>
                                <w:lang w:val="fi-FI"/>
                              </w:rPr>
                            </w:pPr>
                            <w:r w:rsidRPr="00D0605E">
                              <w:rPr>
                                <w:lang w:val="fi-FI"/>
                              </w:rPr>
                              <w:t>julkaisi muuta materiaalia ihmisoikeuskoulutuksen tueksi</w:t>
                            </w:r>
                          </w:p>
                          <w:p w14:paraId="250A0E78" w14:textId="77777777" w:rsidR="004E3801" w:rsidRDefault="004E3801" w:rsidP="00D0605E">
                            <w:pPr>
                              <w:pStyle w:val="Luettelokappale"/>
                              <w:numPr>
                                <w:ilvl w:val="0"/>
                                <w:numId w:val="38"/>
                              </w:numPr>
                              <w:jc w:val="both"/>
                              <w:rPr>
                                <w:lang w:val="fi-FI"/>
                              </w:rPr>
                            </w:pPr>
                            <w:r w:rsidRPr="00D0605E">
                              <w:rPr>
                                <w:lang w:val="fi-FI"/>
                              </w:rPr>
                              <w:t>koulutti ja luennoi</w:t>
                            </w:r>
                          </w:p>
                          <w:p w14:paraId="0DD9EA63" w14:textId="77777777" w:rsidR="004E3801" w:rsidRDefault="004E3801" w:rsidP="00D0605E">
                            <w:pPr>
                              <w:pStyle w:val="Luettelokappale"/>
                              <w:numPr>
                                <w:ilvl w:val="0"/>
                                <w:numId w:val="38"/>
                              </w:numPr>
                              <w:jc w:val="both"/>
                              <w:rPr>
                                <w:lang w:val="fi-FI"/>
                              </w:rPr>
                            </w:pPr>
                            <w:r w:rsidRPr="00D0605E">
                              <w:rPr>
                                <w:lang w:val="fi-FI"/>
                              </w:rPr>
                              <w:t>järjesti tilaisuuksia</w:t>
                            </w:r>
                          </w:p>
                          <w:p w14:paraId="7C0194CE" w14:textId="77777777" w:rsidR="004E3801" w:rsidRPr="00D0605E" w:rsidRDefault="004E3801" w:rsidP="00D0605E">
                            <w:pPr>
                              <w:pStyle w:val="Luettelokappale"/>
                              <w:numPr>
                                <w:ilvl w:val="0"/>
                                <w:numId w:val="38"/>
                              </w:numPr>
                              <w:jc w:val="both"/>
                              <w:rPr>
                                <w:lang w:val="fi-FI"/>
                              </w:rPr>
                            </w:pPr>
                            <w:r w:rsidRPr="00D0605E">
                              <w:rPr>
                                <w:lang w:val="fi-FI"/>
                              </w:rPr>
                              <w:t xml:space="preserve">tarjosi asiantuntija-apua muille viranomaisille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74C7" id="Tekstiruutu 3" o:spid="_x0000_s1027" type="#_x0000_t202" style="position:absolute;left:0;text-align:left;margin-left:41.7pt;margin-top:1.65pt;width:450pt;height:15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5oRmwIAAL0FAAAOAAAAZHJzL2Uyb0RvYy54bWysVN1P2zAQf5+0/8Hy+0jaUj6qpqgDMU1C&#10;gAYTz65jUwvH59lOk+6v39lJQ8t4YdpLcvb97uvnu5tftJUmG+G8AlPQ0VFOiTAcSmWeC/rz8frL&#10;GSU+MFMyDUYUdCs8vVh8/jRv7EyMYQ26FI6gE+NnjS3oOgQ7yzLP16Ji/gisMKiU4CoW8Oies9Kx&#10;Br1XOhvn+UnWgCutAy68x9urTkkXyb+Ugoc7Kb0IRBcUcwvp69J3Fb/ZYs5mz47ZteJ9GuwfsqiY&#10;Mhh0cHXFAiO1U3+5qhR34EGGIw5VBlIqLlINWM0of1PNw5pZkWpBcrwdaPL/zy2/3dw7osqCTigx&#10;rMInehQvPihX16Emk0hQY/0McQ8WkaH9Ci0+9O7e42Wsu5Wuin+siKAeqd4O9Io2EI6X09PRNM9R&#10;xVE3Oh+fTc7Oo5/s1dw6H74JqEgUCurw/RKtbHPjQwfdQWI0D1qV10rrdIg9Iy61IxuGr61DShKd&#10;H6C0IU1BTybTPDk+0EXXg/1KM/7Sp7eHQn/axHAidVefVqSooyJJYatFxGjzQ0hkNzHyTo6Mc2GG&#10;PBM6oiRW9BHDHv+a1UeMuzrQIkUGEwbjShlwHUuH1JYvO2plh8c33Ks7iqFdtamthk5ZQbnFBnLQ&#10;zaC3/Foh3zfMh3vmcOiwMXCRhDv8SA34SNBLlKzB/X7vPuJxFlBLSYNDXFD/q2ZOUKK/G5yS89Hx&#10;cZz6dDieno7x4PY1q32NqatLwM4Z4cqyPIkRH/ROlA6qJ9w3yxgVVcxwjF3QsBMvQ7dacF9xsVwm&#10;EM65ZeHGPFgeXUeWY589tk/M2b7PA47ILezGnc3etHuHjZYGlnUAqdIsRJ47Vnv+cUekaer3WVxC&#10;++eEet26iz8AAAD//wMAUEsDBBQABgAIAAAAIQC8648f2QAAAAgBAAAPAAAAZHJzL2Rvd25yZXYu&#10;eG1sTI/BTsMwEETvSPyDtUjcqA1BkKZxKkCFCycK6tmNt7ZFbEe2m4a/Z+ECx6cZzb5t17Mf2IQp&#10;uxgkXC8EMAx91C4YCR/vz1c1sFxU0GqIASV8YYZ1d37WqkbHU3jDaVsMo5GQGyXBljI2nOfeold5&#10;EUcMlB1i8qoQJsN1Uica9wO/EeKOe+UCXbBqxCeL/ef26CVsHs3S9LVKdlNr56Z5d3g1L1JeXswP&#10;K2AF5/JXhh99UoeOnPbxGHRmg4S6uqWmhKoCRvHyl/fE4l4A71r+/4HuGwAA//8DAFBLAQItABQA&#10;BgAIAAAAIQC2gziS/gAAAOEBAAATAAAAAAAAAAAAAAAAAAAAAABbQ29udGVudF9UeXBlc10ueG1s&#10;UEsBAi0AFAAGAAgAAAAhADj9If/WAAAAlAEAAAsAAAAAAAAAAAAAAAAALwEAAF9yZWxzLy5yZWxz&#10;UEsBAi0AFAAGAAgAAAAhAF7LmhGbAgAAvQUAAA4AAAAAAAAAAAAAAAAALgIAAGRycy9lMm9Eb2Mu&#10;eG1sUEsBAi0AFAAGAAgAAAAhALzrjx/ZAAAACAEAAA8AAAAAAAAAAAAAAAAA9QQAAGRycy9kb3du&#10;cmV2LnhtbFBLBQYAAAAABAAEAPMAAAD7BQAAAAA=&#10;" fillcolor="white [3201]" strokeweight=".5pt">
                <v:textbox>
                  <w:txbxContent>
                    <w:p w14:paraId="0707B861" w14:textId="77777777" w:rsidR="004E3801" w:rsidRDefault="004E3801">
                      <w:pPr>
                        <w:rPr>
                          <w:lang w:val="fi-FI"/>
                        </w:rPr>
                      </w:pPr>
                    </w:p>
                    <w:p w14:paraId="4E3917DC" w14:textId="77777777" w:rsidR="004E3801" w:rsidRDefault="004E3801" w:rsidP="00D0605E">
                      <w:pPr>
                        <w:jc w:val="both"/>
                        <w:rPr>
                          <w:lang w:val="fi-FI"/>
                        </w:rPr>
                      </w:pPr>
                      <w:r w:rsidRPr="00D0605E">
                        <w:rPr>
                          <w:lang w:val="fi-FI"/>
                        </w:rPr>
                        <w:t>Perus</w:t>
                      </w:r>
                      <w:r>
                        <w:rPr>
                          <w:lang w:val="fi-FI"/>
                        </w:rPr>
                        <w:t>- ja ihmisoikeuskasvatuksen ja -</w:t>
                      </w:r>
                      <w:r w:rsidRPr="00D0605E">
                        <w:rPr>
                          <w:lang w:val="fi-FI"/>
                        </w:rPr>
                        <w:t>koulutuksen saralla tapahtui paljon vuonna 2016. Ihmisoikeuskeskus</w:t>
                      </w:r>
                    </w:p>
                    <w:p w14:paraId="7F553CB8" w14:textId="77777777" w:rsidR="004E3801" w:rsidRPr="00D0605E" w:rsidRDefault="004E3801" w:rsidP="00D0605E">
                      <w:pPr>
                        <w:jc w:val="both"/>
                        <w:rPr>
                          <w:lang w:val="fi-FI"/>
                        </w:rPr>
                      </w:pPr>
                    </w:p>
                    <w:p w14:paraId="04074AF8" w14:textId="77777777" w:rsidR="004E3801" w:rsidRDefault="004E3801" w:rsidP="00D0605E">
                      <w:pPr>
                        <w:pStyle w:val="Luettelokappale"/>
                        <w:numPr>
                          <w:ilvl w:val="0"/>
                          <w:numId w:val="38"/>
                        </w:numPr>
                        <w:jc w:val="both"/>
                        <w:rPr>
                          <w:lang w:val="fi-FI"/>
                        </w:rPr>
                      </w:pPr>
                      <w:r w:rsidRPr="00D0605E">
                        <w:rPr>
                          <w:lang w:val="fi-FI"/>
                        </w:rPr>
                        <w:t>tuotti viisiosaisen videoidun luentosarjan</w:t>
                      </w:r>
                    </w:p>
                    <w:p w14:paraId="26D3C3C4" w14:textId="77777777" w:rsidR="004E3801" w:rsidRDefault="004E3801" w:rsidP="00D0605E">
                      <w:pPr>
                        <w:pStyle w:val="Luettelokappale"/>
                        <w:numPr>
                          <w:ilvl w:val="0"/>
                          <w:numId w:val="38"/>
                        </w:numPr>
                        <w:jc w:val="both"/>
                        <w:rPr>
                          <w:lang w:val="fi-FI"/>
                        </w:rPr>
                      </w:pPr>
                      <w:r w:rsidRPr="00D0605E">
                        <w:rPr>
                          <w:lang w:val="fi-FI"/>
                        </w:rPr>
                        <w:t>julkaisi muuta materiaalia ihmisoikeuskoulutuksen tueksi</w:t>
                      </w:r>
                    </w:p>
                    <w:p w14:paraId="250A0E78" w14:textId="77777777" w:rsidR="004E3801" w:rsidRDefault="004E3801" w:rsidP="00D0605E">
                      <w:pPr>
                        <w:pStyle w:val="Luettelokappale"/>
                        <w:numPr>
                          <w:ilvl w:val="0"/>
                          <w:numId w:val="38"/>
                        </w:numPr>
                        <w:jc w:val="both"/>
                        <w:rPr>
                          <w:lang w:val="fi-FI"/>
                        </w:rPr>
                      </w:pPr>
                      <w:r w:rsidRPr="00D0605E">
                        <w:rPr>
                          <w:lang w:val="fi-FI"/>
                        </w:rPr>
                        <w:t>koulutti ja luennoi</w:t>
                      </w:r>
                    </w:p>
                    <w:p w14:paraId="0DD9EA63" w14:textId="77777777" w:rsidR="004E3801" w:rsidRDefault="004E3801" w:rsidP="00D0605E">
                      <w:pPr>
                        <w:pStyle w:val="Luettelokappale"/>
                        <w:numPr>
                          <w:ilvl w:val="0"/>
                          <w:numId w:val="38"/>
                        </w:numPr>
                        <w:jc w:val="both"/>
                        <w:rPr>
                          <w:lang w:val="fi-FI"/>
                        </w:rPr>
                      </w:pPr>
                      <w:r w:rsidRPr="00D0605E">
                        <w:rPr>
                          <w:lang w:val="fi-FI"/>
                        </w:rPr>
                        <w:t>järjesti tilaisuuksia</w:t>
                      </w:r>
                    </w:p>
                    <w:p w14:paraId="7C0194CE" w14:textId="77777777" w:rsidR="004E3801" w:rsidRPr="00D0605E" w:rsidRDefault="004E3801" w:rsidP="00D0605E">
                      <w:pPr>
                        <w:pStyle w:val="Luettelokappale"/>
                        <w:numPr>
                          <w:ilvl w:val="0"/>
                          <w:numId w:val="38"/>
                        </w:numPr>
                        <w:jc w:val="both"/>
                        <w:rPr>
                          <w:lang w:val="fi-FI"/>
                        </w:rPr>
                      </w:pPr>
                      <w:r w:rsidRPr="00D0605E">
                        <w:rPr>
                          <w:lang w:val="fi-FI"/>
                        </w:rPr>
                        <w:t xml:space="preserve">tarjosi asiantuntija-apua muille viranomaisille  </w:t>
                      </w:r>
                    </w:p>
                  </w:txbxContent>
                </v:textbox>
              </v:shape>
            </w:pict>
          </mc:Fallback>
        </mc:AlternateContent>
      </w:r>
    </w:p>
    <w:p w14:paraId="5E66B9F4" w14:textId="77777777" w:rsidR="00E314F2" w:rsidRDefault="00E314F2" w:rsidP="00615A02">
      <w:pPr>
        <w:ind w:left="720"/>
        <w:jc w:val="both"/>
        <w:rPr>
          <w:lang w:val="fi-FI"/>
        </w:rPr>
      </w:pPr>
    </w:p>
    <w:p w14:paraId="25F8A6AD" w14:textId="77777777" w:rsidR="00E314F2" w:rsidRDefault="00E314F2" w:rsidP="00615A02">
      <w:pPr>
        <w:ind w:left="720"/>
        <w:jc w:val="both"/>
        <w:rPr>
          <w:lang w:val="fi-FI"/>
        </w:rPr>
      </w:pPr>
    </w:p>
    <w:p w14:paraId="4F1EF6F1" w14:textId="77777777" w:rsidR="00615A02" w:rsidRPr="00A74A55" w:rsidRDefault="00615A02" w:rsidP="00615A02">
      <w:pPr>
        <w:pStyle w:val="Vapaamuotoinen"/>
        <w:spacing w:line="240" w:lineRule="atLeast"/>
        <w:jc w:val="both"/>
        <w:rPr>
          <w:rFonts w:ascii="Arial" w:hAnsi="Arial" w:cs="Arial"/>
          <w:i/>
          <w:szCs w:val="24"/>
        </w:rPr>
      </w:pPr>
    </w:p>
    <w:p w14:paraId="71F448F3" w14:textId="77777777" w:rsidR="00E314F2" w:rsidRDefault="00E314F2" w:rsidP="00615A02">
      <w:pPr>
        <w:pStyle w:val="Vapaamuotoinen"/>
        <w:spacing w:line="240" w:lineRule="atLeast"/>
        <w:ind w:firstLine="720"/>
        <w:jc w:val="both"/>
        <w:rPr>
          <w:rFonts w:ascii="Arial" w:hAnsi="Arial" w:cs="Arial"/>
          <w:i/>
          <w:szCs w:val="24"/>
        </w:rPr>
      </w:pPr>
    </w:p>
    <w:p w14:paraId="439F8478" w14:textId="77777777" w:rsidR="00D0605E" w:rsidRDefault="00D0605E" w:rsidP="00615A02">
      <w:pPr>
        <w:pStyle w:val="Vapaamuotoinen"/>
        <w:spacing w:line="240" w:lineRule="atLeast"/>
        <w:ind w:firstLine="720"/>
        <w:jc w:val="both"/>
        <w:rPr>
          <w:rFonts w:ascii="Arial" w:hAnsi="Arial" w:cs="Arial"/>
          <w:i/>
          <w:szCs w:val="24"/>
        </w:rPr>
      </w:pPr>
    </w:p>
    <w:p w14:paraId="59A9C28A" w14:textId="77777777" w:rsidR="00D0605E" w:rsidRDefault="00D0605E" w:rsidP="00615A02">
      <w:pPr>
        <w:pStyle w:val="Vapaamuotoinen"/>
        <w:spacing w:line="240" w:lineRule="atLeast"/>
        <w:ind w:firstLine="720"/>
        <w:jc w:val="both"/>
        <w:rPr>
          <w:rFonts w:ascii="Arial" w:hAnsi="Arial" w:cs="Arial"/>
          <w:i/>
          <w:szCs w:val="24"/>
        </w:rPr>
      </w:pPr>
    </w:p>
    <w:p w14:paraId="609904E4" w14:textId="77777777" w:rsidR="00D0605E" w:rsidRDefault="00D0605E" w:rsidP="00615A02">
      <w:pPr>
        <w:pStyle w:val="Vapaamuotoinen"/>
        <w:spacing w:line="240" w:lineRule="atLeast"/>
        <w:ind w:firstLine="720"/>
        <w:jc w:val="both"/>
        <w:rPr>
          <w:rFonts w:ascii="Arial" w:hAnsi="Arial" w:cs="Arial"/>
          <w:i/>
          <w:szCs w:val="24"/>
        </w:rPr>
      </w:pPr>
    </w:p>
    <w:p w14:paraId="695D9A15" w14:textId="77777777" w:rsidR="00D0605E" w:rsidRDefault="00D0605E" w:rsidP="00615A02">
      <w:pPr>
        <w:pStyle w:val="Vapaamuotoinen"/>
        <w:spacing w:line="240" w:lineRule="atLeast"/>
        <w:ind w:firstLine="720"/>
        <w:jc w:val="both"/>
        <w:rPr>
          <w:rFonts w:ascii="Arial" w:hAnsi="Arial" w:cs="Arial"/>
          <w:i/>
          <w:szCs w:val="24"/>
        </w:rPr>
      </w:pPr>
    </w:p>
    <w:p w14:paraId="46ED101D" w14:textId="77777777" w:rsidR="00D0605E" w:rsidRDefault="00D0605E" w:rsidP="00615A02">
      <w:pPr>
        <w:pStyle w:val="Vapaamuotoinen"/>
        <w:spacing w:line="240" w:lineRule="atLeast"/>
        <w:ind w:firstLine="720"/>
        <w:jc w:val="both"/>
        <w:rPr>
          <w:rFonts w:ascii="Arial" w:hAnsi="Arial" w:cs="Arial"/>
          <w:i/>
          <w:szCs w:val="24"/>
        </w:rPr>
      </w:pPr>
    </w:p>
    <w:p w14:paraId="0F900560" w14:textId="77777777" w:rsidR="00D0605E" w:rsidRDefault="00D0605E" w:rsidP="00615A02">
      <w:pPr>
        <w:pStyle w:val="Vapaamuotoinen"/>
        <w:spacing w:line="240" w:lineRule="atLeast"/>
        <w:ind w:firstLine="720"/>
        <w:jc w:val="both"/>
        <w:rPr>
          <w:rFonts w:ascii="Arial" w:hAnsi="Arial" w:cs="Arial"/>
          <w:i/>
          <w:szCs w:val="24"/>
        </w:rPr>
      </w:pPr>
    </w:p>
    <w:p w14:paraId="232AE960" w14:textId="77777777" w:rsidR="00D0605E" w:rsidRDefault="00D0605E" w:rsidP="00615A02">
      <w:pPr>
        <w:pStyle w:val="Vapaamuotoinen"/>
        <w:spacing w:line="240" w:lineRule="atLeast"/>
        <w:ind w:firstLine="720"/>
        <w:jc w:val="both"/>
        <w:rPr>
          <w:rFonts w:ascii="Arial" w:hAnsi="Arial" w:cs="Arial"/>
          <w:i/>
          <w:szCs w:val="24"/>
        </w:rPr>
      </w:pPr>
    </w:p>
    <w:p w14:paraId="4047D5E0" w14:textId="77777777" w:rsidR="00615A02" w:rsidRPr="00A74A55" w:rsidRDefault="00615A02" w:rsidP="00615A02">
      <w:pPr>
        <w:pStyle w:val="Vapaamuotoinen"/>
        <w:spacing w:line="240" w:lineRule="atLeast"/>
        <w:ind w:firstLine="720"/>
        <w:jc w:val="both"/>
        <w:rPr>
          <w:rFonts w:ascii="Arial" w:hAnsi="Arial" w:cs="Arial"/>
          <w:i/>
          <w:szCs w:val="24"/>
        </w:rPr>
      </w:pPr>
      <w:r w:rsidRPr="00A74A55">
        <w:rPr>
          <w:rFonts w:ascii="Arial" w:hAnsi="Arial" w:cs="Arial"/>
          <w:i/>
          <w:szCs w:val="24"/>
        </w:rPr>
        <w:t>Tilaisuudet</w:t>
      </w:r>
    </w:p>
    <w:p w14:paraId="1EE4CF97" w14:textId="77777777" w:rsidR="00615A02" w:rsidRPr="00A74A55" w:rsidRDefault="00615A02" w:rsidP="00615A02">
      <w:pPr>
        <w:pStyle w:val="Vapaamuotoinen"/>
        <w:spacing w:line="240" w:lineRule="atLeast"/>
        <w:ind w:firstLine="720"/>
        <w:jc w:val="both"/>
        <w:rPr>
          <w:rFonts w:ascii="Arial" w:hAnsi="Arial" w:cs="Arial"/>
          <w:i/>
          <w:szCs w:val="24"/>
        </w:rPr>
      </w:pPr>
    </w:p>
    <w:p w14:paraId="4AFC85D5" w14:textId="77777777" w:rsidR="002C0245" w:rsidRDefault="00615A02" w:rsidP="002C0245">
      <w:pPr>
        <w:pStyle w:val="Vapaamuotoinen"/>
        <w:spacing w:line="240" w:lineRule="atLeast"/>
        <w:ind w:left="720"/>
        <w:jc w:val="both"/>
        <w:rPr>
          <w:rFonts w:ascii="Arial" w:hAnsi="Arial" w:cs="Arial"/>
          <w:szCs w:val="24"/>
        </w:rPr>
      </w:pPr>
      <w:r w:rsidRPr="00687425">
        <w:rPr>
          <w:rFonts w:ascii="Arial" w:hAnsi="Arial" w:cs="Arial"/>
          <w:szCs w:val="24"/>
        </w:rPr>
        <w:t>Tilaisuudet ovat keskeinen tapa tiedottaa ja kouluttaa ajankohtaisista perus- ja ihmisoike</w:t>
      </w:r>
      <w:r w:rsidR="002C0245">
        <w:rPr>
          <w:rFonts w:ascii="Arial" w:hAnsi="Arial" w:cs="Arial"/>
          <w:szCs w:val="24"/>
        </w:rPr>
        <w:t>usaiheista. Ihmisoikeuskeskus suunnittelee ja toteuttaa tilaisuuksia</w:t>
      </w:r>
      <w:r w:rsidR="002C0245" w:rsidRPr="00687425">
        <w:rPr>
          <w:rFonts w:ascii="Arial" w:hAnsi="Arial" w:cs="Arial"/>
          <w:szCs w:val="24"/>
        </w:rPr>
        <w:t xml:space="preserve"> usein yhteisty</w:t>
      </w:r>
      <w:r w:rsidR="002C0245">
        <w:rPr>
          <w:rFonts w:ascii="Arial" w:hAnsi="Arial" w:cs="Arial"/>
          <w:szCs w:val="24"/>
        </w:rPr>
        <w:t xml:space="preserve">össä muiden toimijoiden kanssa. </w:t>
      </w:r>
      <w:r w:rsidR="002C0245" w:rsidRPr="00764EF4">
        <w:rPr>
          <w:rFonts w:ascii="Arial" w:hAnsi="Arial" w:cs="Arial"/>
          <w:szCs w:val="24"/>
        </w:rPr>
        <w:t>Vuonna 2016 tilaisuuksia järjestettiin muun muassa ulkoasiainministeriön, oikeusministeriön, yhdenvertaisuusvaltuutetun ja</w:t>
      </w:r>
      <w:r w:rsidR="002C0245">
        <w:rPr>
          <w:rFonts w:ascii="Arial" w:hAnsi="Arial" w:cs="Arial"/>
          <w:szCs w:val="24"/>
        </w:rPr>
        <w:t xml:space="preserve"> kansalaisjärjestöjen kanssa.  Tilaisuuksiin osallistui yhteensä noin 800 ihmistä.</w:t>
      </w:r>
    </w:p>
    <w:p w14:paraId="54A71C23" w14:textId="77777777" w:rsidR="002C0245" w:rsidRDefault="002C0245" w:rsidP="002C0245">
      <w:pPr>
        <w:pStyle w:val="Vapaamuotoinen"/>
        <w:spacing w:line="240" w:lineRule="atLeast"/>
        <w:ind w:left="720"/>
        <w:jc w:val="both"/>
        <w:rPr>
          <w:rFonts w:ascii="Arial" w:hAnsi="Arial" w:cs="Arial"/>
          <w:szCs w:val="24"/>
        </w:rPr>
      </w:pPr>
    </w:p>
    <w:p w14:paraId="29EF49CD" w14:textId="09901996" w:rsidR="00687425" w:rsidRDefault="00822BFD" w:rsidP="00615A02">
      <w:pPr>
        <w:pStyle w:val="Vapaamuotoinen"/>
        <w:spacing w:line="240" w:lineRule="atLeast"/>
        <w:ind w:left="720"/>
        <w:jc w:val="both"/>
        <w:rPr>
          <w:rFonts w:ascii="Arial" w:hAnsi="Arial" w:cs="Arial"/>
          <w:szCs w:val="24"/>
        </w:rPr>
      </w:pPr>
      <w:r w:rsidRPr="00687425">
        <w:rPr>
          <w:rFonts w:ascii="Arial" w:hAnsi="Arial" w:cs="Arial"/>
          <w:szCs w:val="24"/>
        </w:rPr>
        <w:t xml:space="preserve">Laajemman yleisön tavoittamiseksi useimpia </w:t>
      </w:r>
      <w:r w:rsidR="00687425">
        <w:rPr>
          <w:rFonts w:ascii="Arial" w:hAnsi="Arial" w:cs="Arial"/>
          <w:szCs w:val="24"/>
        </w:rPr>
        <w:t xml:space="preserve">seminaareja </w:t>
      </w:r>
      <w:r w:rsidR="001517DC">
        <w:rPr>
          <w:rFonts w:ascii="Arial" w:hAnsi="Arial" w:cs="Arial"/>
          <w:szCs w:val="24"/>
        </w:rPr>
        <w:t>oli toimintavuonna mahdollista</w:t>
      </w:r>
      <w:r w:rsidRPr="00687425">
        <w:rPr>
          <w:rFonts w:ascii="Arial" w:hAnsi="Arial" w:cs="Arial"/>
          <w:szCs w:val="24"/>
        </w:rPr>
        <w:t xml:space="preserve"> seurata suoran verkkolähetyksen kautta</w:t>
      </w:r>
      <w:r w:rsidR="001517DC">
        <w:rPr>
          <w:rFonts w:ascii="Arial" w:hAnsi="Arial" w:cs="Arial"/>
          <w:szCs w:val="24"/>
        </w:rPr>
        <w:t>. Li</w:t>
      </w:r>
      <w:r w:rsidRPr="00687425">
        <w:rPr>
          <w:rFonts w:ascii="Arial" w:hAnsi="Arial" w:cs="Arial"/>
          <w:szCs w:val="24"/>
        </w:rPr>
        <w:t xml:space="preserve">säksi </w:t>
      </w:r>
      <w:r w:rsidR="00374A78">
        <w:rPr>
          <w:rFonts w:ascii="Arial" w:hAnsi="Arial" w:cs="Arial"/>
          <w:szCs w:val="24"/>
        </w:rPr>
        <w:t>tarpeen mukaan järjestettiin</w:t>
      </w:r>
      <w:r w:rsidR="00687425">
        <w:rPr>
          <w:rFonts w:ascii="Arial" w:hAnsi="Arial" w:cs="Arial"/>
          <w:szCs w:val="24"/>
        </w:rPr>
        <w:t xml:space="preserve"> tulkkausta eri puhutuille kielille sekä viittomakielille.</w:t>
      </w:r>
    </w:p>
    <w:p w14:paraId="5BEF0434" w14:textId="77777777" w:rsidR="00764EF4" w:rsidRPr="00764EF4" w:rsidRDefault="00764EF4" w:rsidP="002C0245">
      <w:pPr>
        <w:pStyle w:val="Vapaamuotoinen"/>
        <w:spacing w:line="240" w:lineRule="atLeast"/>
        <w:jc w:val="both"/>
        <w:rPr>
          <w:rFonts w:ascii="Arial" w:hAnsi="Arial" w:cs="Arial"/>
          <w:szCs w:val="24"/>
        </w:rPr>
      </w:pPr>
    </w:p>
    <w:p w14:paraId="7B812AB6" w14:textId="77777777" w:rsidR="00615A02" w:rsidRPr="00A74A55" w:rsidRDefault="00615A02" w:rsidP="00764EF4">
      <w:pPr>
        <w:pStyle w:val="Vapaamuotoinen"/>
        <w:spacing w:line="240" w:lineRule="atLeast"/>
        <w:jc w:val="both"/>
        <w:rPr>
          <w:rFonts w:ascii="Arial" w:hAnsi="Arial" w:cs="Arial"/>
          <w:szCs w:val="24"/>
        </w:rPr>
      </w:pPr>
    </w:p>
    <w:p w14:paraId="25507092" w14:textId="77777777" w:rsidR="0007334B" w:rsidRDefault="0007334B" w:rsidP="00615A02">
      <w:pPr>
        <w:pStyle w:val="Vapaamuotoinen"/>
        <w:spacing w:line="240" w:lineRule="atLeast"/>
        <w:ind w:left="720"/>
        <w:jc w:val="both"/>
        <w:rPr>
          <w:rFonts w:ascii="Arial" w:hAnsi="Arial" w:cs="Arial"/>
          <w:szCs w:val="24"/>
        </w:rPr>
      </w:pPr>
    </w:p>
    <w:p w14:paraId="19FB4C9C" w14:textId="77777777" w:rsidR="004D2BAB" w:rsidRDefault="004D2BAB" w:rsidP="00615A02">
      <w:pPr>
        <w:pStyle w:val="Vapaamuotoinen"/>
        <w:spacing w:line="240" w:lineRule="atLeast"/>
        <w:ind w:left="720"/>
        <w:jc w:val="both"/>
        <w:rPr>
          <w:rFonts w:ascii="Arial" w:hAnsi="Arial" w:cs="Arial"/>
          <w:szCs w:val="24"/>
        </w:rPr>
      </w:pPr>
    </w:p>
    <w:p w14:paraId="58B6BFA8" w14:textId="77777777" w:rsidR="004D2BAB" w:rsidRDefault="004D2BAB" w:rsidP="00615A02">
      <w:pPr>
        <w:pStyle w:val="Vapaamuotoinen"/>
        <w:spacing w:line="240" w:lineRule="atLeast"/>
        <w:ind w:left="720"/>
        <w:jc w:val="both"/>
        <w:rPr>
          <w:rFonts w:ascii="Arial" w:hAnsi="Arial" w:cs="Arial"/>
          <w:szCs w:val="24"/>
        </w:rPr>
      </w:pPr>
    </w:p>
    <w:p w14:paraId="75E378B4" w14:textId="77777777" w:rsidR="004D2BAB" w:rsidRDefault="004D2BAB" w:rsidP="00615A02">
      <w:pPr>
        <w:pStyle w:val="Vapaamuotoinen"/>
        <w:spacing w:line="240" w:lineRule="atLeast"/>
        <w:ind w:left="720"/>
        <w:jc w:val="both"/>
        <w:rPr>
          <w:rFonts w:ascii="Arial" w:hAnsi="Arial" w:cs="Arial"/>
          <w:szCs w:val="24"/>
        </w:rPr>
      </w:pPr>
    </w:p>
    <w:p w14:paraId="329A8814" w14:textId="77777777" w:rsidR="00615A02" w:rsidRPr="00A74A55" w:rsidRDefault="007048A4" w:rsidP="00615A02">
      <w:pPr>
        <w:pStyle w:val="Vapaamuotoinen"/>
        <w:spacing w:line="240" w:lineRule="atLeast"/>
        <w:ind w:left="720"/>
        <w:jc w:val="both"/>
        <w:rPr>
          <w:rFonts w:ascii="Arial" w:hAnsi="Arial" w:cs="Arial"/>
          <w:szCs w:val="24"/>
        </w:rPr>
      </w:pPr>
      <w:r>
        <w:rPr>
          <w:rFonts w:ascii="Arial" w:hAnsi="Arial" w:cs="Arial"/>
          <w:szCs w:val="24"/>
        </w:rPr>
        <w:lastRenderedPageBreak/>
        <w:t>Vuonna 2016</w:t>
      </w:r>
      <w:r w:rsidR="00615A02" w:rsidRPr="00A74A55">
        <w:rPr>
          <w:rFonts w:ascii="Arial" w:hAnsi="Arial" w:cs="Arial"/>
          <w:szCs w:val="24"/>
        </w:rPr>
        <w:t xml:space="preserve"> Ihmisoikeuskeskus järjesti seuraavat tilaisuudet:</w:t>
      </w:r>
    </w:p>
    <w:p w14:paraId="6D633650" w14:textId="77777777" w:rsidR="00615A02" w:rsidRDefault="00615A02" w:rsidP="00615A02">
      <w:pPr>
        <w:pStyle w:val="Vapaamuotoinen"/>
        <w:spacing w:line="240" w:lineRule="atLeast"/>
        <w:ind w:left="720"/>
        <w:jc w:val="both"/>
        <w:rPr>
          <w:rFonts w:ascii="Arial" w:hAnsi="Arial" w:cs="Arial"/>
          <w:szCs w:val="24"/>
        </w:rPr>
      </w:pPr>
    </w:p>
    <w:p w14:paraId="12278D1B" w14:textId="77777777" w:rsidR="001517DC" w:rsidRPr="006B2F68" w:rsidRDefault="001517DC" w:rsidP="001517DC">
      <w:pPr>
        <w:pStyle w:val="Vapaamuotoinen"/>
        <w:spacing w:line="240" w:lineRule="atLeast"/>
        <w:ind w:left="720"/>
        <w:jc w:val="both"/>
        <w:rPr>
          <w:rFonts w:ascii="Arial" w:hAnsi="Arial" w:cs="Arial"/>
          <w:b/>
          <w:szCs w:val="24"/>
        </w:rPr>
      </w:pPr>
      <w:r w:rsidRPr="006B2F68">
        <w:rPr>
          <w:rFonts w:ascii="Arial" w:hAnsi="Arial" w:cs="Arial"/>
          <w:b/>
          <w:szCs w:val="24"/>
        </w:rPr>
        <w:t>Seminaari- ja kuulemistilaisuus liittyen valtioneuvoston kansallisen perus- ja ihmisoikeustoimin</w:t>
      </w:r>
      <w:r w:rsidR="002E5FE4">
        <w:rPr>
          <w:rFonts w:ascii="Arial" w:hAnsi="Arial" w:cs="Arial"/>
          <w:b/>
          <w:szCs w:val="24"/>
        </w:rPr>
        <w:t>taohjelman valmisteluun 4.2.</w:t>
      </w:r>
    </w:p>
    <w:p w14:paraId="125D09F8" w14:textId="77777777" w:rsidR="001517DC" w:rsidRPr="006B2F68" w:rsidRDefault="001517DC" w:rsidP="001517DC">
      <w:pPr>
        <w:pStyle w:val="Vapaamuotoinen"/>
        <w:spacing w:line="240" w:lineRule="atLeast"/>
        <w:ind w:left="720"/>
        <w:jc w:val="both"/>
        <w:rPr>
          <w:rFonts w:ascii="Arial" w:hAnsi="Arial" w:cs="Arial"/>
          <w:szCs w:val="24"/>
        </w:rPr>
      </w:pPr>
      <w:r w:rsidRPr="006B2F68">
        <w:rPr>
          <w:rFonts w:ascii="Arial" w:hAnsi="Arial" w:cs="Arial"/>
          <w:szCs w:val="24"/>
        </w:rPr>
        <w:t>Tilaisuus järjestettiin yhdessä oikeusministeriön ja valtioneuvoston perus- ja ihmisoikeusyhteyshenkilöiden verkoston kanssa osana perus- ja ihmisoikeustoimintaohjelman valmistelua</w:t>
      </w:r>
      <w:r w:rsidRPr="006B2F68">
        <w:rPr>
          <w:rFonts w:ascii="Arial" w:hAnsi="Arial" w:cs="Arial"/>
          <w:b/>
          <w:szCs w:val="24"/>
        </w:rPr>
        <w:t xml:space="preserve">. </w:t>
      </w:r>
      <w:r w:rsidRPr="006B2F68">
        <w:rPr>
          <w:rFonts w:ascii="Arial" w:hAnsi="Arial" w:cs="Arial"/>
          <w:szCs w:val="24"/>
        </w:rPr>
        <w:t>Toimintaohjelmaa valmisteleva verkosto halusi kuulla eri toimijoiden näkemyksiä toimintaohjelmaan sisällytettävistä konkreettisista tavoitteista ja toimenpide-ehdotuksista sekä tarjota tilaisuuden avoimeen keskusteluun Suomen keskeisistä ihmisoikeushaastei</w:t>
      </w:r>
      <w:r w:rsidR="00A119A0">
        <w:rPr>
          <w:rFonts w:ascii="Arial" w:hAnsi="Arial" w:cs="Arial"/>
          <w:szCs w:val="24"/>
        </w:rPr>
        <w:t>sta. Ihmisoikeu</w:t>
      </w:r>
      <w:r w:rsidR="0007334B">
        <w:rPr>
          <w:rFonts w:ascii="Arial" w:hAnsi="Arial" w:cs="Arial"/>
          <w:szCs w:val="24"/>
        </w:rPr>
        <w:t xml:space="preserve">skeskuksen johtaja </w:t>
      </w:r>
      <w:r w:rsidR="00A119A0">
        <w:rPr>
          <w:rFonts w:ascii="Arial" w:hAnsi="Arial" w:cs="Arial"/>
          <w:szCs w:val="24"/>
        </w:rPr>
        <w:t xml:space="preserve">puhui tilaisuuden alussa Suomen perus- ja ihmisoikeustilanteesta. </w:t>
      </w:r>
    </w:p>
    <w:p w14:paraId="16543BAC" w14:textId="77777777" w:rsidR="001517DC" w:rsidRPr="00D33EE0" w:rsidRDefault="001517DC" w:rsidP="001517DC">
      <w:pPr>
        <w:pStyle w:val="Vapaamuotoinen"/>
        <w:spacing w:line="240" w:lineRule="atLeast"/>
        <w:ind w:left="720"/>
        <w:jc w:val="both"/>
        <w:rPr>
          <w:rFonts w:ascii="Arial" w:hAnsi="Arial" w:cs="Arial"/>
          <w:szCs w:val="24"/>
          <w:highlight w:val="yellow"/>
        </w:rPr>
      </w:pPr>
    </w:p>
    <w:p w14:paraId="38820163" w14:textId="77777777" w:rsidR="001517DC" w:rsidRPr="006B2F68" w:rsidRDefault="001517DC" w:rsidP="001517DC">
      <w:pPr>
        <w:pStyle w:val="Vapaamuotoinen"/>
        <w:spacing w:line="240" w:lineRule="atLeast"/>
        <w:ind w:left="720"/>
        <w:jc w:val="both"/>
        <w:rPr>
          <w:rFonts w:ascii="Arial" w:hAnsi="Arial" w:cs="Arial"/>
          <w:b/>
          <w:szCs w:val="24"/>
        </w:rPr>
      </w:pPr>
      <w:r w:rsidRPr="006B2F68">
        <w:rPr>
          <w:rFonts w:ascii="Arial" w:hAnsi="Arial" w:cs="Arial"/>
          <w:b/>
          <w:szCs w:val="24"/>
        </w:rPr>
        <w:t>Lapsen yksityisyyden suoja digitaalises</w:t>
      </w:r>
      <w:r w:rsidR="002E5FE4">
        <w:rPr>
          <w:rFonts w:ascii="Arial" w:hAnsi="Arial" w:cs="Arial"/>
          <w:b/>
          <w:szCs w:val="24"/>
        </w:rPr>
        <w:t>sa mediassa -seminaari 14.3.</w:t>
      </w:r>
    </w:p>
    <w:p w14:paraId="6E7C0CE0" w14:textId="77777777" w:rsidR="001517DC" w:rsidRPr="006B2F68" w:rsidRDefault="001517DC" w:rsidP="001517DC">
      <w:pPr>
        <w:pStyle w:val="Vapaamuotoinen"/>
        <w:spacing w:line="240" w:lineRule="atLeast"/>
        <w:ind w:left="720"/>
        <w:jc w:val="both"/>
        <w:rPr>
          <w:rFonts w:ascii="Arial" w:hAnsi="Arial" w:cs="Arial"/>
          <w:szCs w:val="24"/>
        </w:rPr>
      </w:pPr>
      <w:r w:rsidRPr="006B2F68">
        <w:rPr>
          <w:rFonts w:ascii="Arial" w:hAnsi="Arial" w:cs="Arial"/>
          <w:szCs w:val="24"/>
        </w:rPr>
        <w:t>Seminaarissa käsiteltiin muun muassa yksityisyyden suojaan liittyvää oikeudellista sääntelyä, lapsen osallisuutta digitaalisessa mediassa sekä yritysten vastuuta lasten tietosuojasta. Seminaarin järjestäjinä Ihmisoikeuskeskuksen lisäksi toimivat Lastensuojelun Keskusliitto, lapsiasiavaltuutettu, Mediakasvatusseura, Mannerheimin Lastensuojeluliitto, Pelastakaa Lapset ry, Terveyden ja hyvinvoinnin laitos (THL) sekä Julkisen sanan neuvosto. Tilaisuuden avasi lapsiasia</w:t>
      </w:r>
      <w:r>
        <w:rPr>
          <w:rFonts w:ascii="Arial" w:hAnsi="Arial" w:cs="Arial"/>
          <w:szCs w:val="24"/>
        </w:rPr>
        <w:t xml:space="preserve">valtuutettu Tuomas Kurttila ja </w:t>
      </w:r>
      <w:r w:rsidRPr="006B2F68">
        <w:rPr>
          <w:rFonts w:ascii="Arial" w:hAnsi="Arial" w:cs="Arial"/>
          <w:szCs w:val="24"/>
        </w:rPr>
        <w:t>yhden puheenvuoroista piti tietosuojavaltuutettu Reijo Aarnio.</w:t>
      </w:r>
    </w:p>
    <w:p w14:paraId="2806EC61" w14:textId="77777777" w:rsidR="001517DC" w:rsidRPr="00D33EE0" w:rsidRDefault="001517DC" w:rsidP="001517DC">
      <w:pPr>
        <w:pStyle w:val="Vapaamuotoinen"/>
        <w:spacing w:line="240" w:lineRule="atLeast"/>
        <w:jc w:val="both"/>
        <w:rPr>
          <w:rFonts w:ascii="Arial" w:hAnsi="Arial" w:cs="Arial"/>
          <w:sz w:val="22"/>
          <w:szCs w:val="24"/>
          <w:highlight w:val="yellow"/>
        </w:rPr>
      </w:pPr>
    </w:p>
    <w:p w14:paraId="2CA71A95" w14:textId="77777777" w:rsidR="001517DC" w:rsidRPr="006B2F68" w:rsidRDefault="001517DC" w:rsidP="001517DC">
      <w:pPr>
        <w:ind w:left="709"/>
        <w:rPr>
          <w:rFonts w:cs="Arial"/>
          <w:b/>
          <w:szCs w:val="22"/>
          <w:lang w:val="fi-FI"/>
        </w:rPr>
      </w:pPr>
      <w:r w:rsidRPr="006B2F68">
        <w:rPr>
          <w:rFonts w:cs="Arial"/>
          <w:b/>
          <w:szCs w:val="22"/>
          <w:lang w:val="fi-FI"/>
        </w:rPr>
        <w:t>Pyöreän pöydän tilaisuus: ihmisoikeuskasvatus-demokratiakasvatus-globaalikasvatus 10.10.</w:t>
      </w:r>
    </w:p>
    <w:p w14:paraId="21B39BB3" w14:textId="77777777" w:rsidR="001517DC" w:rsidRPr="006B2F68" w:rsidRDefault="001517DC" w:rsidP="001517DC">
      <w:pPr>
        <w:ind w:left="709"/>
        <w:jc w:val="both"/>
        <w:rPr>
          <w:rFonts w:cs="Arial"/>
          <w:szCs w:val="22"/>
          <w:lang w:val="fi-FI"/>
        </w:rPr>
      </w:pPr>
      <w:r w:rsidRPr="006B2F68">
        <w:rPr>
          <w:rFonts w:cs="Arial"/>
          <w:szCs w:val="22"/>
          <w:lang w:val="fi-FI"/>
        </w:rPr>
        <w:t>Tilaisuudessa pohdittiin ihmisoikeus-, demokratia- ja globaalikasvatuskäsitteiden sisältöä ammattilaisten ja asiantuntijoiden kesken. Seminaari järjestettiin yhdessä oikeusministeriön ja kehitysyhteistyön kattojärjestö Kepan kanssa.</w:t>
      </w:r>
    </w:p>
    <w:p w14:paraId="0268E624" w14:textId="77777777" w:rsidR="001517DC" w:rsidRPr="00D33EE0" w:rsidRDefault="001517DC" w:rsidP="001517DC">
      <w:pPr>
        <w:ind w:left="709"/>
        <w:rPr>
          <w:rFonts w:cs="Arial"/>
          <w:szCs w:val="22"/>
          <w:highlight w:val="yellow"/>
          <w:lang w:val="fi-FI"/>
        </w:rPr>
      </w:pPr>
    </w:p>
    <w:p w14:paraId="0D51AAD4" w14:textId="77777777" w:rsidR="001517DC" w:rsidRPr="006B2F68" w:rsidRDefault="001517DC" w:rsidP="001517DC">
      <w:pPr>
        <w:pStyle w:val="Vapaamuotoinen"/>
        <w:spacing w:line="240" w:lineRule="atLeast"/>
        <w:ind w:firstLine="709"/>
        <w:jc w:val="both"/>
        <w:rPr>
          <w:rFonts w:ascii="Arial" w:eastAsia="Times New Roman" w:hAnsi="Arial"/>
          <w:b/>
          <w:color w:val="auto"/>
          <w:szCs w:val="24"/>
          <w:lang w:eastAsia="en-US"/>
        </w:rPr>
      </w:pPr>
      <w:r w:rsidRPr="006B2F68">
        <w:rPr>
          <w:rFonts w:ascii="Arial" w:eastAsia="Times New Roman" w:hAnsi="Arial"/>
          <w:b/>
          <w:color w:val="auto"/>
          <w:szCs w:val="24"/>
          <w:lang w:eastAsia="en-US"/>
        </w:rPr>
        <w:t xml:space="preserve">Euroopan unionin perusoikeuskirjan käyttö -seminaari </w:t>
      </w:r>
      <w:r w:rsidRPr="006B2F68">
        <w:rPr>
          <w:b/>
        </w:rPr>
        <w:t>17.10.</w:t>
      </w:r>
    </w:p>
    <w:p w14:paraId="11133FE4" w14:textId="4E6D78D7" w:rsidR="001517DC" w:rsidRPr="006B2F68" w:rsidRDefault="001517DC" w:rsidP="001517DC">
      <w:pPr>
        <w:ind w:left="709"/>
        <w:jc w:val="both"/>
        <w:rPr>
          <w:lang w:val="fi-FI"/>
        </w:rPr>
      </w:pPr>
      <w:r w:rsidRPr="006B2F68">
        <w:rPr>
          <w:lang w:val="fi-FI"/>
        </w:rPr>
        <w:t>Oikeusministeriön kanssa järjestetyn seminaarin tavoitteena oli, että osallistujat saisivat kattavan kuvan EU:n perusoikeuskirjan hyödyntämisestä lainkäytössä ja lainvalmistelussa ja että he oppisivat käyttämään vuositta</w:t>
      </w:r>
      <w:r w:rsidR="00462FD0">
        <w:rPr>
          <w:lang w:val="fi-FI"/>
        </w:rPr>
        <w:t>ista FRA:n perusoikeusraporttia</w:t>
      </w:r>
      <w:r w:rsidRPr="006B2F68">
        <w:rPr>
          <w:lang w:val="fi-FI"/>
        </w:rPr>
        <w:t xml:space="preserve"> ja </w:t>
      </w:r>
      <w:r w:rsidR="00462FD0">
        <w:rPr>
          <w:lang w:val="fi-FI"/>
        </w:rPr>
        <w:t>-</w:t>
      </w:r>
      <w:r w:rsidRPr="006B2F68">
        <w:rPr>
          <w:lang w:val="fi-FI"/>
        </w:rPr>
        <w:t xml:space="preserve">kirjaa työvälineenä. Seminaari oli suunnattu oikeudellisille asiantuntijoille, jotka ovat työssään tekemisissä perus- ja ihmisoikeuksia koskevien kysymysten kanssa. Tilaisuudessa puhuivat muun muassa FRA:n johtava oikeudellinen neuvonantaja Gabriel N. Toggenburg sekä ma. hallintoneuvos Petri Helander korkeimmasta hallinto-oikeudesta. </w:t>
      </w:r>
    </w:p>
    <w:p w14:paraId="2A86D321" w14:textId="77777777" w:rsidR="001517DC" w:rsidRPr="00D33EE0" w:rsidRDefault="001517DC" w:rsidP="001517DC">
      <w:pPr>
        <w:ind w:left="709"/>
        <w:rPr>
          <w:b/>
          <w:highlight w:val="yellow"/>
          <w:lang w:val="fi-FI"/>
        </w:rPr>
      </w:pPr>
    </w:p>
    <w:p w14:paraId="115E6442" w14:textId="77777777" w:rsidR="001517DC" w:rsidRPr="006B2F68" w:rsidRDefault="001517DC" w:rsidP="00DB6321">
      <w:pPr>
        <w:ind w:left="709"/>
        <w:jc w:val="both"/>
        <w:rPr>
          <w:b/>
          <w:lang w:val="fi-FI"/>
        </w:rPr>
      </w:pPr>
      <w:r w:rsidRPr="006B2F68">
        <w:rPr>
          <w:b/>
          <w:lang w:val="fi-FI"/>
        </w:rPr>
        <w:t>50 vuotta YK:n ihmisoikeussopimuksia -juhlaseminaari 24.10.</w:t>
      </w:r>
    </w:p>
    <w:p w14:paraId="6D38E9D7" w14:textId="77777777" w:rsidR="001517DC" w:rsidRPr="006B2F68" w:rsidRDefault="001517DC" w:rsidP="00DB6321">
      <w:pPr>
        <w:ind w:left="709"/>
        <w:jc w:val="both"/>
        <w:rPr>
          <w:lang w:val="fi-FI"/>
        </w:rPr>
      </w:pPr>
      <w:r w:rsidRPr="006B2F68">
        <w:rPr>
          <w:lang w:val="fi-FI"/>
        </w:rPr>
        <w:t>Suomen YK-liiton sekä ulkoasiainministeriön kanssa järjestettiin kansalaisoikeuksia ja poliittisia oikeuksia koskevan sekä taloudellisia, sosiaalisia ja sivis</w:t>
      </w:r>
      <w:r w:rsidR="009E302D">
        <w:rPr>
          <w:lang w:val="fi-FI"/>
        </w:rPr>
        <w:t xml:space="preserve">tyksellisiä oikeuksia koskevan </w:t>
      </w:r>
      <w:r w:rsidRPr="006B2F68">
        <w:rPr>
          <w:lang w:val="fi-FI"/>
        </w:rPr>
        <w:t xml:space="preserve">yleissopimuksen tasavuosien kunniaksi juhlaseminaari, jossa keskusteltiin kansainvälisen ihmisoikeusjärjestelmän kehityksestä, nykytilasta ja merkityksestä suomalaisen lainsäädännön ja yhteiskunnan kehityksessä. </w:t>
      </w:r>
      <w:r w:rsidRPr="006B2F68">
        <w:rPr>
          <w:rFonts w:eastAsiaTheme="minorHAnsi" w:cs="Arial"/>
          <w:lang w:val="fi-FI"/>
        </w:rPr>
        <w:t>Tilaisuudessa puhuivat muun muassa YK:n erityisraport</w:t>
      </w:r>
      <w:r>
        <w:rPr>
          <w:rFonts w:eastAsiaTheme="minorHAnsi" w:cs="Arial"/>
          <w:lang w:val="fi-FI"/>
        </w:rPr>
        <w:t>oija Philip Alston, ministeri Elisabeth Rehn sekä eduskunnan oikeusasiamies Petri Jääskeläinen.</w:t>
      </w:r>
    </w:p>
    <w:p w14:paraId="3B6FC598" w14:textId="77777777" w:rsidR="001517DC" w:rsidRPr="00D33EE0" w:rsidRDefault="001517DC" w:rsidP="001517DC">
      <w:pPr>
        <w:ind w:left="709"/>
        <w:rPr>
          <w:rFonts w:eastAsiaTheme="minorHAnsi" w:cs="Arial"/>
          <w:highlight w:val="yellow"/>
          <w:lang w:val="fi-FI"/>
        </w:rPr>
      </w:pPr>
    </w:p>
    <w:p w14:paraId="49FC2A6A" w14:textId="77777777" w:rsidR="001517DC" w:rsidRPr="00174A7D" w:rsidRDefault="001517DC" w:rsidP="00DB6321">
      <w:pPr>
        <w:ind w:left="709"/>
        <w:jc w:val="both"/>
        <w:rPr>
          <w:b/>
          <w:lang w:val="fi-FI"/>
        </w:rPr>
      </w:pPr>
      <w:r w:rsidRPr="00174A7D">
        <w:rPr>
          <w:b/>
          <w:lang w:val="fi-FI"/>
        </w:rPr>
        <w:t>Seminaari vammaisten henkilöiden poliittisista osallistumisoikeuksista 31.10.</w:t>
      </w:r>
    </w:p>
    <w:p w14:paraId="69F4084F" w14:textId="77777777" w:rsidR="001517DC" w:rsidRPr="005E2DD7" w:rsidRDefault="001517DC" w:rsidP="00DB6321">
      <w:pPr>
        <w:ind w:left="709"/>
        <w:jc w:val="both"/>
        <w:rPr>
          <w:lang w:val="fi-FI"/>
        </w:rPr>
      </w:pPr>
      <w:r w:rsidRPr="00C26F21">
        <w:rPr>
          <w:lang w:val="fi-FI"/>
        </w:rPr>
        <w:t xml:space="preserve">Seminaarin tarkoituksena oli tuoda yhteen eri instituutioiden ja organisaatioiden asiantuntijoita ja käydä läpi vammaisten henkilöiden poliittiseen osallistumiseen liittyviä haasteita sekä hyviä käytäntöjä. </w:t>
      </w:r>
      <w:r w:rsidRPr="005E2DD7">
        <w:rPr>
          <w:lang w:val="fi-FI"/>
        </w:rPr>
        <w:t>Seminaari järjestettiin yhteistyössä Etyjin ODIHR:n sekä ulkoasiainministeriön kanssa. Puhujia olivat muun muassa ulko</w:t>
      </w:r>
      <w:r w:rsidR="009E302D" w:rsidRPr="005E2DD7">
        <w:rPr>
          <w:lang w:val="fi-FI"/>
        </w:rPr>
        <w:t>asiain</w:t>
      </w:r>
      <w:r w:rsidRPr="005E2DD7">
        <w:rPr>
          <w:lang w:val="fi-FI"/>
        </w:rPr>
        <w:t xml:space="preserve">ministeri Timo Soini sekä Suomen Etyj-suurlähettiläs Katja Pehrman. </w:t>
      </w:r>
    </w:p>
    <w:p w14:paraId="51EFBCCE" w14:textId="77777777" w:rsidR="001517DC" w:rsidRPr="005E2DD7" w:rsidRDefault="001517DC" w:rsidP="001517DC">
      <w:pPr>
        <w:ind w:left="709"/>
        <w:rPr>
          <w:b/>
          <w:sz w:val="28"/>
          <w:highlight w:val="yellow"/>
          <w:lang w:val="fi-FI"/>
        </w:rPr>
      </w:pPr>
    </w:p>
    <w:p w14:paraId="752AF935" w14:textId="77777777" w:rsidR="001517DC" w:rsidRPr="00C26F21" w:rsidRDefault="001517DC" w:rsidP="00DB6321">
      <w:pPr>
        <w:ind w:left="709"/>
        <w:jc w:val="both"/>
        <w:rPr>
          <w:b/>
          <w:lang w:val="fi-FI"/>
        </w:rPr>
      </w:pPr>
      <w:r w:rsidRPr="00C26F21">
        <w:rPr>
          <w:b/>
          <w:lang w:val="fi-FI"/>
        </w:rPr>
        <w:lastRenderedPageBreak/>
        <w:t>Vihapuhe – Mitä se on ja kuinka siihen puututaan? -seminaari 29.11.</w:t>
      </w:r>
    </w:p>
    <w:p w14:paraId="0CA7664F" w14:textId="77777777" w:rsidR="001517DC" w:rsidRPr="00C26F21" w:rsidRDefault="001517DC" w:rsidP="00DB6321">
      <w:pPr>
        <w:ind w:left="709"/>
        <w:jc w:val="both"/>
        <w:rPr>
          <w:lang w:val="fi-FI"/>
        </w:rPr>
      </w:pPr>
      <w:r w:rsidRPr="00C26F21">
        <w:rPr>
          <w:lang w:val="fi-FI"/>
        </w:rPr>
        <w:t>Seminaarissa käsiteltiin vihapuhetta kansainvälisen ja kansallisen normiston, vihapuhetta kokeneiden kertomusten</w:t>
      </w:r>
      <w:r w:rsidR="006A53AD">
        <w:rPr>
          <w:lang w:val="fi-FI"/>
        </w:rPr>
        <w:t xml:space="preserve"> sekä</w:t>
      </w:r>
      <w:r w:rsidRPr="00C26F21">
        <w:rPr>
          <w:lang w:val="fi-FI"/>
        </w:rPr>
        <w:t xml:space="preserve"> median ja poliittis</w:t>
      </w:r>
      <w:r w:rsidR="006A53AD">
        <w:rPr>
          <w:lang w:val="fi-FI"/>
        </w:rPr>
        <w:t>t</w:t>
      </w:r>
      <w:r w:rsidRPr="00C26F21">
        <w:rPr>
          <w:lang w:val="fi-FI"/>
        </w:rPr>
        <w:t xml:space="preserve">en </w:t>
      </w:r>
      <w:r w:rsidR="006A53AD">
        <w:rPr>
          <w:lang w:val="fi-FI"/>
        </w:rPr>
        <w:t xml:space="preserve">toimijoiden </w:t>
      </w:r>
      <w:r w:rsidRPr="00C26F21">
        <w:rPr>
          <w:lang w:val="fi-FI"/>
        </w:rPr>
        <w:t>kautta. Tilaisuuden puhujiin ja panelisteihin kuului Euroopan neuvoston, kansallisten viranomaisten, kansalaisjärjestöjen ja poliittisten puolueiden edustajia sekä toimittajia. Seminaarin järjestivät Ihmisoikeusliitto, Euroopan neuvosto ja sen ECRI</w:t>
      </w:r>
      <w:r w:rsidR="00317A3F" w:rsidRPr="00C26F21">
        <w:rPr>
          <w:lang w:val="fi-FI"/>
        </w:rPr>
        <w:t xml:space="preserve"> </w:t>
      </w:r>
      <w:r w:rsidRPr="00C26F21">
        <w:rPr>
          <w:lang w:val="fi-FI"/>
        </w:rPr>
        <w:t>yhteistyössä Ihmisoikeuskeskuksen ja ulkoasia</w:t>
      </w:r>
      <w:r w:rsidR="00317A3F" w:rsidRPr="00C26F21">
        <w:rPr>
          <w:lang w:val="fi-FI"/>
        </w:rPr>
        <w:t>i</w:t>
      </w:r>
      <w:r w:rsidRPr="00C26F21">
        <w:rPr>
          <w:lang w:val="fi-FI"/>
        </w:rPr>
        <w:t>nministeriön kanssa.</w:t>
      </w:r>
    </w:p>
    <w:p w14:paraId="0D0CA883" w14:textId="77777777" w:rsidR="001517DC" w:rsidRPr="00C26F21" w:rsidRDefault="001517DC" w:rsidP="001517DC">
      <w:pPr>
        <w:ind w:left="709"/>
        <w:rPr>
          <w:b/>
          <w:highlight w:val="yellow"/>
          <w:lang w:val="fi-FI"/>
        </w:rPr>
      </w:pPr>
    </w:p>
    <w:p w14:paraId="39A96BD4" w14:textId="0E1F9F0B" w:rsidR="001517DC" w:rsidRPr="00C26F21" w:rsidRDefault="001517DC" w:rsidP="00DB6321">
      <w:pPr>
        <w:ind w:left="709"/>
        <w:jc w:val="both"/>
        <w:rPr>
          <w:b/>
          <w:lang w:val="fi-FI"/>
        </w:rPr>
      </w:pPr>
      <w:r w:rsidRPr="00C26F21">
        <w:rPr>
          <w:b/>
          <w:lang w:val="fi-FI"/>
        </w:rPr>
        <w:t xml:space="preserve">”Vammaisena olen toisen luokan kansalainen” </w:t>
      </w:r>
      <w:r w:rsidR="004E3801">
        <w:rPr>
          <w:b/>
          <w:lang w:val="fi-FI"/>
        </w:rPr>
        <w:t>-</w:t>
      </w:r>
      <w:r w:rsidRPr="00C26F21">
        <w:rPr>
          <w:b/>
          <w:lang w:val="fi-FI"/>
        </w:rPr>
        <w:t>selvityksen julkistamistilaisuus 12.12.</w:t>
      </w:r>
    </w:p>
    <w:p w14:paraId="3E9FED16" w14:textId="352AA998" w:rsidR="0077466F" w:rsidRPr="00C26F21" w:rsidRDefault="001517DC" w:rsidP="004E3801">
      <w:pPr>
        <w:ind w:left="709"/>
        <w:jc w:val="both"/>
        <w:rPr>
          <w:lang w:val="fi-FI"/>
        </w:rPr>
      </w:pPr>
      <w:r w:rsidRPr="00C26F21">
        <w:rPr>
          <w:lang w:val="fi-FI"/>
        </w:rPr>
        <w:t>Selvitys vammaisten</w:t>
      </w:r>
      <w:r w:rsidR="000F4B71" w:rsidRPr="00C26F21">
        <w:rPr>
          <w:lang w:val="fi-FI"/>
        </w:rPr>
        <w:t xml:space="preserve"> kokemasta syrjinnästä arjessa </w:t>
      </w:r>
      <w:r w:rsidRPr="00C26F21">
        <w:rPr>
          <w:lang w:val="fi-FI"/>
        </w:rPr>
        <w:t>j</w:t>
      </w:r>
      <w:r w:rsidR="0067089C">
        <w:rPr>
          <w:lang w:val="fi-FI"/>
        </w:rPr>
        <w:t>ulkaistiin</w:t>
      </w:r>
      <w:r w:rsidRPr="00C26F21">
        <w:rPr>
          <w:lang w:val="fi-FI"/>
        </w:rPr>
        <w:t xml:space="preserve"> yhdenvertaisuusvaltuutetun</w:t>
      </w:r>
      <w:r w:rsidR="0067089C">
        <w:rPr>
          <w:lang w:val="fi-FI"/>
        </w:rPr>
        <w:t>, Ihmisoikeuskeskuksen</w:t>
      </w:r>
      <w:r w:rsidRPr="00C26F21">
        <w:rPr>
          <w:lang w:val="fi-FI"/>
        </w:rPr>
        <w:t xml:space="preserve"> ja syrjinnän seurantaryhmän järjest</w:t>
      </w:r>
      <w:r w:rsidR="0067089C">
        <w:rPr>
          <w:lang w:val="fi-FI"/>
        </w:rPr>
        <w:t xml:space="preserve">ämässä seminaarissa. </w:t>
      </w:r>
      <w:r w:rsidRPr="00C26F21">
        <w:rPr>
          <w:lang w:val="fi-FI"/>
        </w:rPr>
        <w:t xml:space="preserve">Seminaarissa pohdittiin myös, millaisia toimenpiteitä yhteiskunnassa tarvitaan, jotta vammaiset ihmiset voisivat tosiasiallisesti </w:t>
      </w:r>
      <w:r w:rsidR="006A53AD" w:rsidRPr="00C26F21">
        <w:rPr>
          <w:lang w:val="fi-FI"/>
        </w:rPr>
        <w:t xml:space="preserve">saada </w:t>
      </w:r>
      <w:r w:rsidRPr="00C26F21">
        <w:rPr>
          <w:lang w:val="fi-FI"/>
        </w:rPr>
        <w:t>yhdenvertais</w:t>
      </w:r>
      <w:r w:rsidR="006A53AD">
        <w:rPr>
          <w:lang w:val="fi-FI"/>
        </w:rPr>
        <w:t>ia</w:t>
      </w:r>
      <w:r w:rsidRPr="00C26F21">
        <w:rPr>
          <w:lang w:val="fi-FI"/>
        </w:rPr>
        <w:t xml:space="preserve"> palveluja, koulutusta ja työtä.</w:t>
      </w:r>
    </w:p>
    <w:p w14:paraId="3470DC45" w14:textId="77777777" w:rsidR="009D0792" w:rsidRPr="00C26F21" w:rsidRDefault="009D0792" w:rsidP="009D0792">
      <w:pPr>
        <w:ind w:left="709"/>
        <w:rPr>
          <w:lang w:val="fi-FI"/>
        </w:rPr>
      </w:pPr>
    </w:p>
    <w:p w14:paraId="68BF164F" w14:textId="77777777" w:rsidR="00067345" w:rsidRDefault="00067345" w:rsidP="00067345">
      <w:pPr>
        <w:pStyle w:val="Vapaamuotoinen"/>
        <w:spacing w:line="240" w:lineRule="atLeast"/>
        <w:ind w:left="720"/>
        <w:jc w:val="both"/>
        <w:rPr>
          <w:rFonts w:ascii="Arial" w:hAnsi="Arial" w:cs="Arial"/>
          <w:szCs w:val="24"/>
        </w:rPr>
      </w:pPr>
    </w:p>
    <w:p w14:paraId="05C7CD56" w14:textId="77777777" w:rsidR="00615A02" w:rsidRPr="00317A3F" w:rsidRDefault="00B56AC9" w:rsidP="00615A02">
      <w:pPr>
        <w:pStyle w:val="Vapaamuotoinen"/>
        <w:spacing w:line="240" w:lineRule="atLeast"/>
        <w:ind w:firstLine="720"/>
        <w:jc w:val="both"/>
        <w:rPr>
          <w:rFonts w:ascii="Arial" w:hAnsi="Arial" w:cs="Arial"/>
          <w:i/>
          <w:szCs w:val="24"/>
        </w:rPr>
      </w:pPr>
      <w:r w:rsidRPr="00317A3F">
        <w:rPr>
          <w:rFonts w:ascii="Arial" w:hAnsi="Arial" w:cs="Arial"/>
          <w:i/>
          <w:szCs w:val="24"/>
        </w:rPr>
        <w:t>Koulutus ja luennointi</w:t>
      </w:r>
    </w:p>
    <w:p w14:paraId="5D1D20A6" w14:textId="77777777" w:rsidR="00615A02" w:rsidRPr="00317A3F" w:rsidRDefault="00615A02" w:rsidP="00615A02">
      <w:pPr>
        <w:pStyle w:val="Vapaamuotoinen"/>
        <w:spacing w:line="240" w:lineRule="atLeast"/>
        <w:ind w:left="720"/>
        <w:jc w:val="both"/>
      </w:pPr>
    </w:p>
    <w:p w14:paraId="417A7A4A" w14:textId="77777777" w:rsidR="007048A4" w:rsidRPr="00317A3F" w:rsidRDefault="00615A02" w:rsidP="0012613D">
      <w:pPr>
        <w:pStyle w:val="Vapaamuotoinen"/>
        <w:spacing w:line="240" w:lineRule="atLeast"/>
        <w:ind w:left="720"/>
        <w:jc w:val="both"/>
      </w:pPr>
      <w:r w:rsidRPr="00317A3F">
        <w:t>Vaikka Ihmisoikeuskeskus ei ole koulutusorganisaatio, keskuksen johtaja ja asiantunt</w:t>
      </w:r>
      <w:r w:rsidR="000F4B71" w:rsidRPr="00317A3F">
        <w:t xml:space="preserve">ijat </w:t>
      </w:r>
      <w:r w:rsidRPr="00317A3F">
        <w:t>luennoi</w:t>
      </w:r>
      <w:r w:rsidR="006A53AD">
        <w:t>vat</w:t>
      </w:r>
      <w:r w:rsidRPr="00317A3F">
        <w:t xml:space="preserve"> </w:t>
      </w:r>
      <w:r w:rsidR="006A53AD">
        <w:t xml:space="preserve">usein </w:t>
      </w:r>
      <w:r w:rsidRPr="00317A3F">
        <w:t xml:space="preserve">perus- ja ihmisoikeuksista koulutuksissa, seminaareissa ja muissa tilaisuuksissa. </w:t>
      </w:r>
      <w:r w:rsidR="0066663F">
        <w:t>Tämän alaluvun aiemmissa kappaleissa on mainittu muutamia Ihmisoi</w:t>
      </w:r>
      <w:r w:rsidR="002E5FE4">
        <w:t>keuskeskuksen tekemiä luentovierailuja</w:t>
      </w:r>
      <w:r w:rsidR="0066663F">
        <w:t>.</w:t>
      </w:r>
    </w:p>
    <w:p w14:paraId="12B237A3" w14:textId="77777777" w:rsidR="007048A4" w:rsidRPr="00317A3F" w:rsidRDefault="007048A4" w:rsidP="0012613D">
      <w:pPr>
        <w:pStyle w:val="Vapaamuotoinen"/>
        <w:spacing w:line="240" w:lineRule="atLeast"/>
        <w:ind w:left="720"/>
        <w:jc w:val="both"/>
      </w:pPr>
    </w:p>
    <w:p w14:paraId="5A0D1805" w14:textId="77777777" w:rsidR="00615A02" w:rsidRPr="0012613D" w:rsidRDefault="00615A02" w:rsidP="0012613D">
      <w:pPr>
        <w:pStyle w:val="Vapaamuotoinen"/>
        <w:spacing w:line="240" w:lineRule="atLeast"/>
        <w:ind w:left="720"/>
        <w:jc w:val="both"/>
        <w:rPr>
          <w:rFonts w:ascii="Arial" w:hAnsi="Arial" w:cs="Arial"/>
          <w:szCs w:val="24"/>
        </w:rPr>
      </w:pPr>
      <w:r w:rsidRPr="00317A3F">
        <w:t>Ihmisoikeuskeskuksessa kävi vierailulla useita opiskelijaryhmiä</w:t>
      </w:r>
      <w:r w:rsidR="00317A3F" w:rsidRPr="00317A3F">
        <w:t xml:space="preserve">, </w:t>
      </w:r>
      <w:r w:rsidR="006A53AD">
        <w:t xml:space="preserve">sekä </w:t>
      </w:r>
      <w:r w:rsidR="0077566F">
        <w:t xml:space="preserve">eritasoisia </w:t>
      </w:r>
      <w:r w:rsidR="006A53AD">
        <w:t xml:space="preserve">kotimaisia ja ulkomaisia </w:t>
      </w:r>
      <w:r w:rsidR="00317A3F" w:rsidRPr="00317A3F">
        <w:t xml:space="preserve">vierailijoita </w:t>
      </w:r>
      <w:r w:rsidRPr="00317A3F">
        <w:t>kuulemassa keskuksen toiminnasta.</w:t>
      </w:r>
      <w:r w:rsidRPr="009B4943">
        <w:t xml:space="preserve"> </w:t>
      </w:r>
      <w:r w:rsidR="007237E1">
        <w:t>Esimerkiksi toukokuussa Ihmisoikeuskeskus tapasi eduskunnan oikeusasiamiehen ja oikeuskanslerin kanssa Euroopan neuvoston paikallis- ja aluehallinnon kongressin edustajia.</w:t>
      </w:r>
    </w:p>
    <w:p w14:paraId="435F4D4F" w14:textId="77777777" w:rsidR="00B41284" w:rsidRDefault="00B41284" w:rsidP="00615A02">
      <w:pPr>
        <w:pStyle w:val="Vapaamuotoinen"/>
        <w:spacing w:line="240" w:lineRule="atLeast"/>
        <w:jc w:val="both"/>
        <w:rPr>
          <w:rFonts w:ascii="Arial" w:hAnsi="Arial" w:cs="Arial"/>
          <w:szCs w:val="24"/>
        </w:rPr>
      </w:pPr>
    </w:p>
    <w:p w14:paraId="3A25B334" w14:textId="77777777" w:rsidR="00B41284" w:rsidRPr="00DF28D6" w:rsidRDefault="00B41284" w:rsidP="00615A02">
      <w:pPr>
        <w:pStyle w:val="Vapaamuotoinen"/>
        <w:spacing w:line="240" w:lineRule="atLeast"/>
        <w:jc w:val="both"/>
        <w:rPr>
          <w:rFonts w:ascii="Arial" w:hAnsi="Arial" w:cs="Arial"/>
          <w:szCs w:val="24"/>
        </w:rPr>
      </w:pPr>
    </w:p>
    <w:p w14:paraId="5358B41F" w14:textId="4E927A16" w:rsidR="00615A02" w:rsidRPr="0053540E" w:rsidRDefault="009F3FCA" w:rsidP="00615A02">
      <w:pPr>
        <w:pStyle w:val="Otsikko4"/>
        <w:spacing w:before="0"/>
        <w:rPr>
          <w:lang w:val="fi-FI"/>
        </w:rPr>
      </w:pPr>
      <w:bookmarkStart w:id="15" w:name="_Toc486253432"/>
      <w:r>
        <w:rPr>
          <w:lang w:val="fi-FI"/>
        </w:rPr>
        <w:t>2.2</w:t>
      </w:r>
      <w:r w:rsidR="00615A02" w:rsidRPr="0053540E">
        <w:rPr>
          <w:lang w:val="fi-FI"/>
        </w:rPr>
        <w:t>.3 Tutkimus</w:t>
      </w:r>
      <w:bookmarkEnd w:id="15"/>
    </w:p>
    <w:p w14:paraId="0D02E820" w14:textId="77777777" w:rsidR="001A7C33" w:rsidRDefault="001A7C33" w:rsidP="00615A02">
      <w:pPr>
        <w:rPr>
          <w:rFonts w:cs="Arial"/>
          <w:b/>
          <w:highlight w:val="green"/>
          <w:lang w:val="fi-FI"/>
        </w:rPr>
      </w:pPr>
    </w:p>
    <w:p w14:paraId="438FC574" w14:textId="77777777" w:rsidR="008825A4" w:rsidRDefault="00A119A0" w:rsidP="008825A4">
      <w:pPr>
        <w:pStyle w:val="Vapaamuotoinen"/>
        <w:tabs>
          <w:tab w:val="right" w:pos="260"/>
          <w:tab w:val="left" w:pos="369"/>
        </w:tabs>
        <w:spacing w:line="240" w:lineRule="atLeast"/>
        <w:ind w:left="709"/>
        <w:jc w:val="both"/>
        <w:rPr>
          <w:rFonts w:ascii="Arial" w:hAnsi="Arial" w:cs="Arial"/>
          <w:szCs w:val="24"/>
        </w:rPr>
      </w:pPr>
      <w:r>
        <w:rPr>
          <w:rFonts w:ascii="Arial" w:hAnsi="Arial" w:cs="Arial"/>
          <w:szCs w:val="24"/>
        </w:rPr>
        <w:t xml:space="preserve">Ihmisoikeuskeskuksen toimintamäärärahat eivät </w:t>
      </w:r>
      <w:r w:rsidR="00281BEB" w:rsidRPr="008825A4">
        <w:rPr>
          <w:rFonts w:ascii="Arial" w:hAnsi="Arial" w:cs="Arial"/>
          <w:szCs w:val="24"/>
        </w:rPr>
        <w:t>juurikaan</w:t>
      </w:r>
      <w:r w:rsidR="001A5776" w:rsidRPr="008825A4">
        <w:rPr>
          <w:rFonts w:ascii="Arial" w:hAnsi="Arial" w:cs="Arial"/>
          <w:szCs w:val="24"/>
        </w:rPr>
        <w:t xml:space="preserve"> </w:t>
      </w:r>
      <w:r w:rsidR="00615A02" w:rsidRPr="008825A4">
        <w:rPr>
          <w:rFonts w:ascii="Arial" w:hAnsi="Arial" w:cs="Arial"/>
          <w:szCs w:val="24"/>
        </w:rPr>
        <w:t>mahdollista omaa tutkimus</w:t>
      </w:r>
      <w:r w:rsidR="000F4B71">
        <w:rPr>
          <w:rFonts w:ascii="Arial" w:hAnsi="Arial" w:cs="Arial"/>
          <w:szCs w:val="24"/>
        </w:rPr>
        <w:t xml:space="preserve">- </w:t>
      </w:r>
      <w:r w:rsidR="00615A02" w:rsidRPr="008825A4">
        <w:rPr>
          <w:rFonts w:ascii="Arial" w:hAnsi="Arial" w:cs="Arial"/>
          <w:szCs w:val="24"/>
        </w:rPr>
        <w:t>toimintaa. Perus- ja ihmisoikeu</w:t>
      </w:r>
      <w:r w:rsidR="00771781" w:rsidRPr="008825A4">
        <w:rPr>
          <w:rFonts w:ascii="Arial" w:hAnsi="Arial" w:cs="Arial"/>
          <w:szCs w:val="24"/>
        </w:rPr>
        <w:t>s</w:t>
      </w:r>
      <w:r w:rsidR="00615A02" w:rsidRPr="008825A4">
        <w:rPr>
          <w:rFonts w:ascii="Arial" w:hAnsi="Arial" w:cs="Arial"/>
          <w:szCs w:val="24"/>
        </w:rPr>
        <w:t>tutkimuksen edistämisestä</w:t>
      </w:r>
      <w:r w:rsidR="008825A4">
        <w:rPr>
          <w:rFonts w:ascii="Arial" w:hAnsi="Arial" w:cs="Arial"/>
          <w:szCs w:val="24"/>
        </w:rPr>
        <w:t xml:space="preserve"> käynnistettiin vuonna 2016 selvitys yhteistyössä </w:t>
      </w:r>
      <w:r w:rsidR="00615A02" w:rsidRPr="008825A4">
        <w:rPr>
          <w:rFonts w:ascii="Arial" w:hAnsi="Arial" w:cs="Arial"/>
          <w:szCs w:val="24"/>
        </w:rPr>
        <w:t>Lapin yliopiston Arktise</w:t>
      </w:r>
      <w:r w:rsidR="003A434E" w:rsidRPr="008825A4">
        <w:rPr>
          <w:rFonts w:ascii="Arial" w:hAnsi="Arial" w:cs="Arial"/>
          <w:szCs w:val="24"/>
        </w:rPr>
        <w:t>n keskuksen</w:t>
      </w:r>
      <w:r w:rsidR="00615A02" w:rsidRPr="008825A4">
        <w:rPr>
          <w:rFonts w:ascii="Arial" w:hAnsi="Arial" w:cs="Arial"/>
          <w:szCs w:val="24"/>
        </w:rPr>
        <w:t xml:space="preserve"> Pohjoisen ympäristö</w:t>
      </w:r>
      <w:r w:rsidR="00FD2770" w:rsidRPr="008825A4">
        <w:rPr>
          <w:rFonts w:ascii="Arial" w:hAnsi="Arial" w:cs="Arial"/>
          <w:szCs w:val="24"/>
        </w:rPr>
        <w:t>-</w:t>
      </w:r>
      <w:r w:rsidR="00615A02" w:rsidRPr="008825A4">
        <w:rPr>
          <w:rFonts w:ascii="Arial" w:hAnsi="Arial" w:cs="Arial"/>
          <w:szCs w:val="24"/>
        </w:rPr>
        <w:t xml:space="preserve"> ja vähemmistöoikeuden instituutin PYVIn kanssa</w:t>
      </w:r>
      <w:r w:rsidR="008825A4">
        <w:rPr>
          <w:rFonts w:ascii="Arial" w:hAnsi="Arial" w:cs="Arial"/>
          <w:szCs w:val="24"/>
        </w:rPr>
        <w:t>.</w:t>
      </w:r>
      <w:r w:rsidR="00615A02" w:rsidRPr="008825A4">
        <w:rPr>
          <w:rFonts w:ascii="Arial" w:hAnsi="Arial" w:cs="Arial"/>
          <w:szCs w:val="24"/>
        </w:rPr>
        <w:t xml:space="preserve"> </w:t>
      </w:r>
      <w:r w:rsidR="008825A4">
        <w:rPr>
          <w:rFonts w:ascii="Arial" w:hAnsi="Arial" w:cs="Arial"/>
          <w:szCs w:val="24"/>
        </w:rPr>
        <w:t>Selvityksen alkusysäyksenä toimi</w:t>
      </w:r>
      <w:r w:rsidR="00A7416F">
        <w:rPr>
          <w:rFonts w:ascii="Arial" w:hAnsi="Arial" w:cs="Arial"/>
          <w:szCs w:val="24"/>
        </w:rPr>
        <w:t>vat</w:t>
      </w:r>
      <w:r w:rsidR="008825A4">
        <w:rPr>
          <w:rFonts w:ascii="Arial" w:hAnsi="Arial" w:cs="Arial"/>
          <w:szCs w:val="24"/>
        </w:rPr>
        <w:t xml:space="preserve"> vuonna 2015 järjestetyt</w:t>
      </w:r>
      <w:r w:rsidR="00615A02" w:rsidRPr="008825A4">
        <w:rPr>
          <w:rFonts w:ascii="Arial" w:hAnsi="Arial" w:cs="Arial"/>
          <w:szCs w:val="24"/>
        </w:rPr>
        <w:t xml:space="preserve"> perus- ja ihmisoikeustutkimuspäivät, </w:t>
      </w:r>
      <w:r w:rsidR="008825A4">
        <w:rPr>
          <w:rFonts w:ascii="Arial" w:hAnsi="Arial" w:cs="Arial"/>
          <w:szCs w:val="24"/>
        </w:rPr>
        <w:t xml:space="preserve">joiden </w:t>
      </w:r>
      <w:r w:rsidR="008825A4" w:rsidRPr="008825A4">
        <w:rPr>
          <w:rFonts w:cs="Arial"/>
        </w:rPr>
        <w:t xml:space="preserve">valmistelun yhteydessä PYVI teki alustavan kartoituksen suomalaisesta perus- ja ihmisoikeustutkimuksesta. </w:t>
      </w:r>
      <w:r w:rsidR="008825A4">
        <w:rPr>
          <w:rFonts w:cs="Arial"/>
        </w:rPr>
        <w:t>Ihmisoikeuskeskus rahoittaa tutkimuksen ja toimii sen ohjausryhmässä</w:t>
      </w:r>
      <w:r w:rsidR="008825A4" w:rsidRPr="008825A4">
        <w:rPr>
          <w:rFonts w:cs="Arial"/>
        </w:rPr>
        <w:t>. Hankkeessa kartoitetaan tutkimuksen</w:t>
      </w:r>
      <w:r w:rsidR="008825A4" w:rsidRPr="008825A4">
        <w:rPr>
          <w:rFonts w:cs="Arial"/>
          <w:color w:val="FF0000"/>
        </w:rPr>
        <w:t xml:space="preserve"> </w:t>
      </w:r>
      <w:r w:rsidR="008825A4" w:rsidRPr="008825A4">
        <w:rPr>
          <w:rFonts w:cs="Arial"/>
        </w:rPr>
        <w:t>nykytilaa eri tieteenaloilla sekä tulevaisuuden tutkimustarpeita.</w:t>
      </w:r>
    </w:p>
    <w:p w14:paraId="7D96C4F5" w14:textId="77777777" w:rsidR="008825A4" w:rsidRDefault="008825A4" w:rsidP="008825A4">
      <w:pPr>
        <w:pStyle w:val="Vapaamuotoinen"/>
        <w:tabs>
          <w:tab w:val="right" w:pos="260"/>
          <w:tab w:val="left" w:pos="369"/>
        </w:tabs>
        <w:spacing w:line="240" w:lineRule="atLeast"/>
        <w:ind w:left="709"/>
        <w:jc w:val="both"/>
        <w:rPr>
          <w:rFonts w:ascii="Arial" w:hAnsi="Arial" w:cs="Arial"/>
          <w:szCs w:val="24"/>
        </w:rPr>
      </w:pPr>
    </w:p>
    <w:p w14:paraId="1C0EF8B2" w14:textId="77777777" w:rsidR="00E3618B" w:rsidRDefault="008825A4" w:rsidP="008825A4">
      <w:pPr>
        <w:pStyle w:val="Vapaamuotoinen"/>
        <w:tabs>
          <w:tab w:val="right" w:pos="260"/>
          <w:tab w:val="left" w:pos="369"/>
        </w:tabs>
        <w:spacing w:line="240" w:lineRule="atLeast"/>
        <w:ind w:left="709"/>
        <w:jc w:val="both"/>
        <w:rPr>
          <w:rFonts w:ascii="Arial" w:hAnsi="Arial" w:cs="Arial"/>
          <w:szCs w:val="24"/>
        </w:rPr>
      </w:pPr>
      <w:r>
        <w:rPr>
          <w:rFonts w:ascii="Arial" w:hAnsi="Arial" w:cs="Arial"/>
          <w:szCs w:val="24"/>
        </w:rPr>
        <w:t xml:space="preserve">Ihmisoikeuskeskus osallistui myös seuraavien, vuonna 2017 pidettävien perus- ja ihmisoikeustutkimuspäivän suunnitteluun Åbo Akademin ihmisoikeusinstituutin kanssa. </w:t>
      </w:r>
      <w:r w:rsidR="00615A02" w:rsidRPr="008825A4">
        <w:rPr>
          <w:rFonts w:ascii="Arial" w:hAnsi="Arial" w:cs="Arial"/>
          <w:szCs w:val="24"/>
        </w:rPr>
        <w:t xml:space="preserve"> </w:t>
      </w:r>
    </w:p>
    <w:p w14:paraId="05678ABA" w14:textId="77777777" w:rsidR="008825A4" w:rsidRDefault="008825A4" w:rsidP="008825A4">
      <w:pPr>
        <w:pStyle w:val="Vapaamuotoinen"/>
        <w:tabs>
          <w:tab w:val="right" w:pos="260"/>
          <w:tab w:val="left" w:pos="369"/>
        </w:tabs>
        <w:spacing w:line="240" w:lineRule="atLeast"/>
        <w:ind w:left="709"/>
        <w:jc w:val="both"/>
        <w:rPr>
          <w:rFonts w:ascii="Arial" w:hAnsi="Arial" w:cs="Arial"/>
          <w:szCs w:val="24"/>
        </w:rPr>
      </w:pPr>
    </w:p>
    <w:p w14:paraId="7041AEAD" w14:textId="77777777" w:rsidR="000C497E" w:rsidRDefault="000C497E" w:rsidP="008825A4">
      <w:pPr>
        <w:pStyle w:val="Vapaamuotoinen"/>
        <w:tabs>
          <w:tab w:val="right" w:pos="260"/>
          <w:tab w:val="left" w:pos="369"/>
        </w:tabs>
        <w:spacing w:line="240" w:lineRule="atLeast"/>
        <w:ind w:left="709"/>
        <w:jc w:val="both"/>
        <w:rPr>
          <w:rFonts w:ascii="Arial" w:hAnsi="Arial" w:cs="Arial"/>
          <w:szCs w:val="24"/>
        </w:rPr>
      </w:pPr>
    </w:p>
    <w:p w14:paraId="22D70A07" w14:textId="77777777" w:rsidR="00615A02" w:rsidRPr="007048A4" w:rsidRDefault="00615A02" w:rsidP="00615A02">
      <w:pPr>
        <w:pStyle w:val="Vapaamuotoinen"/>
        <w:tabs>
          <w:tab w:val="right" w:pos="260"/>
          <w:tab w:val="left" w:pos="369"/>
        </w:tabs>
        <w:spacing w:line="240" w:lineRule="atLeast"/>
        <w:ind w:left="720"/>
        <w:jc w:val="both"/>
        <w:rPr>
          <w:rFonts w:ascii="Arial" w:hAnsi="Arial" w:cs="Arial"/>
          <w:szCs w:val="24"/>
          <w:highlight w:val="cyan"/>
        </w:rPr>
      </w:pPr>
    </w:p>
    <w:p w14:paraId="2EA866AA" w14:textId="4C03765C" w:rsidR="001A5776" w:rsidRDefault="001A5776" w:rsidP="00615A02">
      <w:pPr>
        <w:ind w:left="720"/>
        <w:jc w:val="both"/>
        <w:rPr>
          <w:rFonts w:cs="Arial"/>
          <w:highlight w:val="cyan"/>
          <w:lang w:val="fi-FI"/>
        </w:rPr>
      </w:pPr>
    </w:p>
    <w:p w14:paraId="3BE09112" w14:textId="77777777" w:rsidR="00CC70DC" w:rsidRPr="007048A4" w:rsidRDefault="00CC70DC" w:rsidP="00615A02">
      <w:pPr>
        <w:ind w:left="720"/>
        <w:jc w:val="both"/>
        <w:rPr>
          <w:rFonts w:cs="Arial"/>
          <w:highlight w:val="cyan"/>
          <w:lang w:val="fi-FI"/>
        </w:rPr>
      </w:pPr>
    </w:p>
    <w:p w14:paraId="0D776379" w14:textId="77777777" w:rsidR="00B41284" w:rsidRDefault="00B41284" w:rsidP="00E314F2">
      <w:pPr>
        <w:ind w:left="720"/>
        <w:jc w:val="both"/>
        <w:rPr>
          <w:rFonts w:cs="Arial"/>
          <w:lang w:val="fi-FI"/>
        </w:rPr>
      </w:pPr>
    </w:p>
    <w:p w14:paraId="382FD906" w14:textId="77777777" w:rsidR="00E314F2" w:rsidRDefault="00E314F2" w:rsidP="008C6631">
      <w:pPr>
        <w:rPr>
          <w:lang w:val="fi-FI"/>
        </w:rPr>
      </w:pPr>
      <w:bookmarkStart w:id="16" w:name="_Toc413755074"/>
    </w:p>
    <w:p w14:paraId="1EA57A46" w14:textId="5D4C1308" w:rsidR="008A1138" w:rsidRPr="00DD0CBB" w:rsidRDefault="009F3FCA" w:rsidP="00DD0CBB">
      <w:pPr>
        <w:pStyle w:val="Otsikko3"/>
        <w:spacing w:before="0"/>
        <w:rPr>
          <w:rFonts w:cs="Arial"/>
          <w:lang w:val="fi-FI"/>
        </w:rPr>
      </w:pPr>
      <w:bookmarkStart w:id="17" w:name="_Toc486253433"/>
      <w:r>
        <w:rPr>
          <w:rFonts w:cs="Arial"/>
          <w:lang w:val="fi-FI"/>
        </w:rPr>
        <w:lastRenderedPageBreak/>
        <w:t>2.3</w:t>
      </w:r>
      <w:r w:rsidR="00615A02" w:rsidRPr="00C375E4">
        <w:rPr>
          <w:rFonts w:cs="Arial"/>
          <w:lang w:val="fi-FI"/>
        </w:rPr>
        <w:t xml:space="preserve"> Selvitykset perus- ja ihmisoikeuksien toteutumisesta</w:t>
      </w:r>
      <w:bookmarkEnd w:id="16"/>
      <w:bookmarkEnd w:id="17"/>
    </w:p>
    <w:p w14:paraId="4D5080A8" w14:textId="77777777" w:rsidR="007E4EAA" w:rsidRDefault="007E4EAA" w:rsidP="007048A4">
      <w:pPr>
        <w:pStyle w:val="Vapaamuotoinen"/>
        <w:spacing w:line="240" w:lineRule="atLeast"/>
        <w:ind w:left="720"/>
        <w:jc w:val="both"/>
        <w:rPr>
          <w:rFonts w:ascii="Arial" w:hAnsi="Arial" w:cs="Arial"/>
          <w:szCs w:val="24"/>
        </w:rPr>
      </w:pPr>
    </w:p>
    <w:p w14:paraId="4188344F" w14:textId="77777777" w:rsidR="00615A02" w:rsidRPr="007048A4" w:rsidRDefault="00615A02" w:rsidP="00615A02">
      <w:pPr>
        <w:pStyle w:val="Vapaamuotoinen"/>
        <w:spacing w:line="240" w:lineRule="atLeast"/>
        <w:jc w:val="both"/>
        <w:rPr>
          <w:rFonts w:ascii="Arial" w:hAnsi="Arial" w:cs="Arial"/>
          <w:szCs w:val="24"/>
          <w:highlight w:val="cyan"/>
        </w:rPr>
      </w:pPr>
    </w:p>
    <w:p w14:paraId="214BA40D" w14:textId="25D9FA79" w:rsidR="00392558" w:rsidRPr="005E2DD7" w:rsidRDefault="00615A02" w:rsidP="000F4B71">
      <w:pPr>
        <w:ind w:left="720"/>
        <w:jc w:val="both"/>
        <w:rPr>
          <w:sz w:val="16"/>
          <w:szCs w:val="16"/>
          <w:lang w:val="fi-FI"/>
        </w:rPr>
      </w:pPr>
      <w:r w:rsidRPr="00DD0CBB">
        <w:rPr>
          <w:lang w:val="fi-FI"/>
        </w:rPr>
        <w:t xml:space="preserve">Ihmisoikeuskeskus toteutti syksyllä 2015 laajan haastattelukierroksen vammaisjärjestöjen lakimiesten ja muiden neuvontaa tarjoavien järjestötyöntekijöiden </w:t>
      </w:r>
      <w:r w:rsidR="003A434E" w:rsidRPr="00DD0CBB">
        <w:rPr>
          <w:lang w:val="fi-FI"/>
        </w:rPr>
        <w:t>parissa</w:t>
      </w:r>
      <w:r w:rsidRPr="00DD0CBB">
        <w:rPr>
          <w:lang w:val="fi-FI"/>
        </w:rPr>
        <w:t>. Tavoitteena oli kartoittaa kentällä tarjottavaa, viranomaispalve</w:t>
      </w:r>
      <w:r w:rsidR="00150AC6" w:rsidRPr="00DD0CBB">
        <w:rPr>
          <w:lang w:val="fi-FI"/>
        </w:rPr>
        <w:t xml:space="preserve">luita täydentävää neuvontaa ja </w:t>
      </w:r>
      <w:r w:rsidRPr="00DD0CBB">
        <w:rPr>
          <w:lang w:val="fi-FI"/>
        </w:rPr>
        <w:t>saada tietoa siitä, mitkä ovat vammaisten arkipäivässä esi</w:t>
      </w:r>
      <w:r w:rsidR="00A119A0">
        <w:rPr>
          <w:lang w:val="fi-FI"/>
        </w:rPr>
        <w:t xml:space="preserve">in tulevat yleisimmät ongelmat. </w:t>
      </w:r>
      <w:r w:rsidR="00462FD0" w:rsidRPr="00462FD0">
        <w:rPr>
          <w:lang w:val="fi-FI"/>
        </w:rPr>
        <w:t>Vammaisten henkilöiden pääsy oikeuksiin</w:t>
      </w:r>
      <w:r w:rsidR="00462FD0">
        <w:rPr>
          <w:lang w:val="fi-FI"/>
        </w:rPr>
        <w:t>: vammaisjärjestöjen neuvontapalvelut</w:t>
      </w:r>
      <w:r w:rsidR="00462FD0" w:rsidRPr="00462FD0">
        <w:rPr>
          <w:lang w:val="fi-FI"/>
        </w:rPr>
        <w:t xml:space="preserve"> </w:t>
      </w:r>
      <w:r w:rsidR="00462FD0">
        <w:rPr>
          <w:lang w:val="fi-FI"/>
        </w:rPr>
        <w:t>-s</w:t>
      </w:r>
      <w:r w:rsidR="000F4B71" w:rsidRPr="005E2DD7">
        <w:rPr>
          <w:rStyle w:val="Kommentinviite"/>
          <w:sz w:val="24"/>
          <w:szCs w:val="24"/>
          <w:lang w:val="fi-FI"/>
        </w:rPr>
        <w:t xml:space="preserve">elvitys </w:t>
      </w:r>
      <w:r w:rsidR="00392558" w:rsidRPr="00392558">
        <w:rPr>
          <w:lang w:val="fi-FI"/>
        </w:rPr>
        <w:t>julkaistiin</w:t>
      </w:r>
      <w:r w:rsidR="00392558">
        <w:rPr>
          <w:lang w:val="fi-FI"/>
        </w:rPr>
        <w:t xml:space="preserve"> Ihmisoikeuskeskuksen verkkosivuilla 10.6.2016, jolloin YK:n yleissopimus vammaiste</w:t>
      </w:r>
      <w:r w:rsidR="0007334B">
        <w:rPr>
          <w:lang w:val="fi-FI"/>
        </w:rPr>
        <w:t xml:space="preserve">n henkilöiden oikeuksista tuli </w:t>
      </w:r>
      <w:r w:rsidR="00392558">
        <w:rPr>
          <w:lang w:val="fi-FI"/>
        </w:rPr>
        <w:t>Suomen osalta voimaan.</w:t>
      </w:r>
      <w:r w:rsidR="001360E8">
        <w:rPr>
          <w:lang w:val="fi-FI"/>
        </w:rPr>
        <w:t xml:space="preserve"> </w:t>
      </w:r>
    </w:p>
    <w:p w14:paraId="6DE14908" w14:textId="77777777" w:rsidR="00DD0CBB" w:rsidRDefault="00DD0CBB" w:rsidP="008C6631">
      <w:pPr>
        <w:rPr>
          <w:lang w:val="fi-FI"/>
        </w:rPr>
      </w:pPr>
      <w:bookmarkStart w:id="18" w:name="_Toc413755075"/>
    </w:p>
    <w:p w14:paraId="76BBAE97" w14:textId="77777777" w:rsidR="00DD0CBB" w:rsidRPr="008C6631" w:rsidRDefault="00DD0CBB" w:rsidP="008C6631">
      <w:pPr>
        <w:rPr>
          <w:lang w:val="fi-FI"/>
        </w:rPr>
      </w:pPr>
    </w:p>
    <w:p w14:paraId="1925CC45" w14:textId="62F995FB" w:rsidR="00615A02" w:rsidRDefault="009F3FCA" w:rsidP="00615A02">
      <w:pPr>
        <w:pStyle w:val="Otsikko3"/>
        <w:spacing w:before="0"/>
        <w:rPr>
          <w:lang w:val="fi-FI"/>
        </w:rPr>
      </w:pPr>
      <w:bookmarkStart w:id="19" w:name="_Toc486253434"/>
      <w:r>
        <w:rPr>
          <w:lang w:val="fi-FI"/>
        </w:rPr>
        <w:t>2.4</w:t>
      </w:r>
      <w:r w:rsidR="00615A02" w:rsidRPr="00A1134F">
        <w:rPr>
          <w:lang w:val="fi-FI"/>
        </w:rPr>
        <w:t xml:space="preserve"> Aloitteet ja lausunnot</w:t>
      </w:r>
      <w:bookmarkEnd w:id="18"/>
      <w:bookmarkEnd w:id="19"/>
    </w:p>
    <w:p w14:paraId="5A1A3ED1" w14:textId="77777777" w:rsidR="00615A02" w:rsidRDefault="00615A02" w:rsidP="00615A02">
      <w:pPr>
        <w:rPr>
          <w:lang w:val="fi-FI"/>
        </w:rPr>
      </w:pPr>
    </w:p>
    <w:p w14:paraId="7BF31602" w14:textId="392F00CD" w:rsidR="00C82237" w:rsidRDefault="00615A02" w:rsidP="0067089C">
      <w:pPr>
        <w:pStyle w:val="Vapaamuotoinen"/>
        <w:spacing w:line="240" w:lineRule="atLeast"/>
        <w:ind w:left="720"/>
        <w:jc w:val="both"/>
        <w:rPr>
          <w:rFonts w:ascii="Arial" w:hAnsi="Arial" w:cs="Arial"/>
        </w:rPr>
      </w:pPr>
      <w:r w:rsidRPr="0000628D">
        <w:rPr>
          <w:rFonts w:ascii="Arial" w:hAnsi="Arial" w:cs="Arial"/>
        </w:rPr>
        <w:t>Ihm</w:t>
      </w:r>
      <w:r w:rsidR="007048A4" w:rsidRPr="0000628D">
        <w:rPr>
          <w:rFonts w:ascii="Arial" w:hAnsi="Arial" w:cs="Arial"/>
        </w:rPr>
        <w:t>isoikeuskeskus antoi vuonna 2016</w:t>
      </w:r>
      <w:r w:rsidR="00C2456A" w:rsidRPr="0000628D">
        <w:rPr>
          <w:rFonts w:ascii="Arial" w:hAnsi="Arial" w:cs="Arial"/>
        </w:rPr>
        <w:t xml:space="preserve"> useita</w:t>
      </w:r>
      <w:r w:rsidR="004A2B10">
        <w:rPr>
          <w:rFonts w:ascii="Arial" w:hAnsi="Arial" w:cs="Arial"/>
        </w:rPr>
        <w:t xml:space="preserve"> tehtäväalueisiinsa liittyviä</w:t>
      </w:r>
      <w:r w:rsidR="00C2456A" w:rsidRPr="0000628D">
        <w:rPr>
          <w:rFonts w:ascii="Arial" w:hAnsi="Arial" w:cs="Arial"/>
        </w:rPr>
        <w:t xml:space="preserve"> lausuntoja, </w:t>
      </w:r>
      <w:r w:rsidRPr="0000628D">
        <w:rPr>
          <w:rFonts w:ascii="Arial" w:hAnsi="Arial" w:cs="Arial"/>
        </w:rPr>
        <w:t>kommentteja</w:t>
      </w:r>
      <w:r w:rsidR="00C2456A" w:rsidRPr="0000628D">
        <w:rPr>
          <w:rFonts w:ascii="Arial" w:hAnsi="Arial" w:cs="Arial"/>
        </w:rPr>
        <w:t xml:space="preserve"> tai kirjelmiä</w:t>
      </w:r>
      <w:r w:rsidRPr="0000628D">
        <w:rPr>
          <w:rFonts w:ascii="Arial" w:hAnsi="Arial" w:cs="Arial"/>
        </w:rPr>
        <w:t xml:space="preserve"> ministeriöille </w:t>
      </w:r>
      <w:r w:rsidR="003C6FA6" w:rsidRPr="0000628D">
        <w:rPr>
          <w:rFonts w:ascii="Arial" w:hAnsi="Arial" w:cs="Arial"/>
        </w:rPr>
        <w:t xml:space="preserve">ja </w:t>
      </w:r>
      <w:r w:rsidRPr="0000628D">
        <w:rPr>
          <w:rFonts w:ascii="Arial" w:hAnsi="Arial" w:cs="Arial"/>
        </w:rPr>
        <w:t xml:space="preserve">kansainvälisille </w:t>
      </w:r>
      <w:r w:rsidR="009F2689" w:rsidRPr="0000628D">
        <w:rPr>
          <w:rFonts w:ascii="Arial" w:hAnsi="Arial" w:cs="Arial"/>
        </w:rPr>
        <w:t>elimille</w:t>
      </w:r>
      <w:r w:rsidRPr="0000628D">
        <w:rPr>
          <w:rFonts w:ascii="Arial" w:hAnsi="Arial" w:cs="Arial"/>
        </w:rPr>
        <w:t>.</w:t>
      </w:r>
      <w:r w:rsidR="00E664D1">
        <w:rPr>
          <w:rFonts w:ascii="Arial" w:hAnsi="Arial" w:cs="Arial"/>
        </w:rPr>
        <w:t xml:space="preserve"> O</w:t>
      </w:r>
      <w:r w:rsidR="004A2B10">
        <w:rPr>
          <w:rFonts w:ascii="Arial" w:hAnsi="Arial" w:cs="Arial"/>
        </w:rPr>
        <w:t xml:space="preserve">massa lausuntotyössään </w:t>
      </w:r>
      <w:r w:rsidR="00E664D1">
        <w:rPr>
          <w:rFonts w:ascii="Arial" w:hAnsi="Arial" w:cs="Arial"/>
        </w:rPr>
        <w:t xml:space="preserve">keskus huomioi </w:t>
      </w:r>
      <w:r w:rsidR="004A2B10">
        <w:rPr>
          <w:rFonts w:ascii="Arial" w:hAnsi="Arial" w:cs="Arial"/>
        </w:rPr>
        <w:t>eduskunnan oikeusasiamiehen antamat lausunnot ministeriöille ja eduskunnan valiokunnille</w:t>
      </w:r>
      <w:r w:rsidR="00E664D1">
        <w:rPr>
          <w:rFonts w:ascii="Arial" w:hAnsi="Arial" w:cs="Arial"/>
        </w:rPr>
        <w:t xml:space="preserve"> </w:t>
      </w:r>
      <w:r w:rsidR="0077566F">
        <w:rPr>
          <w:rFonts w:ascii="Arial" w:hAnsi="Arial" w:cs="Arial"/>
        </w:rPr>
        <w:t>välttääkseen</w:t>
      </w:r>
      <w:r w:rsidR="00E664D1">
        <w:rPr>
          <w:rFonts w:ascii="Arial" w:hAnsi="Arial" w:cs="Arial"/>
        </w:rPr>
        <w:t xml:space="preserve"> päällekkäistä t</w:t>
      </w:r>
      <w:r w:rsidR="002E5FE4">
        <w:rPr>
          <w:rFonts w:ascii="Arial" w:hAnsi="Arial" w:cs="Arial"/>
        </w:rPr>
        <w:t>yötä kansallisen ihmisoikeusinstituution strategian mukaisesti.</w:t>
      </w:r>
      <w:r w:rsidR="00E664D1">
        <w:rPr>
          <w:rFonts w:ascii="Arial" w:hAnsi="Arial" w:cs="Arial"/>
        </w:rPr>
        <w:t xml:space="preserve"> </w:t>
      </w:r>
      <w:r w:rsidR="003C58D9" w:rsidRPr="0000628D">
        <w:rPr>
          <w:rFonts w:ascii="Arial" w:hAnsi="Arial" w:cs="Arial"/>
        </w:rPr>
        <w:t>Toimintasuunnitelman</w:t>
      </w:r>
      <w:r w:rsidR="002E5FE4">
        <w:rPr>
          <w:rFonts w:ascii="Arial" w:hAnsi="Arial" w:cs="Arial"/>
        </w:rPr>
        <w:t>sa</w:t>
      </w:r>
      <w:r w:rsidR="003C58D9" w:rsidRPr="0000628D">
        <w:rPr>
          <w:rFonts w:ascii="Arial" w:hAnsi="Arial" w:cs="Arial"/>
        </w:rPr>
        <w:t xml:space="preserve"> mukaisesti keskus pyrki kiinnittämään lausunnoissaan erityistä huomiota haavoittuvassa asemassa olevien oikeuksiin</w:t>
      </w:r>
      <w:r w:rsidR="00246F03" w:rsidRPr="0000628D">
        <w:rPr>
          <w:rFonts w:ascii="Arial" w:hAnsi="Arial" w:cs="Arial"/>
        </w:rPr>
        <w:t>, kuten vammaisiin</w:t>
      </w:r>
      <w:r w:rsidR="0067089C">
        <w:rPr>
          <w:rFonts w:ascii="Arial" w:hAnsi="Arial" w:cs="Arial"/>
        </w:rPr>
        <w:t xml:space="preserve"> henkilöihin</w:t>
      </w:r>
      <w:r w:rsidR="00246F03" w:rsidRPr="0000628D">
        <w:rPr>
          <w:rFonts w:ascii="Arial" w:hAnsi="Arial" w:cs="Arial"/>
        </w:rPr>
        <w:t>, ikääntyneisiin ja maahanmuuttajiin</w:t>
      </w:r>
      <w:r w:rsidR="003C58D9" w:rsidRPr="0000628D">
        <w:rPr>
          <w:rFonts w:ascii="Arial" w:hAnsi="Arial" w:cs="Arial"/>
        </w:rPr>
        <w:t xml:space="preserve">. </w:t>
      </w:r>
      <w:r w:rsidRPr="0000628D">
        <w:rPr>
          <w:rFonts w:ascii="Arial" w:hAnsi="Arial" w:cs="Arial"/>
        </w:rPr>
        <w:t>Lausunnot on lueteltu oheisissa laatikoissa.</w:t>
      </w:r>
    </w:p>
    <w:p w14:paraId="37A046BC" w14:textId="77777777" w:rsidR="00246F03" w:rsidRDefault="00246F03" w:rsidP="00A16B0B">
      <w:pPr>
        <w:pStyle w:val="Vapaamuotoinen"/>
        <w:spacing w:line="240" w:lineRule="atLeast"/>
        <w:ind w:left="720"/>
        <w:jc w:val="both"/>
        <w:rPr>
          <w:rFonts w:ascii="Arial" w:hAnsi="Arial" w:cs="Arial"/>
        </w:rPr>
      </w:pPr>
    </w:p>
    <w:p w14:paraId="469780C9" w14:textId="77777777" w:rsidR="00BC0EA7" w:rsidRDefault="00BC0EA7" w:rsidP="00615A02">
      <w:pPr>
        <w:pStyle w:val="Vapaamuotoinen"/>
        <w:spacing w:line="240" w:lineRule="atLeast"/>
        <w:jc w:val="both"/>
      </w:pPr>
    </w:p>
    <w:tbl>
      <w:tblPr>
        <w:tblStyle w:val="TaulukkoRuudukko"/>
        <w:tblW w:w="0" w:type="auto"/>
        <w:tblLook w:val="04A0" w:firstRow="1" w:lastRow="0" w:firstColumn="1" w:lastColumn="0" w:noHBand="0" w:noVBand="1"/>
      </w:tblPr>
      <w:tblGrid>
        <w:gridCol w:w="10195"/>
      </w:tblGrid>
      <w:tr w:rsidR="00615A02" w:rsidRPr="005E2DD7" w14:paraId="3E3336E1" w14:textId="77777777" w:rsidTr="00FA0BA2">
        <w:trPr>
          <w:trHeight w:val="1704"/>
        </w:trPr>
        <w:tc>
          <w:tcPr>
            <w:tcW w:w="10345" w:type="dxa"/>
          </w:tcPr>
          <w:p w14:paraId="3D34708B" w14:textId="77777777" w:rsidR="00615A02" w:rsidRDefault="00615A02" w:rsidP="001146C0">
            <w:pPr>
              <w:pStyle w:val="Vapaamuotoinen"/>
              <w:spacing w:line="240" w:lineRule="atLeast"/>
              <w:jc w:val="both"/>
              <w:rPr>
                <w:i/>
              </w:rPr>
            </w:pPr>
          </w:p>
          <w:p w14:paraId="1FCE4FF4" w14:textId="77777777" w:rsidR="00615A02" w:rsidRPr="00895E83" w:rsidRDefault="00615A02" w:rsidP="001146C0">
            <w:pPr>
              <w:pStyle w:val="Vapaamuotoinen"/>
              <w:spacing w:line="240" w:lineRule="atLeast"/>
              <w:jc w:val="both"/>
              <w:rPr>
                <w:i/>
              </w:rPr>
            </w:pPr>
            <w:r>
              <w:rPr>
                <w:i/>
              </w:rPr>
              <w:t>Ihmisoikeuskeskuksen lausunnot vuonna 201</w:t>
            </w:r>
            <w:r w:rsidR="007048A4">
              <w:rPr>
                <w:i/>
              </w:rPr>
              <w:t>6</w:t>
            </w:r>
          </w:p>
          <w:p w14:paraId="48DDF3BF" w14:textId="77777777" w:rsidR="00615A02" w:rsidRDefault="00615A02" w:rsidP="001146C0">
            <w:pPr>
              <w:pStyle w:val="Vapaamuotoinen"/>
              <w:spacing w:line="240" w:lineRule="atLeast"/>
              <w:jc w:val="both"/>
            </w:pPr>
          </w:p>
          <w:p w14:paraId="05DCB165" w14:textId="77777777" w:rsidR="00615A02" w:rsidRDefault="00D146B4" w:rsidP="00D146B4">
            <w:pPr>
              <w:pStyle w:val="Luettelokappale"/>
              <w:numPr>
                <w:ilvl w:val="0"/>
                <w:numId w:val="20"/>
              </w:numPr>
              <w:rPr>
                <w:lang w:val="fi-FI"/>
              </w:rPr>
            </w:pPr>
            <w:r w:rsidRPr="00D146B4">
              <w:rPr>
                <w:lang w:val="fi-FI"/>
              </w:rPr>
              <w:t>Lausunto yhdenvertaisuusasioiden neuvottelukuntaa koskevasta asetusluonnoksesta</w:t>
            </w:r>
            <w:r>
              <w:rPr>
                <w:lang w:val="fi-FI"/>
              </w:rPr>
              <w:t xml:space="preserve"> oikeusministeriön d</w:t>
            </w:r>
            <w:r w:rsidRPr="00D146B4">
              <w:rPr>
                <w:lang w:val="fi-FI"/>
              </w:rPr>
              <w:t>emokratia-, kieli- ja</w:t>
            </w:r>
            <w:r>
              <w:rPr>
                <w:lang w:val="fi-FI"/>
              </w:rPr>
              <w:t xml:space="preserve"> perusoikeusasioiden yksikölle </w:t>
            </w:r>
          </w:p>
          <w:p w14:paraId="7E8E1C58" w14:textId="77777777" w:rsidR="00D146B4" w:rsidRDefault="00D146B4" w:rsidP="00D146B4">
            <w:pPr>
              <w:pStyle w:val="Luettelokappale"/>
              <w:numPr>
                <w:ilvl w:val="0"/>
                <w:numId w:val="20"/>
              </w:numPr>
              <w:rPr>
                <w:lang w:val="fi-FI"/>
              </w:rPr>
            </w:pPr>
            <w:r w:rsidRPr="00D146B4">
              <w:rPr>
                <w:lang w:val="fi-FI"/>
              </w:rPr>
              <w:t>Lausunto luonnoksesta valtion kotouttamisohjelmaksi vuosille 2016–2019</w:t>
            </w:r>
            <w:r>
              <w:rPr>
                <w:lang w:val="fi-FI"/>
              </w:rPr>
              <w:t xml:space="preserve"> työ- ja elinkeinoministeriölle</w:t>
            </w:r>
          </w:p>
          <w:p w14:paraId="2CE26610" w14:textId="77777777" w:rsidR="00FA0BA2" w:rsidRPr="00FA0BA2" w:rsidRDefault="00FA0BA2" w:rsidP="00FA0BA2">
            <w:pPr>
              <w:pStyle w:val="Luettelokappale"/>
              <w:numPr>
                <w:ilvl w:val="0"/>
                <w:numId w:val="20"/>
              </w:numPr>
              <w:rPr>
                <w:lang w:val="fi-FI"/>
              </w:rPr>
            </w:pPr>
            <w:r w:rsidRPr="00FA0BA2">
              <w:rPr>
                <w:lang w:val="fi-FI"/>
              </w:rPr>
              <w:t>Lausunto EU:n perusoikeusvirastolle koskien YK:n vammaisten henkilöiden oikeuksien yleissopimuksen kansallista seurantamekanismia koskevan 33.2 -artiklan toimeenpanoa Suomessa</w:t>
            </w:r>
          </w:p>
          <w:p w14:paraId="047244AA" w14:textId="77777777" w:rsidR="00FA0BA2" w:rsidRPr="00FA0BA2" w:rsidRDefault="00FA0BA2" w:rsidP="00FA0BA2">
            <w:pPr>
              <w:pStyle w:val="Luettelokappale"/>
              <w:numPr>
                <w:ilvl w:val="0"/>
                <w:numId w:val="20"/>
              </w:numPr>
              <w:rPr>
                <w:lang w:val="fi-FI"/>
              </w:rPr>
            </w:pPr>
            <w:r w:rsidRPr="00FA0BA2">
              <w:rPr>
                <w:lang w:val="fi-FI"/>
              </w:rPr>
              <w:t>Lausunto ikääntyneiden henkilöiden oikeuksien suojelusta Suomessa HelpAge Internationalille</w:t>
            </w:r>
          </w:p>
          <w:p w14:paraId="2EC0E0DC" w14:textId="77777777" w:rsidR="00FA0BA2" w:rsidRPr="00FA0BA2" w:rsidRDefault="00FA0BA2" w:rsidP="00FA0BA2">
            <w:pPr>
              <w:pStyle w:val="Luettelokappale"/>
              <w:numPr>
                <w:ilvl w:val="0"/>
                <w:numId w:val="20"/>
              </w:numPr>
              <w:rPr>
                <w:lang w:val="fi-FI"/>
              </w:rPr>
            </w:pPr>
            <w:r w:rsidRPr="00FA0BA2">
              <w:rPr>
                <w:lang w:val="fi-FI"/>
              </w:rPr>
              <w:t>Lausunto vammaisuuden huomioon ottavista toimintapolitiikoista YK:n vammaisten henkilöiden oikeuksien erityisraportoijalle</w:t>
            </w:r>
          </w:p>
          <w:p w14:paraId="387F2D1E" w14:textId="77777777" w:rsidR="00FA0BA2" w:rsidRPr="00FA0BA2" w:rsidRDefault="00FA0BA2" w:rsidP="00FA0BA2">
            <w:pPr>
              <w:pStyle w:val="Luettelokappale"/>
              <w:numPr>
                <w:ilvl w:val="0"/>
                <w:numId w:val="20"/>
              </w:numPr>
              <w:rPr>
                <w:lang w:val="fi-FI"/>
              </w:rPr>
            </w:pPr>
            <w:r w:rsidRPr="00FA0BA2">
              <w:rPr>
                <w:lang w:val="fi-FI"/>
              </w:rPr>
              <w:t>Lausunto YK:n vammaisten henkilöiden oikeuksien yleissopimuksen tasa-arvoa ja yhdenvertaisuutta koskevan 5. artiklan toimeenpanosta YK:n ihmisoikeusvaltuutetun toimistolle</w:t>
            </w:r>
          </w:p>
          <w:p w14:paraId="01F29F89" w14:textId="77777777" w:rsidR="00FA0BA2" w:rsidRPr="00FA0BA2" w:rsidRDefault="00FA0BA2" w:rsidP="00FA0BA2">
            <w:pPr>
              <w:pStyle w:val="Luettelokappale"/>
              <w:numPr>
                <w:ilvl w:val="0"/>
                <w:numId w:val="20"/>
              </w:numPr>
              <w:rPr>
                <w:lang w:val="fi-FI"/>
              </w:rPr>
            </w:pPr>
            <w:r w:rsidRPr="00FA0BA2">
              <w:rPr>
                <w:lang w:val="fi-FI"/>
              </w:rPr>
              <w:t>Lausunto kansallisten ihmisoikeusinstituutioiden ja parlamenttien yhteistyöstä GANHRI:lle ja sen yhteistyökumppaneille</w:t>
            </w:r>
          </w:p>
          <w:p w14:paraId="53DEF0C2" w14:textId="77777777" w:rsidR="00FA0BA2" w:rsidRDefault="00FA0BA2" w:rsidP="00FA0BA2">
            <w:pPr>
              <w:pStyle w:val="Luettelokappale"/>
              <w:numPr>
                <w:ilvl w:val="0"/>
                <w:numId w:val="20"/>
              </w:numPr>
              <w:rPr>
                <w:lang w:val="fi-FI"/>
              </w:rPr>
            </w:pPr>
            <w:r w:rsidRPr="00FA0BA2">
              <w:rPr>
                <w:lang w:val="fi-FI"/>
              </w:rPr>
              <w:t xml:space="preserve">Suomen kolmatta yleismaailmallista määräaikaistarkastelua koskeva rinnakkaisraportti </w:t>
            </w:r>
          </w:p>
          <w:p w14:paraId="2AC71FD7" w14:textId="77777777" w:rsidR="00FA0BA2" w:rsidRDefault="00FA0BA2" w:rsidP="00FA0BA2">
            <w:pPr>
              <w:pStyle w:val="Luettelokappale"/>
              <w:numPr>
                <w:ilvl w:val="0"/>
                <w:numId w:val="20"/>
              </w:numPr>
              <w:rPr>
                <w:lang w:val="fi-FI"/>
              </w:rPr>
            </w:pPr>
            <w:r w:rsidRPr="00FA0BA2">
              <w:rPr>
                <w:lang w:val="fi-FI"/>
              </w:rPr>
              <w:t>Kirjelmä perhe- ja peruspalveluministerille translaki-uudistuksen ottamisesta osaksi valtioneuvoston perus- ja ihmisoikeustoimintaohjelmaa</w:t>
            </w:r>
          </w:p>
          <w:p w14:paraId="341D5206" w14:textId="77777777" w:rsidR="00FA0BA2" w:rsidRPr="00FA0BA2" w:rsidRDefault="00FA0BA2" w:rsidP="00FA0BA2">
            <w:pPr>
              <w:pStyle w:val="Luettelokappale"/>
              <w:ind w:left="720"/>
              <w:rPr>
                <w:lang w:val="fi-FI"/>
              </w:rPr>
            </w:pPr>
          </w:p>
          <w:p w14:paraId="63E07EA1" w14:textId="77777777" w:rsidR="00FA0BA2" w:rsidRPr="00FA0BA2" w:rsidRDefault="00FA0BA2" w:rsidP="00FA0BA2">
            <w:pPr>
              <w:rPr>
                <w:lang w:val="fi-FI"/>
              </w:rPr>
            </w:pPr>
            <w:r w:rsidRPr="00FA0BA2">
              <w:rPr>
                <w:lang w:val="fi-FI"/>
              </w:rPr>
              <w:t>Lisäksi vastattiin muun muassa ENNHRI:n, Euroopan neuvoston, Euroopan perusoikeusviraston ja UNHCR:n keskukselle lähettämiin kyselyihin.</w:t>
            </w:r>
          </w:p>
          <w:p w14:paraId="3666C726" w14:textId="77777777" w:rsidR="00FA0BA2" w:rsidRPr="00FA0BA2" w:rsidRDefault="00FA0BA2" w:rsidP="00FA0BA2">
            <w:pPr>
              <w:rPr>
                <w:lang w:val="fi-FI"/>
              </w:rPr>
            </w:pPr>
          </w:p>
          <w:p w14:paraId="1FF2BC6C" w14:textId="77777777" w:rsidR="00615A02" w:rsidRDefault="00615A02" w:rsidP="001146C0">
            <w:pPr>
              <w:pStyle w:val="Vapaamuotoinen"/>
              <w:spacing w:line="240" w:lineRule="atLeast"/>
              <w:jc w:val="both"/>
            </w:pPr>
          </w:p>
        </w:tc>
      </w:tr>
    </w:tbl>
    <w:p w14:paraId="4DCD1FB1" w14:textId="77777777" w:rsidR="00615A02" w:rsidRDefault="00615A02" w:rsidP="00615A02">
      <w:pPr>
        <w:pStyle w:val="Vapaamuotoinen"/>
        <w:spacing w:line="240" w:lineRule="atLeast"/>
        <w:jc w:val="both"/>
      </w:pPr>
    </w:p>
    <w:p w14:paraId="5145ADDB" w14:textId="77777777" w:rsidR="007D6737" w:rsidRDefault="007D6737" w:rsidP="00615A02">
      <w:pPr>
        <w:rPr>
          <w:lang w:val="fi-FI"/>
        </w:rPr>
      </w:pPr>
    </w:p>
    <w:p w14:paraId="792B7B41" w14:textId="77777777" w:rsidR="00341D64" w:rsidRPr="0002350A" w:rsidRDefault="00341D64" w:rsidP="00615A02">
      <w:pPr>
        <w:rPr>
          <w:lang w:val="fi-FI"/>
        </w:rPr>
      </w:pPr>
    </w:p>
    <w:p w14:paraId="14245E82" w14:textId="234F8C5E" w:rsidR="00E97070" w:rsidRDefault="009F3FCA" w:rsidP="00615A02">
      <w:pPr>
        <w:pStyle w:val="Otsikko3"/>
        <w:spacing w:before="0"/>
        <w:rPr>
          <w:lang w:val="fi-FI"/>
        </w:rPr>
      </w:pPr>
      <w:bookmarkStart w:id="20" w:name="_Toc413755076"/>
      <w:bookmarkStart w:id="21" w:name="_Toc486253435"/>
      <w:r>
        <w:rPr>
          <w:lang w:val="fi-FI"/>
        </w:rPr>
        <w:t>2.5</w:t>
      </w:r>
      <w:r w:rsidR="00615A02" w:rsidRPr="00EE553E">
        <w:rPr>
          <w:lang w:val="fi-FI"/>
        </w:rPr>
        <w:t xml:space="preserve"> Osallistuminen eurooppalaiseen ja kansainväliseen yhteistyöhön</w:t>
      </w:r>
      <w:bookmarkEnd w:id="20"/>
      <w:bookmarkEnd w:id="21"/>
    </w:p>
    <w:p w14:paraId="524A584C" w14:textId="77777777" w:rsidR="00E97070" w:rsidRDefault="00E97070" w:rsidP="00615A02">
      <w:pPr>
        <w:pStyle w:val="Otsikko3"/>
        <w:spacing w:before="0"/>
        <w:rPr>
          <w:lang w:val="fi-FI"/>
        </w:rPr>
      </w:pPr>
    </w:p>
    <w:p w14:paraId="092A48DC" w14:textId="3095FC29" w:rsidR="00E97070" w:rsidRPr="00E97070" w:rsidRDefault="00E97070" w:rsidP="00E97070">
      <w:pPr>
        <w:pStyle w:val="Vapaamuotoinen"/>
        <w:spacing w:line="240" w:lineRule="atLeast"/>
        <w:ind w:left="720"/>
        <w:jc w:val="both"/>
        <w:rPr>
          <w:rFonts w:cs="Arial"/>
        </w:rPr>
      </w:pPr>
      <w:r w:rsidRPr="00E97070">
        <w:rPr>
          <w:rFonts w:cs="Arial"/>
        </w:rPr>
        <w:t xml:space="preserve">Ihmisoikeuskeskus osallistuu perus- ja ihmisoikeuksien edistämiseen ja turvaamiseen liittyvään eurooppalaiseen ja kansainväliseen yhteistyöhön Suomen kansallisen ihmisoikeusinstituution pääasiallisena edustajana lakisääteisen tehtävänsä mukaisesti. Tärkeimpiä yhteistyöelimiä ovat kansallisten ihmisoikeusinstituutioiden verkostot ENNHRI </w:t>
      </w:r>
      <w:r w:rsidR="00462FD0">
        <w:rPr>
          <w:rFonts w:cs="Arial"/>
        </w:rPr>
        <w:t xml:space="preserve">ja GANHRI </w:t>
      </w:r>
      <w:r w:rsidRPr="00E97070">
        <w:rPr>
          <w:rFonts w:cs="Arial"/>
        </w:rPr>
        <w:t xml:space="preserve">sekä kansainvälisistä järjestöistä YK:n ihmisoikeuselimet, Euroopan neuvoston toimielimet, Etyjin ODIHR ja EU:n perusoikeusvirasto. </w:t>
      </w:r>
    </w:p>
    <w:p w14:paraId="3639CCF4" w14:textId="77777777" w:rsidR="00E97070" w:rsidRPr="00E97070" w:rsidRDefault="00E97070" w:rsidP="00E97070">
      <w:pPr>
        <w:spacing w:line="240" w:lineRule="atLeast"/>
        <w:jc w:val="both"/>
        <w:rPr>
          <w:rFonts w:eastAsia="ヒラギノ角ゴ Pro W3" w:cs="Arial"/>
          <w:color w:val="000000"/>
          <w:highlight w:val="cyan"/>
          <w:lang w:val="fi-FI" w:eastAsia="fi-FI"/>
        </w:rPr>
      </w:pPr>
    </w:p>
    <w:p w14:paraId="62788CD9" w14:textId="440969B8" w:rsidR="00E97070" w:rsidRPr="00E97070" w:rsidRDefault="00E97070" w:rsidP="00E97070">
      <w:pPr>
        <w:spacing w:line="240" w:lineRule="atLeast"/>
        <w:ind w:left="720"/>
        <w:jc w:val="both"/>
        <w:rPr>
          <w:rFonts w:eastAsia="ヒラギノ角ゴ Pro W3" w:cs="Arial"/>
          <w:color w:val="000000"/>
          <w:lang w:val="fi-FI" w:eastAsia="fi-FI"/>
        </w:rPr>
      </w:pPr>
      <w:r w:rsidRPr="00E97070">
        <w:rPr>
          <w:rFonts w:eastAsia="ヒラギノ角ゴ Pro W3" w:cs="Arial"/>
          <w:color w:val="000000"/>
          <w:lang w:val="fi-FI" w:eastAsia="fi-FI"/>
        </w:rPr>
        <w:t xml:space="preserve">ENNHRI:n </w:t>
      </w:r>
      <w:r w:rsidR="00BD6375">
        <w:rPr>
          <w:rFonts w:eastAsia="ヒラギノ角ゴ Pro W3" w:cs="Arial"/>
          <w:color w:val="000000"/>
          <w:lang w:val="fi-FI" w:eastAsia="fi-FI"/>
        </w:rPr>
        <w:t xml:space="preserve">Brysselissä sijaitsevan </w:t>
      </w:r>
      <w:r w:rsidRPr="00E97070">
        <w:rPr>
          <w:rFonts w:eastAsia="ヒラギノ角ゴ Pro W3" w:cs="Arial"/>
          <w:color w:val="000000"/>
          <w:lang w:val="fi-FI" w:eastAsia="fi-FI"/>
        </w:rPr>
        <w:t>sihteeristö</w:t>
      </w:r>
      <w:r w:rsidR="00E664D1">
        <w:rPr>
          <w:rFonts w:eastAsia="ヒラギノ角ゴ Pro W3" w:cs="Arial"/>
          <w:color w:val="000000"/>
          <w:lang w:val="fi-FI" w:eastAsia="fi-FI"/>
        </w:rPr>
        <w:t xml:space="preserve">n </w:t>
      </w:r>
      <w:r w:rsidRPr="00E97070">
        <w:rPr>
          <w:rFonts w:eastAsia="ヒラギノ角ゴ Pro W3" w:cs="Arial"/>
          <w:color w:val="000000"/>
          <w:lang w:val="fi-FI" w:eastAsia="fi-FI"/>
        </w:rPr>
        <w:t xml:space="preserve">toiminta on </w:t>
      </w:r>
      <w:r w:rsidR="00E664D1">
        <w:rPr>
          <w:rFonts w:eastAsia="ヒラギノ角ゴ Pro W3" w:cs="Arial"/>
          <w:color w:val="000000"/>
          <w:lang w:val="fi-FI" w:eastAsia="fi-FI"/>
        </w:rPr>
        <w:t xml:space="preserve">viimeisten vuosien aikana </w:t>
      </w:r>
      <w:r w:rsidRPr="00E97070">
        <w:rPr>
          <w:rFonts w:eastAsia="ヒラギノ角ゴ Pro W3" w:cs="Arial"/>
          <w:color w:val="000000"/>
          <w:lang w:val="fi-FI" w:eastAsia="fi-FI"/>
        </w:rPr>
        <w:t xml:space="preserve">laajentunut huomattavasti. ENNHRI pyrkii tukemaan kansallisten </w:t>
      </w:r>
      <w:r w:rsidR="00462FD0">
        <w:rPr>
          <w:rFonts w:eastAsia="ヒラギノ角ゴ Pro W3" w:cs="Arial"/>
          <w:color w:val="000000"/>
          <w:lang w:val="fi-FI" w:eastAsia="fi-FI"/>
        </w:rPr>
        <w:t>ihmisoikeus</w:t>
      </w:r>
      <w:r w:rsidRPr="00E97070">
        <w:rPr>
          <w:rFonts w:eastAsia="ヒラギノ角ゴ Pro W3" w:cs="Arial"/>
          <w:color w:val="000000"/>
          <w:lang w:val="fi-FI" w:eastAsia="fi-FI"/>
        </w:rPr>
        <w:t>instituutioiden perustamista, kehittämistä ja niiden akkreditaatioprosessia sekä vaikuttamaan ihmisoikeuspolitiikkaan ja ihmisoikeuksien toteutumiseen Euroopa</w:t>
      </w:r>
      <w:r w:rsidR="00BD6375">
        <w:rPr>
          <w:rFonts w:eastAsia="ヒラギノ角ゴ Pro W3" w:cs="Arial"/>
          <w:color w:val="000000"/>
          <w:lang w:val="fi-FI" w:eastAsia="fi-FI"/>
        </w:rPr>
        <w:t>ssa</w:t>
      </w:r>
      <w:r w:rsidRPr="00E97070">
        <w:rPr>
          <w:rFonts w:eastAsia="ヒラギノ角ゴ Pro W3" w:cs="Arial"/>
          <w:color w:val="000000"/>
          <w:lang w:val="fi-FI" w:eastAsia="fi-FI"/>
        </w:rPr>
        <w:t xml:space="preserve">. Se myös tukee instituutioiden yhteistyötä yhteisin tilaisuuksin, koulutuksin sekä tietojen ja kokemusten vaihdolla. Kansallisten ihmisoikeusinstituutioiden yhteistyö kansainvälisten järjestöjen kanssa tapahtuu usein ENNHRI:n välityksellä, joskin Ihmisoikeuskeskuksella on yhteistyötä myös suoraan kansainvälisten järjestöjen kanssa. </w:t>
      </w:r>
    </w:p>
    <w:p w14:paraId="45C0435D" w14:textId="77777777" w:rsidR="00E97070" w:rsidRPr="00E97070" w:rsidRDefault="00E97070" w:rsidP="00E97070">
      <w:pPr>
        <w:spacing w:line="240" w:lineRule="atLeast"/>
        <w:ind w:left="720"/>
        <w:jc w:val="both"/>
        <w:rPr>
          <w:rFonts w:eastAsia="ヒラギノ角ゴ Pro W3" w:cs="Arial"/>
          <w:color w:val="000000"/>
          <w:lang w:val="fi-FI" w:eastAsia="fi-FI"/>
        </w:rPr>
      </w:pPr>
    </w:p>
    <w:p w14:paraId="7BE51B27" w14:textId="6294D356" w:rsidR="00E97070" w:rsidRPr="00E97070" w:rsidRDefault="00E97070" w:rsidP="00353F2D">
      <w:pPr>
        <w:spacing w:after="160" w:line="259" w:lineRule="auto"/>
        <w:ind w:left="720"/>
        <w:jc w:val="both"/>
        <w:rPr>
          <w:rFonts w:eastAsia="ヒラギノ角ゴ Pro W3" w:cs="Arial"/>
          <w:color w:val="000000"/>
          <w:spacing w:val="2"/>
          <w:lang w:val="fi-FI" w:eastAsia="fi-FI"/>
        </w:rPr>
      </w:pPr>
      <w:r w:rsidRPr="00E97070">
        <w:rPr>
          <w:rFonts w:eastAsia="ヒラギノ角ゴ Pro W3" w:cs="Arial"/>
          <w:color w:val="000000"/>
          <w:lang w:val="fi-FI" w:eastAsia="fi-FI"/>
        </w:rPr>
        <w:t>Ihmisoikeuskeskus osallistuu aktiivisesti ENNHRI:n eri teemoja käsitteleviin työryhmiin ja koulutuksiin. Vuoden aikana osallistuttiin YK:n vammaissopimuksen täytäntöönpanoa käsittelevään työryhmään (</w:t>
      </w:r>
      <w:r w:rsidRPr="00E97070">
        <w:rPr>
          <w:rFonts w:eastAsia="ヒラギノ角ゴ Pro W3" w:cs="Arial"/>
          <w:i/>
          <w:color w:val="000000"/>
          <w:lang w:val="fi-FI" w:eastAsia="fi-FI"/>
        </w:rPr>
        <w:t>CRPD Working Group</w:t>
      </w:r>
      <w:r w:rsidRPr="00E97070">
        <w:rPr>
          <w:rFonts w:eastAsia="ヒラギノ角ゴ Pro W3" w:cs="Arial"/>
          <w:color w:val="000000"/>
          <w:lang w:val="fi-FI" w:eastAsia="fi-FI"/>
        </w:rPr>
        <w:t xml:space="preserve">), yritysten ihmisoikeusvastuu </w:t>
      </w:r>
      <w:r w:rsidRPr="00E97070">
        <w:rPr>
          <w:rFonts w:eastAsia="ヒラギノ角ゴ Pro W3" w:cs="Arial"/>
          <w:color w:val="000000"/>
          <w:lang w:val="fi-FI" w:eastAsia="fi-FI"/>
        </w:rPr>
        <w:noBreakHyphen/>
        <w:t>työryhmään (</w:t>
      </w:r>
      <w:r w:rsidRPr="00E97070">
        <w:rPr>
          <w:rFonts w:eastAsia="ヒラギノ角ゴ Pro W3" w:cs="Arial"/>
          <w:i/>
          <w:color w:val="000000"/>
          <w:lang w:val="fi-FI" w:eastAsia="fi-FI"/>
        </w:rPr>
        <w:t>Business and Human Rights Working Group</w:t>
      </w:r>
      <w:r w:rsidRPr="00E97070">
        <w:rPr>
          <w:rFonts w:eastAsia="ヒラギノ角ゴ Pro W3" w:cs="Arial"/>
          <w:color w:val="000000"/>
          <w:lang w:val="fi-FI" w:eastAsia="fi-FI"/>
        </w:rPr>
        <w:t>), taloudellisten ja sosiaalisten oikeuksien työryhmään (</w:t>
      </w:r>
      <w:r w:rsidRPr="00E97070">
        <w:rPr>
          <w:rFonts w:eastAsia="ヒラギノ角ゴ Pro W3" w:cs="Arial"/>
          <w:i/>
          <w:color w:val="000000"/>
          <w:lang w:val="fi-FI" w:eastAsia="fi-FI"/>
        </w:rPr>
        <w:t>Economic and Social Working Group</w:t>
      </w:r>
      <w:r w:rsidRPr="00E97070">
        <w:rPr>
          <w:rFonts w:eastAsia="ヒラギノ角ゴ Pro W3" w:cs="Arial"/>
          <w:color w:val="000000"/>
          <w:lang w:val="fi-FI" w:eastAsia="fi-FI"/>
        </w:rPr>
        <w:t xml:space="preserve">) </w:t>
      </w:r>
      <w:r w:rsidRPr="00E97070">
        <w:rPr>
          <w:rFonts w:eastAsia="ヒラギノ角ゴ Pro W3" w:cs="Arial"/>
          <w:color w:val="000000"/>
          <w:spacing w:val="2"/>
          <w:lang w:val="fi-FI" w:eastAsia="fi-FI"/>
        </w:rPr>
        <w:t>sekä pitkäaikaishoidossa olevien ikääntyneiden henkilöiden oikeuksia koskevan projektin neuvoa-antavaan työryhmään. Työryhm</w:t>
      </w:r>
      <w:r w:rsidR="00BD6375">
        <w:rPr>
          <w:rFonts w:eastAsia="ヒラギノ角ゴ Pro W3" w:cs="Arial"/>
          <w:color w:val="000000"/>
          <w:spacing w:val="2"/>
          <w:lang w:val="fi-FI" w:eastAsia="fi-FI"/>
        </w:rPr>
        <w:t xml:space="preserve">ät kokoontuvat yleensä kerran </w:t>
      </w:r>
      <w:r w:rsidRPr="00E97070">
        <w:rPr>
          <w:rFonts w:eastAsia="ヒラギノ角ゴ Pro W3" w:cs="Arial"/>
          <w:color w:val="000000"/>
          <w:spacing w:val="2"/>
          <w:lang w:val="fi-FI" w:eastAsia="fi-FI"/>
        </w:rPr>
        <w:t>vuodessa. Sen lisäksi työ</w:t>
      </w:r>
      <w:r w:rsidR="007377D5">
        <w:rPr>
          <w:rFonts w:eastAsia="ヒラギノ角ゴ Pro W3" w:cs="Arial"/>
          <w:color w:val="000000"/>
          <w:spacing w:val="2"/>
          <w:lang w:val="fi-FI" w:eastAsia="fi-FI"/>
        </w:rPr>
        <w:t xml:space="preserve">ryhmät vaihtavat </w:t>
      </w:r>
      <w:r w:rsidRPr="00E97070">
        <w:rPr>
          <w:rFonts w:eastAsia="ヒラギノ角ゴ Pro W3" w:cs="Arial"/>
          <w:color w:val="000000"/>
          <w:spacing w:val="2"/>
          <w:lang w:val="fi-FI" w:eastAsia="fi-FI"/>
        </w:rPr>
        <w:t xml:space="preserve">tietoja ja kokemuksia sähköpostiryhmissä. </w:t>
      </w:r>
    </w:p>
    <w:p w14:paraId="1F4F953D" w14:textId="77777777" w:rsidR="00E97070" w:rsidRPr="00E97070" w:rsidRDefault="00E97070" w:rsidP="00E97070">
      <w:pPr>
        <w:spacing w:line="240" w:lineRule="atLeast"/>
        <w:ind w:left="720"/>
        <w:jc w:val="both"/>
        <w:rPr>
          <w:rFonts w:eastAsia="ヒラギノ角ゴ Pro W3" w:cs="Arial"/>
          <w:color w:val="000000"/>
          <w:spacing w:val="2"/>
          <w:lang w:val="fi-FI" w:eastAsia="fi-FI"/>
        </w:rPr>
      </w:pPr>
    </w:p>
    <w:p w14:paraId="4B1D188E" w14:textId="29665A59" w:rsidR="00E97070" w:rsidRPr="00E97070" w:rsidRDefault="00462FD0" w:rsidP="00E97070">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Muutenkin I</w:t>
      </w:r>
      <w:r w:rsidR="00E97070" w:rsidRPr="00E97070">
        <w:rPr>
          <w:rFonts w:eastAsia="ヒラギノ角ゴ Pro W3" w:cs="Arial"/>
          <w:color w:val="000000"/>
          <w:lang w:val="fi-FI" w:eastAsia="fi-FI"/>
        </w:rPr>
        <w:t xml:space="preserve">hmisoikeuskeskus on </w:t>
      </w:r>
      <w:r w:rsidR="00BD6375">
        <w:rPr>
          <w:rFonts w:eastAsia="ヒラギノ角ゴ Pro W3" w:cs="Arial"/>
          <w:color w:val="000000"/>
          <w:lang w:val="fi-FI" w:eastAsia="fi-FI"/>
        </w:rPr>
        <w:t xml:space="preserve">toimintansa </w:t>
      </w:r>
      <w:r w:rsidR="00E97070" w:rsidRPr="00E97070">
        <w:rPr>
          <w:rFonts w:eastAsia="ヒラギノ角ゴ Pro W3" w:cs="Arial"/>
          <w:color w:val="000000"/>
          <w:lang w:val="fi-FI" w:eastAsia="fi-FI"/>
        </w:rPr>
        <w:t>alusta alkaen osallistunut</w:t>
      </w:r>
      <w:r w:rsidR="000D69C9">
        <w:rPr>
          <w:rFonts w:eastAsia="ヒラギノ角ゴ Pro W3" w:cs="Arial"/>
          <w:color w:val="000000"/>
          <w:lang w:val="fi-FI" w:eastAsia="fi-FI"/>
        </w:rPr>
        <w:t xml:space="preserve"> kansallisten</w:t>
      </w:r>
      <w:r w:rsidR="00E97070" w:rsidRPr="00E97070">
        <w:rPr>
          <w:rFonts w:eastAsia="ヒラギノ角ゴ Pro W3" w:cs="Arial"/>
          <w:color w:val="000000"/>
          <w:lang w:val="fi-FI" w:eastAsia="fi-FI"/>
        </w:rPr>
        <w:t xml:space="preserve"> ihmisoikeusinstituutioiden verkostojen yhteistyöhön ja toimii 1.3.2016 lähtien Euroopan koordinaatiokomitean (ECC) ja GANHRI:n hallituksen (</w:t>
      </w:r>
      <w:r w:rsidR="00E97070" w:rsidRPr="00E97070">
        <w:rPr>
          <w:rFonts w:eastAsia="ヒラギノ角ゴ Pro W3" w:cs="Arial"/>
          <w:i/>
          <w:color w:val="000000"/>
          <w:lang w:val="fi-FI" w:eastAsia="fi-FI"/>
        </w:rPr>
        <w:t xml:space="preserve">GANHRI Bureau) </w:t>
      </w:r>
      <w:r w:rsidR="00E97070" w:rsidRPr="00E97070">
        <w:rPr>
          <w:rFonts w:eastAsia="ヒラギノ角ゴ Pro W3" w:cs="Arial"/>
          <w:color w:val="000000"/>
          <w:lang w:val="fi-FI" w:eastAsia="fi-FI"/>
        </w:rPr>
        <w:t xml:space="preserve">jäsenenä kolmivuotiskauden ajan. </w:t>
      </w:r>
      <w:r w:rsidR="004A215D">
        <w:rPr>
          <w:rFonts w:eastAsia="ヒラギノ角ゴ Pro W3" w:cs="Arial"/>
          <w:color w:val="000000"/>
          <w:lang w:val="fi-FI" w:eastAsia="fi-FI"/>
        </w:rPr>
        <w:t>ECC:lla</w:t>
      </w:r>
      <w:r w:rsidR="00E97070" w:rsidRPr="00E97070">
        <w:rPr>
          <w:rFonts w:eastAsia="ヒラギノ角ゴ Pro W3" w:cs="Arial"/>
          <w:color w:val="000000"/>
          <w:lang w:val="fi-FI" w:eastAsia="fi-FI"/>
        </w:rPr>
        <w:t xml:space="preserve"> oli vuoden aikana kuusi kokousta. Näiden lisäksi Ihmisoikeuskeskus osallistui ENNHRI:n yleiskokouksiin Genevessä ja Zagrebissa maaliskuussa ja lokakuussa. </w:t>
      </w:r>
    </w:p>
    <w:p w14:paraId="3643DFCB" w14:textId="77777777" w:rsidR="00E97070" w:rsidRPr="00E97070" w:rsidRDefault="00E97070" w:rsidP="00E97070">
      <w:pPr>
        <w:spacing w:line="240" w:lineRule="atLeast"/>
        <w:ind w:left="720"/>
        <w:jc w:val="both"/>
        <w:rPr>
          <w:rFonts w:eastAsia="ヒラギノ角ゴ Pro W3" w:cs="Arial"/>
          <w:color w:val="000000"/>
          <w:lang w:val="fi-FI" w:eastAsia="fi-FI"/>
        </w:rPr>
      </w:pPr>
    </w:p>
    <w:p w14:paraId="64ED5146" w14:textId="77777777" w:rsidR="00E97070" w:rsidRPr="00E97070" w:rsidRDefault="00E97070" w:rsidP="00E97070">
      <w:pPr>
        <w:spacing w:line="240" w:lineRule="atLeast"/>
        <w:ind w:left="720"/>
        <w:jc w:val="both"/>
        <w:rPr>
          <w:rFonts w:eastAsia="ヒラギノ角ゴ Pro W3" w:cs="Arial"/>
          <w:color w:val="000000"/>
          <w:lang w:val="fi-FI" w:eastAsia="fi-FI"/>
        </w:rPr>
      </w:pPr>
      <w:r w:rsidRPr="00E97070">
        <w:rPr>
          <w:rFonts w:eastAsia="ヒラギノ角ゴ Pro W3" w:cs="Arial"/>
          <w:color w:val="000000"/>
          <w:lang w:val="fi-FI" w:eastAsia="fi-FI"/>
        </w:rPr>
        <w:t>Lokakuussa</w:t>
      </w:r>
      <w:r w:rsidRPr="00E97070">
        <w:rPr>
          <w:rFonts w:eastAsia="ヒラギノ角ゴ Pro W3" w:cs="Arial"/>
          <w:color w:val="000000"/>
          <w:spacing w:val="2"/>
          <w:lang w:val="fi-FI" w:eastAsia="fi-FI"/>
        </w:rPr>
        <w:t xml:space="preserve"> Ihmisoikeuskeskus </w:t>
      </w:r>
      <w:r w:rsidRPr="00E97070">
        <w:rPr>
          <w:rFonts w:eastAsia="ヒラギノ角ゴ Pro W3" w:cs="Arial"/>
          <w:color w:val="000000"/>
          <w:lang w:val="fi-FI" w:eastAsia="fi-FI"/>
        </w:rPr>
        <w:t>osallistui myös ensimmäistä kertaa GANHRI:n hallituksen kokoukseen Berliinissä. Kokoukse</w:t>
      </w:r>
      <w:r w:rsidR="00E73000">
        <w:rPr>
          <w:rFonts w:eastAsia="ヒラギノ角ゴ Pro W3" w:cs="Arial"/>
          <w:color w:val="000000"/>
          <w:lang w:val="fi-FI" w:eastAsia="fi-FI"/>
        </w:rPr>
        <w:t>n asialistalla</w:t>
      </w:r>
      <w:r w:rsidRPr="00E97070">
        <w:rPr>
          <w:rFonts w:eastAsia="ヒラギノ角ゴ Pro W3" w:cs="Arial"/>
          <w:color w:val="000000"/>
          <w:lang w:val="fi-FI" w:eastAsia="fi-FI"/>
        </w:rPr>
        <w:t xml:space="preserve"> oli hallinto- ja talousasioiden lisäksi GANHRI:n uusi strategia, yhteistyöprojektit sekä akkreditaatioprosessiin ja </w:t>
      </w:r>
      <w:r w:rsidR="00353F2D">
        <w:rPr>
          <w:rFonts w:eastAsia="ヒラギノ角ゴ Pro W3" w:cs="Arial"/>
          <w:color w:val="000000"/>
          <w:lang w:val="fi-FI" w:eastAsia="fi-FI"/>
        </w:rPr>
        <w:t>niihin liittyviin A-statuksen poisottamis</w:t>
      </w:r>
      <w:r w:rsidRPr="00E97070">
        <w:rPr>
          <w:rFonts w:eastAsia="ヒラギノ角ゴ Pro W3" w:cs="Arial"/>
          <w:color w:val="000000"/>
          <w:lang w:val="fi-FI" w:eastAsia="fi-FI"/>
        </w:rPr>
        <w:t>päätöksiin liittyvät haasteet. Kokouksessa läsnä olleet YK:n ihmisoikeusvaltuutetun ja YK:n kehitysohjelm</w:t>
      </w:r>
      <w:r w:rsidR="00353F2D">
        <w:rPr>
          <w:rFonts w:eastAsia="ヒラギノ角ゴ Pro W3" w:cs="Arial"/>
          <w:color w:val="000000"/>
          <w:lang w:val="fi-FI" w:eastAsia="fi-FI"/>
        </w:rPr>
        <w:t xml:space="preserve">an edustajat kertoivat </w:t>
      </w:r>
      <w:r w:rsidR="00E73000">
        <w:rPr>
          <w:rFonts w:eastAsia="ヒラギノ角ゴ Pro W3" w:cs="Arial"/>
          <w:color w:val="000000"/>
          <w:lang w:val="fi-FI" w:eastAsia="fi-FI"/>
        </w:rPr>
        <w:t xml:space="preserve">lisäksi </w:t>
      </w:r>
      <w:r w:rsidR="00353F2D">
        <w:rPr>
          <w:rFonts w:eastAsia="ヒラギノ角ゴ Pro W3" w:cs="Arial"/>
          <w:color w:val="000000"/>
          <w:lang w:val="fi-FI" w:eastAsia="fi-FI"/>
        </w:rPr>
        <w:t>toimintansa</w:t>
      </w:r>
      <w:r w:rsidRPr="00E97070">
        <w:rPr>
          <w:rFonts w:eastAsia="ヒラギノ角ゴ Pro W3" w:cs="Arial"/>
          <w:color w:val="000000"/>
          <w:lang w:val="fi-FI" w:eastAsia="fi-FI"/>
        </w:rPr>
        <w:t xml:space="preserve"> painopisteistä ja yhteistyömahdollisuuksista.  </w:t>
      </w:r>
    </w:p>
    <w:p w14:paraId="7F53E529" w14:textId="77777777" w:rsidR="00E97070" w:rsidRPr="00E97070" w:rsidRDefault="00E97070" w:rsidP="00E97070">
      <w:pPr>
        <w:spacing w:after="160" w:line="259" w:lineRule="auto"/>
        <w:jc w:val="both"/>
        <w:rPr>
          <w:rFonts w:ascii="Calibri" w:eastAsia="Calibri" w:hAnsi="Calibri"/>
          <w:sz w:val="22"/>
          <w:szCs w:val="22"/>
          <w:lang w:val="fi-FI"/>
        </w:rPr>
      </w:pPr>
    </w:p>
    <w:p w14:paraId="508B43F7" w14:textId="0CD324B8" w:rsidR="00E97070" w:rsidRPr="00E97070" w:rsidRDefault="00E97070" w:rsidP="00E97070">
      <w:pPr>
        <w:spacing w:after="160" w:line="259" w:lineRule="auto"/>
        <w:ind w:left="720"/>
        <w:jc w:val="both"/>
        <w:rPr>
          <w:rFonts w:eastAsia="Calibri" w:cs="Arial"/>
          <w:lang w:val="fi-FI"/>
        </w:rPr>
      </w:pPr>
      <w:r w:rsidRPr="00E97070">
        <w:rPr>
          <w:rFonts w:eastAsia="Calibri" w:cs="Arial"/>
          <w:lang w:val="fi-FI"/>
        </w:rPr>
        <w:t>Yhteistyö EU:n perusoikeusviraston kanssa jatkui tiiviinä. Ihmisoikeu</w:t>
      </w:r>
      <w:r w:rsidR="00353F2D">
        <w:rPr>
          <w:rFonts w:eastAsia="Calibri" w:cs="Arial"/>
          <w:lang w:val="fi-FI"/>
        </w:rPr>
        <w:t xml:space="preserve">skeskuksen johtaja </w:t>
      </w:r>
      <w:r w:rsidRPr="00E97070">
        <w:rPr>
          <w:rFonts w:eastAsia="Calibri" w:cs="Arial"/>
          <w:lang w:val="fi-FI"/>
        </w:rPr>
        <w:t>o</w:t>
      </w:r>
      <w:r w:rsidR="00FA0BA2">
        <w:rPr>
          <w:rFonts w:eastAsia="Calibri" w:cs="Arial"/>
          <w:lang w:val="fi-FI"/>
        </w:rPr>
        <w:t>n osallistunut</w:t>
      </w:r>
      <w:r w:rsidRPr="00E97070">
        <w:rPr>
          <w:rFonts w:eastAsia="Calibri" w:cs="Arial"/>
          <w:lang w:val="fi-FI"/>
        </w:rPr>
        <w:t xml:space="preserve"> perusoikeusviraston hallintoneuvosto</w:t>
      </w:r>
      <w:r w:rsidR="00E73000">
        <w:rPr>
          <w:rFonts w:eastAsia="Calibri" w:cs="Arial"/>
          <w:lang w:val="fi-FI"/>
        </w:rPr>
        <w:t>n työskentelyyn</w:t>
      </w:r>
      <w:r w:rsidRPr="00E97070">
        <w:rPr>
          <w:rFonts w:eastAsia="Calibri" w:cs="Arial"/>
          <w:lang w:val="fi-FI"/>
        </w:rPr>
        <w:t xml:space="preserve"> Suomen riippumattomana edustajana vuodesta 2015</w:t>
      </w:r>
      <w:r w:rsidR="00850731">
        <w:rPr>
          <w:rFonts w:eastAsia="Calibri" w:cs="Arial"/>
          <w:lang w:val="fi-FI"/>
        </w:rPr>
        <w:t xml:space="preserve"> lähtien</w:t>
      </w:r>
      <w:r w:rsidRPr="00E97070">
        <w:rPr>
          <w:rFonts w:eastAsia="Calibri" w:cs="Arial"/>
          <w:lang w:val="fi-FI"/>
        </w:rPr>
        <w:t xml:space="preserve">. Perusoikeusviraston ja oikeusministeriön kanssa järjestettiin </w:t>
      </w:r>
      <w:r w:rsidR="004A215D" w:rsidRPr="004A215D">
        <w:rPr>
          <w:rFonts w:eastAsia="Calibri" w:cs="Arial"/>
          <w:lang w:val="fi-FI"/>
        </w:rPr>
        <w:t>eduskunnassa</w:t>
      </w:r>
      <w:r w:rsidRPr="00E97070">
        <w:rPr>
          <w:rFonts w:eastAsia="Calibri" w:cs="Arial"/>
          <w:lang w:val="fi-FI"/>
        </w:rPr>
        <w:t xml:space="preserve"> yhteinen tilaisuus, jossa käsiteltiin perusoikeusviraston vuosiraporttia ja EU:n perusoikeuskirjaa. </w:t>
      </w:r>
    </w:p>
    <w:p w14:paraId="09BB2E21" w14:textId="77777777" w:rsidR="00E97070" w:rsidRPr="00E97070" w:rsidRDefault="00E97070" w:rsidP="00E97070">
      <w:pPr>
        <w:spacing w:line="240" w:lineRule="atLeast"/>
        <w:ind w:left="720"/>
        <w:jc w:val="both"/>
        <w:rPr>
          <w:rFonts w:eastAsia="ヒラギノ角ゴ Pro W3" w:cs="Arial"/>
          <w:color w:val="000000"/>
          <w:lang w:val="fi-FI" w:eastAsia="fi-FI"/>
        </w:rPr>
      </w:pPr>
    </w:p>
    <w:p w14:paraId="6CE561D5" w14:textId="5A4AAA4D" w:rsidR="00E97070" w:rsidRDefault="00E97070" w:rsidP="00E97070">
      <w:pPr>
        <w:spacing w:line="240" w:lineRule="atLeast"/>
        <w:ind w:left="720"/>
        <w:jc w:val="both"/>
        <w:rPr>
          <w:rFonts w:eastAsia="ヒラギノ角ゴ Pro W3" w:cs="Arial"/>
          <w:color w:val="000000"/>
          <w:lang w:val="fi-FI" w:eastAsia="fi-FI"/>
        </w:rPr>
      </w:pPr>
      <w:r w:rsidRPr="00E97070">
        <w:rPr>
          <w:rFonts w:eastAsia="ヒラギノ角ゴ Pro W3" w:cs="Arial"/>
          <w:color w:val="000000"/>
          <w:lang w:val="fi-FI" w:eastAsia="fi-FI"/>
        </w:rPr>
        <w:lastRenderedPageBreak/>
        <w:t xml:space="preserve">Vuoden aikana Suomen kansallista ihmisoikeusinstituutiota, sen rakennetta ja toimintaa esiteltiin Ruotsissa, jossa pohditaan parhaillaan kansallisen ihmisoikeusinstituution perustamista. Ihmisoikeuskeskus </w:t>
      </w:r>
      <w:r w:rsidR="00E73000">
        <w:rPr>
          <w:rFonts w:eastAsia="ヒラギノ角ゴ Pro W3" w:cs="Arial"/>
          <w:color w:val="000000"/>
          <w:lang w:val="fi-FI" w:eastAsia="fi-FI"/>
        </w:rPr>
        <w:t>kertoi</w:t>
      </w:r>
      <w:r w:rsidRPr="00E97070">
        <w:rPr>
          <w:rFonts w:eastAsia="ヒラギノ角ゴ Pro W3" w:cs="Arial"/>
          <w:color w:val="000000"/>
          <w:lang w:val="fi-FI" w:eastAsia="fi-FI"/>
        </w:rPr>
        <w:t xml:space="preserve"> kokemuksistaan ma</w:t>
      </w:r>
      <w:r w:rsidR="00850731">
        <w:rPr>
          <w:rFonts w:eastAsia="ヒラギノ角ゴ Pro W3" w:cs="Arial"/>
          <w:color w:val="000000"/>
          <w:lang w:val="fi-FI" w:eastAsia="fi-FI"/>
        </w:rPr>
        <w:t>aliskuussa Ruotsin valtiopäivillä</w:t>
      </w:r>
      <w:r w:rsidRPr="00E97070">
        <w:rPr>
          <w:rFonts w:eastAsia="ヒラギノ角ゴ Pro W3" w:cs="Arial"/>
          <w:color w:val="000000"/>
          <w:lang w:val="fi-FI" w:eastAsia="fi-FI"/>
        </w:rPr>
        <w:t xml:space="preserve"> ja kesäkuussa Raoul Wallenberg -instituutissa yhdessä oikeusasiamiehen kanslian edustajan kanssa. Syyskuussa Ruotsin parlamentin perustuslakivaliokunta kävi tutustumismatkalla Suomessa ja vieraili myös eduskunnassa ja oikeusasiamiehen kansliassa. Suomen malliin kävi tutustumassa myös Viron oikeuskans</w:t>
      </w:r>
      <w:r>
        <w:rPr>
          <w:rFonts w:eastAsia="ヒラギノ角ゴ Pro W3" w:cs="Arial"/>
          <w:color w:val="000000"/>
          <w:lang w:val="fi-FI" w:eastAsia="fi-FI"/>
        </w:rPr>
        <w:t>leri ja viraston henkilökuntaa.</w:t>
      </w:r>
    </w:p>
    <w:p w14:paraId="36E70AE9" w14:textId="77777777" w:rsidR="00E97070" w:rsidRPr="00E97070" w:rsidRDefault="00E97070" w:rsidP="00E97070">
      <w:pPr>
        <w:spacing w:line="240" w:lineRule="atLeast"/>
        <w:jc w:val="both"/>
        <w:rPr>
          <w:rFonts w:eastAsia="ヒラギノ角ゴ Pro W3" w:cs="Arial"/>
          <w:color w:val="000000"/>
          <w:lang w:val="fi-FI" w:eastAsia="fi-FI"/>
        </w:rPr>
      </w:pPr>
    </w:p>
    <w:p w14:paraId="589A6116" w14:textId="77777777" w:rsidR="00E97070" w:rsidRPr="00E97070" w:rsidRDefault="00E97070" w:rsidP="00E97070">
      <w:pPr>
        <w:spacing w:line="240" w:lineRule="atLeast"/>
        <w:ind w:left="720"/>
        <w:jc w:val="both"/>
        <w:rPr>
          <w:rFonts w:eastAsia="ヒラギノ角ゴ Pro W3" w:cs="Arial"/>
          <w:color w:val="000000"/>
          <w:lang w:val="fi-FI" w:eastAsia="fi-FI"/>
        </w:rPr>
      </w:pPr>
      <w:r w:rsidRPr="00E97070">
        <w:rPr>
          <w:rFonts w:eastAsia="ヒラギノ角ゴ Pro W3" w:cs="Arial"/>
          <w:color w:val="000000"/>
          <w:lang w:val="fi-FI" w:eastAsia="fi-FI"/>
        </w:rPr>
        <w:t xml:space="preserve">Kesäkuussa Ihmisoikeuskeskuksen johtaja puhui New Yorkissa YK:n vammaissopimuksen osapuolikokouksen sivutapahtumassa vammaissopimuksen täytäntöönpanon edistämisestä ja seurannasta Suomessa ja osallistui YK:ssa järjestettyyn seminaariin kansallisten ihmisoikeusinstituutioiden roolista hauraissa </w:t>
      </w:r>
      <w:r w:rsidR="007377D5">
        <w:rPr>
          <w:rFonts w:eastAsia="ヒラギノ角ゴ Pro W3" w:cs="Arial"/>
          <w:color w:val="000000"/>
          <w:lang w:val="fi-FI" w:eastAsia="fi-FI"/>
        </w:rPr>
        <w:t xml:space="preserve">valtioissa </w:t>
      </w:r>
      <w:r w:rsidRPr="00E97070">
        <w:rPr>
          <w:rFonts w:eastAsia="ヒラギノ角ゴ Pro W3" w:cs="Arial"/>
          <w:color w:val="000000"/>
          <w:lang w:val="fi-FI" w:eastAsia="fi-FI"/>
        </w:rPr>
        <w:t>ja konflikti</w:t>
      </w:r>
      <w:r w:rsidR="00FA0BA2">
        <w:rPr>
          <w:rFonts w:eastAsia="ヒラギノ角ゴ Pro W3" w:cs="Arial"/>
          <w:color w:val="000000"/>
          <w:lang w:val="fi-FI" w:eastAsia="fi-FI"/>
        </w:rPr>
        <w:t>tilanteissa</w:t>
      </w:r>
      <w:r w:rsidRPr="00E97070">
        <w:rPr>
          <w:rFonts w:eastAsia="ヒラギノ角ゴ Pro W3" w:cs="Arial"/>
          <w:color w:val="000000"/>
          <w:lang w:val="fi-FI" w:eastAsia="fi-FI"/>
        </w:rPr>
        <w:t xml:space="preserve">. Seminaarin järjesti GANHRI yhdessä YK:n ihmisoikeusvaltuutetun toimiston, YK:n kehitysohjelman ja Saksan pysyvän YK-edustuston kanssa. </w:t>
      </w:r>
    </w:p>
    <w:p w14:paraId="358B7E08" w14:textId="77777777" w:rsidR="00E97070" w:rsidRPr="00E97070" w:rsidRDefault="00E97070" w:rsidP="00E97070">
      <w:pPr>
        <w:spacing w:line="240" w:lineRule="atLeast"/>
        <w:ind w:left="720"/>
        <w:jc w:val="both"/>
        <w:rPr>
          <w:rFonts w:eastAsia="ヒラギノ角ゴ Pro W3" w:cs="Arial"/>
          <w:color w:val="000000"/>
          <w:lang w:val="fi-FI" w:eastAsia="fi-FI"/>
        </w:rPr>
      </w:pPr>
    </w:p>
    <w:p w14:paraId="436EC81B" w14:textId="43FEB71A" w:rsidR="00E97070" w:rsidRPr="00E97070" w:rsidRDefault="00E97070" w:rsidP="00E97070">
      <w:pPr>
        <w:spacing w:line="240" w:lineRule="atLeast"/>
        <w:ind w:left="720"/>
        <w:jc w:val="both"/>
        <w:rPr>
          <w:rFonts w:eastAsia="ヒラギノ角ゴ Pro W3" w:cs="Arial"/>
          <w:color w:val="000000"/>
          <w:lang w:val="fi-FI" w:eastAsia="fi-FI"/>
        </w:rPr>
      </w:pPr>
      <w:r w:rsidRPr="00E97070">
        <w:rPr>
          <w:rFonts w:eastAsia="ヒラギノ角ゴ Pro W3" w:cs="Arial"/>
          <w:color w:val="000000"/>
          <w:lang w:val="fi-FI" w:eastAsia="fi-FI"/>
        </w:rPr>
        <w:t xml:space="preserve">Syyskuussa Ihmisoikeuskeskuksen </w:t>
      </w:r>
      <w:r w:rsidR="004E3801">
        <w:rPr>
          <w:rFonts w:eastAsia="ヒラギノ角ゴ Pro W3" w:cs="Arial"/>
          <w:color w:val="000000"/>
          <w:lang w:val="fi-FI" w:eastAsia="fi-FI"/>
        </w:rPr>
        <w:t>johtaja puhui Wienissä Etyj</w:t>
      </w:r>
      <w:r w:rsidR="004A215D">
        <w:rPr>
          <w:rFonts w:eastAsia="ヒラギノ角ゴ Pro W3" w:cs="Arial"/>
          <w:color w:val="000000"/>
          <w:lang w:val="fi-FI" w:eastAsia="fi-FI"/>
        </w:rPr>
        <w:t>i</w:t>
      </w:r>
      <w:r w:rsidRPr="00E97070">
        <w:rPr>
          <w:rFonts w:eastAsia="ヒラギノ角ゴ Pro W3" w:cs="Arial"/>
          <w:color w:val="000000"/>
          <w:lang w:val="fi-FI" w:eastAsia="fi-FI"/>
        </w:rPr>
        <w:t xml:space="preserve">n inhimillisen ulottuvuuden komitean kokouksessa ihmisoikeusinstituutioiden roolista ihmisoikeuksien puolustajana ja edistäjänä. </w:t>
      </w:r>
    </w:p>
    <w:bookmarkStart w:id="22" w:name="_Toc411929997"/>
    <w:p w14:paraId="0BFF8D6D" w14:textId="77777777" w:rsidR="003C3531" w:rsidRDefault="003C3531" w:rsidP="003C3531">
      <w:pPr>
        <w:spacing w:after="160" w:line="259" w:lineRule="auto"/>
        <w:rPr>
          <w:highlight w:val="yellow"/>
        </w:rPr>
      </w:pPr>
      <w:r>
        <w:rPr>
          <w:rFonts w:cs="Arial"/>
          <w:noProof/>
          <w:lang w:val="fi-FI" w:eastAsia="fi-FI"/>
        </w:rPr>
        <mc:AlternateContent>
          <mc:Choice Requires="wps">
            <w:drawing>
              <wp:anchor distT="0" distB="0" distL="114300" distR="114300" simplePos="0" relativeHeight="251671552" behindDoc="0" locked="0" layoutInCell="1" allowOverlap="1" wp14:anchorId="4142A472" wp14:editId="34AB70EF">
                <wp:simplePos x="0" y="0"/>
                <wp:positionH relativeFrom="margin">
                  <wp:align>right</wp:align>
                </wp:positionH>
                <wp:positionV relativeFrom="paragraph">
                  <wp:posOffset>131909</wp:posOffset>
                </wp:positionV>
                <wp:extent cx="5939074" cy="626376"/>
                <wp:effectExtent l="0" t="0" r="24130" b="21590"/>
                <wp:wrapNone/>
                <wp:docPr id="6" name="Tekstiruutu 6"/>
                <wp:cNvGraphicFramePr/>
                <a:graphic xmlns:a="http://schemas.openxmlformats.org/drawingml/2006/main">
                  <a:graphicData uri="http://schemas.microsoft.com/office/word/2010/wordprocessingShape">
                    <wps:wsp>
                      <wps:cNvSpPr txBox="1"/>
                      <wps:spPr>
                        <a:xfrm>
                          <a:off x="0" y="0"/>
                          <a:ext cx="5939074" cy="626376"/>
                        </a:xfrm>
                        <a:prstGeom prst="rect">
                          <a:avLst/>
                        </a:prstGeom>
                        <a:solidFill>
                          <a:sysClr val="window" lastClr="FFFFFF"/>
                        </a:solidFill>
                        <a:ln w="6350">
                          <a:solidFill>
                            <a:prstClr val="black"/>
                          </a:solidFill>
                        </a:ln>
                        <a:effectLst/>
                      </wps:spPr>
                      <wps:txbx>
                        <w:txbxContent>
                          <w:p w14:paraId="6DAE2A00" w14:textId="77777777" w:rsidR="004E3801" w:rsidRPr="00E314F2" w:rsidRDefault="004E3801" w:rsidP="003C3531">
                            <w:pPr>
                              <w:rPr>
                                <w:lang w:val="fi-FI"/>
                              </w:rPr>
                            </w:pPr>
                            <w:r>
                              <w:rPr>
                                <w:lang w:val="fi-FI"/>
                              </w:rPr>
                              <w:t>Ihmisoikeuskeskus osallistuu aktiivisesti kansallisten ihmisoikeusinstituutioiden verkostojen yhteistyöhön. Se toimii ECC:n ja GANHRI:n hallituksen jäsenenä kolmivuotiskauden ajan.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2A472" id="Tekstiruutu 6" o:spid="_x0000_s1028" type="#_x0000_t202" style="position:absolute;margin-left:416.45pt;margin-top:10.4pt;width:467.65pt;height:49.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4vYwIAAMoEAAAOAAAAZHJzL2Uyb0RvYy54bWysVNtOGzEQfa/Uf7D8XjYJIZSIDUpBqSoh&#10;QIKKZ8frJRZej2t7s5t+fY+dC7c+Vc2D47n4zMyZmT2/6BvD1soHTbbkw6MBZ8pKqrR9KvnPh8WX&#10;r5yFKGwlDFlV8o0K/GL2+dN556ZqRCsylfIMIDZMO1fyVYxuWhRBrlQjwhE5ZWGsyTciQvRPReVF&#10;B/TGFKPBYFJ05CvnSaoQoL3aGvks49e1kvG2roOKzJQcucV8+nwu01nMzsX0yQu30nKXhviHLBqh&#10;LYIeoK5EFKz1+gNUo6WnQHU8ktQUVNdaqlwDqhkO3lVzvxJO5VpATnAHmsL/g5U36zvPdFXyCWdW&#10;NGjRg3oOUfu2jS2bJII6F6bwu3fwjP036tHovT5Amerua9+kf1TEYAfVmwO9qo9MQnlydnw2OB1z&#10;JmGbjCbHpxm+eHntfIjfFTUsXUru0b7Mqlhfh4hM4Lp3ScECGV0ttDFZ2IRL49laoNMYkIo6zowI&#10;EcqSL/IvJQ2IN8+MZR2yOT4Z5EhvbCnWAXNphHz+iAA8Y1N8ladtl2eibEtNusV+2WeOR3vallRt&#10;wKan7UAGJxcawa6R753wmEAQiK2KtzhqQ8iQdjfOVuR//02f/DEYsHLWYaJLHn61wivQ8MNiZM6G&#10;43FagSyMT05HEPxry/K1xbbNJYHKIfbXyXxN/tHsr7Wn5hHLN09RYRJWInbJ4/56Gbd7huWVaj7P&#10;Thh6J+K1vXcyQSfeEskP/aPwbtf1iHm5of3si+m75m9900tL8zZSrfNkJJ63rKLHScDC5G7vljtt&#10;5Gs5e718gmZ/AAAA//8DAFBLAwQUAAYACAAAACEATcgkh9sAAAAHAQAADwAAAGRycy9kb3ducmV2&#10;LnhtbEyPwU7DMBBE70j8g7VI3KjTFlAT4lRVJY4IkXKAm2svidt4HcVuGvr1LCc4jmY086ZcT74T&#10;Iw7RBVIwn2UgkEywjhoF77vnuxWImDRZ3QVCBd8YYV1dX5W6sOFMbzjWqRFcQrHQCtqU+kLKaFr0&#10;Os5Cj8TeVxi8TiyHRtpBn7ncd3KRZY/Sa0e80Ooety2aY33yCix9BDKf7uXiqDYuv7yuDmZU6vZm&#10;2jyBSDilvzD84jM6VMy0DyeyUXQK+EhSsMiYn918+bAEsefYPL8HWZXyP3/1AwAA//8DAFBLAQIt&#10;ABQABgAIAAAAIQC2gziS/gAAAOEBAAATAAAAAAAAAAAAAAAAAAAAAABbQ29udGVudF9UeXBlc10u&#10;eG1sUEsBAi0AFAAGAAgAAAAhADj9If/WAAAAlAEAAAsAAAAAAAAAAAAAAAAALwEAAF9yZWxzLy5y&#10;ZWxzUEsBAi0AFAAGAAgAAAAhANLqPi9jAgAAygQAAA4AAAAAAAAAAAAAAAAALgIAAGRycy9lMm9E&#10;b2MueG1sUEsBAi0AFAAGAAgAAAAhAE3IJIfbAAAABwEAAA8AAAAAAAAAAAAAAAAAvQQAAGRycy9k&#10;b3ducmV2LnhtbFBLBQYAAAAABAAEAPMAAADFBQAAAAA=&#10;" fillcolor="window" strokeweight=".5pt">
                <v:textbox>
                  <w:txbxContent>
                    <w:p w14:paraId="6DAE2A00" w14:textId="77777777" w:rsidR="004E3801" w:rsidRPr="00E314F2" w:rsidRDefault="004E3801" w:rsidP="003C3531">
                      <w:pPr>
                        <w:rPr>
                          <w:lang w:val="fi-FI"/>
                        </w:rPr>
                      </w:pPr>
                      <w:r>
                        <w:rPr>
                          <w:lang w:val="fi-FI"/>
                        </w:rPr>
                        <w:t xml:space="preserve">Ihmisoikeuskeskus osallistuu aktiivisesti kansallisten ihmisoikeusinstituutioiden verkostojen yhteistyöhön. Se toimii </w:t>
                      </w:r>
                      <w:proofErr w:type="spellStart"/>
                      <w:r>
                        <w:rPr>
                          <w:lang w:val="fi-FI"/>
                        </w:rPr>
                        <w:t>ECC:n</w:t>
                      </w:r>
                      <w:proofErr w:type="spellEnd"/>
                      <w:r>
                        <w:rPr>
                          <w:lang w:val="fi-FI"/>
                        </w:rPr>
                        <w:t xml:space="preserve"> ja </w:t>
                      </w:r>
                      <w:proofErr w:type="spellStart"/>
                      <w:r>
                        <w:rPr>
                          <w:lang w:val="fi-FI"/>
                        </w:rPr>
                        <w:t>GANHRI:n</w:t>
                      </w:r>
                      <w:proofErr w:type="spellEnd"/>
                      <w:r>
                        <w:rPr>
                          <w:lang w:val="fi-FI"/>
                        </w:rPr>
                        <w:t xml:space="preserve"> hallituksen jäsenenä kolmivuotiskauden ajan.</w:t>
                      </w:r>
                    </w:p>
                  </w:txbxContent>
                </v:textbox>
                <w10:wrap anchorx="margin"/>
              </v:shape>
            </w:pict>
          </mc:Fallback>
        </mc:AlternateContent>
      </w:r>
    </w:p>
    <w:p w14:paraId="65E14B5D" w14:textId="77777777" w:rsidR="003C3531" w:rsidRPr="003C3531" w:rsidRDefault="003C3531" w:rsidP="003C3531">
      <w:pPr>
        <w:spacing w:after="160" w:line="259" w:lineRule="auto"/>
        <w:rPr>
          <w:highlight w:val="yellow"/>
        </w:rPr>
      </w:pPr>
    </w:p>
    <w:p w14:paraId="0F15148B" w14:textId="77777777" w:rsidR="00B41284" w:rsidRPr="00D861E0" w:rsidRDefault="00B41284" w:rsidP="00232014"/>
    <w:p w14:paraId="36C1BF3C" w14:textId="77777777" w:rsidR="00232014" w:rsidRPr="00D861E0" w:rsidRDefault="00232014" w:rsidP="00232014"/>
    <w:p w14:paraId="41D2371D" w14:textId="63090D29" w:rsidR="00615A02" w:rsidRPr="0056776C" w:rsidRDefault="009F3FCA" w:rsidP="00232014">
      <w:pPr>
        <w:pStyle w:val="Otsikko3"/>
        <w:spacing w:before="0"/>
        <w:rPr>
          <w:lang w:val="fi-FI"/>
        </w:rPr>
      </w:pPr>
      <w:bookmarkStart w:id="23" w:name="_Toc413755077"/>
      <w:bookmarkStart w:id="24" w:name="_Toc486253436"/>
      <w:r>
        <w:rPr>
          <w:lang w:val="fi-FI"/>
        </w:rPr>
        <w:t>2.6</w:t>
      </w:r>
      <w:r w:rsidR="00615A02" w:rsidRPr="0056776C">
        <w:rPr>
          <w:lang w:val="fi-FI"/>
        </w:rPr>
        <w:t xml:space="preserve"> Yhteistyö muiden perus- ja ihmisoikeustoimijoiden kanssa</w:t>
      </w:r>
      <w:bookmarkEnd w:id="22"/>
      <w:bookmarkEnd w:id="23"/>
      <w:bookmarkEnd w:id="24"/>
    </w:p>
    <w:p w14:paraId="389936F7" w14:textId="77777777" w:rsidR="00615A02" w:rsidRPr="0056776C" w:rsidRDefault="00615A02" w:rsidP="00232014">
      <w:pPr>
        <w:rPr>
          <w:lang w:val="fi-FI"/>
        </w:rPr>
      </w:pPr>
    </w:p>
    <w:p w14:paraId="68DE7CFE" w14:textId="0ACC16A7" w:rsidR="00687CED" w:rsidRDefault="00615A02" w:rsidP="00687CED">
      <w:pPr>
        <w:pStyle w:val="Vapaamuotoinen"/>
        <w:spacing w:line="240" w:lineRule="atLeast"/>
        <w:ind w:left="720"/>
        <w:jc w:val="both"/>
        <w:rPr>
          <w:rFonts w:ascii="Arial" w:hAnsi="Arial" w:cs="Arial"/>
          <w:szCs w:val="24"/>
        </w:rPr>
      </w:pPr>
      <w:r w:rsidRPr="00687CED">
        <w:rPr>
          <w:rFonts w:ascii="Arial" w:hAnsi="Arial" w:cs="Arial"/>
          <w:szCs w:val="24"/>
        </w:rPr>
        <w:t>Ihmisoikeuskeskus tekee yhteistyötä myös muiden kuin ihmisoikeusvaltuuskunnassa edustettujen perus- ja ihmisoikeuksien parissa toimivien</w:t>
      </w:r>
      <w:r w:rsidR="0067089C">
        <w:rPr>
          <w:rFonts w:ascii="Arial" w:hAnsi="Arial" w:cs="Arial"/>
          <w:szCs w:val="24"/>
        </w:rPr>
        <w:t xml:space="preserve"> viranomaisten, järjestöjen ja tutkijoiden</w:t>
      </w:r>
      <w:r w:rsidRPr="00687CED">
        <w:rPr>
          <w:rFonts w:ascii="Arial" w:hAnsi="Arial" w:cs="Arial"/>
          <w:szCs w:val="24"/>
        </w:rPr>
        <w:t xml:space="preserve"> kanssa. </w:t>
      </w:r>
      <w:r w:rsidR="00CF4DAA" w:rsidRPr="00687CED">
        <w:rPr>
          <w:rFonts w:ascii="Arial" w:hAnsi="Arial" w:cs="Arial"/>
          <w:szCs w:val="24"/>
        </w:rPr>
        <w:t xml:space="preserve">Yhteistyötä tehdään esimerkiksi tapaamisten ja tietojenvaihdon muodossa, vaikuttamistyössä sekä tilaisuuksien järjestämisessä. </w:t>
      </w:r>
      <w:r w:rsidR="00435B42" w:rsidRPr="00687CED">
        <w:rPr>
          <w:rFonts w:ascii="Arial" w:hAnsi="Arial" w:cs="Arial"/>
          <w:szCs w:val="24"/>
        </w:rPr>
        <w:t xml:space="preserve">Viranomaisista keskeisiä yhteistyötahoja ovat ministeriöiden </w:t>
      </w:r>
      <w:r w:rsidR="00DE3A78" w:rsidRPr="00687CED">
        <w:rPr>
          <w:rFonts w:ascii="Arial" w:hAnsi="Arial" w:cs="Arial"/>
          <w:szCs w:val="24"/>
        </w:rPr>
        <w:t>edustajista</w:t>
      </w:r>
      <w:r w:rsidR="00435B42" w:rsidRPr="00687CED">
        <w:rPr>
          <w:rFonts w:ascii="Arial" w:hAnsi="Arial" w:cs="Arial"/>
          <w:szCs w:val="24"/>
        </w:rPr>
        <w:t xml:space="preserve"> koostuva valtioneuvoston perus- ja ihmisoikeusyhteyshenkilöiden verkosto,</w:t>
      </w:r>
      <w:r w:rsidR="00687CED" w:rsidRPr="00687CED">
        <w:rPr>
          <w:rFonts w:ascii="Arial" w:hAnsi="Arial" w:cs="Arial"/>
          <w:szCs w:val="24"/>
        </w:rPr>
        <w:t xml:space="preserve"> ulkoasiainministeriön ihmisoikeudet ulkopolitiikassa</w:t>
      </w:r>
      <w:r w:rsidR="0066663F">
        <w:rPr>
          <w:rFonts w:ascii="Arial" w:hAnsi="Arial" w:cs="Arial"/>
          <w:szCs w:val="24"/>
        </w:rPr>
        <w:t xml:space="preserve"> -</w:t>
      </w:r>
      <w:r w:rsidR="00687CED" w:rsidRPr="00687CED">
        <w:rPr>
          <w:rFonts w:ascii="Arial" w:hAnsi="Arial" w:cs="Arial"/>
          <w:szCs w:val="24"/>
        </w:rPr>
        <w:t>verkosto,</w:t>
      </w:r>
      <w:r w:rsidR="00435B42" w:rsidRPr="00687CED">
        <w:rPr>
          <w:rFonts w:ascii="Arial" w:hAnsi="Arial" w:cs="Arial"/>
          <w:szCs w:val="24"/>
        </w:rPr>
        <w:t xml:space="preserve"> oikeusministeriön </w:t>
      </w:r>
      <w:r w:rsidR="003A434E" w:rsidRPr="00687CED">
        <w:rPr>
          <w:rFonts w:ascii="Arial" w:hAnsi="Arial" w:cs="Arial"/>
          <w:szCs w:val="24"/>
        </w:rPr>
        <w:t>demokratia-, kieli-</w:t>
      </w:r>
      <w:r w:rsidR="00EE0058" w:rsidRPr="00687CED">
        <w:rPr>
          <w:rFonts w:ascii="Arial" w:hAnsi="Arial" w:cs="Arial"/>
          <w:szCs w:val="24"/>
        </w:rPr>
        <w:t xml:space="preserve"> ja perusoikeusasioiden yksikkö</w:t>
      </w:r>
      <w:r w:rsidR="00435B42" w:rsidRPr="00687CED">
        <w:rPr>
          <w:rFonts w:ascii="Arial" w:hAnsi="Arial" w:cs="Arial"/>
          <w:szCs w:val="24"/>
        </w:rPr>
        <w:t xml:space="preserve"> sekä ulkoasiai</w:t>
      </w:r>
      <w:r w:rsidR="00905E71" w:rsidRPr="00687CED">
        <w:rPr>
          <w:rFonts w:ascii="Arial" w:hAnsi="Arial" w:cs="Arial"/>
          <w:szCs w:val="24"/>
        </w:rPr>
        <w:t>nministeriön</w:t>
      </w:r>
      <w:r w:rsidR="00435B42" w:rsidRPr="00687CED">
        <w:rPr>
          <w:rFonts w:ascii="Arial" w:hAnsi="Arial" w:cs="Arial"/>
          <w:szCs w:val="24"/>
        </w:rPr>
        <w:t xml:space="preserve"> ihmisoikeu</w:t>
      </w:r>
      <w:r w:rsidR="00CF4DAA" w:rsidRPr="00687CED">
        <w:rPr>
          <w:rFonts w:ascii="Arial" w:hAnsi="Arial" w:cs="Arial"/>
          <w:szCs w:val="24"/>
        </w:rPr>
        <w:t xml:space="preserve">spolitiikan yksikkö ja ihmisoikeustuomioistuin- ja </w:t>
      </w:r>
      <w:r w:rsidR="00E73000">
        <w:rPr>
          <w:rFonts w:ascii="Arial" w:hAnsi="Arial" w:cs="Arial"/>
          <w:szCs w:val="24"/>
        </w:rPr>
        <w:t>-</w:t>
      </w:r>
      <w:r w:rsidR="00CF4DAA" w:rsidRPr="00687CED">
        <w:rPr>
          <w:rFonts w:ascii="Arial" w:hAnsi="Arial" w:cs="Arial"/>
          <w:szCs w:val="24"/>
        </w:rPr>
        <w:t>sopimusasioiden yksikkö</w:t>
      </w:r>
      <w:r w:rsidR="00435B42" w:rsidRPr="00687CED">
        <w:rPr>
          <w:rFonts w:ascii="Arial" w:hAnsi="Arial" w:cs="Arial"/>
          <w:szCs w:val="24"/>
        </w:rPr>
        <w:t>.</w:t>
      </w:r>
      <w:r w:rsidR="00435B42">
        <w:rPr>
          <w:rFonts w:ascii="Arial" w:hAnsi="Arial" w:cs="Arial"/>
          <w:szCs w:val="24"/>
        </w:rPr>
        <w:t xml:space="preserve"> </w:t>
      </w:r>
    </w:p>
    <w:p w14:paraId="3A6DFF41" w14:textId="77777777" w:rsidR="00687CED" w:rsidRDefault="00687CED" w:rsidP="00687CED">
      <w:pPr>
        <w:pStyle w:val="Vapaamuotoinen"/>
        <w:spacing w:line="240" w:lineRule="atLeast"/>
        <w:ind w:left="720"/>
        <w:jc w:val="both"/>
        <w:rPr>
          <w:rFonts w:ascii="Arial" w:hAnsi="Arial" w:cs="Arial"/>
          <w:szCs w:val="24"/>
        </w:rPr>
      </w:pPr>
    </w:p>
    <w:p w14:paraId="28E6386E" w14:textId="7538E7B7" w:rsidR="00B41284" w:rsidRDefault="00615A02" w:rsidP="00353F2D">
      <w:pPr>
        <w:pStyle w:val="Vapaamuotoinen"/>
        <w:spacing w:line="240" w:lineRule="atLeast"/>
        <w:ind w:left="720"/>
        <w:jc w:val="both"/>
        <w:rPr>
          <w:rFonts w:ascii="Arial" w:hAnsi="Arial" w:cs="Arial"/>
          <w:szCs w:val="24"/>
        </w:rPr>
      </w:pPr>
      <w:r w:rsidRPr="00DB6321">
        <w:rPr>
          <w:rFonts w:ascii="Arial" w:hAnsi="Arial" w:cs="Arial"/>
          <w:szCs w:val="24"/>
        </w:rPr>
        <w:t xml:space="preserve">Helmikuusta 2014 lähtien Ihmisoikeuskeskus on kutsunut koolle perus- ja ihmisoikeusvalvontaa suorittavat </w:t>
      </w:r>
      <w:r w:rsidR="001742A3">
        <w:rPr>
          <w:rFonts w:ascii="Arial" w:hAnsi="Arial" w:cs="Arial"/>
          <w:szCs w:val="24"/>
        </w:rPr>
        <w:t>itsenäiset</w:t>
      </w:r>
      <w:r w:rsidR="0067089C">
        <w:rPr>
          <w:rFonts w:ascii="Arial" w:hAnsi="Arial" w:cs="Arial"/>
          <w:szCs w:val="24"/>
        </w:rPr>
        <w:t xml:space="preserve"> ja riippumattomat </w:t>
      </w:r>
      <w:r w:rsidRPr="00DB6321">
        <w:rPr>
          <w:rFonts w:ascii="Arial" w:hAnsi="Arial" w:cs="Arial"/>
          <w:szCs w:val="24"/>
        </w:rPr>
        <w:t xml:space="preserve">viranomaistahot, joita ovat eduskunnan oikeusasiamies, valtioneuvoston oikeuskansleri, lapsiasiavaltuutettu, tasa-arvovaltuutettu, tietosuojavaltuutettu ja yhdenvertaisuusvaltuutettu. </w:t>
      </w:r>
      <w:r w:rsidR="00442D0D" w:rsidRPr="00DB6321">
        <w:rPr>
          <w:rFonts w:ascii="Arial" w:hAnsi="Arial" w:cs="Arial"/>
          <w:szCs w:val="24"/>
        </w:rPr>
        <w:t>Vu</w:t>
      </w:r>
      <w:r w:rsidR="00A5263A" w:rsidRPr="00DB6321">
        <w:rPr>
          <w:rFonts w:ascii="Arial" w:hAnsi="Arial" w:cs="Arial"/>
          <w:szCs w:val="24"/>
        </w:rPr>
        <w:t xml:space="preserve">onna </w:t>
      </w:r>
      <w:r w:rsidR="00DB41B5" w:rsidRPr="00DB6321">
        <w:rPr>
          <w:rFonts w:ascii="Arial" w:hAnsi="Arial" w:cs="Arial"/>
          <w:szCs w:val="24"/>
        </w:rPr>
        <w:t>2016</w:t>
      </w:r>
      <w:r w:rsidR="00442D0D" w:rsidRPr="00DB6321">
        <w:rPr>
          <w:rFonts w:ascii="Arial" w:hAnsi="Arial" w:cs="Arial"/>
          <w:szCs w:val="24"/>
        </w:rPr>
        <w:t xml:space="preserve"> </w:t>
      </w:r>
      <w:r w:rsidR="00E73000">
        <w:rPr>
          <w:rFonts w:ascii="Arial" w:hAnsi="Arial" w:cs="Arial"/>
          <w:szCs w:val="24"/>
        </w:rPr>
        <w:t xml:space="preserve">tällä kokoonpanolla </w:t>
      </w:r>
      <w:r w:rsidR="00A5263A" w:rsidRPr="00DB6321">
        <w:rPr>
          <w:rFonts w:ascii="Arial" w:hAnsi="Arial" w:cs="Arial"/>
          <w:szCs w:val="24"/>
        </w:rPr>
        <w:t>tavattiin kahdesti.</w:t>
      </w:r>
      <w:r w:rsidR="00442D0D" w:rsidRPr="00DB6321">
        <w:rPr>
          <w:rFonts w:ascii="Arial" w:hAnsi="Arial" w:cs="Arial"/>
          <w:szCs w:val="24"/>
        </w:rPr>
        <w:t xml:space="preserve"> </w:t>
      </w:r>
    </w:p>
    <w:p w14:paraId="230FA94E" w14:textId="77777777" w:rsidR="00615A02" w:rsidRDefault="00615A02" w:rsidP="00583897">
      <w:pPr>
        <w:autoSpaceDE w:val="0"/>
        <w:autoSpaceDN w:val="0"/>
        <w:adjustRightInd w:val="0"/>
        <w:jc w:val="both"/>
        <w:rPr>
          <w:rFonts w:cs="Arial"/>
          <w:lang w:val="fi-FI" w:eastAsia="fi-FI"/>
        </w:rPr>
      </w:pPr>
    </w:p>
    <w:p w14:paraId="2ADEEAE8" w14:textId="77777777" w:rsidR="00720028" w:rsidRDefault="00720028" w:rsidP="00583897">
      <w:pPr>
        <w:autoSpaceDE w:val="0"/>
        <w:autoSpaceDN w:val="0"/>
        <w:adjustRightInd w:val="0"/>
        <w:jc w:val="both"/>
        <w:rPr>
          <w:rFonts w:cs="Arial"/>
          <w:lang w:val="fi-FI" w:eastAsia="fi-FI"/>
        </w:rPr>
      </w:pPr>
    </w:p>
    <w:p w14:paraId="44E68A64" w14:textId="77777777" w:rsidR="00B269F7" w:rsidRPr="00D22CA1" w:rsidRDefault="00B269F7" w:rsidP="00583897">
      <w:pPr>
        <w:autoSpaceDE w:val="0"/>
        <w:autoSpaceDN w:val="0"/>
        <w:adjustRightInd w:val="0"/>
        <w:jc w:val="both"/>
        <w:rPr>
          <w:rFonts w:cs="Arial"/>
          <w:lang w:val="fi-FI" w:eastAsia="fi-FI"/>
        </w:rPr>
      </w:pPr>
    </w:p>
    <w:p w14:paraId="5B57FC70" w14:textId="3BA5A008" w:rsidR="00615A02" w:rsidRPr="0068351B" w:rsidRDefault="009F3FCA" w:rsidP="00615A02">
      <w:pPr>
        <w:pStyle w:val="Otsikko3"/>
        <w:spacing w:before="0"/>
        <w:rPr>
          <w:lang w:val="fi-FI"/>
        </w:rPr>
      </w:pPr>
      <w:bookmarkStart w:id="25" w:name="_Toc413755078"/>
      <w:bookmarkStart w:id="26" w:name="_Toc486253437"/>
      <w:r>
        <w:rPr>
          <w:lang w:val="fi-FI"/>
        </w:rPr>
        <w:t>2.7</w:t>
      </w:r>
      <w:r w:rsidR="00615A02" w:rsidRPr="0068351B">
        <w:rPr>
          <w:lang w:val="fi-FI"/>
        </w:rPr>
        <w:t xml:space="preserve"> Yhteistyö eduskunnan kanssa</w:t>
      </w:r>
      <w:bookmarkEnd w:id="25"/>
      <w:bookmarkEnd w:id="26"/>
    </w:p>
    <w:p w14:paraId="597C33EC" w14:textId="77777777" w:rsidR="00615A02" w:rsidRPr="00292E74" w:rsidRDefault="00615A02" w:rsidP="00615A02">
      <w:pPr>
        <w:pStyle w:val="Vapaamuotoinen"/>
        <w:spacing w:line="240" w:lineRule="atLeast"/>
        <w:ind w:left="720"/>
        <w:jc w:val="both"/>
        <w:rPr>
          <w:rFonts w:ascii="Arial" w:hAnsi="Arial" w:cs="Arial"/>
          <w:szCs w:val="24"/>
          <w:highlight w:val="green"/>
        </w:rPr>
      </w:pPr>
    </w:p>
    <w:p w14:paraId="0CE0B968" w14:textId="77777777" w:rsidR="00E314F2" w:rsidRDefault="00615A02" w:rsidP="002E23E0">
      <w:pPr>
        <w:pStyle w:val="Vapaamuotoinen"/>
        <w:spacing w:line="240" w:lineRule="atLeast"/>
        <w:ind w:left="720"/>
        <w:jc w:val="both"/>
        <w:rPr>
          <w:rFonts w:ascii="Arial" w:hAnsi="Arial" w:cs="Arial"/>
          <w:szCs w:val="24"/>
        </w:rPr>
      </w:pPr>
      <w:r w:rsidRPr="00BB1062">
        <w:rPr>
          <w:rFonts w:ascii="Arial" w:hAnsi="Arial" w:cs="Arial"/>
          <w:szCs w:val="24"/>
        </w:rPr>
        <w:t>Ihmiso</w:t>
      </w:r>
      <w:r w:rsidR="00270659" w:rsidRPr="00BB1062">
        <w:rPr>
          <w:rFonts w:ascii="Arial" w:hAnsi="Arial" w:cs="Arial"/>
          <w:szCs w:val="24"/>
        </w:rPr>
        <w:t>ikeuskeskuksen</w:t>
      </w:r>
      <w:r w:rsidR="00BB1062" w:rsidRPr="00BB1062">
        <w:rPr>
          <w:rFonts w:ascii="Arial" w:hAnsi="Arial" w:cs="Arial"/>
          <w:szCs w:val="24"/>
        </w:rPr>
        <w:t xml:space="preserve"> yhteistyö</w:t>
      </w:r>
      <w:r w:rsidR="00270659" w:rsidRPr="00BB1062">
        <w:rPr>
          <w:rFonts w:ascii="Arial" w:hAnsi="Arial" w:cs="Arial"/>
          <w:szCs w:val="24"/>
        </w:rPr>
        <w:t xml:space="preserve"> </w:t>
      </w:r>
      <w:r w:rsidR="006C0449" w:rsidRPr="00BB1062">
        <w:rPr>
          <w:rFonts w:ascii="Arial" w:hAnsi="Arial" w:cs="Arial"/>
          <w:szCs w:val="24"/>
        </w:rPr>
        <w:t>eduskunnan kanssa toteutuu</w:t>
      </w:r>
      <w:r w:rsidRPr="00BB1062">
        <w:rPr>
          <w:rFonts w:ascii="Arial" w:hAnsi="Arial" w:cs="Arial"/>
          <w:szCs w:val="24"/>
        </w:rPr>
        <w:t xml:space="preserve"> muun muassa lausuntojen, valiokun</w:t>
      </w:r>
      <w:r w:rsidR="00BB1062" w:rsidRPr="00BB1062">
        <w:rPr>
          <w:rFonts w:ascii="Arial" w:hAnsi="Arial" w:cs="Arial"/>
          <w:szCs w:val="24"/>
        </w:rPr>
        <w:t xml:space="preserve">takuulemisten, tilaisuuksien, </w:t>
      </w:r>
      <w:r w:rsidRPr="00BB1062">
        <w:rPr>
          <w:rFonts w:ascii="Arial" w:hAnsi="Arial" w:cs="Arial"/>
          <w:szCs w:val="24"/>
        </w:rPr>
        <w:t>tapaamisten</w:t>
      </w:r>
      <w:r w:rsidR="00BB1062" w:rsidRPr="00BB1062">
        <w:rPr>
          <w:rFonts w:ascii="Arial" w:hAnsi="Arial" w:cs="Arial"/>
          <w:szCs w:val="24"/>
        </w:rPr>
        <w:t xml:space="preserve"> ja kansainvälisten vierailujen</w:t>
      </w:r>
      <w:r w:rsidRPr="00BB1062">
        <w:rPr>
          <w:rFonts w:ascii="Arial" w:hAnsi="Arial" w:cs="Arial"/>
          <w:szCs w:val="24"/>
        </w:rPr>
        <w:t xml:space="preserve"> muodossa. </w:t>
      </w:r>
      <w:r w:rsidR="00F14E1E">
        <w:rPr>
          <w:rFonts w:ascii="Arial" w:hAnsi="Arial" w:cs="Arial"/>
          <w:szCs w:val="24"/>
        </w:rPr>
        <w:t>YK:n i</w:t>
      </w:r>
      <w:r w:rsidR="00E46BD0">
        <w:rPr>
          <w:rFonts w:ascii="Arial" w:hAnsi="Arial" w:cs="Arial"/>
          <w:szCs w:val="24"/>
        </w:rPr>
        <w:t xml:space="preserve">hmisoikeuspäivän vietosta on </w:t>
      </w:r>
      <w:r w:rsidR="00F14E1E">
        <w:rPr>
          <w:rFonts w:ascii="Arial" w:hAnsi="Arial" w:cs="Arial"/>
          <w:szCs w:val="24"/>
        </w:rPr>
        <w:t>muodostunut vakiintunut tapahtuma, jonka yhteydessä Ihmisoikeuskeskus esittelee eduskunnan väelle omaa toimintaansa tai tarjoaa tietoa eri aiheista. Vuonna 2016 tapahtuman aiheena oli ihmisoikeuskasvatus.</w:t>
      </w:r>
    </w:p>
    <w:p w14:paraId="24358800" w14:textId="77777777" w:rsidR="00BF436F" w:rsidRDefault="00BF436F" w:rsidP="00A40FDD">
      <w:pPr>
        <w:pStyle w:val="Vapaamuotoinen"/>
        <w:spacing w:line="240" w:lineRule="atLeast"/>
        <w:jc w:val="both"/>
        <w:rPr>
          <w:rFonts w:ascii="Arial" w:hAnsi="Arial" w:cs="Arial"/>
          <w:szCs w:val="24"/>
        </w:rPr>
      </w:pPr>
    </w:p>
    <w:p w14:paraId="34AF2AD6" w14:textId="77777777" w:rsidR="00BF436F" w:rsidRDefault="00BF436F" w:rsidP="006C1124">
      <w:pPr>
        <w:pStyle w:val="Vapaamuotoinen"/>
        <w:spacing w:line="240" w:lineRule="atLeast"/>
        <w:ind w:left="720"/>
        <w:jc w:val="both"/>
        <w:rPr>
          <w:rFonts w:ascii="Arial" w:hAnsi="Arial" w:cs="Arial"/>
          <w:szCs w:val="24"/>
        </w:rPr>
      </w:pPr>
    </w:p>
    <w:p w14:paraId="3F0B2E7B" w14:textId="5AE6C719" w:rsidR="00BF436F" w:rsidRPr="00BF436F" w:rsidRDefault="009F3FCA" w:rsidP="00BF436F">
      <w:pPr>
        <w:pStyle w:val="Otsikko3"/>
        <w:spacing w:before="0"/>
        <w:rPr>
          <w:lang w:val="fi-FI"/>
        </w:rPr>
      </w:pPr>
      <w:bookmarkStart w:id="27" w:name="_Toc413755079"/>
      <w:bookmarkStart w:id="28" w:name="_Toc486253438"/>
      <w:r>
        <w:rPr>
          <w:lang w:val="fi-FI"/>
        </w:rPr>
        <w:t>2.8</w:t>
      </w:r>
      <w:r w:rsidR="00BF436F">
        <w:rPr>
          <w:lang w:val="fi-FI"/>
        </w:rPr>
        <w:t xml:space="preserve"> </w:t>
      </w:r>
      <w:r w:rsidR="00BF436F" w:rsidRPr="00EE553E">
        <w:rPr>
          <w:rFonts w:eastAsia="ヒラギノ角ゴ Pro W3"/>
          <w:lang w:val="fi-FI" w:eastAsia="fi-FI"/>
        </w:rPr>
        <w:t>YK:n vammaisten henkilöiden oikeuksien yleissopimuksen kansallisen seurantamekanismin tehtävä</w:t>
      </w:r>
      <w:bookmarkEnd w:id="28"/>
    </w:p>
    <w:p w14:paraId="2B02FD40" w14:textId="77777777" w:rsidR="00BF436F" w:rsidRPr="00722C7E" w:rsidRDefault="00BF436F" w:rsidP="00BF436F">
      <w:pPr>
        <w:jc w:val="both"/>
        <w:rPr>
          <w:rFonts w:eastAsia="ヒラギノ角ゴ Pro W3" w:cs="Arial"/>
          <w:bCs/>
          <w:color w:val="000000"/>
          <w:szCs w:val="20"/>
          <w:highlight w:val="cyan"/>
          <w:lang w:val="fi-FI" w:eastAsia="fi-FI"/>
        </w:rPr>
      </w:pPr>
    </w:p>
    <w:p w14:paraId="2CBA4E8D" w14:textId="19CB6EB1" w:rsidR="00DB6321" w:rsidRPr="00C03FA6" w:rsidRDefault="00DB6321" w:rsidP="00DB6321">
      <w:pPr>
        <w:ind w:left="720"/>
        <w:jc w:val="both"/>
        <w:rPr>
          <w:rFonts w:eastAsia="ヒラギノ角ゴ Pro W3" w:cs="Arial"/>
          <w:bCs/>
          <w:color w:val="000000"/>
          <w:szCs w:val="20"/>
          <w:highlight w:val="yellow"/>
          <w:lang w:val="fi-FI" w:eastAsia="fi-FI"/>
        </w:rPr>
      </w:pPr>
      <w:r w:rsidRPr="00C26F21">
        <w:rPr>
          <w:rFonts w:eastAsia="ヒラギノ角ゴ Pro W3" w:cs="Arial"/>
          <w:bCs/>
          <w:color w:val="000000"/>
          <w:szCs w:val="20"/>
          <w:lang w:val="fi-FI" w:eastAsia="fi-FI"/>
        </w:rPr>
        <w:t>YK:n vammaisten henkilöiden oikeuksien yleissopimus (CRPD) ja sitä koskeva valinnainen pöytäkirja tulivat Suomessa voimaan kesäkuussa. Sopimuksen 3</w:t>
      </w:r>
      <w:r w:rsidR="003C3531">
        <w:rPr>
          <w:rFonts w:eastAsia="ヒラギノ角ゴ Pro W3" w:cs="Arial"/>
          <w:bCs/>
          <w:color w:val="000000"/>
          <w:szCs w:val="20"/>
          <w:lang w:val="fi-FI" w:eastAsia="fi-FI"/>
        </w:rPr>
        <w:t>3 artiklan 2</w:t>
      </w:r>
      <w:r w:rsidRPr="00C26F21">
        <w:rPr>
          <w:rFonts w:eastAsia="ヒラギノ角ゴ Pro W3" w:cs="Arial"/>
          <w:bCs/>
          <w:color w:val="000000"/>
          <w:szCs w:val="20"/>
          <w:lang w:val="fi-FI" w:eastAsia="fi-FI"/>
        </w:rPr>
        <w:t xml:space="preserve"> kohdan mukaan sopimuspuolten tulee nimetä tai perustaa itsenäinen ja riippumaton rakenne, jonka avulla edistetään, suojellaan ja seurataan yleissopimuksen kansallista täytäntöönpanoa. Suomessa tämä rakenne muodostuu eduskunnan oikeusasiamiehestä, Ihmisoikeuskeskuksesta ja sen valtuuskunnan muodostamasta kokonaisuudesta. </w:t>
      </w:r>
      <w:r w:rsidRPr="005E2DD7">
        <w:rPr>
          <w:rFonts w:cs="Arial"/>
          <w:lang w:val="fi-FI"/>
        </w:rPr>
        <w:t>Kyseessä on ensimmäinen Suomen kansalliselle ihmisoikeusinstituuti</w:t>
      </w:r>
      <w:r w:rsidR="00270659">
        <w:rPr>
          <w:rFonts w:cs="Arial"/>
          <w:lang w:val="fi-FI"/>
        </w:rPr>
        <w:t xml:space="preserve">olle yhteisesti </w:t>
      </w:r>
      <w:r w:rsidR="00C03FA6">
        <w:rPr>
          <w:rFonts w:cs="Arial"/>
          <w:lang w:val="fi-FI"/>
        </w:rPr>
        <w:t xml:space="preserve">osoitettu tehtävä. </w:t>
      </w:r>
      <w:r w:rsidR="00C03FA6" w:rsidRPr="004A03B9">
        <w:rPr>
          <w:rFonts w:cs="Arial"/>
          <w:lang w:val="fi-FI"/>
        </w:rPr>
        <w:t>Näistä tehtävistä samoin kuin muista sopimuksen täytäntöönpanoon liittyvistä velvoitteista ja viranomai</w:t>
      </w:r>
      <w:r w:rsidR="00C132B0" w:rsidRPr="004A03B9">
        <w:rPr>
          <w:rFonts w:cs="Arial"/>
          <w:lang w:val="fi-FI"/>
        </w:rPr>
        <w:t xml:space="preserve">stoimijoista </w:t>
      </w:r>
      <w:r w:rsidR="00756651">
        <w:rPr>
          <w:rFonts w:cs="Arial"/>
          <w:lang w:val="fi-FI"/>
        </w:rPr>
        <w:t>kerrotaan tarkemmin</w:t>
      </w:r>
      <w:r w:rsidR="00C132B0" w:rsidRPr="004A03B9">
        <w:rPr>
          <w:rFonts w:cs="Arial"/>
          <w:lang w:val="fi-FI"/>
        </w:rPr>
        <w:t xml:space="preserve"> </w:t>
      </w:r>
      <w:r w:rsidR="004A03B9">
        <w:rPr>
          <w:rFonts w:cs="Arial"/>
          <w:lang w:val="fi-FI"/>
        </w:rPr>
        <w:t>osassa</w:t>
      </w:r>
      <w:r w:rsidR="004A03B9" w:rsidRPr="004A03B9">
        <w:rPr>
          <w:rFonts w:cs="Arial"/>
          <w:lang w:val="fi-FI"/>
        </w:rPr>
        <w:t xml:space="preserve"> II.</w:t>
      </w:r>
    </w:p>
    <w:p w14:paraId="026449F3" w14:textId="77777777" w:rsidR="00DB6321" w:rsidRPr="00C03FA6" w:rsidRDefault="00DB6321" w:rsidP="00DB6321">
      <w:pPr>
        <w:spacing w:line="240" w:lineRule="atLeast"/>
        <w:jc w:val="both"/>
        <w:rPr>
          <w:rFonts w:eastAsia="ヒラギノ角ゴ Pro W3" w:cs="Arial"/>
          <w:bCs/>
          <w:color w:val="000000"/>
          <w:szCs w:val="20"/>
          <w:highlight w:val="yellow"/>
          <w:lang w:val="fi-FI" w:eastAsia="fi-FI"/>
        </w:rPr>
      </w:pPr>
    </w:p>
    <w:p w14:paraId="5C7590C5" w14:textId="58D2CF36" w:rsidR="007341AC" w:rsidRDefault="00DB6321" w:rsidP="00DB6321">
      <w:pPr>
        <w:spacing w:line="240" w:lineRule="atLeast"/>
        <w:ind w:left="709"/>
        <w:jc w:val="both"/>
        <w:rPr>
          <w:rFonts w:cs="Arial"/>
          <w:lang w:val="fi-FI"/>
        </w:rPr>
      </w:pPr>
      <w:r w:rsidRPr="00C26F21">
        <w:rPr>
          <w:rFonts w:cs="Arial"/>
          <w:lang w:val="fi-FI"/>
        </w:rPr>
        <w:t xml:space="preserve">Ihmisoikeuskeskus </w:t>
      </w:r>
      <w:r w:rsidR="007341AC">
        <w:rPr>
          <w:rFonts w:cs="Arial"/>
          <w:lang w:val="fi-FI"/>
        </w:rPr>
        <w:t>osallistu</w:t>
      </w:r>
      <w:r w:rsidR="008D1BB9">
        <w:rPr>
          <w:rFonts w:cs="Arial"/>
          <w:lang w:val="fi-FI"/>
        </w:rPr>
        <w:t>i</w:t>
      </w:r>
      <w:r w:rsidR="007341AC">
        <w:rPr>
          <w:rFonts w:cs="Arial"/>
          <w:lang w:val="fi-FI"/>
        </w:rPr>
        <w:t xml:space="preserve"> </w:t>
      </w:r>
      <w:r w:rsidR="00C03FA6">
        <w:rPr>
          <w:rFonts w:cs="Arial"/>
          <w:lang w:val="fi-FI"/>
        </w:rPr>
        <w:t xml:space="preserve">vuoden aikana </w:t>
      </w:r>
      <w:r w:rsidR="00270659">
        <w:rPr>
          <w:rFonts w:cs="Arial"/>
          <w:lang w:val="fi-FI"/>
        </w:rPr>
        <w:t>vammais</w:t>
      </w:r>
      <w:r w:rsidRPr="00C26F21">
        <w:rPr>
          <w:rFonts w:cs="Arial"/>
          <w:lang w:val="fi-FI"/>
        </w:rPr>
        <w:t xml:space="preserve">sopimusta koskevaan kansainväliseen </w:t>
      </w:r>
      <w:r w:rsidR="007341AC">
        <w:rPr>
          <w:rFonts w:cs="Arial"/>
          <w:lang w:val="fi-FI"/>
        </w:rPr>
        <w:t xml:space="preserve">ja eurooppalaiseen </w:t>
      </w:r>
      <w:r w:rsidRPr="00C26F21">
        <w:rPr>
          <w:rFonts w:cs="Arial"/>
          <w:lang w:val="fi-FI"/>
        </w:rPr>
        <w:t xml:space="preserve">yhteistyöhön, kuten </w:t>
      </w:r>
      <w:r w:rsidR="000D69C9">
        <w:rPr>
          <w:rFonts w:cs="Arial"/>
          <w:lang w:val="fi-FI"/>
        </w:rPr>
        <w:t>EU:n CRPD-</w:t>
      </w:r>
      <w:r w:rsidR="00270659">
        <w:rPr>
          <w:rFonts w:cs="Arial"/>
          <w:lang w:val="fi-FI"/>
        </w:rPr>
        <w:t>seurantamekanismin ja kansallisten seurantamekanismien tapaa</w:t>
      </w:r>
      <w:r w:rsidR="000D69C9">
        <w:rPr>
          <w:rFonts w:cs="Arial"/>
          <w:lang w:val="fi-FI"/>
        </w:rPr>
        <w:t xml:space="preserve">miseen, Euroopan komission </w:t>
      </w:r>
      <w:r w:rsidR="00FA0BA2">
        <w:rPr>
          <w:rFonts w:cs="Arial"/>
          <w:lang w:val="fi-FI"/>
        </w:rPr>
        <w:t>foorumiin, jossa käsiteltiin CRPD:n toimeenpanoa</w:t>
      </w:r>
      <w:r w:rsidR="000D69C9">
        <w:rPr>
          <w:rFonts w:cs="Arial"/>
          <w:lang w:val="fi-FI"/>
        </w:rPr>
        <w:t xml:space="preserve"> </w:t>
      </w:r>
      <w:r w:rsidR="00FA0BA2">
        <w:rPr>
          <w:rFonts w:cs="Arial"/>
          <w:lang w:val="fi-FI"/>
        </w:rPr>
        <w:t>sekä</w:t>
      </w:r>
      <w:r w:rsidR="00270659">
        <w:rPr>
          <w:rFonts w:cs="Arial"/>
          <w:lang w:val="fi-FI"/>
        </w:rPr>
        <w:t xml:space="preserve"> </w:t>
      </w:r>
      <w:r w:rsidRPr="00C26F21">
        <w:rPr>
          <w:rFonts w:cs="Arial"/>
          <w:lang w:val="fi-FI"/>
        </w:rPr>
        <w:t>CRPD-osapuolikokoukseen</w:t>
      </w:r>
      <w:r w:rsidR="00850731">
        <w:rPr>
          <w:rFonts w:cs="Arial"/>
          <w:lang w:val="fi-FI"/>
        </w:rPr>
        <w:t xml:space="preserve"> </w:t>
      </w:r>
      <w:r w:rsidR="007341AC">
        <w:rPr>
          <w:rFonts w:cs="Arial"/>
          <w:lang w:val="fi-FI"/>
        </w:rPr>
        <w:t>New Yorkissa</w:t>
      </w:r>
      <w:r w:rsidR="00313FA9">
        <w:rPr>
          <w:rFonts w:cs="Arial"/>
          <w:lang w:val="fi-FI"/>
        </w:rPr>
        <w:t xml:space="preserve"> kesäkuussa</w:t>
      </w:r>
      <w:r w:rsidRPr="00C26F21">
        <w:rPr>
          <w:rFonts w:cs="Arial"/>
          <w:lang w:val="fi-FI"/>
        </w:rPr>
        <w:t>.</w:t>
      </w:r>
    </w:p>
    <w:p w14:paraId="253FB6D4" w14:textId="77777777" w:rsidR="007341AC" w:rsidRDefault="007341AC" w:rsidP="00DB6321">
      <w:pPr>
        <w:spacing w:line="240" w:lineRule="atLeast"/>
        <w:ind w:left="709"/>
        <w:jc w:val="both"/>
        <w:rPr>
          <w:rFonts w:cs="Arial"/>
          <w:lang w:val="fi-FI"/>
        </w:rPr>
      </w:pPr>
    </w:p>
    <w:p w14:paraId="1855A4A8" w14:textId="5AAFB47C" w:rsidR="007341AC" w:rsidRPr="00D3666A" w:rsidRDefault="007341AC" w:rsidP="007341AC">
      <w:pPr>
        <w:ind w:left="709"/>
        <w:jc w:val="both"/>
        <w:rPr>
          <w:rFonts w:eastAsia="ヒラギノ角ゴ Pro W3"/>
          <w:lang w:eastAsia="fi-FI"/>
        </w:rPr>
      </w:pPr>
      <w:r>
        <w:rPr>
          <w:rFonts w:eastAsia="ヒラギノ角ゴ Pro W3"/>
          <w:lang w:val="fi-FI" w:eastAsia="fi-FI"/>
        </w:rPr>
        <w:t xml:space="preserve">Ihmisoikeuskeskuksen </w:t>
      </w:r>
      <w:r w:rsidRPr="00C26F21">
        <w:rPr>
          <w:rFonts w:eastAsia="ヒラギノ角ゴ Pro W3"/>
          <w:lang w:val="fi-FI" w:eastAsia="fi-FI"/>
        </w:rPr>
        <w:t>vammais</w:t>
      </w:r>
      <w:r>
        <w:rPr>
          <w:rFonts w:eastAsia="ヒラギノ角ゴ Pro W3"/>
          <w:lang w:val="fi-FI" w:eastAsia="fi-FI"/>
        </w:rPr>
        <w:t>asioiden</w:t>
      </w:r>
      <w:r w:rsidRPr="00C26F21">
        <w:rPr>
          <w:rFonts w:eastAsia="ヒラギノ角ゴ Pro W3"/>
          <w:lang w:val="fi-FI" w:eastAsia="fi-FI"/>
        </w:rPr>
        <w:t xml:space="preserve"> asiantuntija</w:t>
      </w:r>
      <w:r w:rsidR="004A03B9">
        <w:rPr>
          <w:rFonts w:eastAsia="ヒラギノ角ゴ Pro W3"/>
          <w:lang w:val="fi-FI" w:eastAsia="fi-FI"/>
        </w:rPr>
        <w:t xml:space="preserve"> </w:t>
      </w:r>
      <w:r w:rsidR="004A03B9" w:rsidRPr="004A03B9">
        <w:rPr>
          <w:rFonts w:eastAsia="ヒラギノ角ゴ Pro W3"/>
          <w:lang w:val="fi-FI" w:eastAsia="fi-FI"/>
        </w:rPr>
        <w:t>aloitti virassaan</w:t>
      </w:r>
      <w:r w:rsidR="004A03B9">
        <w:rPr>
          <w:rFonts w:eastAsia="ヒラギノ角ゴ Pro W3"/>
          <w:lang w:val="fi-FI" w:eastAsia="fi-FI"/>
        </w:rPr>
        <w:t xml:space="preserve"> lokakuussa</w:t>
      </w:r>
      <w:r w:rsidR="007377D5" w:rsidRPr="004A03B9">
        <w:rPr>
          <w:rFonts w:eastAsia="ヒラギノ角ゴ Pro W3"/>
          <w:lang w:val="fi-FI" w:eastAsia="fi-FI"/>
        </w:rPr>
        <w:t>.</w:t>
      </w:r>
      <w:r w:rsidRPr="00C26F21">
        <w:rPr>
          <w:lang w:val="fi-FI"/>
        </w:rPr>
        <w:t xml:space="preserve"> </w:t>
      </w:r>
      <w:r>
        <w:rPr>
          <w:rFonts w:eastAsia="ヒラギノ角ゴ Pro W3"/>
          <w:lang w:val="fi-FI" w:eastAsia="fi-FI"/>
        </w:rPr>
        <w:t>E</w:t>
      </w:r>
      <w:r w:rsidRPr="00C26F21">
        <w:rPr>
          <w:rFonts w:eastAsia="ヒラギノ角ゴ Pro W3"/>
          <w:lang w:val="fi-FI" w:eastAsia="fi-FI"/>
        </w:rPr>
        <w:t xml:space="preserve">duskunnan oikeusasiamiehen kansliaan asetettiin ja nimettiin vuoden lopussa </w:t>
      </w:r>
      <w:r>
        <w:rPr>
          <w:rFonts w:eastAsia="ヒラギノ角ゴ Pro W3"/>
          <w:lang w:val="fi-FI" w:eastAsia="fi-FI"/>
        </w:rPr>
        <w:t>kansl</w:t>
      </w:r>
      <w:r w:rsidR="000D69C9">
        <w:rPr>
          <w:rFonts w:eastAsia="ヒラギノ角ゴ Pro W3"/>
          <w:lang w:val="fi-FI" w:eastAsia="fi-FI"/>
        </w:rPr>
        <w:t>ian sisäinen</w:t>
      </w:r>
      <w:r w:rsidR="00850731">
        <w:rPr>
          <w:rFonts w:eastAsia="ヒラギノ角ゴ Pro W3"/>
          <w:lang w:val="fi-FI" w:eastAsia="fi-FI"/>
        </w:rPr>
        <w:t xml:space="preserve"> vammaistiimi, jossa myös keskus</w:t>
      </w:r>
      <w:r w:rsidR="000D69C9">
        <w:rPr>
          <w:rFonts w:eastAsia="ヒラギノ角ゴ Pro W3"/>
          <w:lang w:val="fi-FI" w:eastAsia="fi-FI"/>
        </w:rPr>
        <w:t xml:space="preserve"> on mukana</w:t>
      </w:r>
      <w:r>
        <w:rPr>
          <w:rFonts w:eastAsia="ヒラギノ角ゴ Pro W3"/>
          <w:lang w:val="fi-FI" w:eastAsia="fi-FI"/>
        </w:rPr>
        <w:t>.</w:t>
      </w:r>
      <w:r w:rsidRPr="002775B5">
        <w:rPr>
          <w:rFonts w:eastAsia="ヒラギノ角ゴ Pro W3"/>
          <w:lang w:val="fi-FI" w:eastAsia="fi-FI"/>
        </w:rPr>
        <w:t xml:space="preserve"> </w:t>
      </w:r>
    </w:p>
    <w:p w14:paraId="4920E923" w14:textId="59443FDB" w:rsidR="007615D9" w:rsidRDefault="007615D9" w:rsidP="00B971A0">
      <w:pPr>
        <w:spacing w:line="240" w:lineRule="atLeast"/>
        <w:jc w:val="both"/>
        <w:rPr>
          <w:rFonts w:cs="Arial"/>
          <w:lang w:val="fi-FI"/>
        </w:rPr>
      </w:pPr>
    </w:p>
    <w:p w14:paraId="0E9CD263" w14:textId="77777777" w:rsidR="00DB6321" w:rsidRPr="00C26F21" w:rsidRDefault="00DB6321" w:rsidP="00DB6321">
      <w:pPr>
        <w:spacing w:line="240" w:lineRule="atLeast"/>
        <w:jc w:val="both"/>
        <w:rPr>
          <w:rFonts w:eastAsia="ヒラギノ角ゴ Pro W3" w:cs="Arial"/>
          <w:color w:val="000000"/>
          <w:highlight w:val="cyan"/>
          <w:lang w:val="fi-FI" w:eastAsia="fi-FI"/>
        </w:rPr>
      </w:pPr>
    </w:p>
    <w:p w14:paraId="313FDE4E" w14:textId="77777777" w:rsidR="00DB6321" w:rsidRPr="00C26F21" w:rsidRDefault="00DB6321" w:rsidP="00DB6321">
      <w:pPr>
        <w:spacing w:line="240" w:lineRule="atLeast"/>
        <w:jc w:val="both"/>
        <w:rPr>
          <w:rFonts w:eastAsia="ヒラギノ角ゴ Pro W3" w:cs="Arial"/>
          <w:color w:val="000000"/>
          <w:lang w:val="fi-FI" w:eastAsia="fi-FI"/>
        </w:rPr>
      </w:pPr>
      <w:r w:rsidRPr="00085674">
        <w:rPr>
          <w:rFonts w:eastAsia="ヒラギノ角ゴ Pro W3" w:cs="Arial"/>
          <w:noProof/>
          <w:color w:val="000000"/>
          <w:highlight w:val="cyan"/>
          <w:lang w:val="fi-FI" w:eastAsia="fi-FI"/>
        </w:rPr>
        <mc:AlternateContent>
          <mc:Choice Requires="wps">
            <w:drawing>
              <wp:anchor distT="0" distB="0" distL="114300" distR="114300" simplePos="0" relativeHeight="251669504" behindDoc="0" locked="0" layoutInCell="1" allowOverlap="1" wp14:anchorId="301855F2" wp14:editId="30A5E594">
                <wp:simplePos x="0" y="0"/>
                <wp:positionH relativeFrom="column">
                  <wp:posOffset>232410</wp:posOffset>
                </wp:positionH>
                <wp:positionV relativeFrom="paragraph">
                  <wp:posOffset>34290</wp:posOffset>
                </wp:positionV>
                <wp:extent cx="5972175" cy="866775"/>
                <wp:effectExtent l="0" t="0" r="28575" b="28575"/>
                <wp:wrapNone/>
                <wp:docPr id="1" name="Tekstiruutu 1"/>
                <wp:cNvGraphicFramePr/>
                <a:graphic xmlns:a="http://schemas.openxmlformats.org/drawingml/2006/main">
                  <a:graphicData uri="http://schemas.microsoft.com/office/word/2010/wordprocessingShape">
                    <wps:wsp>
                      <wps:cNvSpPr txBox="1"/>
                      <wps:spPr>
                        <a:xfrm>
                          <a:off x="0" y="0"/>
                          <a:ext cx="5972175" cy="866775"/>
                        </a:xfrm>
                        <a:prstGeom prst="rect">
                          <a:avLst/>
                        </a:prstGeom>
                        <a:solidFill>
                          <a:sysClr val="window" lastClr="FFFFFF"/>
                        </a:solidFill>
                        <a:ln w="6350">
                          <a:solidFill>
                            <a:prstClr val="black"/>
                          </a:solidFill>
                        </a:ln>
                        <a:effectLst/>
                      </wps:spPr>
                      <wps:txbx>
                        <w:txbxContent>
                          <w:p w14:paraId="6621301D" w14:textId="0FF2BCF6" w:rsidR="004E3801" w:rsidRPr="00C26F21" w:rsidRDefault="004E3801" w:rsidP="00DB6321">
                            <w:pPr>
                              <w:rPr>
                                <w:lang w:val="fi-FI"/>
                              </w:rPr>
                            </w:pPr>
                            <w:r w:rsidRPr="00C26F21">
                              <w:rPr>
                                <w:rFonts w:eastAsia="ヒラギノ角ゴ Pro W3" w:cs="Arial"/>
                                <w:bCs/>
                                <w:color w:val="000000"/>
                                <w:szCs w:val="20"/>
                                <w:lang w:val="fi-FI" w:eastAsia="fi-FI"/>
                              </w:rPr>
                              <w:t>YK:n vammaisten henkilöiden oikeuksien yleissopimuksen</w:t>
                            </w:r>
                            <w:r w:rsidRPr="00C26F21">
                              <w:rPr>
                                <w:rFonts w:cs="Arial"/>
                                <w:lang w:val="fi-FI"/>
                              </w:rPr>
                              <w:t xml:space="preserve"> edistämis- ja seurantatyö käynnistyi Ihmisoikeuskeskuksessa vuonna 2016, kun vammaisten henkilöiden oikeuksia koskeva yleissopimus ja sen valinnainen pöytäkirja astuivat Suomessa voimaan. </w:t>
                            </w:r>
                            <w:r>
                              <w:rPr>
                                <w:rFonts w:cs="Arial"/>
                                <w:lang w:val="fi-FI"/>
                              </w:rPr>
                              <w:t xml:space="preserve">Suojelutehtävä puolestaan kuuluu eduskunnan oikeusasiamiehen tehtäviin.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855F2" id="Tekstiruutu 1" o:spid="_x0000_s1029" type="#_x0000_t202" style="position:absolute;left:0;text-align:left;margin-left:18.3pt;margin-top:2.7pt;width:470.25pt;height:6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2FXwIAAMoEAAAOAAAAZHJzL2Uyb0RvYy54bWysVFtP2zAUfp+0/2D5faQttIWKFHWgTpMQ&#10;IAHi2XUcGuH4eLbbpPv1++yk5banaX1wz83n8vk7Ob9oa822yvmKTM6HRwPOlJFUVOY5548Py2+n&#10;nPkgTCE0GZXznfL8Yv71y3ljZ2pEa9KFcgxJjJ81NufrEOwsy7xcq1r4I7LKwFmSq0WA6p6zwokG&#10;2WudjQaDSdaQK6wjqbyH9apz8nnKX5ZKhtuy9CownXP0FtLp0rmKZzY/F7NnJ+y6kn0b4h+6qEVl&#10;UPSQ6koEwTau+pSqrqQjT2U4klRnVJaVVGkGTDMcfJjmfi2sSrMAHG8PMPn/l1bebO8cqwq8HWdG&#10;1HiiB/XiQ+U2m7BhwwhQY/0McfcWkaH9Tm0M7u0exjh3W7o6/mMiBj+g3h3gVW1gEsbx2XQ0nI45&#10;k/CdTiZTyEiTvd62zocfimoWhZw7PF9CVWyvfehC9yGxmCddFctK66Ts/KV2bCvw0iBIQQ1nWvgA&#10;Y86X6ddXe3dNG9bkfHI8HqRK73yx1iHnSgv58jkDutcm1leJbX2fEbIOmiiFdtUmjI/3sK2o2AFN&#10;Rx0hvZXLCsWu0e+dcGAgAMRWhVscpSZ0SL3E2Zrc77/ZYzyIAS9nDRidc/9rI5wCDD8NKHM2PDmJ&#10;K5CUk/F0BMW99azeesymviRACVqguyTG+KD3YumofsLyLWJVuISRqJ3zsBcvQ7dnWF6pFosUBNJb&#10;Ea7NvZUxdcQtgvzQPgln+1cP4MsN7bkvZh8ev4uNNw0tNoHKKjEj4tyhCkZFBQuTuNUvd9zIt3qK&#10;ev0Ezf8AAAD//wMAUEsDBBQABgAIAAAAIQD1EhgO3QAAAAgBAAAPAAAAZHJzL2Rvd25yZXYueG1s&#10;TI/BTsMwEETvSPyDtUjcqFMoaRPiVAiJI0IEDnBz7SUxxOsodtPQr2c5leNqnmbeVtvZ92LCMbpA&#10;CpaLDASSCdZRq+Dt9fFqAyImTVb3gVDBD0bY1udnlS5tONALTk1qBZdQLLWCLqWhlDKaDr2OizAg&#10;cfYZRq8Tn2Mr7agPXO57eZ1lufTaES90esCHDs13s/cKLL0HMh/u6eioMa44Pm++zKTU5cV8fwci&#10;4ZxOMPzpszrU7LQLe7JR9Apu8pxJBbcrEBwX6/USxI651bIAWVfy/wP1LwAAAP//AwBQSwECLQAU&#10;AAYACAAAACEAtoM4kv4AAADhAQAAEwAAAAAAAAAAAAAAAAAAAAAAW0NvbnRlbnRfVHlwZXNdLnht&#10;bFBLAQItABQABgAIAAAAIQA4/SH/1gAAAJQBAAALAAAAAAAAAAAAAAAAAC8BAABfcmVscy8ucmVs&#10;c1BLAQItABQABgAIAAAAIQDyXK2FXwIAAMoEAAAOAAAAAAAAAAAAAAAAAC4CAABkcnMvZTJvRG9j&#10;LnhtbFBLAQItABQABgAIAAAAIQD1EhgO3QAAAAgBAAAPAAAAAAAAAAAAAAAAALkEAABkcnMvZG93&#10;bnJldi54bWxQSwUGAAAAAAQABADzAAAAwwUAAAAA&#10;" fillcolor="window" strokeweight=".5pt">
                <v:textbox>
                  <w:txbxContent>
                    <w:p w14:paraId="6621301D" w14:textId="0FF2BCF6" w:rsidR="004E3801" w:rsidRPr="00C26F21" w:rsidRDefault="004E3801" w:rsidP="00DB6321">
                      <w:pPr>
                        <w:rPr>
                          <w:lang w:val="fi-FI"/>
                        </w:rPr>
                      </w:pPr>
                      <w:r w:rsidRPr="00C26F21">
                        <w:rPr>
                          <w:rFonts w:eastAsia="ヒラギノ角ゴ Pro W3" w:cs="Arial"/>
                          <w:bCs/>
                          <w:color w:val="000000"/>
                          <w:szCs w:val="20"/>
                          <w:lang w:val="fi-FI" w:eastAsia="fi-FI"/>
                        </w:rPr>
                        <w:t>YK:n vammaisten henkilöiden oikeuksien yleissopimuksen</w:t>
                      </w:r>
                      <w:r w:rsidRPr="00C26F21">
                        <w:rPr>
                          <w:rFonts w:cs="Arial"/>
                          <w:lang w:val="fi-FI"/>
                        </w:rPr>
                        <w:t xml:space="preserve"> </w:t>
                      </w:r>
                      <w:proofErr w:type="spellStart"/>
                      <w:r w:rsidRPr="00C26F21">
                        <w:rPr>
                          <w:rFonts w:cs="Arial"/>
                          <w:lang w:val="fi-FI"/>
                        </w:rPr>
                        <w:t>edistämis</w:t>
                      </w:r>
                      <w:proofErr w:type="spellEnd"/>
                      <w:r w:rsidRPr="00C26F21">
                        <w:rPr>
                          <w:rFonts w:cs="Arial"/>
                          <w:lang w:val="fi-FI"/>
                        </w:rPr>
                        <w:t xml:space="preserve">- ja seurantatyö käynnistyi Ihmisoikeuskeskuksessa vuonna 2016, kun vammaisten henkilöiden oikeuksia koskeva yleissopimus ja sen valinnainen pöytäkirja astuivat Suomessa voimaan. </w:t>
                      </w:r>
                      <w:r>
                        <w:rPr>
                          <w:rFonts w:cs="Arial"/>
                          <w:lang w:val="fi-FI"/>
                        </w:rPr>
                        <w:t xml:space="preserve">Suojelutehtävä puolestaan kuuluu eduskunnan oikeusasiamiehen tehtäviin. </w:t>
                      </w:r>
                    </w:p>
                  </w:txbxContent>
                </v:textbox>
              </v:shape>
            </w:pict>
          </mc:Fallback>
        </mc:AlternateContent>
      </w:r>
    </w:p>
    <w:p w14:paraId="7A4034F8" w14:textId="77777777" w:rsidR="00DB6321" w:rsidRPr="00C26F21" w:rsidRDefault="00DB6321" w:rsidP="00DB6321">
      <w:pPr>
        <w:spacing w:line="240" w:lineRule="atLeast"/>
        <w:jc w:val="both"/>
        <w:rPr>
          <w:rFonts w:eastAsia="ヒラギノ角ゴ Pro W3" w:cs="Arial"/>
          <w:color w:val="000000"/>
          <w:lang w:val="fi-FI" w:eastAsia="fi-FI"/>
        </w:rPr>
      </w:pPr>
    </w:p>
    <w:p w14:paraId="0C3CF7BF" w14:textId="77777777" w:rsidR="00DB6321" w:rsidRPr="00C26F21" w:rsidRDefault="00DB6321" w:rsidP="00DB6321">
      <w:pPr>
        <w:spacing w:line="240" w:lineRule="atLeast"/>
        <w:jc w:val="both"/>
        <w:rPr>
          <w:rFonts w:eastAsia="ヒラギノ角ゴ Pro W3" w:cs="Arial"/>
          <w:color w:val="000000"/>
          <w:lang w:val="fi-FI" w:eastAsia="fi-FI"/>
        </w:rPr>
      </w:pPr>
    </w:p>
    <w:p w14:paraId="19F9125C" w14:textId="77777777" w:rsidR="00BF436F" w:rsidRPr="00C26F21" w:rsidRDefault="00BF436F" w:rsidP="00BF436F">
      <w:pPr>
        <w:pStyle w:val="Vapaamuotoinen"/>
        <w:spacing w:line="240" w:lineRule="atLeast"/>
        <w:jc w:val="both"/>
        <w:rPr>
          <w:rFonts w:ascii="Arial" w:hAnsi="Arial" w:cs="Arial"/>
          <w:szCs w:val="24"/>
        </w:rPr>
      </w:pPr>
    </w:p>
    <w:p w14:paraId="03422134" w14:textId="77777777" w:rsidR="00BF436F" w:rsidRPr="00C26F21" w:rsidRDefault="00BF436F" w:rsidP="00BF436F">
      <w:pPr>
        <w:pStyle w:val="Vapaamuotoinen"/>
        <w:spacing w:line="240" w:lineRule="atLeast"/>
        <w:jc w:val="both"/>
        <w:rPr>
          <w:rFonts w:ascii="Arial" w:hAnsi="Arial" w:cs="Arial"/>
          <w:szCs w:val="24"/>
        </w:rPr>
      </w:pPr>
    </w:p>
    <w:p w14:paraId="12E5ECD3" w14:textId="2705333D" w:rsidR="00C132B0" w:rsidRDefault="00C132B0" w:rsidP="00615A02">
      <w:pPr>
        <w:pStyle w:val="Otsikko3"/>
        <w:spacing w:before="0"/>
        <w:rPr>
          <w:lang w:val="fi-FI"/>
        </w:rPr>
      </w:pPr>
    </w:p>
    <w:p w14:paraId="19BB2103" w14:textId="77777777" w:rsidR="00C132B0" w:rsidRDefault="00C132B0" w:rsidP="00615A02">
      <w:pPr>
        <w:pStyle w:val="Otsikko3"/>
        <w:spacing w:before="0"/>
        <w:rPr>
          <w:lang w:val="fi-FI"/>
        </w:rPr>
      </w:pPr>
    </w:p>
    <w:p w14:paraId="3AEE3912" w14:textId="77777777" w:rsidR="00C132B0" w:rsidRDefault="00C132B0" w:rsidP="00615A02">
      <w:pPr>
        <w:pStyle w:val="Otsikko3"/>
        <w:spacing w:before="0"/>
        <w:rPr>
          <w:lang w:val="fi-FI"/>
        </w:rPr>
      </w:pPr>
    </w:p>
    <w:p w14:paraId="63E73B89" w14:textId="77777777" w:rsidR="004A03B9" w:rsidRDefault="004A03B9" w:rsidP="00615A02">
      <w:pPr>
        <w:pStyle w:val="Otsikko3"/>
        <w:spacing w:before="0"/>
        <w:rPr>
          <w:lang w:val="fi-FI"/>
        </w:rPr>
      </w:pPr>
    </w:p>
    <w:p w14:paraId="60103E3B" w14:textId="0E3A23A5" w:rsidR="00615A02" w:rsidRPr="00EE553E" w:rsidRDefault="00615A02" w:rsidP="00615A02">
      <w:pPr>
        <w:pStyle w:val="Otsikko3"/>
        <w:spacing w:before="0"/>
        <w:rPr>
          <w:lang w:val="fi-FI"/>
        </w:rPr>
      </w:pPr>
      <w:bookmarkStart w:id="29" w:name="_Toc486253439"/>
      <w:r w:rsidRPr="00EE553E">
        <w:rPr>
          <w:lang w:val="fi-FI"/>
        </w:rPr>
        <w:t>2</w:t>
      </w:r>
      <w:r w:rsidR="009F3FCA">
        <w:rPr>
          <w:lang w:val="fi-FI"/>
        </w:rPr>
        <w:t>.9</w:t>
      </w:r>
      <w:r w:rsidRPr="00EE553E">
        <w:rPr>
          <w:lang w:val="fi-FI"/>
        </w:rPr>
        <w:t xml:space="preserve"> Muut perus- ja ihmisoikeuksien edistämiseen ja toteuttamiseen liittyvät tehtävät</w:t>
      </w:r>
      <w:bookmarkEnd w:id="27"/>
      <w:bookmarkEnd w:id="29"/>
    </w:p>
    <w:p w14:paraId="6A303D57" w14:textId="77777777" w:rsidR="00615A02" w:rsidRPr="00EE553E" w:rsidRDefault="00615A02" w:rsidP="009519ED">
      <w:pPr>
        <w:tabs>
          <w:tab w:val="left" w:pos="993"/>
        </w:tabs>
        <w:jc w:val="both"/>
        <w:rPr>
          <w:rFonts w:cs="Arial"/>
          <w:lang w:val="fi-FI"/>
        </w:rPr>
      </w:pPr>
    </w:p>
    <w:p w14:paraId="57AE1FA0" w14:textId="77777777" w:rsidR="00615A02" w:rsidRPr="00EE553E" w:rsidRDefault="00615A02" w:rsidP="009519ED">
      <w:pPr>
        <w:jc w:val="both"/>
        <w:rPr>
          <w:rFonts w:eastAsia="ヒラギノ角ゴ Pro W3" w:cs="Arial"/>
          <w:color w:val="000000"/>
          <w:lang w:val="fi-FI" w:eastAsia="fi-FI"/>
        </w:rPr>
      </w:pPr>
    </w:p>
    <w:p w14:paraId="4E0021FA" w14:textId="6B548AAC" w:rsidR="00615A02" w:rsidRPr="00EE553E" w:rsidRDefault="009F3FCA" w:rsidP="00615A02">
      <w:pPr>
        <w:pStyle w:val="Otsikko4"/>
        <w:spacing w:before="0"/>
        <w:rPr>
          <w:lang w:val="fi-FI"/>
        </w:rPr>
      </w:pPr>
      <w:bookmarkStart w:id="30" w:name="_Toc486253440"/>
      <w:r>
        <w:rPr>
          <w:lang w:val="fi-FI"/>
        </w:rPr>
        <w:t>2.9</w:t>
      </w:r>
      <w:r w:rsidR="00615A02" w:rsidRPr="00EE553E">
        <w:rPr>
          <w:lang w:val="fi-FI"/>
        </w:rPr>
        <w:t xml:space="preserve">.1 </w:t>
      </w:r>
      <w:r w:rsidR="00E60530" w:rsidRPr="00EE553E">
        <w:rPr>
          <w:lang w:val="fi-FI"/>
        </w:rPr>
        <w:t>I</w:t>
      </w:r>
      <w:r w:rsidR="00615A02" w:rsidRPr="00EE553E">
        <w:rPr>
          <w:lang w:val="fi-FI"/>
        </w:rPr>
        <w:t>hmisoikeussopimusten voimaansaattamisen edistäminen ja Suomen ihmisoikeusvelvoitteiden toteutumisen seuranta</w:t>
      </w:r>
      <w:bookmarkEnd w:id="30"/>
      <w:r w:rsidR="00615A02" w:rsidRPr="00EE553E">
        <w:rPr>
          <w:lang w:val="fi-FI"/>
        </w:rPr>
        <w:t xml:space="preserve"> </w:t>
      </w:r>
    </w:p>
    <w:p w14:paraId="76246063" w14:textId="77777777" w:rsidR="00615A02" w:rsidRPr="00D833F4" w:rsidRDefault="00615A02" w:rsidP="00615A02">
      <w:pPr>
        <w:pStyle w:val="Vapaamuotoinen"/>
        <w:spacing w:line="240" w:lineRule="atLeast"/>
        <w:jc w:val="both"/>
        <w:rPr>
          <w:rFonts w:ascii="Arial" w:hAnsi="Arial" w:cs="Arial"/>
          <w:b/>
          <w:szCs w:val="24"/>
          <w:highlight w:val="cyan"/>
        </w:rPr>
      </w:pPr>
    </w:p>
    <w:p w14:paraId="6C92BDBC" w14:textId="77777777" w:rsidR="009519ED" w:rsidRPr="00D37D28" w:rsidRDefault="009519ED" w:rsidP="00181B7E">
      <w:pPr>
        <w:ind w:left="720"/>
        <w:jc w:val="both"/>
        <w:rPr>
          <w:rFonts w:cs="Arial"/>
          <w:lang w:val="fi-FI"/>
        </w:rPr>
      </w:pPr>
      <w:r w:rsidRPr="00D37D28">
        <w:rPr>
          <w:rFonts w:cs="Arial"/>
          <w:lang w:val="fi-FI"/>
        </w:rPr>
        <w:t xml:space="preserve">Ihmisoikeuskeskuksen tehtäviin kuuluvat myös muut perus- ja ihmisoikeuksien edistämiseen ja toteuttamiseen liittyvät tehtävät, jotka eivät suoraan käy ilmi </w:t>
      </w:r>
      <w:r w:rsidR="004D7231" w:rsidRPr="00D37D28">
        <w:rPr>
          <w:rFonts w:cs="Arial"/>
          <w:lang w:val="fi-FI"/>
        </w:rPr>
        <w:t>laista</w:t>
      </w:r>
      <w:r w:rsidRPr="00D37D28">
        <w:rPr>
          <w:rFonts w:cs="Arial"/>
          <w:lang w:val="fi-FI"/>
        </w:rPr>
        <w:t xml:space="preserve">. </w:t>
      </w:r>
      <w:r w:rsidR="004652FC" w:rsidRPr="00D37D28">
        <w:rPr>
          <w:rFonts w:cs="Arial"/>
          <w:lang w:val="fi-FI"/>
        </w:rPr>
        <w:t>Ihmisoikeuskeskuksen perustamista koskevan h</w:t>
      </w:r>
      <w:r w:rsidRPr="00D37D28">
        <w:rPr>
          <w:rFonts w:cs="Arial"/>
          <w:lang w:val="fi-FI"/>
        </w:rPr>
        <w:t>allituksen esityksen mukaan näistä tärkein olisi kansainvälisten ihmisoikeussopimusten noudattamisen, kansainvälisten valvontaelinten Suomea koskevien suositusten ja päätelmien toimeenpanon sekä Euroopan ihmisoikeustuomioistuimen tuomioiden täytäntöönpanon riippumaton seuranta.</w:t>
      </w:r>
      <w:r w:rsidR="00181B7E" w:rsidRPr="00D37D28">
        <w:rPr>
          <w:rFonts w:cs="Arial"/>
          <w:lang w:val="fi-FI"/>
        </w:rPr>
        <w:t xml:space="preserve"> </w:t>
      </w:r>
    </w:p>
    <w:p w14:paraId="5485B43B" w14:textId="77777777" w:rsidR="00181B7E" w:rsidRPr="00D37D28" w:rsidRDefault="00181B7E" w:rsidP="00181B7E">
      <w:pPr>
        <w:ind w:left="720"/>
        <w:jc w:val="both"/>
        <w:rPr>
          <w:rFonts w:cs="Arial"/>
          <w:lang w:val="fi-FI"/>
        </w:rPr>
      </w:pPr>
    </w:p>
    <w:p w14:paraId="28601AAB" w14:textId="77777777" w:rsidR="00181B7E" w:rsidRDefault="00181B7E" w:rsidP="00181B7E">
      <w:pPr>
        <w:pStyle w:val="Vapaamuotoinen"/>
        <w:spacing w:line="240" w:lineRule="atLeast"/>
        <w:ind w:left="720"/>
        <w:jc w:val="both"/>
        <w:rPr>
          <w:rFonts w:ascii="Arial" w:hAnsi="Arial" w:cs="Arial"/>
          <w:szCs w:val="24"/>
        </w:rPr>
      </w:pPr>
      <w:r w:rsidRPr="00D37D28">
        <w:rPr>
          <w:rFonts w:ascii="Arial" w:hAnsi="Arial" w:cs="Arial"/>
          <w:szCs w:val="24"/>
        </w:rPr>
        <w:t xml:space="preserve">Ihmisoikeuskeskus </w:t>
      </w:r>
      <w:r w:rsidR="008D1BB9">
        <w:rPr>
          <w:rFonts w:ascii="Arial" w:hAnsi="Arial" w:cs="Arial"/>
          <w:szCs w:val="24"/>
        </w:rPr>
        <w:t xml:space="preserve">toteuttaa tätä tehtävää </w:t>
      </w:r>
      <w:r w:rsidR="00AD614B">
        <w:rPr>
          <w:rFonts w:ascii="Arial" w:hAnsi="Arial" w:cs="Arial"/>
          <w:szCs w:val="24"/>
        </w:rPr>
        <w:t xml:space="preserve">seuraamalla </w:t>
      </w:r>
      <w:r w:rsidRPr="00D37D28">
        <w:rPr>
          <w:rFonts w:ascii="Arial" w:hAnsi="Arial" w:cs="Arial"/>
          <w:szCs w:val="24"/>
        </w:rPr>
        <w:t>kansainväli</w:t>
      </w:r>
      <w:r w:rsidR="004652FC" w:rsidRPr="00D37D28">
        <w:rPr>
          <w:rFonts w:ascii="Arial" w:hAnsi="Arial" w:cs="Arial"/>
          <w:szCs w:val="24"/>
        </w:rPr>
        <w:t xml:space="preserve">sten valvontaelinten suositusten </w:t>
      </w:r>
      <w:r w:rsidR="00FA0BA2">
        <w:rPr>
          <w:rFonts w:ascii="Arial" w:hAnsi="Arial" w:cs="Arial"/>
          <w:szCs w:val="24"/>
        </w:rPr>
        <w:t>täytäntöönpanoa</w:t>
      </w:r>
      <w:r w:rsidR="00AD614B">
        <w:rPr>
          <w:rFonts w:ascii="Arial" w:hAnsi="Arial" w:cs="Arial"/>
          <w:szCs w:val="24"/>
        </w:rPr>
        <w:t xml:space="preserve"> sekä yksilö- ja ryhmäkanteluihin ja </w:t>
      </w:r>
      <w:r w:rsidR="00FA0BA2">
        <w:rPr>
          <w:rFonts w:ascii="Arial" w:hAnsi="Arial" w:cs="Arial"/>
          <w:szCs w:val="24"/>
        </w:rPr>
        <w:t>-</w:t>
      </w:r>
      <w:r w:rsidR="00AD614B">
        <w:rPr>
          <w:rFonts w:ascii="Arial" w:hAnsi="Arial" w:cs="Arial"/>
          <w:szCs w:val="24"/>
        </w:rPr>
        <w:t xml:space="preserve">valituksiin </w:t>
      </w:r>
      <w:r w:rsidR="00FA0BA2">
        <w:rPr>
          <w:rFonts w:ascii="Arial" w:hAnsi="Arial" w:cs="Arial"/>
          <w:szCs w:val="24"/>
        </w:rPr>
        <w:t>annettuja ratkaisuja</w:t>
      </w:r>
      <w:r w:rsidRPr="00D37D28">
        <w:rPr>
          <w:rFonts w:ascii="Arial" w:hAnsi="Arial" w:cs="Arial"/>
          <w:szCs w:val="24"/>
        </w:rPr>
        <w:t>. Se myös</w:t>
      </w:r>
      <w:r w:rsidR="004652FC" w:rsidRPr="00D37D28">
        <w:rPr>
          <w:rFonts w:ascii="Arial" w:hAnsi="Arial" w:cs="Arial"/>
          <w:szCs w:val="24"/>
        </w:rPr>
        <w:t xml:space="preserve"> </w:t>
      </w:r>
      <w:r w:rsidR="004D7231" w:rsidRPr="00D37D28">
        <w:rPr>
          <w:rFonts w:ascii="Arial" w:hAnsi="Arial" w:cs="Arial"/>
          <w:szCs w:val="24"/>
        </w:rPr>
        <w:t xml:space="preserve">esittää näkemyksiään kirjallisesti ja suullisesti </w:t>
      </w:r>
      <w:r w:rsidRPr="00D37D28">
        <w:rPr>
          <w:rFonts w:ascii="Arial" w:hAnsi="Arial" w:cs="Arial"/>
          <w:szCs w:val="24"/>
        </w:rPr>
        <w:t>määräaikaisraportoin</w:t>
      </w:r>
      <w:r w:rsidR="004D7231" w:rsidRPr="00D37D28">
        <w:rPr>
          <w:rFonts w:ascii="Arial" w:hAnsi="Arial" w:cs="Arial"/>
          <w:szCs w:val="24"/>
        </w:rPr>
        <w:t xml:space="preserve">nin yhteydessä </w:t>
      </w:r>
      <w:r w:rsidR="00BD49C7" w:rsidRPr="00D37D28">
        <w:rPr>
          <w:rFonts w:ascii="Arial" w:hAnsi="Arial" w:cs="Arial"/>
          <w:szCs w:val="24"/>
        </w:rPr>
        <w:t xml:space="preserve">ja </w:t>
      </w:r>
      <w:r w:rsidR="004652FC" w:rsidRPr="00D37D28">
        <w:rPr>
          <w:rFonts w:ascii="Arial" w:hAnsi="Arial" w:cs="Arial"/>
          <w:szCs w:val="24"/>
        </w:rPr>
        <w:t>vastaa säännöllisesti YK:n ihmisoikeuselimiltä saapuviin kyselyihin Suomen ihmisoikeustilanteesta.</w:t>
      </w:r>
    </w:p>
    <w:p w14:paraId="09EBE6CB" w14:textId="77777777" w:rsidR="003C58D9" w:rsidRDefault="003C58D9" w:rsidP="00181B7E">
      <w:pPr>
        <w:pStyle w:val="Vapaamuotoinen"/>
        <w:spacing w:line="240" w:lineRule="atLeast"/>
        <w:ind w:left="720"/>
        <w:jc w:val="both"/>
        <w:rPr>
          <w:rFonts w:ascii="Arial" w:hAnsi="Arial" w:cs="Arial"/>
          <w:szCs w:val="24"/>
        </w:rPr>
      </w:pPr>
    </w:p>
    <w:p w14:paraId="3A01B6F7" w14:textId="273D8790" w:rsidR="003C58D9" w:rsidRDefault="006C7B15" w:rsidP="00C02000">
      <w:pPr>
        <w:pStyle w:val="Vapaamuotoinen"/>
        <w:spacing w:line="240" w:lineRule="atLeast"/>
        <w:ind w:left="720"/>
        <w:jc w:val="both"/>
        <w:rPr>
          <w:rFonts w:ascii="Arial" w:hAnsi="Arial" w:cs="Arial"/>
          <w:szCs w:val="24"/>
        </w:rPr>
      </w:pPr>
      <w:r>
        <w:rPr>
          <w:rFonts w:ascii="Arial" w:hAnsi="Arial" w:cs="Arial"/>
          <w:szCs w:val="24"/>
        </w:rPr>
        <w:t>Vuoden 2016</w:t>
      </w:r>
      <w:r w:rsidR="00C02000">
        <w:rPr>
          <w:rFonts w:ascii="Arial" w:hAnsi="Arial" w:cs="Arial"/>
          <w:szCs w:val="24"/>
        </w:rPr>
        <w:t xml:space="preserve"> toimintasuunnitelmassa todettiin</w:t>
      </w:r>
      <w:r>
        <w:rPr>
          <w:rFonts w:ascii="Arial" w:hAnsi="Arial" w:cs="Arial"/>
          <w:szCs w:val="24"/>
        </w:rPr>
        <w:t xml:space="preserve"> Ihmisoikeuskeskuksen kehittävän systemaattista perus- ja ihmisoikeusseurantaa. </w:t>
      </w:r>
      <w:r w:rsidR="00615173">
        <w:rPr>
          <w:rFonts w:ascii="Arial" w:hAnsi="Arial" w:cs="Arial"/>
          <w:szCs w:val="24"/>
        </w:rPr>
        <w:t>Kansainväliseen m</w:t>
      </w:r>
      <w:r w:rsidR="00C02000">
        <w:rPr>
          <w:rFonts w:ascii="Arial" w:hAnsi="Arial" w:cs="Arial"/>
          <w:szCs w:val="24"/>
        </w:rPr>
        <w:t>äär</w:t>
      </w:r>
      <w:r w:rsidR="00615173">
        <w:rPr>
          <w:rFonts w:ascii="Arial" w:hAnsi="Arial" w:cs="Arial"/>
          <w:szCs w:val="24"/>
        </w:rPr>
        <w:t>ä</w:t>
      </w:r>
      <w:r w:rsidR="00C02000">
        <w:rPr>
          <w:rFonts w:ascii="Arial" w:hAnsi="Arial" w:cs="Arial"/>
          <w:szCs w:val="24"/>
        </w:rPr>
        <w:t xml:space="preserve">aikaisraportointiin osallistuminen, </w:t>
      </w:r>
      <w:r w:rsidR="00850731">
        <w:rPr>
          <w:rFonts w:ascii="Arial" w:hAnsi="Arial" w:cs="Arial"/>
          <w:szCs w:val="24"/>
        </w:rPr>
        <w:t>keskuksen ajankohtais</w:t>
      </w:r>
      <w:r>
        <w:rPr>
          <w:rFonts w:ascii="Arial" w:hAnsi="Arial" w:cs="Arial"/>
          <w:szCs w:val="24"/>
        </w:rPr>
        <w:t>katsaukset</w:t>
      </w:r>
      <w:r w:rsidR="00C02000">
        <w:rPr>
          <w:rFonts w:ascii="Arial" w:hAnsi="Arial" w:cs="Arial"/>
          <w:szCs w:val="24"/>
        </w:rPr>
        <w:t xml:space="preserve"> ja niihin liittyvä tiedonkeruu</w:t>
      </w:r>
      <w:r>
        <w:rPr>
          <w:rFonts w:ascii="Arial" w:hAnsi="Arial" w:cs="Arial"/>
          <w:szCs w:val="24"/>
        </w:rPr>
        <w:t xml:space="preserve">, uuteen vammaistehtävään valmistautuminen sekä </w:t>
      </w:r>
      <w:r w:rsidR="00C02000">
        <w:rPr>
          <w:rFonts w:ascii="Arial" w:hAnsi="Arial" w:cs="Arial"/>
          <w:szCs w:val="24"/>
        </w:rPr>
        <w:t xml:space="preserve">ihmisoikeuskasvatusselvityksessä </w:t>
      </w:r>
      <w:r w:rsidR="00C02000" w:rsidRPr="00C02000">
        <w:rPr>
          <w:rFonts w:ascii="Arial" w:hAnsi="Arial" w:cs="Arial"/>
          <w:szCs w:val="24"/>
        </w:rPr>
        <w:t>julk</w:t>
      </w:r>
      <w:r w:rsidR="0000628D">
        <w:rPr>
          <w:rFonts w:ascii="Arial" w:hAnsi="Arial" w:cs="Arial"/>
          <w:szCs w:val="24"/>
        </w:rPr>
        <w:t>aistujen suositusten</w:t>
      </w:r>
      <w:r w:rsidR="00C132B0">
        <w:rPr>
          <w:rFonts w:ascii="Arial" w:hAnsi="Arial" w:cs="Arial"/>
          <w:szCs w:val="24"/>
        </w:rPr>
        <w:t xml:space="preserve"> s</w:t>
      </w:r>
      <w:r w:rsidR="002B1DCC">
        <w:rPr>
          <w:rFonts w:ascii="Arial" w:hAnsi="Arial" w:cs="Arial"/>
          <w:szCs w:val="24"/>
        </w:rPr>
        <w:t xml:space="preserve">euraaminen ovat palvelleet </w:t>
      </w:r>
      <w:r w:rsidR="00C132B0">
        <w:rPr>
          <w:rFonts w:ascii="Arial" w:hAnsi="Arial" w:cs="Arial"/>
          <w:szCs w:val="24"/>
        </w:rPr>
        <w:t xml:space="preserve">yleisen </w:t>
      </w:r>
      <w:r w:rsidR="002B1DCC">
        <w:rPr>
          <w:rFonts w:ascii="Arial" w:hAnsi="Arial" w:cs="Arial"/>
          <w:szCs w:val="24"/>
        </w:rPr>
        <w:t xml:space="preserve">seurannan kehittämistä. </w:t>
      </w:r>
    </w:p>
    <w:p w14:paraId="6ED4E490" w14:textId="77777777" w:rsidR="007E0135" w:rsidRDefault="007E0135" w:rsidP="00C02000">
      <w:pPr>
        <w:pStyle w:val="Vapaamuotoinen"/>
        <w:spacing w:line="240" w:lineRule="atLeast"/>
        <w:ind w:left="720"/>
        <w:jc w:val="both"/>
        <w:rPr>
          <w:rFonts w:ascii="Arial" w:hAnsi="Arial" w:cs="Arial"/>
          <w:szCs w:val="24"/>
        </w:rPr>
      </w:pPr>
    </w:p>
    <w:p w14:paraId="78516969" w14:textId="6BBB8087" w:rsidR="007E0135" w:rsidRPr="00D37D28" w:rsidRDefault="007E0135" w:rsidP="007E0135">
      <w:pPr>
        <w:pStyle w:val="Vapaamuotoinen"/>
        <w:spacing w:line="240" w:lineRule="atLeast"/>
        <w:ind w:left="720"/>
        <w:jc w:val="both"/>
        <w:rPr>
          <w:rFonts w:ascii="Arial" w:hAnsi="Arial" w:cs="Arial"/>
          <w:szCs w:val="24"/>
        </w:rPr>
      </w:pPr>
      <w:r w:rsidRPr="00D33EE0">
        <w:t xml:space="preserve">Lista Suomen valtion vuonna 2016 antamista ihmisoikeussopimusten määräaikaisraporteista löytyy toimintakertomuksen osasta III. Toimintavuonna Ihmisoikeuskeskus ei antanut lausuntoja </w:t>
      </w:r>
      <w:r>
        <w:t xml:space="preserve">sopimuksia koskevaan </w:t>
      </w:r>
      <w:r w:rsidRPr="00D33EE0">
        <w:t>määräaikaisraportointiin liittyen. Listaus keskuksen YK-elimille antamista muista lausunnoista on</w:t>
      </w:r>
      <w:r w:rsidR="00907981">
        <w:t xml:space="preserve"> tämän osan</w:t>
      </w:r>
      <w:r w:rsidRPr="00D33EE0">
        <w:t xml:space="preserve"> </w:t>
      </w:r>
      <w:r w:rsidR="00BB2FD3">
        <w:t>luvussa 2.4</w:t>
      </w:r>
      <w:r w:rsidRPr="00133AC5">
        <w:t>.</w:t>
      </w:r>
    </w:p>
    <w:p w14:paraId="6645E025" w14:textId="77777777" w:rsidR="007E0135" w:rsidRPr="009D4180" w:rsidRDefault="007E0135" w:rsidP="007E0135">
      <w:pPr>
        <w:ind w:left="720"/>
        <w:jc w:val="both"/>
        <w:rPr>
          <w:rFonts w:eastAsia="ヒラギノ角ゴ Pro W3"/>
          <w:lang w:val="fi-FI" w:eastAsia="fi-FI"/>
        </w:rPr>
      </w:pPr>
    </w:p>
    <w:p w14:paraId="21B4E726" w14:textId="675389BB" w:rsidR="007E0135" w:rsidRDefault="007E0135" w:rsidP="007E0135">
      <w:pPr>
        <w:ind w:left="720"/>
        <w:jc w:val="both"/>
        <w:rPr>
          <w:rFonts w:cs="Arial"/>
          <w:lang w:val="fi-FI"/>
        </w:rPr>
      </w:pPr>
      <w:r w:rsidRPr="00D37D28">
        <w:rPr>
          <w:rFonts w:cs="Arial"/>
          <w:lang w:val="fi-FI"/>
        </w:rPr>
        <w:t xml:space="preserve">Vuonna 2016 valtioneuvoston valmistelussa oli joitakin kansainvälisten ihmisoikeussopimusten ratifiointiin liittyviä asioita, joista </w:t>
      </w:r>
      <w:r w:rsidRPr="00D37D28">
        <w:rPr>
          <w:lang w:val="fi-FI"/>
        </w:rPr>
        <w:t xml:space="preserve">löytyy tietoa osasta III. </w:t>
      </w:r>
      <w:r>
        <w:rPr>
          <w:lang w:val="fi-FI"/>
        </w:rPr>
        <w:t>Erityisesti seurattiin YK:n vammaisten henkilöiden oikeuksia koskevan yleissopimuksen ratifioinnin loppuunsaattamista</w:t>
      </w:r>
      <w:r w:rsidRPr="00D37D28">
        <w:rPr>
          <w:rFonts w:cs="Arial"/>
          <w:lang w:val="fi-FI"/>
        </w:rPr>
        <w:t xml:space="preserve"> ja </w:t>
      </w:r>
      <w:r>
        <w:rPr>
          <w:rFonts w:cs="Arial"/>
          <w:lang w:val="fi-FI"/>
        </w:rPr>
        <w:t>siitä</w:t>
      </w:r>
      <w:r w:rsidRPr="00D37D28">
        <w:rPr>
          <w:rFonts w:cs="Arial"/>
          <w:lang w:val="fi-FI"/>
        </w:rPr>
        <w:t xml:space="preserve"> tiedotettiin keskuksen verkkosivuilla, uutiskatsa</w:t>
      </w:r>
      <w:r w:rsidR="00CF6A8C">
        <w:rPr>
          <w:rFonts w:cs="Arial"/>
          <w:lang w:val="fi-FI"/>
        </w:rPr>
        <w:t>ukse</w:t>
      </w:r>
      <w:r w:rsidRPr="00D37D28">
        <w:rPr>
          <w:rFonts w:cs="Arial"/>
          <w:lang w:val="fi-FI"/>
        </w:rPr>
        <w:t>ssa ja Facebookissa.</w:t>
      </w:r>
    </w:p>
    <w:p w14:paraId="34147260" w14:textId="77777777" w:rsidR="007E0135" w:rsidRDefault="007E0135" w:rsidP="007E0135">
      <w:pPr>
        <w:jc w:val="both"/>
        <w:rPr>
          <w:rFonts w:cs="Arial"/>
          <w:lang w:val="fi-FI"/>
        </w:rPr>
      </w:pPr>
    </w:p>
    <w:p w14:paraId="0F7490FD" w14:textId="77777777" w:rsidR="007E0135" w:rsidRDefault="007E0135" w:rsidP="007E0135">
      <w:pPr>
        <w:ind w:left="720"/>
        <w:jc w:val="both"/>
        <w:rPr>
          <w:rFonts w:cs="Arial"/>
          <w:lang w:val="fi-FI"/>
        </w:rPr>
      </w:pPr>
      <w:r>
        <w:rPr>
          <w:rFonts w:cs="Arial"/>
          <w:lang w:val="fi-FI"/>
        </w:rPr>
        <w:t xml:space="preserve">Tapaamiset YK:n sopimusvalvontaelinten kanssa ovat myös yksi tapa, jolla kansalliset ihmisoikeusinstituutiot voivat osallistua </w:t>
      </w:r>
      <w:r w:rsidRPr="00660FF6">
        <w:rPr>
          <w:rFonts w:cs="Arial"/>
          <w:lang w:val="fi-FI"/>
        </w:rPr>
        <w:t>ihmisoikeusvelvoitteiden toteutumisen seuranta</w:t>
      </w:r>
      <w:r>
        <w:rPr>
          <w:rFonts w:cs="Arial"/>
          <w:lang w:val="fi-FI"/>
        </w:rPr>
        <w:t>an ja edistämiseen.</w:t>
      </w:r>
      <w:r w:rsidRPr="00660FF6">
        <w:rPr>
          <w:rFonts w:cs="Arial"/>
          <w:lang w:val="fi-FI"/>
        </w:rPr>
        <w:t xml:space="preserve">  </w:t>
      </w:r>
      <w:r w:rsidRPr="00615173">
        <w:rPr>
          <w:rFonts w:cs="Arial"/>
          <w:lang w:val="fi-FI"/>
        </w:rPr>
        <w:t>Suomen 7.määräaikaisraporttia</w:t>
      </w:r>
      <w:r>
        <w:rPr>
          <w:rFonts w:cs="Arial"/>
          <w:lang w:val="fi-FI"/>
        </w:rPr>
        <w:t xml:space="preserve"> YK:n k</w:t>
      </w:r>
      <w:r w:rsidRPr="00660FF6">
        <w:rPr>
          <w:rFonts w:cs="Arial"/>
          <w:lang w:val="fi-FI"/>
        </w:rPr>
        <w:t>idutuksen ja muun julman, epäinhimillisen ja halventavan koht</w:t>
      </w:r>
      <w:r>
        <w:rPr>
          <w:rFonts w:cs="Arial"/>
          <w:lang w:val="fi-FI"/>
        </w:rPr>
        <w:t>elun tai rangaistuksen vastaisen yleissopimuksen toimeenpanosta</w:t>
      </w:r>
      <w:r w:rsidRPr="00660FF6">
        <w:rPr>
          <w:rFonts w:cs="Arial"/>
          <w:lang w:val="fi-FI"/>
        </w:rPr>
        <w:t xml:space="preserve"> </w:t>
      </w:r>
      <w:r>
        <w:rPr>
          <w:rFonts w:cs="Arial"/>
          <w:lang w:val="fi-FI"/>
        </w:rPr>
        <w:t xml:space="preserve">käsiteltiin </w:t>
      </w:r>
      <w:r w:rsidR="00AD614B">
        <w:rPr>
          <w:rFonts w:cs="Arial"/>
          <w:lang w:val="fi-FI"/>
        </w:rPr>
        <w:t>sopimuksen täytäntöönpanoa valvovan</w:t>
      </w:r>
      <w:r w:rsidR="00CF6A8C">
        <w:rPr>
          <w:rFonts w:cs="Arial"/>
          <w:lang w:val="fi-FI"/>
        </w:rPr>
        <w:t xml:space="preserve"> kidutuksen vastaisen komitean </w:t>
      </w:r>
      <w:r w:rsidRPr="00615173">
        <w:rPr>
          <w:rFonts w:cs="Arial"/>
          <w:lang w:val="fi-FI"/>
        </w:rPr>
        <w:t>istunnossa Genevessä</w:t>
      </w:r>
      <w:r>
        <w:rPr>
          <w:rFonts w:cs="Arial"/>
          <w:lang w:val="fi-FI"/>
        </w:rPr>
        <w:t xml:space="preserve"> marraskuussa</w:t>
      </w:r>
      <w:r w:rsidRPr="00615173">
        <w:rPr>
          <w:rFonts w:cs="Arial"/>
          <w:lang w:val="fi-FI"/>
        </w:rPr>
        <w:t xml:space="preserve">. </w:t>
      </w:r>
      <w:r>
        <w:rPr>
          <w:rFonts w:cs="Arial"/>
          <w:lang w:val="fi-FI"/>
        </w:rPr>
        <w:t>Komitealla oli</w:t>
      </w:r>
      <w:r w:rsidR="00AD614B">
        <w:rPr>
          <w:rFonts w:cs="Arial"/>
          <w:lang w:val="fi-FI"/>
        </w:rPr>
        <w:t xml:space="preserve"> </w:t>
      </w:r>
      <w:r w:rsidRPr="00615173">
        <w:rPr>
          <w:rFonts w:cs="Arial"/>
          <w:lang w:val="fi-FI"/>
        </w:rPr>
        <w:t>kansallisen ihmisoikeusinstituution ja kidutuksen vastaisen kansallisen valvontaelimen kan</w:t>
      </w:r>
      <w:r>
        <w:rPr>
          <w:rFonts w:cs="Arial"/>
          <w:lang w:val="fi-FI"/>
        </w:rPr>
        <w:t>ssa tapaaminen, johon osallistui</w:t>
      </w:r>
      <w:r w:rsidRPr="00615173">
        <w:rPr>
          <w:rFonts w:cs="Arial"/>
          <w:lang w:val="fi-FI"/>
        </w:rPr>
        <w:t xml:space="preserve"> Ihmisoikeuskeskuksen ja eduskunn</w:t>
      </w:r>
      <w:r w:rsidR="00DB6E1D">
        <w:rPr>
          <w:rFonts w:cs="Arial"/>
          <w:lang w:val="fi-FI"/>
        </w:rPr>
        <w:t>an oikeusasiamiehen edustajia. Komitean Suomea koskevia loppupäätelmiä käsitellään toimintakertomuksen III-osassa.</w:t>
      </w:r>
    </w:p>
    <w:p w14:paraId="05EAF1A9" w14:textId="77777777" w:rsidR="007E0135" w:rsidRDefault="007E0135" w:rsidP="00C02000">
      <w:pPr>
        <w:pStyle w:val="Vapaamuotoinen"/>
        <w:spacing w:line="240" w:lineRule="atLeast"/>
        <w:ind w:left="720"/>
        <w:jc w:val="both"/>
        <w:rPr>
          <w:rFonts w:ascii="Arial" w:hAnsi="Arial" w:cs="Arial"/>
          <w:szCs w:val="24"/>
        </w:rPr>
      </w:pPr>
    </w:p>
    <w:p w14:paraId="21459944" w14:textId="77777777" w:rsidR="0096587F" w:rsidRDefault="0096587F" w:rsidP="00C02000">
      <w:pPr>
        <w:pStyle w:val="Vapaamuotoinen"/>
        <w:spacing w:line="240" w:lineRule="atLeast"/>
        <w:ind w:left="720"/>
        <w:jc w:val="both"/>
        <w:rPr>
          <w:rFonts w:ascii="Arial" w:hAnsi="Arial" w:cs="Arial"/>
          <w:szCs w:val="24"/>
        </w:rPr>
      </w:pPr>
    </w:p>
    <w:p w14:paraId="06159A60" w14:textId="77777777" w:rsidR="00615173" w:rsidRPr="0000628D" w:rsidRDefault="00615173" w:rsidP="00C27A4D">
      <w:pPr>
        <w:pStyle w:val="Vapaamuotoinen"/>
        <w:spacing w:line="240" w:lineRule="atLeast"/>
        <w:ind w:left="720"/>
        <w:jc w:val="both"/>
        <w:rPr>
          <w:rFonts w:ascii="Arial" w:hAnsi="Arial" w:cs="Arial"/>
          <w:i/>
          <w:szCs w:val="24"/>
        </w:rPr>
      </w:pPr>
      <w:r w:rsidRPr="0000628D">
        <w:rPr>
          <w:rFonts w:ascii="Arial" w:hAnsi="Arial" w:cs="Arial"/>
          <w:i/>
          <w:szCs w:val="24"/>
        </w:rPr>
        <w:t>Yleismaailmallinen määräaikaistarkastelu</w:t>
      </w:r>
    </w:p>
    <w:p w14:paraId="05D01218" w14:textId="77777777" w:rsidR="00615173" w:rsidRDefault="00615173" w:rsidP="00C27A4D">
      <w:pPr>
        <w:pStyle w:val="Vapaamuotoinen"/>
        <w:spacing w:line="240" w:lineRule="atLeast"/>
        <w:ind w:left="720"/>
        <w:jc w:val="both"/>
        <w:rPr>
          <w:rFonts w:ascii="Arial" w:hAnsi="Arial" w:cs="Arial"/>
          <w:szCs w:val="24"/>
        </w:rPr>
      </w:pPr>
    </w:p>
    <w:p w14:paraId="1A52E58F" w14:textId="08AA816C" w:rsidR="0096587F" w:rsidRPr="0096587F" w:rsidRDefault="00313FA9" w:rsidP="00C27A4D">
      <w:pPr>
        <w:pStyle w:val="Vapaamuotoinen"/>
        <w:spacing w:line="240" w:lineRule="atLeast"/>
        <w:ind w:left="720"/>
        <w:jc w:val="both"/>
        <w:rPr>
          <w:rFonts w:ascii="Arial" w:hAnsi="Arial" w:cs="Arial"/>
          <w:szCs w:val="24"/>
        </w:rPr>
      </w:pPr>
      <w:r>
        <w:rPr>
          <w:rFonts w:ascii="Arial" w:hAnsi="Arial" w:cs="Arial"/>
          <w:szCs w:val="24"/>
        </w:rPr>
        <w:t>Keskeis</w:t>
      </w:r>
      <w:r w:rsidR="00907981">
        <w:rPr>
          <w:rFonts w:ascii="Arial" w:hAnsi="Arial" w:cs="Arial"/>
          <w:szCs w:val="24"/>
        </w:rPr>
        <w:t xml:space="preserve">enä osana perus- ja ihmisoikeusseurantaa Ihmisoikeuskeskus laati </w:t>
      </w:r>
      <w:r w:rsidR="00C27A4D">
        <w:rPr>
          <w:rFonts w:ascii="Arial" w:hAnsi="Arial" w:cs="Arial"/>
          <w:szCs w:val="24"/>
        </w:rPr>
        <w:t xml:space="preserve">Suomen kolmatta yleismaailmallista määräaikaistarkastelua (UPR) koskevan </w:t>
      </w:r>
      <w:r w:rsidR="007E0135">
        <w:rPr>
          <w:rFonts w:ascii="Arial" w:hAnsi="Arial" w:cs="Arial"/>
          <w:szCs w:val="24"/>
        </w:rPr>
        <w:t>rinnakkais</w:t>
      </w:r>
      <w:r w:rsidR="00C27A4D">
        <w:rPr>
          <w:rFonts w:ascii="Arial" w:hAnsi="Arial" w:cs="Arial"/>
          <w:szCs w:val="24"/>
        </w:rPr>
        <w:t>raportin</w:t>
      </w:r>
      <w:r w:rsidR="008A608C">
        <w:rPr>
          <w:rFonts w:ascii="Arial" w:hAnsi="Arial" w:cs="Arial"/>
          <w:szCs w:val="24"/>
        </w:rPr>
        <w:t>, johon koost</w:t>
      </w:r>
      <w:r w:rsidR="00907981">
        <w:rPr>
          <w:rFonts w:ascii="Arial" w:hAnsi="Arial" w:cs="Arial"/>
          <w:szCs w:val="24"/>
        </w:rPr>
        <w:t>ettiin</w:t>
      </w:r>
      <w:r w:rsidR="008A608C">
        <w:rPr>
          <w:rFonts w:ascii="Arial" w:hAnsi="Arial" w:cs="Arial"/>
          <w:szCs w:val="24"/>
        </w:rPr>
        <w:t xml:space="preserve"> tietoa Suomen ihmisoikeuskehityksestä</w:t>
      </w:r>
      <w:r w:rsidR="00C27A4D">
        <w:rPr>
          <w:rFonts w:ascii="Arial" w:hAnsi="Arial" w:cs="Arial"/>
          <w:szCs w:val="24"/>
        </w:rPr>
        <w:t xml:space="preserve">. </w:t>
      </w:r>
      <w:r w:rsidR="00615173">
        <w:rPr>
          <w:rFonts w:ascii="Arial" w:hAnsi="Arial" w:cs="Arial"/>
          <w:szCs w:val="24"/>
        </w:rPr>
        <w:t>UPR</w:t>
      </w:r>
      <w:r w:rsidR="0096587F" w:rsidRPr="0096587F">
        <w:rPr>
          <w:rFonts w:ascii="Arial" w:hAnsi="Arial" w:cs="Arial"/>
          <w:szCs w:val="24"/>
        </w:rPr>
        <w:t xml:space="preserve"> on melko uusi </w:t>
      </w:r>
      <w:r w:rsidR="00C27A4D">
        <w:rPr>
          <w:rFonts w:ascii="Arial" w:hAnsi="Arial" w:cs="Arial"/>
          <w:szCs w:val="24"/>
        </w:rPr>
        <w:t xml:space="preserve">YK:n ihmisoikeusneuvoston </w:t>
      </w:r>
      <w:r w:rsidR="0096587F" w:rsidRPr="0096587F">
        <w:rPr>
          <w:rFonts w:ascii="Arial" w:hAnsi="Arial" w:cs="Arial"/>
          <w:szCs w:val="24"/>
        </w:rPr>
        <w:t>mekanismi, jossa YK:n jäsenvaltiot raportoivat maansa ihmisoikeustilanteesta ja antavat suosituksia toisille valtioille neljän ja puolen vuoden välein.</w:t>
      </w:r>
      <w:r w:rsidR="008A608C">
        <w:rPr>
          <w:rFonts w:ascii="Arial" w:hAnsi="Arial" w:cs="Arial"/>
          <w:szCs w:val="24"/>
        </w:rPr>
        <w:t xml:space="preserve"> </w:t>
      </w:r>
      <w:r w:rsidR="008A608C" w:rsidRPr="008A608C">
        <w:rPr>
          <w:rFonts w:ascii="Arial" w:hAnsi="Arial" w:cs="Arial"/>
          <w:szCs w:val="24"/>
        </w:rPr>
        <w:t>Tarkastelu pohjautuu valtion omaan kansalliseen raporttiin, YK:n ihmisoikeusmekanismeilta saatuihin tietoihin sekä kansallisen ihmisoikeusinstituution ja kansalaisjärjestöjen raportteihin.</w:t>
      </w:r>
    </w:p>
    <w:p w14:paraId="793D5352" w14:textId="77777777" w:rsidR="0096587F" w:rsidRPr="0096587F" w:rsidRDefault="0096587F" w:rsidP="0096587F">
      <w:pPr>
        <w:pStyle w:val="Vapaamuotoinen"/>
        <w:spacing w:line="240" w:lineRule="atLeast"/>
        <w:ind w:left="720"/>
        <w:jc w:val="both"/>
        <w:rPr>
          <w:rFonts w:ascii="Arial" w:hAnsi="Arial" w:cs="Arial"/>
          <w:szCs w:val="24"/>
        </w:rPr>
      </w:pPr>
    </w:p>
    <w:p w14:paraId="40B26FB8" w14:textId="11920439" w:rsidR="0096587F" w:rsidRPr="0096587F" w:rsidRDefault="0096587F" w:rsidP="0096587F">
      <w:pPr>
        <w:pStyle w:val="Vapaamuotoinen"/>
        <w:spacing w:line="240" w:lineRule="atLeast"/>
        <w:ind w:left="720"/>
        <w:jc w:val="both"/>
        <w:rPr>
          <w:rFonts w:ascii="Arial" w:hAnsi="Arial" w:cs="Arial"/>
          <w:szCs w:val="24"/>
        </w:rPr>
      </w:pPr>
      <w:r w:rsidRPr="0096587F">
        <w:rPr>
          <w:rFonts w:ascii="Arial" w:hAnsi="Arial" w:cs="Arial"/>
          <w:szCs w:val="24"/>
        </w:rPr>
        <w:t xml:space="preserve">Ihmisoikeuskeskus arvioi raportissaan erityisesti haavoittuvassa asemassa olevien </w:t>
      </w:r>
      <w:r w:rsidR="00850731">
        <w:rPr>
          <w:rFonts w:ascii="Arial" w:hAnsi="Arial" w:cs="Arial"/>
          <w:szCs w:val="24"/>
        </w:rPr>
        <w:t xml:space="preserve">ihmisten </w:t>
      </w:r>
      <w:r w:rsidRPr="0096587F">
        <w:rPr>
          <w:rFonts w:ascii="Arial" w:hAnsi="Arial" w:cs="Arial"/>
          <w:szCs w:val="24"/>
        </w:rPr>
        <w:t xml:space="preserve">oikeuksien toteutumista sekä sitä, miten hallitus huomioi perus- ja ihmisoikeudet omassa toiminnassaan. Myönteisenä kehityksenä </w:t>
      </w:r>
      <w:r w:rsidR="008C21DB">
        <w:rPr>
          <w:rFonts w:ascii="Arial" w:hAnsi="Arial" w:cs="Arial"/>
          <w:szCs w:val="24"/>
        </w:rPr>
        <w:t>keskus pitää</w:t>
      </w:r>
      <w:r w:rsidRPr="0096587F">
        <w:rPr>
          <w:rFonts w:ascii="Arial" w:hAnsi="Arial" w:cs="Arial"/>
          <w:szCs w:val="24"/>
        </w:rPr>
        <w:t xml:space="preserve"> esimerkiksi YK:n vammaisia henkilöitä koskevan yleissopimuksen ratifiointia, toisen kansallisen perus- ja ihmisoikeustoimintaohjelman laatimista sekä yhdenvertaisuuslainsäädännön uudistusta.</w:t>
      </w:r>
    </w:p>
    <w:p w14:paraId="1874B44C" w14:textId="77777777" w:rsidR="0096587F" w:rsidRPr="0096587F" w:rsidRDefault="0096587F" w:rsidP="0096587F">
      <w:pPr>
        <w:pStyle w:val="Vapaamuotoinen"/>
        <w:spacing w:line="240" w:lineRule="atLeast"/>
        <w:ind w:left="720"/>
        <w:jc w:val="both"/>
        <w:rPr>
          <w:rFonts w:ascii="Arial" w:hAnsi="Arial" w:cs="Arial"/>
          <w:szCs w:val="24"/>
        </w:rPr>
      </w:pPr>
    </w:p>
    <w:p w14:paraId="503581E7" w14:textId="2B7EE10A" w:rsidR="008C52C2" w:rsidRPr="00A732EF" w:rsidRDefault="0096587F" w:rsidP="00F2697C">
      <w:pPr>
        <w:pStyle w:val="Vapaamuotoinen"/>
        <w:spacing w:line="240" w:lineRule="atLeast"/>
        <w:ind w:left="720"/>
        <w:jc w:val="both"/>
        <w:rPr>
          <w:rFonts w:ascii="Arial" w:hAnsi="Arial" w:cs="Arial"/>
          <w:szCs w:val="24"/>
        </w:rPr>
      </w:pPr>
      <w:r w:rsidRPr="00A732EF">
        <w:rPr>
          <w:rFonts w:ascii="Arial" w:hAnsi="Arial" w:cs="Arial"/>
          <w:szCs w:val="24"/>
        </w:rPr>
        <w:t>Toisaalta</w:t>
      </w:r>
      <w:r w:rsidR="008C21DB" w:rsidRPr="00A732EF">
        <w:rPr>
          <w:rFonts w:ascii="Arial" w:hAnsi="Arial" w:cs="Arial"/>
          <w:szCs w:val="24"/>
        </w:rPr>
        <w:t xml:space="preserve"> keskus toteaa</w:t>
      </w:r>
      <w:r w:rsidR="00C27A4D" w:rsidRPr="00A732EF">
        <w:rPr>
          <w:rFonts w:ascii="Arial" w:hAnsi="Arial" w:cs="Arial"/>
          <w:szCs w:val="24"/>
        </w:rPr>
        <w:t xml:space="preserve"> raportissa</w:t>
      </w:r>
      <w:r w:rsidR="008C21DB" w:rsidRPr="00A732EF">
        <w:rPr>
          <w:rFonts w:ascii="Arial" w:hAnsi="Arial" w:cs="Arial"/>
          <w:szCs w:val="24"/>
        </w:rPr>
        <w:t>an</w:t>
      </w:r>
      <w:r w:rsidR="00C27A4D" w:rsidRPr="00A732EF">
        <w:rPr>
          <w:rFonts w:ascii="Arial" w:hAnsi="Arial" w:cs="Arial"/>
          <w:szCs w:val="24"/>
        </w:rPr>
        <w:t>, että</w:t>
      </w:r>
      <w:r w:rsidRPr="00A732EF">
        <w:rPr>
          <w:rFonts w:ascii="Arial" w:hAnsi="Arial" w:cs="Arial"/>
          <w:szCs w:val="24"/>
        </w:rPr>
        <w:t xml:space="preserve"> monien haavoittuvassa asemassa olevien ryhmien oikeuksien edistämiseen ja turvaamiseen olisi kiinnitettävä tehokkaammin huomiota sekä lakeja</w:t>
      </w:r>
      <w:r w:rsidR="00F2697C" w:rsidRPr="00A732EF">
        <w:rPr>
          <w:rFonts w:ascii="Arial" w:hAnsi="Arial" w:cs="Arial"/>
          <w:szCs w:val="24"/>
        </w:rPr>
        <w:t xml:space="preserve"> ja politiikkaohjelmia</w:t>
      </w:r>
      <w:r w:rsidRPr="00A732EF">
        <w:rPr>
          <w:rFonts w:ascii="Arial" w:hAnsi="Arial" w:cs="Arial"/>
          <w:szCs w:val="24"/>
        </w:rPr>
        <w:t xml:space="preserve"> laadittaessa että niitä toimeenpantaessa.</w:t>
      </w:r>
      <w:r w:rsidR="008C52C2" w:rsidRPr="00A732EF">
        <w:rPr>
          <w:rFonts w:ascii="Arial" w:hAnsi="Arial" w:cs="Arial"/>
          <w:szCs w:val="24"/>
        </w:rPr>
        <w:t xml:space="preserve"> </w:t>
      </w:r>
      <w:r w:rsidR="006862A5">
        <w:rPr>
          <w:rFonts w:ascii="Arial" w:hAnsi="Arial" w:cs="Arial"/>
          <w:szCs w:val="24"/>
        </w:rPr>
        <w:t>Esimerkiksi meneillään olevalla</w:t>
      </w:r>
      <w:r w:rsidR="00F2697C" w:rsidRPr="00A732EF">
        <w:rPr>
          <w:rFonts w:ascii="Arial" w:hAnsi="Arial" w:cs="Arial"/>
          <w:szCs w:val="24"/>
        </w:rPr>
        <w:t xml:space="preserve"> sosiaali- ja </w:t>
      </w:r>
      <w:r w:rsidR="006862A5">
        <w:rPr>
          <w:rFonts w:ascii="Arial" w:hAnsi="Arial" w:cs="Arial"/>
          <w:szCs w:val="24"/>
        </w:rPr>
        <w:t>terveyspalveluiden uud</w:t>
      </w:r>
      <w:r w:rsidR="002B1DCC">
        <w:rPr>
          <w:rFonts w:ascii="Arial" w:hAnsi="Arial" w:cs="Arial"/>
          <w:szCs w:val="24"/>
        </w:rPr>
        <w:t xml:space="preserve">istuksella voi olla </w:t>
      </w:r>
      <w:r w:rsidR="002B1DCC">
        <w:rPr>
          <w:rFonts w:ascii="Arial" w:hAnsi="Arial" w:cs="Arial"/>
          <w:szCs w:val="24"/>
        </w:rPr>
        <w:lastRenderedPageBreak/>
        <w:t xml:space="preserve">merkittäviä </w:t>
      </w:r>
      <w:r w:rsidR="006862A5">
        <w:rPr>
          <w:rFonts w:ascii="Arial" w:hAnsi="Arial" w:cs="Arial"/>
          <w:szCs w:val="24"/>
        </w:rPr>
        <w:t>vaikutuksia vammaisten henkilöiden oikeuksien toteutumiseen.</w:t>
      </w:r>
      <w:r w:rsidR="00F2697C" w:rsidRPr="00A732EF">
        <w:rPr>
          <w:rFonts w:ascii="Arial" w:hAnsi="Arial" w:cs="Arial"/>
          <w:szCs w:val="24"/>
        </w:rPr>
        <w:t xml:space="preserve"> Keskus</w:t>
      </w:r>
      <w:r w:rsidR="00A732EF" w:rsidRPr="00A732EF">
        <w:rPr>
          <w:rFonts w:ascii="Arial" w:hAnsi="Arial" w:cs="Arial"/>
          <w:szCs w:val="24"/>
        </w:rPr>
        <w:t xml:space="preserve"> ilmaisee raportissa</w:t>
      </w:r>
      <w:r w:rsidR="00F2697C" w:rsidRPr="00A732EF">
        <w:rPr>
          <w:rFonts w:ascii="Arial" w:hAnsi="Arial" w:cs="Arial"/>
          <w:szCs w:val="24"/>
        </w:rPr>
        <w:t xml:space="preserve"> myös</w:t>
      </w:r>
      <w:r w:rsidR="008C52C2" w:rsidRPr="00A732EF">
        <w:rPr>
          <w:rFonts w:ascii="Arial" w:hAnsi="Arial" w:cs="Arial"/>
          <w:szCs w:val="24"/>
        </w:rPr>
        <w:t xml:space="preserve"> huol</w:t>
      </w:r>
      <w:r w:rsidR="00A732EF" w:rsidRPr="00A732EF">
        <w:rPr>
          <w:rFonts w:ascii="Arial" w:hAnsi="Arial" w:cs="Arial"/>
          <w:szCs w:val="24"/>
        </w:rPr>
        <w:t>ensa ulkomaalaislakiin tehdyistä muutoksista</w:t>
      </w:r>
      <w:r w:rsidR="00DB6E1D">
        <w:rPr>
          <w:rFonts w:ascii="Arial" w:hAnsi="Arial" w:cs="Arial"/>
          <w:szCs w:val="24"/>
        </w:rPr>
        <w:t>, joilla</w:t>
      </w:r>
      <w:r w:rsidR="008C52C2" w:rsidRPr="00A732EF">
        <w:rPr>
          <w:rFonts w:ascii="Arial" w:hAnsi="Arial" w:cs="Arial"/>
          <w:szCs w:val="24"/>
        </w:rPr>
        <w:t xml:space="preserve"> rajoitettiin turvapaikanhakijoiden mahdollisuuksia saada oikeusapulain mukaista oikeusapua sekä kiristettiin perheenyhdistämisen edellytyksiä. </w:t>
      </w:r>
      <w:r w:rsidR="00A732EF" w:rsidRPr="00A732EF">
        <w:rPr>
          <w:rFonts w:ascii="Arial" w:hAnsi="Arial" w:cs="Arial"/>
          <w:szCs w:val="24"/>
        </w:rPr>
        <w:t>Sukupuolivähemmistöjen osalta keskus toteaa, että o</w:t>
      </w:r>
      <w:r w:rsidR="00F2697C" w:rsidRPr="00A732EF">
        <w:rPr>
          <w:rFonts w:ascii="Arial" w:hAnsi="Arial" w:cs="Arial"/>
          <w:szCs w:val="24"/>
        </w:rPr>
        <w:t>lemassa olevaa lainsäädäntöä sukupuolen oikeudel</w:t>
      </w:r>
      <w:r w:rsidR="00A732EF" w:rsidRPr="00A732EF">
        <w:rPr>
          <w:rFonts w:ascii="Arial" w:hAnsi="Arial" w:cs="Arial"/>
          <w:szCs w:val="24"/>
        </w:rPr>
        <w:t>lisesta vahvistamisesta tulisi</w:t>
      </w:r>
      <w:r w:rsidR="00F2697C" w:rsidRPr="00A732EF">
        <w:rPr>
          <w:rFonts w:ascii="Arial" w:hAnsi="Arial" w:cs="Arial"/>
          <w:szCs w:val="24"/>
        </w:rPr>
        <w:t xml:space="preserve"> muuttaa niin, että lisäänty</w:t>
      </w:r>
      <w:r w:rsidR="00A732EF" w:rsidRPr="00A732EF">
        <w:rPr>
          <w:rFonts w:ascii="Arial" w:hAnsi="Arial" w:cs="Arial"/>
          <w:szCs w:val="24"/>
        </w:rPr>
        <w:t>miskyvyttömyysvaatimus poistuu</w:t>
      </w:r>
      <w:r w:rsidR="00F2697C" w:rsidRPr="00A732EF">
        <w:rPr>
          <w:rFonts w:ascii="Arial" w:hAnsi="Arial" w:cs="Arial"/>
          <w:szCs w:val="24"/>
        </w:rPr>
        <w:t xml:space="preserve"> vahvistamisen edellytyksistä.</w:t>
      </w:r>
    </w:p>
    <w:p w14:paraId="2FC560E6" w14:textId="77777777" w:rsidR="00F2697C" w:rsidRPr="00F2697C" w:rsidRDefault="00F2697C" w:rsidP="00F2697C">
      <w:pPr>
        <w:pStyle w:val="Vapaamuotoinen"/>
        <w:spacing w:line="240" w:lineRule="atLeast"/>
        <w:ind w:left="720"/>
        <w:jc w:val="both"/>
        <w:rPr>
          <w:rFonts w:ascii="Arial" w:hAnsi="Arial" w:cs="Arial"/>
          <w:szCs w:val="24"/>
          <w:highlight w:val="yellow"/>
        </w:rPr>
      </w:pPr>
    </w:p>
    <w:p w14:paraId="42231333" w14:textId="29887503" w:rsidR="0096587F" w:rsidRDefault="00850731" w:rsidP="0096587F">
      <w:pPr>
        <w:pStyle w:val="Vapaamuotoinen"/>
        <w:spacing w:line="240" w:lineRule="atLeast"/>
        <w:ind w:left="720"/>
        <w:jc w:val="both"/>
        <w:rPr>
          <w:rFonts w:ascii="Arial" w:hAnsi="Arial" w:cs="Arial"/>
          <w:szCs w:val="24"/>
        </w:rPr>
      </w:pPr>
      <w:r>
        <w:rPr>
          <w:rFonts w:ascii="Arial" w:hAnsi="Arial" w:cs="Arial"/>
          <w:szCs w:val="24"/>
        </w:rPr>
        <w:t xml:space="preserve">Myös </w:t>
      </w:r>
      <w:r w:rsidR="006862A5" w:rsidRPr="006862A5">
        <w:rPr>
          <w:rFonts w:ascii="Arial" w:hAnsi="Arial" w:cs="Arial"/>
          <w:szCs w:val="24"/>
        </w:rPr>
        <w:t xml:space="preserve">ihmisoikeuskasvatus on keskeinen teema </w:t>
      </w:r>
      <w:r w:rsidR="00907981">
        <w:rPr>
          <w:rFonts w:ascii="Arial" w:hAnsi="Arial" w:cs="Arial"/>
          <w:szCs w:val="24"/>
        </w:rPr>
        <w:t>keskuksen raportissa.</w:t>
      </w:r>
      <w:r>
        <w:rPr>
          <w:rFonts w:ascii="Arial" w:hAnsi="Arial" w:cs="Arial"/>
          <w:szCs w:val="24"/>
        </w:rPr>
        <w:t xml:space="preserve"> </w:t>
      </w:r>
      <w:r w:rsidR="00907981">
        <w:rPr>
          <w:rFonts w:ascii="Arial" w:hAnsi="Arial" w:cs="Arial"/>
          <w:szCs w:val="24"/>
        </w:rPr>
        <w:t xml:space="preserve">Keskuksen </w:t>
      </w:r>
      <w:r w:rsidR="006862A5" w:rsidRPr="006862A5">
        <w:rPr>
          <w:rFonts w:ascii="Arial" w:hAnsi="Arial" w:cs="Arial"/>
          <w:szCs w:val="24"/>
        </w:rPr>
        <w:t>mukaan</w:t>
      </w:r>
      <w:r w:rsidR="0096587F" w:rsidRPr="006862A5">
        <w:rPr>
          <w:rFonts w:ascii="Arial" w:hAnsi="Arial" w:cs="Arial"/>
          <w:szCs w:val="24"/>
        </w:rPr>
        <w:t xml:space="preserve"> alue- ja kuntatason viranomaiset tulisi ottaa kiinteämmin mukaan perus- ja ih</w:t>
      </w:r>
      <w:r w:rsidR="009553E6" w:rsidRPr="006862A5">
        <w:rPr>
          <w:rFonts w:ascii="Arial" w:hAnsi="Arial" w:cs="Arial"/>
          <w:szCs w:val="24"/>
        </w:rPr>
        <w:t>misoikeustyöhön ja heille olisi</w:t>
      </w:r>
      <w:r w:rsidR="0096587F" w:rsidRPr="006862A5">
        <w:rPr>
          <w:rFonts w:ascii="Arial" w:hAnsi="Arial" w:cs="Arial"/>
          <w:szCs w:val="24"/>
        </w:rPr>
        <w:t xml:space="preserve"> tarjo</w:t>
      </w:r>
      <w:r w:rsidR="009553E6" w:rsidRPr="006862A5">
        <w:rPr>
          <w:rFonts w:ascii="Arial" w:hAnsi="Arial" w:cs="Arial"/>
          <w:szCs w:val="24"/>
        </w:rPr>
        <w:t>ttav</w:t>
      </w:r>
      <w:r w:rsidR="0096587F" w:rsidRPr="006862A5">
        <w:rPr>
          <w:rFonts w:ascii="Arial" w:hAnsi="Arial" w:cs="Arial"/>
          <w:szCs w:val="24"/>
        </w:rPr>
        <w:t>a perus- ja ihmisoikeuksia koskevaa koulutusta.</w:t>
      </w:r>
      <w:r w:rsidR="0000628D" w:rsidRPr="006862A5">
        <w:rPr>
          <w:rFonts w:ascii="Arial" w:hAnsi="Arial" w:cs="Arial"/>
          <w:szCs w:val="24"/>
        </w:rPr>
        <w:t xml:space="preserve"> </w:t>
      </w:r>
      <w:r w:rsidR="006862A5" w:rsidRPr="006862A5">
        <w:rPr>
          <w:rFonts w:ascii="Arial" w:hAnsi="Arial" w:cs="Arial"/>
          <w:szCs w:val="24"/>
        </w:rPr>
        <w:t>Ihmisoikeuskasvatusta ja -koulutusta yliopistoissa tulisi edistää yliopistojen autonominen asema huomioiden.</w:t>
      </w:r>
    </w:p>
    <w:p w14:paraId="56A4557B" w14:textId="77777777" w:rsidR="0096587F" w:rsidRPr="0096587F" w:rsidRDefault="0096587F" w:rsidP="006862A5">
      <w:pPr>
        <w:pStyle w:val="Vapaamuotoinen"/>
        <w:spacing w:line="240" w:lineRule="atLeast"/>
        <w:jc w:val="both"/>
        <w:rPr>
          <w:rFonts w:ascii="Arial" w:hAnsi="Arial" w:cs="Arial"/>
          <w:szCs w:val="24"/>
        </w:rPr>
      </w:pPr>
    </w:p>
    <w:p w14:paraId="7970343C" w14:textId="41CE473A" w:rsidR="00D37D28" w:rsidRDefault="0096587F" w:rsidP="00D37D28">
      <w:pPr>
        <w:pStyle w:val="Vapaamuotoinen"/>
        <w:spacing w:line="240" w:lineRule="atLeast"/>
        <w:ind w:left="720"/>
        <w:jc w:val="both"/>
        <w:rPr>
          <w:rFonts w:ascii="Arial" w:hAnsi="Arial" w:cs="Arial"/>
          <w:szCs w:val="24"/>
        </w:rPr>
      </w:pPr>
      <w:r w:rsidRPr="0096587F">
        <w:rPr>
          <w:rFonts w:ascii="Arial" w:hAnsi="Arial" w:cs="Arial"/>
          <w:szCs w:val="24"/>
        </w:rPr>
        <w:t xml:space="preserve">Määräaikaistarkastelun kolmas kierros alkaa YK:n ihmisoikeusneuvostossa keväällä 2017 ja Suomi on vuorossa ensimmäisten valtioiden joukossa. </w:t>
      </w:r>
      <w:r w:rsidR="008C21DB">
        <w:rPr>
          <w:rFonts w:ascii="Arial" w:hAnsi="Arial" w:cs="Arial"/>
          <w:szCs w:val="24"/>
        </w:rPr>
        <w:t>Tarkastelussa</w:t>
      </w:r>
      <w:r w:rsidRPr="0096587F">
        <w:rPr>
          <w:rFonts w:ascii="Arial" w:hAnsi="Arial" w:cs="Arial"/>
          <w:szCs w:val="24"/>
        </w:rPr>
        <w:t xml:space="preserve"> arvioidaan</w:t>
      </w:r>
      <w:r w:rsidR="008C21DB">
        <w:rPr>
          <w:rFonts w:ascii="Arial" w:hAnsi="Arial" w:cs="Arial"/>
          <w:szCs w:val="24"/>
        </w:rPr>
        <w:t xml:space="preserve"> muun muassa</w:t>
      </w:r>
      <w:r w:rsidRPr="0096587F">
        <w:rPr>
          <w:rFonts w:ascii="Arial" w:hAnsi="Arial" w:cs="Arial"/>
          <w:szCs w:val="24"/>
        </w:rPr>
        <w:t>, millaista kehitystä edellisellä kierroksella annettujen suositusten perusteella on tapahtunut</w:t>
      </w:r>
      <w:r w:rsidR="008C21DB">
        <w:rPr>
          <w:rFonts w:ascii="Arial" w:hAnsi="Arial" w:cs="Arial"/>
          <w:szCs w:val="24"/>
        </w:rPr>
        <w:t>. Lisäksi toiset valtiot voivat antaa uusia suosituksia. Tarkasteltava</w:t>
      </w:r>
      <w:r w:rsidR="00DD6AA0">
        <w:rPr>
          <w:rFonts w:ascii="Arial" w:hAnsi="Arial" w:cs="Arial"/>
          <w:szCs w:val="24"/>
        </w:rPr>
        <w:t>na oleva</w:t>
      </w:r>
      <w:r w:rsidR="008C21DB">
        <w:rPr>
          <w:rFonts w:ascii="Arial" w:hAnsi="Arial" w:cs="Arial"/>
          <w:szCs w:val="24"/>
        </w:rPr>
        <w:t xml:space="preserve"> valtio hyväksyy</w:t>
      </w:r>
      <w:r w:rsidRPr="0096587F">
        <w:rPr>
          <w:rFonts w:ascii="Arial" w:hAnsi="Arial" w:cs="Arial"/>
          <w:szCs w:val="24"/>
        </w:rPr>
        <w:t xml:space="preserve"> suositukset kokonaan tai osittain tai </w:t>
      </w:r>
      <w:r w:rsidR="007A3A89">
        <w:rPr>
          <w:rFonts w:ascii="Arial" w:hAnsi="Arial" w:cs="Arial"/>
          <w:szCs w:val="24"/>
        </w:rPr>
        <w:t>hylkää ne</w:t>
      </w:r>
      <w:r w:rsidRPr="0096587F">
        <w:rPr>
          <w:rFonts w:ascii="Arial" w:hAnsi="Arial" w:cs="Arial"/>
          <w:szCs w:val="24"/>
        </w:rPr>
        <w:t>.</w:t>
      </w:r>
      <w:r w:rsidR="00C27A4D">
        <w:rPr>
          <w:rFonts w:ascii="Arial" w:hAnsi="Arial" w:cs="Arial"/>
          <w:szCs w:val="24"/>
        </w:rPr>
        <w:t xml:space="preserve"> Kansallisilla ihmisoikeusinstituu</w:t>
      </w:r>
      <w:r w:rsidR="00551B55">
        <w:rPr>
          <w:rFonts w:ascii="Arial" w:hAnsi="Arial" w:cs="Arial"/>
          <w:szCs w:val="24"/>
        </w:rPr>
        <w:t>tioilla</w:t>
      </w:r>
      <w:r w:rsidR="00907981">
        <w:rPr>
          <w:rFonts w:ascii="Arial" w:hAnsi="Arial" w:cs="Arial"/>
          <w:szCs w:val="24"/>
        </w:rPr>
        <w:t>, joilla on A-status,</w:t>
      </w:r>
      <w:r w:rsidR="00551B55">
        <w:rPr>
          <w:rFonts w:ascii="Arial" w:hAnsi="Arial" w:cs="Arial"/>
          <w:szCs w:val="24"/>
        </w:rPr>
        <w:t xml:space="preserve"> on </w:t>
      </w:r>
      <w:r w:rsidR="00C27A4D">
        <w:rPr>
          <w:rFonts w:ascii="Arial" w:hAnsi="Arial" w:cs="Arial"/>
          <w:szCs w:val="24"/>
        </w:rPr>
        <w:t>aivan erityinen rooli, sillä ne voivat loppuraportin hyväksymisen yhteydessä käyttää puheenvuoron heti tarkastelun kohteena olevan valtion jälkeen.</w:t>
      </w:r>
      <w:r w:rsidR="00F2697C">
        <w:rPr>
          <w:rFonts w:ascii="Arial" w:hAnsi="Arial" w:cs="Arial"/>
          <w:szCs w:val="24"/>
        </w:rPr>
        <w:t xml:space="preserve"> </w:t>
      </w:r>
      <w:r w:rsidR="00F2697C" w:rsidRPr="006862A5">
        <w:rPr>
          <w:rFonts w:ascii="Arial" w:hAnsi="Arial" w:cs="Arial"/>
          <w:szCs w:val="24"/>
        </w:rPr>
        <w:t>Ennen Suomen kansallisen raportin käsittelyä kansallisilla ihmisoikeusinstituutioilla</w:t>
      </w:r>
      <w:r w:rsidR="00BE41E6" w:rsidRPr="006862A5">
        <w:rPr>
          <w:rFonts w:ascii="Arial" w:hAnsi="Arial" w:cs="Arial"/>
          <w:szCs w:val="24"/>
        </w:rPr>
        <w:t xml:space="preserve"> sekä kansalaisjärjestöillä</w:t>
      </w:r>
      <w:r w:rsidR="00F2697C" w:rsidRPr="006862A5">
        <w:rPr>
          <w:rFonts w:ascii="Arial" w:hAnsi="Arial" w:cs="Arial"/>
          <w:szCs w:val="24"/>
        </w:rPr>
        <w:t xml:space="preserve"> on myös mahdollisuus osallistua tapaamiseen valtioiden pysyvien edustustojen kanssa</w:t>
      </w:r>
      <w:r w:rsidR="00BE41E6" w:rsidRPr="006862A5">
        <w:rPr>
          <w:rFonts w:ascii="Arial" w:hAnsi="Arial" w:cs="Arial"/>
          <w:szCs w:val="24"/>
        </w:rPr>
        <w:t xml:space="preserve"> ja välittää heille tietoa Suomen </w:t>
      </w:r>
      <w:r w:rsidR="006862A5">
        <w:rPr>
          <w:rFonts w:ascii="Arial" w:hAnsi="Arial" w:cs="Arial"/>
          <w:szCs w:val="24"/>
        </w:rPr>
        <w:t>ihmisoikeustilanteesta sekä vaikuttaa Suomelle annettavien suositusten sisältöön.</w:t>
      </w:r>
    </w:p>
    <w:p w14:paraId="6090D8DB" w14:textId="77777777" w:rsidR="00D37D28" w:rsidRDefault="00D37D28" w:rsidP="00D37D28">
      <w:pPr>
        <w:pStyle w:val="Vapaamuotoinen"/>
        <w:spacing w:line="240" w:lineRule="atLeast"/>
        <w:ind w:left="720"/>
        <w:jc w:val="both"/>
        <w:rPr>
          <w:rFonts w:ascii="Arial" w:hAnsi="Arial" w:cs="Arial"/>
          <w:szCs w:val="24"/>
        </w:rPr>
      </w:pPr>
    </w:p>
    <w:p w14:paraId="2FDC3B87" w14:textId="77777777" w:rsidR="00615173" w:rsidRDefault="00615173" w:rsidP="00615173">
      <w:pPr>
        <w:ind w:left="720"/>
        <w:jc w:val="both"/>
        <w:rPr>
          <w:rFonts w:eastAsia="ヒラギノ角ゴ Pro W3" w:cs="Arial"/>
          <w:color w:val="000000"/>
          <w:szCs w:val="20"/>
          <w:lang w:val="fi-FI" w:eastAsia="fi-FI"/>
        </w:rPr>
      </w:pPr>
    </w:p>
    <w:p w14:paraId="2EE46816" w14:textId="77777777" w:rsidR="000F3AF7" w:rsidRDefault="00D37D28" w:rsidP="00957EB3">
      <w:pPr>
        <w:pStyle w:val="Vapaamuotoinen"/>
        <w:spacing w:line="240" w:lineRule="atLeast"/>
        <w:ind w:left="720"/>
        <w:jc w:val="both"/>
      </w:pPr>
      <w:r>
        <w:rPr>
          <w:rFonts w:cs="Arial"/>
          <w:noProof/>
        </w:rPr>
        <mc:AlternateContent>
          <mc:Choice Requires="wps">
            <w:drawing>
              <wp:anchor distT="0" distB="0" distL="114300" distR="114300" simplePos="0" relativeHeight="251657728" behindDoc="0" locked="0" layoutInCell="1" allowOverlap="1" wp14:anchorId="67652F3D" wp14:editId="2FD21426">
                <wp:simplePos x="0" y="0"/>
                <wp:positionH relativeFrom="margin">
                  <wp:align>right</wp:align>
                </wp:positionH>
                <wp:positionV relativeFrom="paragraph">
                  <wp:posOffset>56984</wp:posOffset>
                </wp:positionV>
                <wp:extent cx="6035040" cy="628153"/>
                <wp:effectExtent l="0" t="0" r="22860" b="19685"/>
                <wp:wrapNone/>
                <wp:docPr id="9" name="Tekstiruutu 9"/>
                <wp:cNvGraphicFramePr/>
                <a:graphic xmlns:a="http://schemas.openxmlformats.org/drawingml/2006/main">
                  <a:graphicData uri="http://schemas.microsoft.com/office/word/2010/wordprocessingShape">
                    <wps:wsp>
                      <wps:cNvSpPr txBox="1"/>
                      <wps:spPr>
                        <a:xfrm rot="10800000" flipV="1">
                          <a:off x="0" y="0"/>
                          <a:ext cx="6035040" cy="628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49F4BE" w14:textId="77777777" w:rsidR="004E3801" w:rsidRPr="008C6631" w:rsidRDefault="004E3801">
                            <w:pPr>
                              <w:rPr>
                                <w:lang w:val="fi-FI"/>
                              </w:rPr>
                            </w:pPr>
                            <w:r>
                              <w:rPr>
                                <w:lang w:val="fi-FI"/>
                              </w:rPr>
                              <w:t>Vuonna 2016 Ihmisoikeuskeskus kansallisen ihmisoikeusinstituution edustajana toimitti ensimmäistä kertaa Suomen yleismaailmallista määräaikaistarkastelua koskevan rinnakkaisraportin YK:lle.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2F3D" id="Tekstiruutu 9" o:spid="_x0000_s1030" type="#_x0000_t202" style="position:absolute;left:0;text-align:left;margin-left:424pt;margin-top:4.5pt;width:475.2pt;height:49.45pt;rotation:180;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qcpwIAANUFAAAOAAAAZHJzL2Uyb0RvYy54bWysVFFPGzEMfp+0/xDlfdy1FAYVV9SBmCYh&#10;QION5zSX0IhcnCVue+zXz8ndlcJ4Ydo9nBz7s2N/sX1y2jaWrVWIBlzFR3slZ8pJqI17qPiPu4tP&#10;R5xFFK4WFpyq+JOK/HT28cPJxk/VGJZgaxUYBXFxuvEVXyL6aVFEuVSNiHvglSOjhtAIpGN4KOog&#10;NhS9scW4LA+LDYTaB5AqRtKed0Y+y/G1VhKvtY4Kma045Yb5H/J/kf7F7ERMH4LwSyP7NMQ/ZNEI&#10;4+jSbahzgYKtgvkrVGNkgAga9yQ0BWhtpMo1UDWj8lU1t0vhVa6FyIl+S1P8f2Hl1fomMFNX/Jgz&#10;Jxp6ojv1GNGE1QpX7DgRtPFxSrhbT0hsv0BLDz3oIylT3a0ODQtA/I7KozJ9nGlr/M+ETQAqlZEj&#10;qZ+2vKsWmSTlYbl/UE7IJMl2OD4aHeyn+EUXNnn7EPGrgoYloeKB3jVHFevLiB10gCR4BGvqC2Nt&#10;PqReUmc2sLWgLrCYk6fgL1DWsQ1dTonkwC9sKfTWf2GFfOzT20FRPOvSdSp3XZ9Woq6jKEv4ZFXC&#10;WPddaWI9E/JGjkJK5bZ5ZnRCaaroPY49/jmr9zh3dZBHvhkcbp0b4yB0LL2ktn4cqNUdnt5wp+4k&#10;Yrtoc7tNhg5aQP1EjZV7h1ogenlhiO9LEfFGBBpGUtKCwWv6aQv0SNBLnC0h/H5Ln/A0I2TlbEPD&#10;XfH4ayWC4sx+czQ9x6NJajfMh8nB5zEdwq5lsWtxq+YMqHNGObssJjzaQdQBmnvaQ/N0K5mEk3R3&#10;xXEQz7BbObTHpJrPM4jm3wu8dLdeDjOS+uyuvRfB932ONCFXMKwBMX3V7h02vY+D+QpBmzwLieeO&#10;1Z5/2h15mvo9l5bT7jmjnrfx7A8AAAD//wMAUEsDBBQABgAIAAAAIQCZTW9y3AAAAAYBAAAPAAAA&#10;ZHJzL2Rvd25yZXYueG1sTI9PS8NAEMXvgt9hGcGL2F1FbROzKUXwIgja+uc6yY5JMDsbsts2+faO&#10;Jz09hvd47zfFevK9OtAYu8AWrhYGFHEdXMeNhbfd4+UKVEzIDvvAZGGmCOvy9KTA3IUjv9Jhmxol&#10;JRxztNCmNORax7olj3ERBmLxvsLoMck5NtqNeJRy3+trY+60x45locWBHlqqv7d7b2E3f9ab5TRX&#10;uHoZns1H+/R+gWjt+dm0uQeVaEp/YfjFF3QohakKe3ZR9RbkkWQhExEzuzU3oCpJmWUGuiz0f/zy&#10;BwAA//8DAFBLAQItABQABgAIAAAAIQC2gziS/gAAAOEBAAATAAAAAAAAAAAAAAAAAAAAAABbQ29u&#10;dGVudF9UeXBlc10ueG1sUEsBAi0AFAAGAAgAAAAhADj9If/WAAAAlAEAAAsAAAAAAAAAAAAAAAAA&#10;LwEAAF9yZWxzLy5yZWxzUEsBAi0AFAAGAAgAAAAhAKRvqpynAgAA1QUAAA4AAAAAAAAAAAAAAAAA&#10;LgIAAGRycy9lMm9Eb2MueG1sUEsBAi0AFAAGAAgAAAAhAJlNb3LcAAAABgEAAA8AAAAAAAAAAAAA&#10;AAAAAQUAAGRycy9kb3ducmV2LnhtbFBLBQYAAAAABAAEAPMAAAAKBgAAAAA=&#10;" fillcolor="white [3201]" strokeweight=".5pt">
                <v:textbox>
                  <w:txbxContent>
                    <w:p w14:paraId="0349F4BE" w14:textId="77777777" w:rsidR="004E3801" w:rsidRPr="008C6631" w:rsidRDefault="004E3801">
                      <w:pPr>
                        <w:rPr>
                          <w:lang w:val="fi-FI"/>
                        </w:rPr>
                      </w:pPr>
                      <w:r>
                        <w:rPr>
                          <w:lang w:val="fi-FI"/>
                        </w:rPr>
                        <w:t>Vuonna 2016 Ihmisoikeuskeskus kansallisen ihmisoikeusinstituution edustajana toimitti ensimmäistä kertaa Suomen yleismaailmallista määräaikaistarkastelua koskevan rinnakkaisraportin YK:lle.</w:t>
                      </w:r>
                    </w:p>
                  </w:txbxContent>
                </v:textbox>
                <w10:wrap anchorx="margin"/>
              </v:shape>
            </w:pict>
          </mc:Fallback>
        </mc:AlternateContent>
      </w:r>
    </w:p>
    <w:p w14:paraId="0B79D6C2" w14:textId="77777777" w:rsidR="000F3AF7" w:rsidRPr="00007002" w:rsidRDefault="000F3AF7" w:rsidP="00E755FE">
      <w:pPr>
        <w:pStyle w:val="Vapaamuotoinen"/>
        <w:spacing w:line="240" w:lineRule="atLeast"/>
        <w:jc w:val="both"/>
        <w:rPr>
          <w:rFonts w:ascii="Arial" w:hAnsi="Arial" w:cs="Arial"/>
          <w:szCs w:val="24"/>
        </w:rPr>
      </w:pPr>
    </w:p>
    <w:p w14:paraId="5C307DE2" w14:textId="77777777" w:rsidR="00D37D28" w:rsidRDefault="00D37D28" w:rsidP="00E755FE">
      <w:pPr>
        <w:pStyle w:val="Otsikko4"/>
        <w:spacing w:before="0"/>
        <w:rPr>
          <w:rFonts w:eastAsia="ヒラギノ角ゴ Pro W3"/>
          <w:lang w:val="fi-FI" w:eastAsia="fi-FI"/>
        </w:rPr>
      </w:pPr>
    </w:p>
    <w:p w14:paraId="4B5A23CA" w14:textId="77777777" w:rsidR="00D37D28" w:rsidRDefault="00D37D28" w:rsidP="00E755FE">
      <w:pPr>
        <w:pStyle w:val="Otsikko4"/>
        <w:spacing w:before="0"/>
        <w:rPr>
          <w:rFonts w:eastAsia="ヒラギノ角ゴ Pro W3"/>
          <w:lang w:val="fi-FI" w:eastAsia="fi-FI"/>
        </w:rPr>
      </w:pPr>
    </w:p>
    <w:p w14:paraId="5C1BCA4F" w14:textId="77777777" w:rsidR="00D37D28" w:rsidRDefault="00D37D28" w:rsidP="00E755FE">
      <w:pPr>
        <w:pStyle w:val="Otsikko4"/>
        <w:spacing w:before="0"/>
        <w:rPr>
          <w:rFonts w:eastAsia="ヒラギノ角ゴ Pro W3"/>
          <w:lang w:val="fi-FI" w:eastAsia="fi-FI"/>
        </w:rPr>
      </w:pPr>
    </w:p>
    <w:p w14:paraId="312D0EF1" w14:textId="058D3CEE" w:rsidR="00615A02" w:rsidRPr="00EE553E" w:rsidRDefault="009F3FCA" w:rsidP="00E755FE">
      <w:pPr>
        <w:pStyle w:val="Otsikko4"/>
        <w:spacing w:before="0"/>
        <w:rPr>
          <w:rFonts w:eastAsia="ヒラギノ角ゴ Pro W3"/>
          <w:lang w:val="fi-FI" w:eastAsia="fi-FI"/>
        </w:rPr>
      </w:pPr>
      <w:bookmarkStart w:id="31" w:name="_Toc486253441"/>
      <w:r>
        <w:rPr>
          <w:rFonts w:eastAsia="ヒラギノ角ゴ Pro W3"/>
          <w:lang w:val="fi-FI" w:eastAsia="fi-FI"/>
        </w:rPr>
        <w:t>2.9</w:t>
      </w:r>
      <w:r w:rsidR="00BF436F">
        <w:rPr>
          <w:rFonts w:eastAsia="ヒラギノ角ゴ Pro W3"/>
          <w:lang w:val="fi-FI" w:eastAsia="fi-FI"/>
        </w:rPr>
        <w:t>.2</w:t>
      </w:r>
      <w:r w:rsidR="00E755FE" w:rsidRPr="00EE553E">
        <w:rPr>
          <w:rFonts w:eastAsia="ヒラギノ角ゴ Pro W3"/>
          <w:lang w:val="fi-FI" w:eastAsia="fi-FI"/>
        </w:rPr>
        <w:t xml:space="preserve"> </w:t>
      </w:r>
      <w:r w:rsidR="00615A02" w:rsidRPr="00EE553E">
        <w:rPr>
          <w:rFonts w:eastAsia="ヒラギノ角ゴ Pro W3"/>
          <w:lang w:val="fi-FI" w:eastAsia="fi-FI"/>
        </w:rPr>
        <w:t>Toinen kansallinen perus- ja ihmisoikeustoimintaohjelma</w:t>
      </w:r>
      <w:bookmarkEnd w:id="31"/>
    </w:p>
    <w:p w14:paraId="28A31004" w14:textId="77777777" w:rsidR="009519ED" w:rsidRPr="00722C7E" w:rsidRDefault="009519ED" w:rsidP="00265AA9">
      <w:pPr>
        <w:rPr>
          <w:rFonts w:eastAsia="ヒラギノ角ゴ Pro W3"/>
          <w:highlight w:val="cyan"/>
          <w:lang w:val="fi-FI" w:eastAsia="fi-FI"/>
        </w:rPr>
      </w:pPr>
    </w:p>
    <w:p w14:paraId="12AA227A" w14:textId="77777777" w:rsidR="0034475A" w:rsidRPr="00722C7E" w:rsidRDefault="0034475A" w:rsidP="00EB2C74">
      <w:pPr>
        <w:pStyle w:val="Vapaamuotoinen"/>
        <w:spacing w:line="240" w:lineRule="atLeast"/>
        <w:jc w:val="both"/>
        <w:rPr>
          <w:rFonts w:ascii="Arial" w:hAnsi="Arial" w:cs="Arial"/>
          <w:szCs w:val="24"/>
          <w:highlight w:val="cyan"/>
        </w:rPr>
      </w:pPr>
    </w:p>
    <w:p w14:paraId="23F95E91" w14:textId="77777777" w:rsidR="00DB6E1D" w:rsidRPr="00DB6E1D" w:rsidRDefault="00DB6E1D" w:rsidP="00DB6E1D">
      <w:pPr>
        <w:spacing w:line="240" w:lineRule="atLeast"/>
        <w:ind w:left="720"/>
        <w:jc w:val="both"/>
        <w:rPr>
          <w:rFonts w:cs="Arial"/>
          <w:lang w:val="fi-FI"/>
        </w:rPr>
      </w:pPr>
      <w:r w:rsidRPr="00DB6E1D">
        <w:rPr>
          <w:rFonts w:cs="Arial"/>
          <w:lang w:val="fi-FI"/>
        </w:rPr>
        <w:t xml:space="preserve">Valtioneuvosto valmisteli vuoden aikana kansallisen perus- ja ihmisoikeustoimintaohjelman, joka hyväksyttiin alkuvuodesta 2017. Ohjelma on järjestyksessään toinen, ja sen tavoitteena on edistää perustuslaissa säädettyä julkisen vallan velvoitetta turvata perus- ja ihmisoikeuksien toteutuminen. Ohjelmassa asetetaan perus- ja ihmisoikeuspolitiikan painopisteet kuluvalle hallituskaudelle ja määritetään konkreettisia tavoitteita ja toimia eri hallinnonaloille 43 hankkeen muodossa. </w:t>
      </w:r>
    </w:p>
    <w:p w14:paraId="30AD95A7" w14:textId="77777777" w:rsidR="00DB6E1D" w:rsidRPr="00DB6E1D" w:rsidRDefault="00DB6E1D" w:rsidP="00DB6E1D">
      <w:pPr>
        <w:spacing w:line="240" w:lineRule="atLeast"/>
        <w:ind w:left="720"/>
        <w:jc w:val="both"/>
        <w:rPr>
          <w:rFonts w:cs="Arial"/>
          <w:lang w:val="fi-FI"/>
        </w:rPr>
      </w:pPr>
    </w:p>
    <w:p w14:paraId="0E52EB42" w14:textId="77777777" w:rsidR="00BF436F" w:rsidRDefault="00DB6E1D" w:rsidP="00DB6E1D">
      <w:pPr>
        <w:spacing w:line="240" w:lineRule="atLeast"/>
        <w:ind w:left="720"/>
        <w:jc w:val="both"/>
        <w:rPr>
          <w:rFonts w:cs="Arial"/>
          <w:lang w:val="fi-FI"/>
        </w:rPr>
      </w:pPr>
      <w:r w:rsidRPr="00DB6E1D">
        <w:rPr>
          <w:rFonts w:cs="Arial"/>
          <w:lang w:val="fi-FI"/>
        </w:rPr>
        <w:t>Temaattisesti ohjelman painopistealueina ovat perus- ja ihmisoikeuskasvatus ja -koulutus, yhdenvertaisuus, itsemäärää</w:t>
      </w:r>
      <w:r w:rsidR="002B1DCC">
        <w:rPr>
          <w:rFonts w:cs="Arial"/>
          <w:lang w:val="fi-FI"/>
        </w:rPr>
        <w:t xml:space="preserve">misoikeus sekä perusoikeudet ja </w:t>
      </w:r>
      <w:r w:rsidRPr="00DB6E1D">
        <w:rPr>
          <w:rFonts w:cs="Arial"/>
          <w:lang w:val="fi-FI"/>
        </w:rPr>
        <w:t xml:space="preserve">digitalisaatio. Ihmisoikeuskeskus osallistui toimintaohjelman valmisteluun asiantuntijana. Lisäksi keskus järjesti </w:t>
      </w:r>
      <w:r w:rsidR="002B1DCC">
        <w:rPr>
          <w:rFonts w:cs="Arial"/>
          <w:lang w:val="fi-FI"/>
        </w:rPr>
        <w:t xml:space="preserve">helmikuussa </w:t>
      </w:r>
      <w:r w:rsidR="008A24D1">
        <w:rPr>
          <w:rFonts w:cs="Arial"/>
          <w:lang w:val="fi-FI"/>
        </w:rPr>
        <w:t xml:space="preserve">yhdessä </w:t>
      </w:r>
      <w:r w:rsidRPr="00DB6E1D">
        <w:rPr>
          <w:rFonts w:cs="Arial"/>
          <w:lang w:val="fi-FI"/>
        </w:rPr>
        <w:t>oikeusministeriön ja valtioneuvoston perus- ja ihmisoikeusyhteyshenkilöiden verkoston kanssa toimintaohjelman valmistelusta se</w:t>
      </w:r>
      <w:r w:rsidR="002B1DCC">
        <w:rPr>
          <w:rFonts w:cs="Arial"/>
          <w:lang w:val="fi-FI"/>
        </w:rPr>
        <w:t xml:space="preserve">minaari- ja kuulemistilaisuuden, johon osallistui kansalaisjärjestöjä ja muita sidosryhmiä.  </w:t>
      </w:r>
    </w:p>
    <w:p w14:paraId="1E17F050" w14:textId="77777777" w:rsidR="00DB6E1D" w:rsidRDefault="00DB6E1D" w:rsidP="00DB6E1D">
      <w:pPr>
        <w:spacing w:line="240" w:lineRule="atLeast"/>
        <w:ind w:left="720"/>
        <w:jc w:val="both"/>
        <w:rPr>
          <w:rFonts w:cs="Arial"/>
          <w:lang w:val="fi-FI"/>
        </w:rPr>
      </w:pPr>
    </w:p>
    <w:p w14:paraId="176ADC6C" w14:textId="77777777" w:rsidR="00E5394D" w:rsidRPr="00DB6E1D" w:rsidRDefault="00DB6E1D" w:rsidP="00DB6E1D">
      <w:pPr>
        <w:spacing w:line="240" w:lineRule="atLeast"/>
        <w:ind w:left="720"/>
        <w:jc w:val="both"/>
        <w:rPr>
          <w:rFonts w:cs="Arial"/>
          <w:lang w:val="fi-FI"/>
        </w:rPr>
      </w:pPr>
      <w:r>
        <w:rPr>
          <w:rFonts w:cs="Arial"/>
          <w:lang w:val="fi-FI"/>
        </w:rPr>
        <w:t xml:space="preserve">Ihmisoikeuskeskus osallistui perus- ja ihmisoikeustoimintaohjelmatyöhön myös kansainvälisesti, kun keskuksen </w:t>
      </w:r>
      <w:r w:rsidR="00E5394D" w:rsidRPr="00E5394D">
        <w:rPr>
          <w:rFonts w:cs="Arial"/>
          <w:lang w:val="fi-FI"/>
        </w:rPr>
        <w:t xml:space="preserve">asiantuntijaa haastateltiin Hollannin ihmisoikeusinstituutin </w:t>
      </w:r>
      <w:r w:rsidR="00E5394D" w:rsidRPr="00E5394D">
        <w:rPr>
          <w:rFonts w:cs="Arial"/>
          <w:lang w:val="fi-FI"/>
        </w:rPr>
        <w:lastRenderedPageBreak/>
        <w:t>käynnistämään tutkimukseen, jossa</w:t>
      </w:r>
      <w:r w:rsidR="00A73774">
        <w:rPr>
          <w:rFonts w:cs="Arial"/>
          <w:lang w:val="fi-FI"/>
        </w:rPr>
        <w:t xml:space="preserve"> arvioidaan Hollannin kansallista ihmisoikeustoimintaohjelmaa muun muassa vertailemalla</w:t>
      </w:r>
      <w:r w:rsidR="00E5394D" w:rsidRPr="00E5394D">
        <w:rPr>
          <w:rFonts w:cs="Arial"/>
          <w:lang w:val="fi-FI"/>
        </w:rPr>
        <w:t xml:space="preserve"> eri maiden toimintaohjelmia.</w:t>
      </w:r>
    </w:p>
    <w:p w14:paraId="7996C6EA" w14:textId="77777777" w:rsidR="00CF6A8C" w:rsidRPr="00722C7E" w:rsidRDefault="00CF6A8C" w:rsidP="002208ED">
      <w:pPr>
        <w:spacing w:line="240" w:lineRule="atLeast"/>
        <w:ind w:left="720"/>
        <w:jc w:val="both"/>
        <w:rPr>
          <w:rFonts w:cs="Arial"/>
          <w:highlight w:val="cyan"/>
          <w:lang w:val="fi-FI"/>
        </w:rPr>
      </w:pPr>
    </w:p>
    <w:p w14:paraId="2859FB3E" w14:textId="77777777" w:rsidR="008C6631" w:rsidRDefault="008C6631" w:rsidP="002208ED">
      <w:pPr>
        <w:spacing w:line="240" w:lineRule="atLeast"/>
        <w:ind w:left="720"/>
        <w:jc w:val="both"/>
        <w:rPr>
          <w:rFonts w:cs="Arial"/>
          <w:lang w:val="fi-FI"/>
        </w:rPr>
      </w:pPr>
      <w:r w:rsidRPr="00722C7E">
        <w:rPr>
          <w:rFonts w:cs="Arial"/>
          <w:noProof/>
          <w:highlight w:val="cyan"/>
          <w:lang w:val="fi-FI" w:eastAsia="fi-FI"/>
        </w:rPr>
        <mc:AlternateContent>
          <mc:Choice Requires="wps">
            <w:drawing>
              <wp:anchor distT="0" distB="0" distL="114300" distR="114300" simplePos="0" relativeHeight="251666432" behindDoc="0" locked="0" layoutInCell="1" allowOverlap="1" wp14:anchorId="295BB93E" wp14:editId="3EDE4548">
                <wp:simplePos x="0" y="0"/>
                <wp:positionH relativeFrom="column">
                  <wp:posOffset>584835</wp:posOffset>
                </wp:positionH>
                <wp:positionV relativeFrom="paragraph">
                  <wp:posOffset>92710</wp:posOffset>
                </wp:positionV>
                <wp:extent cx="5838825" cy="600075"/>
                <wp:effectExtent l="0" t="0" r="28575" b="28575"/>
                <wp:wrapNone/>
                <wp:docPr id="10" name="Tekstiruutu 10"/>
                <wp:cNvGraphicFramePr/>
                <a:graphic xmlns:a="http://schemas.openxmlformats.org/drawingml/2006/main">
                  <a:graphicData uri="http://schemas.microsoft.com/office/word/2010/wordprocessingShape">
                    <wps:wsp>
                      <wps:cNvSpPr txBox="1"/>
                      <wps:spPr>
                        <a:xfrm>
                          <a:off x="0" y="0"/>
                          <a:ext cx="58388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6721D" w14:textId="77777777" w:rsidR="004E3801" w:rsidRPr="008C6631" w:rsidRDefault="004E3801">
                            <w:pPr>
                              <w:rPr>
                                <w:lang w:val="fi-FI"/>
                              </w:rPr>
                            </w:pPr>
                            <w:r>
                              <w:rPr>
                                <w:lang w:val="fi-FI"/>
                              </w:rPr>
                              <w:t>Ihmisoikeuskeskus osallistui toisen kansallisen perus- ja ihmisoikeustoimintaohjelman valmisteluun asiantuntijana.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5BB93E" id="Tekstiruutu 10" o:spid="_x0000_s1031" type="#_x0000_t202" style="position:absolute;left:0;text-align:left;margin-left:46.05pt;margin-top:7.3pt;width:459.75pt;height:4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vWmQIAAL4FAAAOAAAAZHJzL2Uyb0RvYy54bWysVEtPGzEQvlfqf7B8L7sJhKYRG5SCqCoh&#10;QIWKs+O1iYXtcW1vdtNf37F384Byoepl15755vV5Zs7OO6PJWvigwFZ0dFRSIiyHWtmniv58uPo0&#10;pSREZmumwYqKbkSg5/OPH85aNxNjWIGuhSfoxIZZ6yq6itHNiiLwlTAsHIETFpUSvGERr/6pqD1r&#10;0bvRxbgsT4sWfO08cBECSi97JZ1n/1IKHm+lDCISXVHMLeavz99l+hbzMzZ78sytFB/SYP+QhWHK&#10;YtCdq0sWGWm8+suVUdxDABmPOJgCpFRc5BqwmlH5qpr7FXMi14LkBLejKfw/t/xmfeeJqvHtkB7L&#10;DL7Rg3gOUfmmiQ1BKVLUujBD5L1DbOy+QofwrTygMFXeSW/SH2siqEdvmx3BoouEo3AyPZ5OxxNK&#10;OOpOy7L8PEluir218yF+E2BIOlTU4wNmXtn6OsQeuoWkYAG0qq+U1vmSmkZcaE/WDJ9bx5wjOn+B&#10;0pa0GPx4UmbHL3TJ9c5+qRl/HtI7QKE/bVM4kdtrSCsx1DORT3GjRcJo+0NIpDcT8kaOjHNhd3lm&#10;dEJJrOg9hgN+n9V7jPs60CJHBht3xkZZ8D1LL6mtn7fUyh6Pb3hQdzrGbtnlvsovnCRLqDfYPx76&#10;IQyOXynk+5qFeMc8Th22DG6SeIsfqQEfCYYTJSvwv9+SJzwOA2opaXGKKxp+NcwLSvR3i2PyZXRy&#10;ksY+X04mn8d48Yea5aHGNuYCsHNGuLMcz8eEj3p7lB7MIy6cRYqKKmY5xq5o3B4vYr9bcGFxsVhk&#10;EA66Y/Ha3jueXCeWU589dI/Mu6HPI07IDWznnc1etXuPTZYWFk0EqfIs7Fkd+MclkadpWGhpCx3e&#10;M2q/dud/AAAA//8DAFBLAwQUAAYACAAAACEA9AtKJNsAAAAKAQAADwAAAGRycy9kb3ducmV2Lnht&#10;bEyPwU7DMBBE70j8g7VI3KjjClVJiFMVVLhwoiDObuzaVuN1FLtp+Hs2J7jN7oxm3zbbOfRsMmPy&#10;ESWIVQHMYBe1Ryvh6/P1oQSWskKt+ohGwo9JsG1vbxpV63jFDzMdsmVUgqlWElzOQ8156pwJKq3i&#10;YJC8UxyDyjSOlutRXak89HxdFBselEe64NRgXpzpzodLkLB/tpXtSjW6fam9n+bv07t9k/L+bt49&#10;Actmzn9hWPAJHVpiOsYL6sR6CdVaUJL2jxtgi18IQeq4qEoAbxv+/4X2FwAA//8DAFBLAQItABQA&#10;BgAIAAAAIQC2gziS/gAAAOEBAAATAAAAAAAAAAAAAAAAAAAAAABbQ29udGVudF9UeXBlc10ueG1s&#10;UEsBAi0AFAAGAAgAAAAhADj9If/WAAAAlAEAAAsAAAAAAAAAAAAAAAAALwEAAF9yZWxzLy5yZWxz&#10;UEsBAi0AFAAGAAgAAAAhANHxa9aZAgAAvgUAAA4AAAAAAAAAAAAAAAAALgIAAGRycy9lMm9Eb2Mu&#10;eG1sUEsBAi0AFAAGAAgAAAAhAPQLSiTbAAAACgEAAA8AAAAAAAAAAAAAAAAA8wQAAGRycy9kb3du&#10;cmV2LnhtbFBLBQYAAAAABAAEAPMAAAD7BQAAAAA=&#10;" fillcolor="white [3201]" strokeweight=".5pt">
                <v:textbox>
                  <w:txbxContent>
                    <w:p w14:paraId="4FA6721D" w14:textId="77777777" w:rsidR="004E3801" w:rsidRPr="008C6631" w:rsidRDefault="004E3801">
                      <w:pPr>
                        <w:rPr>
                          <w:lang w:val="fi-FI"/>
                        </w:rPr>
                      </w:pPr>
                      <w:r>
                        <w:rPr>
                          <w:lang w:val="fi-FI"/>
                        </w:rPr>
                        <w:t>Ihmisoikeuskeskus osallistui toisen kansallisen perus- ja ihmisoikeustoimintaohjelman valmisteluun asiantuntijana.</w:t>
                      </w:r>
                    </w:p>
                  </w:txbxContent>
                </v:textbox>
              </v:shape>
            </w:pict>
          </mc:Fallback>
        </mc:AlternateContent>
      </w:r>
    </w:p>
    <w:p w14:paraId="1F08334C" w14:textId="77777777" w:rsidR="008C6631" w:rsidRDefault="008C6631" w:rsidP="002208ED">
      <w:pPr>
        <w:spacing w:line="240" w:lineRule="atLeast"/>
        <w:ind w:left="720"/>
        <w:jc w:val="both"/>
        <w:rPr>
          <w:rFonts w:cs="Arial"/>
          <w:lang w:val="fi-FI"/>
        </w:rPr>
      </w:pPr>
    </w:p>
    <w:p w14:paraId="18A49FD0" w14:textId="77777777" w:rsidR="008C6631" w:rsidRDefault="008C6631" w:rsidP="002208ED">
      <w:pPr>
        <w:spacing w:line="240" w:lineRule="atLeast"/>
        <w:ind w:left="720"/>
        <w:jc w:val="both"/>
        <w:rPr>
          <w:rFonts w:cs="Arial"/>
          <w:lang w:val="fi-FI"/>
        </w:rPr>
        <w:sectPr w:rsidR="008C6631" w:rsidSect="00741500">
          <w:pgSz w:w="11906" w:h="16838" w:code="9"/>
          <w:pgMar w:top="567" w:right="567" w:bottom="567" w:left="1134" w:header="709" w:footer="709" w:gutter="0"/>
          <w:cols w:space="708"/>
          <w:docGrid w:linePitch="360"/>
        </w:sectPr>
      </w:pPr>
    </w:p>
    <w:p w14:paraId="7E93A0B0" w14:textId="77777777" w:rsidR="00706DF5" w:rsidRPr="00EE553E" w:rsidRDefault="00706DF5" w:rsidP="00C27158">
      <w:pPr>
        <w:pStyle w:val="Otsikko2"/>
        <w:spacing w:before="0"/>
        <w:rPr>
          <w:lang w:val="fi-FI"/>
        </w:rPr>
      </w:pPr>
      <w:bookmarkStart w:id="32" w:name="_Toc486253442"/>
      <w:r w:rsidRPr="00EE553E">
        <w:rPr>
          <w:lang w:val="fi-FI"/>
        </w:rPr>
        <w:lastRenderedPageBreak/>
        <w:t>3 Ihmisoikeusvaltuuskunnan toiminta vuonna 201</w:t>
      </w:r>
      <w:r w:rsidR="005C2451">
        <w:rPr>
          <w:lang w:val="fi-FI"/>
        </w:rPr>
        <w:t>6</w:t>
      </w:r>
      <w:bookmarkEnd w:id="32"/>
    </w:p>
    <w:p w14:paraId="00886DA3" w14:textId="77777777" w:rsidR="00706DF5" w:rsidRPr="00722C7E" w:rsidRDefault="00706DF5" w:rsidP="00C27158">
      <w:pPr>
        <w:rPr>
          <w:highlight w:val="cyan"/>
          <w:lang w:val="fi-FI"/>
        </w:rPr>
      </w:pPr>
    </w:p>
    <w:p w14:paraId="0CE2B6B2" w14:textId="0836A54C" w:rsidR="00187EF5" w:rsidRPr="00722C7E" w:rsidRDefault="00BB2FD3" w:rsidP="00BB2FD3">
      <w:pPr>
        <w:pStyle w:val="Otsikko3"/>
        <w:rPr>
          <w:highlight w:val="cyan"/>
          <w:lang w:val="fi-FI"/>
        </w:rPr>
      </w:pPr>
      <w:bookmarkStart w:id="33" w:name="_Toc413755081"/>
      <w:bookmarkStart w:id="34" w:name="_Toc486253443"/>
      <w:r w:rsidRPr="00BB2FD3">
        <w:rPr>
          <w:lang w:val="fi-FI"/>
        </w:rPr>
        <w:t>3.1 Yleistä</w:t>
      </w:r>
      <w:bookmarkEnd w:id="34"/>
    </w:p>
    <w:p w14:paraId="70879225" w14:textId="77777777" w:rsidR="00DF03BD" w:rsidRPr="00722C7E" w:rsidRDefault="00DF03BD" w:rsidP="00C27158">
      <w:pPr>
        <w:rPr>
          <w:highlight w:val="cyan"/>
          <w:lang w:val="fi-FI"/>
        </w:rPr>
      </w:pPr>
    </w:p>
    <w:p w14:paraId="1BFE85B9" w14:textId="77777777" w:rsidR="005C2451" w:rsidRDefault="00187EF5" w:rsidP="005C2451">
      <w:pPr>
        <w:spacing w:line="240" w:lineRule="atLeast"/>
        <w:ind w:left="720"/>
        <w:jc w:val="both"/>
        <w:rPr>
          <w:rFonts w:eastAsia="ヒラギノ角ゴ Pro W3" w:cs="Arial"/>
          <w:color w:val="000000"/>
          <w:lang w:val="fi-FI" w:eastAsia="fi-FI"/>
        </w:rPr>
      </w:pPr>
      <w:r w:rsidRPr="005C2451">
        <w:rPr>
          <w:rFonts w:eastAsia="ヒラギノ角ゴ Pro W3" w:cs="Arial"/>
          <w:color w:val="000000"/>
          <w:spacing w:val="-2"/>
          <w:lang w:val="fi-FI" w:eastAsia="fi-FI"/>
        </w:rPr>
        <w:t>Ihmisoikeuskeskuksen valtuuskunta toimii perus- ja ihmisoikeusalan toimijoiden kansallisena yhteistyöelimenä, käsittelee laajakantoisia ja periaatteellisesti tärkeitä perus- ja ihmisoikeusasioita ja hyväksyy vuosittain Ihmisoikeuskeskuksen toimintasuunnitelman ja toimintakertomuksen.</w:t>
      </w:r>
      <w:r w:rsidR="005C2451">
        <w:rPr>
          <w:rFonts w:eastAsia="ヒラギノ角ゴ Pro W3" w:cs="Arial"/>
          <w:color w:val="000000"/>
          <w:spacing w:val="-2"/>
          <w:lang w:val="fi-FI" w:eastAsia="fi-FI"/>
        </w:rPr>
        <w:t xml:space="preserve"> Valtuuskunnan kokouksia valmistellaan työvaliokunnassa.</w:t>
      </w:r>
      <w:r w:rsidR="005C2451" w:rsidRPr="005C2451">
        <w:rPr>
          <w:rFonts w:eastAsia="ヒラギノ角ゴ Pro W3" w:cs="Arial"/>
          <w:color w:val="000000"/>
          <w:lang w:val="fi-FI" w:eastAsia="fi-FI"/>
        </w:rPr>
        <w:t xml:space="preserve"> Ihmisoikeusvaltuuskunnan</w:t>
      </w:r>
      <w:r w:rsidR="005C2451">
        <w:rPr>
          <w:rFonts w:eastAsia="ヒラギノ角ゴ Pro W3" w:cs="Arial"/>
          <w:color w:val="000000"/>
          <w:lang w:val="fi-FI" w:eastAsia="fi-FI"/>
        </w:rPr>
        <w:t xml:space="preserve"> ja työvaliokunnan</w:t>
      </w:r>
      <w:r w:rsidR="005C2451" w:rsidRPr="005C2451">
        <w:rPr>
          <w:rFonts w:eastAsia="ヒラギノ角ゴ Pro W3" w:cs="Arial"/>
          <w:color w:val="000000"/>
          <w:lang w:val="fi-FI" w:eastAsia="fi-FI"/>
        </w:rPr>
        <w:t xml:space="preserve"> puheenjohtajana toimii Ihmisoikeuskeskuksen johtaja.</w:t>
      </w:r>
    </w:p>
    <w:p w14:paraId="0E5CD836" w14:textId="77777777" w:rsidR="007F7715" w:rsidRDefault="007F7715" w:rsidP="005C2451">
      <w:pPr>
        <w:spacing w:line="240" w:lineRule="atLeast"/>
        <w:ind w:left="720"/>
        <w:jc w:val="both"/>
        <w:rPr>
          <w:rFonts w:eastAsia="ヒラギノ角ゴ Pro W3" w:cs="Arial"/>
          <w:color w:val="000000"/>
          <w:lang w:val="fi-FI" w:eastAsia="fi-FI"/>
        </w:rPr>
      </w:pPr>
    </w:p>
    <w:p w14:paraId="1ADF4678" w14:textId="77777777" w:rsidR="007F7715" w:rsidRDefault="007F7715" w:rsidP="005C2451">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Kokouksissa käsitellää</w:t>
      </w:r>
      <w:r w:rsidRPr="007F7715">
        <w:rPr>
          <w:rFonts w:eastAsia="ヒラギノ角ゴ Pro W3" w:cs="Arial"/>
          <w:color w:val="000000"/>
          <w:lang w:val="fi-FI" w:eastAsia="fi-FI"/>
        </w:rPr>
        <w:t>n Ihmisoikeuskeskuksen ajankohtaista toimintaa. Lisäksi v</w:t>
      </w:r>
      <w:r>
        <w:rPr>
          <w:rFonts w:eastAsia="ヒラギノ角ゴ Pro W3" w:cs="Arial"/>
          <w:color w:val="000000"/>
          <w:lang w:val="fi-FI" w:eastAsia="fi-FI"/>
        </w:rPr>
        <w:t>altuuskunnan jäsenet tiedottavat</w:t>
      </w:r>
      <w:r w:rsidRPr="007F7715">
        <w:rPr>
          <w:rFonts w:eastAsia="ヒラギノ角ゴ Pro W3" w:cs="Arial"/>
          <w:color w:val="000000"/>
          <w:lang w:val="fi-FI" w:eastAsia="fi-FI"/>
        </w:rPr>
        <w:t xml:space="preserve"> esimerkiksi järjestämistään tilaisuuksista ja koulutuksista sekä </w:t>
      </w:r>
      <w:r w:rsidR="008A24D1">
        <w:rPr>
          <w:rFonts w:eastAsia="ヒラギノ角ゴ Pro W3" w:cs="Arial"/>
          <w:color w:val="000000"/>
          <w:lang w:val="fi-FI" w:eastAsia="fi-FI"/>
        </w:rPr>
        <w:t xml:space="preserve">muista </w:t>
      </w:r>
      <w:r w:rsidRPr="007F7715">
        <w:rPr>
          <w:rFonts w:eastAsia="ヒラギノ角ゴ Pro W3" w:cs="Arial"/>
          <w:color w:val="000000"/>
          <w:lang w:val="fi-FI" w:eastAsia="fi-FI"/>
        </w:rPr>
        <w:t xml:space="preserve">ajankohtaisista </w:t>
      </w:r>
      <w:r w:rsidR="008A24D1">
        <w:rPr>
          <w:rFonts w:eastAsia="ヒラギノ角ゴ Pro W3" w:cs="Arial"/>
          <w:color w:val="000000"/>
          <w:lang w:val="fi-FI" w:eastAsia="fi-FI"/>
        </w:rPr>
        <w:t>asioista</w:t>
      </w:r>
      <w:r w:rsidR="007A3A89">
        <w:rPr>
          <w:rFonts w:eastAsia="ヒラギノ角ゴ Pro W3" w:cs="Arial"/>
          <w:color w:val="000000"/>
          <w:lang w:val="fi-FI" w:eastAsia="fi-FI"/>
        </w:rPr>
        <w:t>an</w:t>
      </w:r>
      <w:r w:rsidR="008A24D1">
        <w:rPr>
          <w:rFonts w:eastAsia="ヒラギノ角ゴ Pro W3" w:cs="Arial"/>
          <w:color w:val="000000"/>
          <w:lang w:val="fi-FI" w:eastAsia="fi-FI"/>
        </w:rPr>
        <w:t xml:space="preserve">. </w:t>
      </w:r>
    </w:p>
    <w:p w14:paraId="029F1B93" w14:textId="77777777" w:rsidR="005572C4" w:rsidRDefault="005572C4" w:rsidP="005C2451">
      <w:pPr>
        <w:spacing w:line="240" w:lineRule="atLeast"/>
        <w:ind w:left="720"/>
        <w:jc w:val="both"/>
        <w:rPr>
          <w:rFonts w:eastAsia="ヒラギノ角ゴ Pro W3" w:cs="Arial"/>
          <w:color w:val="000000"/>
          <w:lang w:val="fi-FI" w:eastAsia="fi-FI"/>
        </w:rPr>
      </w:pPr>
    </w:p>
    <w:p w14:paraId="2CF18FCD" w14:textId="49BEE4EF" w:rsidR="005572C4" w:rsidRPr="005572C4" w:rsidRDefault="00BB2FD3" w:rsidP="00397F0C">
      <w:pPr>
        <w:pStyle w:val="Otsikko3"/>
        <w:rPr>
          <w:rFonts w:eastAsia="ヒラギノ角ゴ Pro W3" w:cs="Arial"/>
          <w:color w:val="000000"/>
          <w:lang w:val="fi-FI" w:eastAsia="fi-FI"/>
        </w:rPr>
      </w:pPr>
      <w:bookmarkStart w:id="35" w:name="_Toc486253444"/>
      <w:r>
        <w:rPr>
          <w:lang w:val="fi-FI"/>
        </w:rPr>
        <w:t>3.2</w:t>
      </w:r>
      <w:r w:rsidR="005572C4" w:rsidRPr="005572C4">
        <w:rPr>
          <w:lang w:val="fi-FI"/>
        </w:rPr>
        <w:t xml:space="preserve"> </w:t>
      </w:r>
      <w:r w:rsidR="00551B55">
        <w:rPr>
          <w:lang w:val="fi-FI"/>
        </w:rPr>
        <w:t>Ensimmäisen ihmisoikeusv</w:t>
      </w:r>
      <w:r w:rsidR="005572C4" w:rsidRPr="005572C4">
        <w:rPr>
          <w:lang w:val="fi-FI"/>
        </w:rPr>
        <w:t>altuuskunna</w:t>
      </w:r>
      <w:r w:rsidR="00551B55">
        <w:rPr>
          <w:lang w:val="fi-FI"/>
        </w:rPr>
        <w:t xml:space="preserve">n </w:t>
      </w:r>
      <w:r w:rsidR="005572C4">
        <w:rPr>
          <w:lang w:val="fi-FI"/>
        </w:rPr>
        <w:t>toimikauden pää</w:t>
      </w:r>
      <w:r w:rsidR="005572C4" w:rsidRPr="005572C4">
        <w:rPr>
          <w:lang w:val="fi-FI"/>
        </w:rPr>
        <w:t>t</w:t>
      </w:r>
      <w:r w:rsidR="005572C4">
        <w:rPr>
          <w:lang w:val="fi-FI"/>
        </w:rPr>
        <w:t>ös</w:t>
      </w:r>
      <w:bookmarkEnd w:id="35"/>
    </w:p>
    <w:p w14:paraId="4A266432" w14:textId="77777777" w:rsidR="005C2451" w:rsidRDefault="005C2451" w:rsidP="005C2451">
      <w:pPr>
        <w:spacing w:line="240" w:lineRule="atLeast"/>
        <w:ind w:left="720"/>
        <w:jc w:val="both"/>
        <w:rPr>
          <w:rFonts w:eastAsia="ヒラギノ角ゴ Pro W3" w:cs="Arial"/>
          <w:color w:val="000000"/>
          <w:highlight w:val="cyan"/>
          <w:lang w:val="fi-FI" w:eastAsia="fi-FI"/>
        </w:rPr>
      </w:pPr>
    </w:p>
    <w:p w14:paraId="3DDEAFE6" w14:textId="19052CBB" w:rsidR="005572C4" w:rsidRDefault="005C2451" w:rsidP="005572C4">
      <w:pPr>
        <w:spacing w:line="240" w:lineRule="atLeast"/>
        <w:ind w:left="720"/>
        <w:jc w:val="both"/>
        <w:rPr>
          <w:rFonts w:eastAsia="ヒラギノ角ゴ Pro W3" w:cs="Arial"/>
          <w:color w:val="000000"/>
          <w:spacing w:val="-2"/>
          <w:lang w:val="fi-FI" w:eastAsia="fi-FI"/>
        </w:rPr>
      </w:pPr>
      <w:r w:rsidRPr="005C2451">
        <w:rPr>
          <w:rFonts w:eastAsia="ヒラギノ角ゴ Pro W3" w:cs="Arial"/>
          <w:color w:val="000000"/>
          <w:spacing w:val="-2"/>
          <w:lang w:val="fi-FI" w:eastAsia="fi-FI"/>
        </w:rPr>
        <w:t xml:space="preserve">Ensimmäisen </w:t>
      </w:r>
      <w:r>
        <w:rPr>
          <w:rFonts w:eastAsia="ヒラギノ角ゴ Pro W3" w:cs="Arial"/>
          <w:color w:val="000000"/>
          <w:spacing w:val="-2"/>
          <w:lang w:val="fi-FI" w:eastAsia="fi-FI"/>
        </w:rPr>
        <w:t xml:space="preserve">ihmisoikeusvaltuuskunnan toimikausi päättyi 31.3.2016. </w:t>
      </w:r>
      <w:r w:rsidR="001A1F89">
        <w:rPr>
          <w:rFonts w:eastAsia="ヒラギノ角ゴ Pro W3" w:cs="Arial"/>
          <w:color w:val="000000"/>
          <w:spacing w:val="-2"/>
          <w:lang w:val="fi-FI" w:eastAsia="fi-FI"/>
        </w:rPr>
        <w:t>Valtuuskunnan viimeisessä kokouksessa helmikuussa hyväksyttiin Ihmisoikeuskeskuksen toimintakertomu</w:t>
      </w:r>
      <w:r w:rsidR="00551B55">
        <w:rPr>
          <w:rFonts w:eastAsia="ヒラギノ角ゴ Pro W3" w:cs="Arial"/>
          <w:color w:val="000000"/>
          <w:spacing w:val="-2"/>
          <w:lang w:val="fi-FI" w:eastAsia="fi-FI"/>
        </w:rPr>
        <w:t xml:space="preserve">s vuodelta 2015 sekä </w:t>
      </w:r>
      <w:r w:rsidR="001A1F89">
        <w:rPr>
          <w:rFonts w:eastAsia="ヒラギノ角ゴ Pro W3" w:cs="Arial"/>
          <w:color w:val="000000"/>
          <w:spacing w:val="-2"/>
          <w:lang w:val="fi-FI" w:eastAsia="fi-FI"/>
        </w:rPr>
        <w:t>valtuuskunnan kannanotto turvapaikanhakijoiden oikeusturvan heikennyksistä. Kannanotossaan valtuuskunta ilmaisi</w:t>
      </w:r>
      <w:r w:rsidR="001A1F89" w:rsidRPr="001A1F89">
        <w:rPr>
          <w:rFonts w:eastAsia="ヒラギノ角ゴ Pro W3" w:cs="Arial"/>
          <w:color w:val="000000"/>
          <w:spacing w:val="-2"/>
          <w:lang w:val="fi-FI" w:eastAsia="fi-FI"/>
        </w:rPr>
        <w:t xml:space="preserve"> vakavan huolensa hallituksen esittämistä muutoksista ulkomaalaislain oikeusapua ja v</w:t>
      </w:r>
      <w:r w:rsidR="001A1F89">
        <w:rPr>
          <w:rFonts w:eastAsia="ヒラギノ角ゴ Pro W3" w:cs="Arial"/>
          <w:color w:val="000000"/>
          <w:spacing w:val="-2"/>
          <w:lang w:val="fi-FI" w:eastAsia="fi-FI"/>
        </w:rPr>
        <w:t>alitusaikaa koskeviin pykäliin.</w:t>
      </w:r>
    </w:p>
    <w:p w14:paraId="230EED50" w14:textId="77777777" w:rsidR="005572C4" w:rsidRDefault="005572C4" w:rsidP="005572C4">
      <w:pPr>
        <w:spacing w:line="240" w:lineRule="atLeast"/>
        <w:ind w:left="720"/>
        <w:jc w:val="both"/>
        <w:rPr>
          <w:rFonts w:eastAsia="ヒラギノ角ゴ Pro W3" w:cs="Arial"/>
          <w:color w:val="000000"/>
          <w:spacing w:val="-2"/>
          <w:lang w:val="fi-FI" w:eastAsia="fi-FI"/>
        </w:rPr>
      </w:pPr>
    </w:p>
    <w:p w14:paraId="0EB2D8FA" w14:textId="3A8884BD" w:rsidR="003A4657" w:rsidRPr="005572C4" w:rsidRDefault="00551B55" w:rsidP="005572C4">
      <w:pPr>
        <w:spacing w:line="240" w:lineRule="atLeast"/>
        <w:ind w:left="720"/>
        <w:jc w:val="both"/>
        <w:rPr>
          <w:rFonts w:eastAsia="ヒラギノ角ゴ Pro W3" w:cs="Arial"/>
          <w:color w:val="000000"/>
          <w:spacing w:val="-2"/>
          <w:lang w:val="fi-FI" w:eastAsia="fi-FI"/>
        </w:rPr>
      </w:pPr>
      <w:r>
        <w:rPr>
          <w:rFonts w:eastAsia="ヒラギノ角ゴ Pro W3"/>
          <w:lang w:val="fi-FI"/>
        </w:rPr>
        <w:t xml:space="preserve">Valtuuskunnan </w:t>
      </w:r>
      <w:r w:rsidR="007F7715" w:rsidRPr="007F7715">
        <w:rPr>
          <w:rFonts w:eastAsia="ヒラギノ角ゴ Pro W3"/>
          <w:lang w:val="fi-FI"/>
        </w:rPr>
        <w:t>toimikauden loppuun asti nimitetyt ihmisoik</w:t>
      </w:r>
      <w:r w:rsidR="007F7715">
        <w:rPr>
          <w:rFonts w:eastAsia="ヒラギノ角ゴ Pro W3"/>
          <w:lang w:val="fi-FI"/>
        </w:rPr>
        <w:t xml:space="preserve">euskasvatus- ja koulutusjaosto </w:t>
      </w:r>
      <w:r w:rsidR="007F7715" w:rsidRPr="007F7715">
        <w:rPr>
          <w:rFonts w:eastAsia="ヒラギノ角ゴ Pro W3"/>
          <w:lang w:val="fi-FI"/>
        </w:rPr>
        <w:t>sekä perus- ja ihmisoikeuksien</w:t>
      </w:r>
      <w:r w:rsidR="007F7715">
        <w:rPr>
          <w:rFonts w:eastAsia="ヒラギノ角ゴ Pro W3"/>
          <w:lang w:val="fi-FI"/>
        </w:rPr>
        <w:t xml:space="preserve"> täytäntöönpanon seurantajaosto </w:t>
      </w:r>
      <w:r w:rsidR="007F7715" w:rsidRPr="007F7715">
        <w:rPr>
          <w:rFonts w:eastAsia="ヒラギノ角ゴ Pro W3"/>
          <w:lang w:val="fi-FI"/>
        </w:rPr>
        <w:t>ko</w:t>
      </w:r>
      <w:r w:rsidR="003A4657">
        <w:rPr>
          <w:rFonts w:eastAsia="ヒラギノ角ゴ Pro W3"/>
          <w:lang w:val="fi-FI"/>
        </w:rPr>
        <w:t>koontuivat alkuvuonna kerran.</w:t>
      </w:r>
      <w:r w:rsidR="00CD6CAA">
        <w:rPr>
          <w:rFonts w:eastAsia="ヒラギノ角ゴ Pro W3"/>
          <w:lang w:val="fi-FI"/>
        </w:rPr>
        <w:t xml:space="preserve"> Vammaisjaoston suunnitteluryhmä piti viimeisen tapaamisensa vuonna 2015.</w:t>
      </w:r>
    </w:p>
    <w:p w14:paraId="7E3AAA29" w14:textId="77777777" w:rsidR="003A4657" w:rsidRDefault="003A4657" w:rsidP="007F7715">
      <w:pPr>
        <w:ind w:left="720"/>
        <w:jc w:val="both"/>
        <w:rPr>
          <w:rFonts w:eastAsia="ヒラギノ角ゴ Pro W3"/>
          <w:lang w:val="fi-FI"/>
        </w:rPr>
      </w:pPr>
    </w:p>
    <w:p w14:paraId="2B9EE1B4" w14:textId="4E9198C5" w:rsidR="003A4657" w:rsidRPr="003A4657" w:rsidRDefault="003A4657" w:rsidP="0045751F">
      <w:pPr>
        <w:pStyle w:val="Vapaamuotoinen"/>
        <w:spacing w:line="240" w:lineRule="atLeast"/>
        <w:ind w:left="720"/>
        <w:jc w:val="both"/>
        <w:rPr>
          <w:rFonts w:cs="Arial"/>
        </w:rPr>
      </w:pPr>
      <w:r w:rsidRPr="0045751F">
        <w:rPr>
          <w:rFonts w:ascii="Arial" w:hAnsi="Arial" w:cs="Arial"/>
          <w:szCs w:val="24"/>
        </w:rPr>
        <w:t xml:space="preserve">Ihmisoikeuskasvatus- ja -koulutusjaosto </w:t>
      </w:r>
      <w:r w:rsidR="0045751F">
        <w:rPr>
          <w:rFonts w:cs="Arial"/>
        </w:rPr>
        <w:t>tuki toimikautensa aikana Ihmisoikeuskeskuksen ja ihmisoikeusvaltuuskunnan</w:t>
      </w:r>
      <w:r w:rsidRPr="0045751F">
        <w:rPr>
          <w:rFonts w:cs="Arial"/>
        </w:rPr>
        <w:t xml:space="preserve"> ihmisoikeuskasvatukseen ja -koulutukseen liittyvää vaikuttamistyötä, tiedonvaihtoa ja koordinaatiota Suomessa. </w:t>
      </w:r>
      <w:r w:rsidR="00551B55">
        <w:rPr>
          <w:rFonts w:cs="Arial"/>
        </w:rPr>
        <w:t>Sen v</w:t>
      </w:r>
      <w:r w:rsidR="0045751F">
        <w:rPr>
          <w:rFonts w:cs="Arial"/>
        </w:rPr>
        <w:t xml:space="preserve">iimeisessä kokouksessa keskusteltiin vielä muun muassa valtioneuvoston valmisteltavana olleesta perus- ja ihmisoikeustoimintaohjelmasta ja yhdenvertaisuussuunnitelmien laatimisesta oppilaitoksissa. </w:t>
      </w:r>
    </w:p>
    <w:p w14:paraId="09458525" w14:textId="77777777" w:rsidR="003A4657" w:rsidRDefault="003A4657" w:rsidP="007F7715">
      <w:pPr>
        <w:ind w:left="720"/>
        <w:jc w:val="both"/>
        <w:rPr>
          <w:rFonts w:eastAsia="ヒラギノ角ゴ Pro W3"/>
          <w:lang w:val="fi-FI"/>
        </w:rPr>
      </w:pPr>
    </w:p>
    <w:p w14:paraId="4B118C3F" w14:textId="77777777" w:rsidR="003A4657" w:rsidRPr="000879B3" w:rsidRDefault="007F7715" w:rsidP="000879B3">
      <w:pPr>
        <w:ind w:left="720"/>
        <w:jc w:val="both"/>
        <w:rPr>
          <w:rFonts w:eastAsia="ヒラギノ角ゴ Pro W3"/>
          <w:lang w:val="fi-FI"/>
        </w:rPr>
      </w:pPr>
      <w:r w:rsidRPr="007F7715">
        <w:rPr>
          <w:rFonts w:eastAsia="ヒラギノ角ゴ Pro W3"/>
          <w:lang w:val="fi-FI"/>
        </w:rPr>
        <w:t>Seurantajaoston viimeisessä kokouksessa käsiteltiin Suomen tulevia</w:t>
      </w:r>
      <w:r>
        <w:rPr>
          <w:rFonts w:eastAsia="ヒラギノ角ゴ Pro W3"/>
          <w:lang w:val="fi-FI"/>
        </w:rPr>
        <w:t xml:space="preserve"> </w:t>
      </w:r>
      <w:r w:rsidRPr="007F7715">
        <w:rPr>
          <w:rFonts w:eastAsia="ヒラギノ角ゴ Pro W3"/>
          <w:lang w:val="fi-FI"/>
        </w:rPr>
        <w:t>määräaikaisraportointeja sekä jaettiin kokemuksia jaoston toiminnasta</w:t>
      </w:r>
      <w:r>
        <w:rPr>
          <w:rFonts w:eastAsia="ヒラギノ角ゴ Pro W3"/>
          <w:lang w:val="fi-FI"/>
        </w:rPr>
        <w:t>.</w:t>
      </w:r>
      <w:r w:rsidR="0072726B">
        <w:rPr>
          <w:rFonts w:eastAsia="ヒラギノ角ゴ Pro W3"/>
          <w:lang w:val="fi-FI"/>
        </w:rPr>
        <w:t xml:space="preserve"> Toimikautensa aikana jaosto keskusteli erityisesti kansainväliseen raportointiin liittyvistä menettelyistä sekä kotimaan perus- ja ihmisoikeusseurannan suuntaamisesta.</w:t>
      </w:r>
    </w:p>
    <w:p w14:paraId="7B3E2260" w14:textId="77777777" w:rsidR="00706DF5" w:rsidRPr="00CD6CAA" w:rsidRDefault="00187EF5" w:rsidP="00CD6CAA">
      <w:pPr>
        <w:spacing w:line="240" w:lineRule="atLeast"/>
        <w:ind w:left="720"/>
        <w:jc w:val="both"/>
        <w:rPr>
          <w:lang w:val="fi-FI"/>
        </w:rPr>
      </w:pPr>
      <w:r w:rsidRPr="00187EF5">
        <w:rPr>
          <w:rFonts w:eastAsia="ヒラギノ角ゴ Pro W3" w:cs="Arial"/>
          <w:color w:val="000000"/>
          <w:lang w:val="fi-FI" w:eastAsia="fi-FI"/>
        </w:rPr>
        <w:t xml:space="preserve"> </w:t>
      </w:r>
      <w:r w:rsidR="00F46113" w:rsidRPr="000641A3">
        <w:rPr>
          <w:lang w:val="fi-FI"/>
        </w:rPr>
        <w:t xml:space="preserve"> </w:t>
      </w:r>
      <w:bookmarkEnd w:id="33"/>
    </w:p>
    <w:p w14:paraId="19B9C6BF" w14:textId="77777777" w:rsidR="00706DF5" w:rsidRDefault="00706DF5" w:rsidP="00706DF5">
      <w:pPr>
        <w:jc w:val="both"/>
        <w:rPr>
          <w:rFonts w:cs="Arial"/>
          <w:lang w:val="fi-FI"/>
        </w:rPr>
      </w:pPr>
    </w:p>
    <w:p w14:paraId="070A4942" w14:textId="162C9A49" w:rsidR="00706DF5" w:rsidRPr="00EE553E" w:rsidRDefault="00BB2FD3" w:rsidP="00706DF5">
      <w:pPr>
        <w:pStyle w:val="Otsikko3"/>
        <w:spacing w:before="0"/>
        <w:rPr>
          <w:lang w:val="fi-FI"/>
        </w:rPr>
      </w:pPr>
      <w:bookmarkStart w:id="36" w:name="_Toc486253445"/>
      <w:r>
        <w:rPr>
          <w:lang w:val="fi-FI"/>
        </w:rPr>
        <w:t>3.3</w:t>
      </w:r>
      <w:r w:rsidR="00706DF5" w:rsidRPr="00EE553E">
        <w:rPr>
          <w:lang w:val="fi-FI"/>
        </w:rPr>
        <w:t xml:space="preserve"> </w:t>
      </w:r>
      <w:r w:rsidR="007F7715">
        <w:rPr>
          <w:lang w:val="fi-FI"/>
        </w:rPr>
        <w:t xml:space="preserve">Uuden </w:t>
      </w:r>
      <w:r w:rsidR="00551B55">
        <w:rPr>
          <w:lang w:val="fi-FI"/>
        </w:rPr>
        <w:t>ihmisoikeus</w:t>
      </w:r>
      <w:r w:rsidR="007F7715">
        <w:rPr>
          <w:lang w:val="fi-FI"/>
        </w:rPr>
        <w:t xml:space="preserve">valtuuskunnan asettaminen ja </w:t>
      </w:r>
      <w:r w:rsidR="00551B55">
        <w:rPr>
          <w:lang w:val="fi-FI"/>
        </w:rPr>
        <w:t>sen toiminta</w:t>
      </w:r>
      <w:bookmarkEnd w:id="36"/>
    </w:p>
    <w:p w14:paraId="30A92179" w14:textId="77777777" w:rsidR="003F2BFB" w:rsidRPr="00722C7E" w:rsidRDefault="003F2BFB" w:rsidP="003F2BFB">
      <w:pPr>
        <w:rPr>
          <w:highlight w:val="cyan"/>
          <w:lang w:val="fi-FI"/>
        </w:rPr>
      </w:pPr>
    </w:p>
    <w:p w14:paraId="6375F725" w14:textId="46D5C9E9" w:rsidR="003A4657" w:rsidRDefault="003A4657" w:rsidP="00EF6B4E">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 xml:space="preserve">Eduskunnan oikeusasiamies asetti Ihmisoikeuskeskuksen johtajaa kuultuaan </w:t>
      </w:r>
      <w:r w:rsidRPr="003A4657">
        <w:rPr>
          <w:rFonts w:eastAsia="ヒラギノ角ゴ Pro W3" w:cs="Arial"/>
          <w:color w:val="000000"/>
          <w:lang w:val="fi-FI" w:eastAsia="fi-FI"/>
        </w:rPr>
        <w:t>uuden ihmisoikeusvaltuu</w:t>
      </w:r>
      <w:r>
        <w:rPr>
          <w:rFonts w:eastAsia="ヒラギノ角ゴ Pro W3" w:cs="Arial"/>
          <w:color w:val="000000"/>
          <w:lang w:val="fi-FI" w:eastAsia="fi-FI"/>
        </w:rPr>
        <w:t>skunnan toimikaudeksi 1.4.2016−</w:t>
      </w:r>
      <w:r w:rsidRPr="003A4657">
        <w:rPr>
          <w:rFonts w:eastAsia="ヒラギノ角ゴ Pro W3" w:cs="Arial"/>
          <w:color w:val="000000"/>
          <w:lang w:val="fi-FI" w:eastAsia="fi-FI"/>
        </w:rPr>
        <w:t>31.3.2020. Valtuuskunnassa on 38 jäsentä.</w:t>
      </w:r>
      <w:r w:rsidR="00EF6B4E">
        <w:rPr>
          <w:rFonts w:eastAsia="ヒラギノ角ゴ Pro W3" w:cs="Arial"/>
          <w:color w:val="000000"/>
          <w:lang w:val="fi-FI" w:eastAsia="fi-FI"/>
        </w:rPr>
        <w:t xml:space="preserve"> </w:t>
      </w:r>
      <w:r w:rsidR="00254B57" w:rsidRPr="00254B57">
        <w:rPr>
          <w:rFonts w:eastAsia="ヒラギノ角ゴ Pro W3" w:cs="Arial"/>
          <w:color w:val="000000"/>
          <w:lang w:val="fi-FI" w:eastAsia="fi-FI"/>
        </w:rPr>
        <w:t>Lain mukaan valtuuskunta koostuu kansalaisyhteiskunnan, perus- ja ihmisoikeustutkimuksen sekä muiden perus- ja ihmisoikeuksien edistämiseen ja turvaamiseen osallistuvien toimijoiden edustajist</w:t>
      </w:r>
      <w:r w:rsidR="00254B57">
        <w:rPr>
          <w:rFonts w:eastAsia="ヒラギノ角ゴ Pro W3" w:cs="Arial"/>
          <w:color w:val="000000"/>
          <w:lang w:val="fi-FI" w:eastAsia="fi-FI"/>
        </w:rPr>
        <w:t>a. Valtuuskunnan jäsenet valittii</w:t>
      </w:r>
      <w:r w:rsidR="00254B57" w:rsidRPr="00254B57">
        <w:rPr>
          <w:rFonts w:eastAsia="ヒラギノ角ゴ Pro W3" w:cs="Arial"/>
          <w:color w:val="000000"/>
          <w:lang w:val="fi-FI" w:eastAsia="fi-FI"/>
        </w:rPr>
        <w:t xml:space="preserve">n </w:t>
      </w:r>
      <w:r w:rsidR="008A24D1">
        <w:rPr>
          <w:rFonts w:eastAsia="ヒラギノ角ゴ Pro W3" w:cs="Arial"/>
          <w:color w:val="000000"/>
          <w:lang w:val="fi-FI" w:eastAsia="fi-FI"/>
        </w:rPr>
        <w:t xml:space="preserve">avoimen haun kautta ja </w:t>
      </w:r>
      <w:r w:rsidR="00254B57" w:rsidRPr="00254B57">
        <w:rPr>
          <w:rFonts w:eastAsia="ヒラギノ角ゴ Pro W3" w:cs="Arial"/>
          <w:color w:val="000000"/>
          <w:lang w:val="fi-FI" w:eastAsia="fi-FI"/>
        </w:rPr>
        <w:t>henkilökohtaisen asiantuntemuksensa perusteella si</w:t>
      </w:r>
      <w:r w:rsidR="001A3832">
        <w:rPr>
          <w:rFonts w:eastAsia="ヒラギノ角ゴ Pro W3" w:cs="Arial"/>
          <w:color w:val="000000"/>
          <w:lang w:val="fi-FI" w:eastAsia="fi-FI"/>
        </w:rPr>
        <w:t>ten, että kokoonpanossa toteutui</w:t>
      </w:r>
      <w:r w:rsidR="00254B57" w:rsidRPr="00254B57">
        <w:rPr>
          <w:rFonts w:eastAsia="ヒラギノ角ゴ Pro W3" w:cs="Arial"/>
          <w:color w:val="000000"/>
          <w:lang w:val="fi-FI" w:eastAsia="fi-FI"/>
        </w:rPr>
        <w:t xml:space="preserve"> edellä mainittu lain tarkoi</w:t>
      </w:r>
      <w:r w:rsidR="00551B55">
        <w:rPr>
          <w:rFonts w:eastAsia="ヒラギノ角ゴ Pro W3" w:cs="Arial"/>
          <w:color w:val="000000"/>
          <w:lang w:val="fi-FI" w:eastAsia="fi-FI"/>
        </w:rPr>
        <w:t>tus. Valtuuskuntaan kuuluvat</w:t>
      </w:r>
      <w:r w:rsidR="00B971A0">
        <w:rPr>
          <w:rFonts w:eastAsia="ヒラギノ角ゴ Pro W3" w:cs="Arial"/>
          <w:color w:val="000000"/>
          <w:lang w:val="fi-FI" w:eastAsia="fi-FI"/>
        </w:rPr>
        <w:t xml:space="preserve"> </w:t>
      </w:r>
      <w:r w:rsidR="00254B57" w:rsidRPr="00254B57">
        <w:rPr>
          <w:rFonts w:eastAsia="ヒラギノ角ゴ Pro W3" w:cs="Arial"/>
          <w:color w:val="000000"/>
          <w:lang w:val="fi-FI" w:eastAsia="fi-FI"/>
        </w:rPr>
        <w:t>ylimpien laillisuusvalvojien, erityisvaltuutettujen ja Saamelaiskäräjien edustajat.</w:t>
      </w:r>
    </w:p>
    <w:p w14:paraId="3F973EA0" w14:textId="77777777" w:rsidR="00EF6B4E" w:rsidRDefault="00EF6B4E" w:rsidP="003A4657">
      <w:pPr>
        <w:spacing w:line="240" w:lineRule="atLeast"/>
        <w:ind w:left="720"/>
        <w:jc w:val="both"/>
        <w:rPr>
          <w:rFonts w:eastAsia="ヒラギノ角ゴ Pro W3" w:cs="Arial"/>
          <w:color w:val="000000"/>
          <w:lang w:val="fi-FI" w:eastAsia="fi-FI"/>
        </w:rPr>
      </w:pPr>
    </w:p>
    <w:p w14:paraId="284A6774" w14:textId="3B0DB58C" w:rsidR="00EF6B4E" w:rsidRDefault="00EF6B4E" w:rsidP="00222A4C">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Uuden</w:t>
      </w:r>
      <w:r w:rsidR="00C2121A">
        <w:rPr>
          <w:rFonts w:eastAsia="ヒラギノ角ゴ Pro W3" w:cs="Arial"/>
          <w:color w:val="000000"/>
          <w:lang w:val="fi-FI" w:eastAsia="fi-FI"/>
        </w:rPr>
        <w:t xml:space="preserve"> valtuuskun</w:t>
      </w:r>
      <w:r w:rsidR="00551B55">
        <w:rPr>
          <w:rFonts w:eastAsia="ヒラギノ角ゴ Pro W3" w:cs="Arial"/>
          <w:color w:val="000000"/>
          <w:lang w:val="fi-FI" w:eastAsia="fi-FI"/>
        </w:rPr>
        <w:t xml:space="preserve">nan kanssa </w:t>
      </w:r>
      <w:r w:rsidR="00E611B8">
        <w:rPr>
          <w:rFonts w:eastAsia="ヒラギノ角ゴ Pro W3" w:cs="Arial"/>
          <w:color w:val="000000"/>
          <w:lang w:val="fi-FI" w:eastAsia="fi-FI"/>
        </w:rPr>
        <w:t xml:space="preserve">pohdittiin </w:t>
      </w:r>
      <w:r w:rsidR="00551B55">
        <w:rPr>
          <w:rFonts w:eastAsia="ヒラギノ角ゴ Pro W3" w:cs="Arial"/>
          <w:color w:val="000000"/>
          <w:lang w:val="fi-FI" w:eastAsia="fi-FI"/>
        </w:rPr>
        <w:t xml:space="preserve">aluksi </w:t>
      </w:r>
      <w:r w:rsidR="00E611B8">
        <w:rPr>
          <w:rFonts w:eastAsia="ヒラギノ角ゴ Pro W3" w:cs="Arial"/>
          <w:color w:val="000000"/>
          <w:lang w:val="fi-FI" w:eastAsia="fi-FI"/>
        </w:rPr>
        <w:t xml:space="preserve">linjauksia tulevien vuosien työlle. </w:t>
      </w:r>
      <w:r w:rsidR="00222A4C">
        <w:rPr>
          <w:rFonts w:eastAsia="ヒラギノ角ゴ Pro W3" w:cs="Arial"/>
          <w:color w:val="000000"/>
          <w:lang w:val="fi-FI" w:eastAsia="fi-FI"/>
        </w:rPr>
        <w:t>Valtuuskunnan kuultavana kävi myös ministeriöiden edustajia kertomass</w:t>
      </w:r>
      <w:r w:rsidR="00B56346">
        <w:rPr>
          <w:rFonts w:eastAsia="ヒラギノ角ゴ Pro W3" w:cs="Arial"/>
          <w:color w:val="000000"/>
          <w:lang w:val="fi-FI" w:eastAsia="fi-FI"/>
        </w:rPr>
        <w:t>a ajankohtaisten</w:t>
      </w:r>
      <w:r w:rsidR="00222A4C">
        <w:rPr>
          <w:rFonts w:eastAsia="ヒラギノ角ゴ Pro W3" w:cs="Arial"/>
          <w:color w:val="000000"/>
          <w:lang w:val="fi-FI" w:eastAsia="fi-FI"/>
        </w:rPr>
        <w:t xml:space="preserve"> perus- ja ihmisoikeusasiakirjojen, </w:t>
      </w:r>
      <w:r w:rsidR="00E611B8">
        <w:rPr>
          <w:rFonts w:eastAsia="ヒラギノ角ゴ Pro W3" w:cs="Arial"/>
          <w:color w:val="000000"/>
          <w:lang w:val="fi-FI" w:eastAsia="fi-FI"/>
        </w:rPr>
        <w:t xml:space="preserve">kuten Suomen kolmannen yleismaailmallista määräaikaistarkastelua koskevan raportin sekä toisen kansallisen perus- ja ihmisoikeustoimintaohjelman valmistelusta. </w:t>
      </w:r>
      <w:r w:rsidR="00222A4C">
        <w:rPr>
          <w:rFonts w:eastAsia="ヒラギノ角ゴ Pro W3" w:cs="Arial"/>
          <w:color w:val="000000"/>
          <w:lang w:val="fi-FI" w:eastAsia="fi-FI"/>
        </w:rPr>
        <w:t>Vierailujen yhteydessä valtuuskunnan jäsenet esittivät näkemyksiään ja kommenttejaan.</w:t>
      </w:r>
    </w:p>
    <w:p w14:paraId="496F9320" w14:textId="77777777" w:rsidR="00254B57" w:rsidRPr="003A4657" w:rsidRDefault="00254B57" w:rsidP="003A4657">
      <w:pPr>
        <w:spacing w:line="240" w:lineRule="atLeast"/>
        <w:ind w:left="720"/>
        <w:jc w:val="both"/>
        <w:rPr>
          <w:rFonts w:eastAsia="ヒラギノ角ゴ Pro W3" w:cs="Arial"/>
          <w:color w:val="000000"/>
          <w:lang w:val="fi-FI" w:eastAsia="fi-FI"/>
        </w:rPr>
      </w:pPr>
    </w:p>
    <w:p w14:paraId="586BFF20" w14:textId="77777777" w:rsidR="003A4657" w:rsidRDefault="001A3832" w:rsidP="003A4657">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Toimintasuunnitelman mukaisesti vanhan ja uuden valtuuskunnan jäsenille järjestettiin huhtikuussa yhteinen työpaja kokemusten vaihtamiseksi.</w:t>
      </w:r>
      <w:r w:rsidR="00FF2708" w:rsidRPr="005E2DD7">
        <w:rPr>
          <w:lang w:val="fi-FI"/>
        </w:rPr>
        <w:t xml:space="preserve"> </w:t>
      </w:r>
      <w:r w:rsidR="00FF2708">
        <w:rPr>
          <w:rFonts w:eastAsia="ヒラギノ角ゴ Pro W3" w:cs="Arial"/>
          <w:color w:val="000000"/>
          <w:lang w:val="fi-FI" w:eastAsia="fi-FI"/>
        </w:rPr>
        <w:t>Työpajan jälkeen</w:t>
      </w:r>
      <w:r>
        <w:rPr>
          <w:rFonts w:eastAsia="ヒラギノ角ゴ Pro W3" w:cs="Arial"/>
          <w:color w:val="000000"/>
          <w:lang w:val="fi-FI" w:eastAsia="fi-FI"/>
        </w:rPr>
        <w:t xml:space="preserve"> </w:t>
      </w:r>
      <w:r w:rsidR="00FF2708">
        <w:rPr>
          <w:rFonts w:eastAsia="ヒラギノ角ゴ Pro W3" w:cs="Arial"/>
          <w:color w:val="000000"/>
          <w:lang w:val="fi-FI" w:eastAsia="fi-FI"/>
        </w:rPr>
        <w:t>u</w:t>
      </w:r>
      <w:r w:rsidR="00A032BE">
        <w:rPr>
          <w:rFonts w:eastAsia="ヒラギノ角ゴ Pro W3" w:cs="Arial"/>
          <w:color w:val="000000"/>
          <w:lang w:val="fi-FI" w:eastAsia="fi-FI"/>
        </w:rPr>
        <w:t>usi valtuuskunta</w:t>
      </w:r>
      <w:r w:rsidR="00222A4C">
        <w:rPr>
          <w:rFonts w:eastAsia="ヒラギノ角ゴ Pro W3" w:cs="Arial"/>
          <w:color w:val="000000"/>
          <w:lang w:val="fi-FI" w:eastAsia="fi-FI"/>
        </w:rPr>
        <w:t xml:space="preserve"> piti järjestäytymiskokouksen ja</w:t>
      </w:r>
      <w:r w:rsidR="00A032BE">
        <w:rPr>
          <w:rFonts w:eastAsia="ヒラギノ角ゴ Pro W3" w:cs="Arial"/>
          <w:color w:val="000000"/>
          <w:lang w:val="fi-FI" w:eastAsia="fi-FI"/>
        </w:rPr>
        <w:t xml:space="preserve"> valitsi itselleen varapuheenjohtaj</w:t>
      </w:r>
      <w:r w:rsidR="00FF2708">
        <w:rPr>
          <w:rFonts w:eastAsia="ヒラギノ角ゴ Pro W3" w:cs="Arial"/>
          <w:color w:val="000000"/>
          <w:lang w:val="fi-FI" w:eastAsia="fi-FI"/>
        </w:rPr>
        <w:t>an sekä työvaliokunnan jäsenet.</w:t>
      </w:r>
    </w:p>
    <w:p w14:paraId="422759EC" w14:textId="77777777" w:rsidR="00FF2708" w:rsidRDefault="00FF2708" w:rsidP="003A4657">
      <w:pPr>
        <w:spacing w:line="240" w:lineRule="atLeast"/>
        <w:ind w:left="720"/>
        <w:jc w:val="both"/>
        <w:rPr>
          <w:rFonts w:eastAsia="ヒラギノ角ゴ Pro W3" w:cs="Arial"/>
          <w:color w:val="000000"/>
          <w:lang w:val="fi-FI" w:eastAsia="fi-FI"/>
        </w:rPr>
      </w:pPr>
    </w:p>
    <w:p w14:paraId="7AB190C4" w14:textId="1571BDAA" w:rsidR="00391C24" w:rsidRDefault="00391C24" w:rsidP="00792459">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Toisessa kokouksessaan</w:t>
      </w:r>
      <w:r w:rsidR="00584328">
        <w:rPr>
          <w:rFonts w:eastAsia="ヒラギノ角ゴ Pro W3" w:cs="Arial"/>
          <w:color w:val="000000"/>
          <w:lang w:val="fi-FI" w:eastAsia="fi-FI"/>
        </w:rPr>
        <w:t xml:space="preserve"> kesäkuussa</w:t>
      </w:r>
      <w:r>
        <w:rPr>
          <w:rFonts w:eastAsia="ヒラギノ角ゴ Pro W3" w:cs="Arial"/>
          <w:color w:val="000000"/>
          <w:lang w:val="fi-FI" w:eastAsia="fi-FI"/>
        </w:rPr>
        <w:t xml:space="preserve"> valtuuskunta käsitteli jäsenille lähetettyä kyselyä, jossa kartoitettiin jäsenten näkemyksiä </w:t>
      </w:r>
      <w:r w:rsidRPr="00391C24">
        <w:rPr>
          <w:rFonts w:eastAsia="ヒラギノ角ゴ Pro W3" w:cs="Arial"/>
          <w:color w:val="000000"/>
          <w:lang w:val="fi-FI" w:eastAsia="fi-FI"/>
        </w:rPr>
        <w:t>valtuuskunnan työ- ja menettelytavoista, tehtävistä sekä käsiteltävistä perus- ja ihmisoikeuskysymyksistä.</w:t>
      </w:r>
      <w:r w:rsidR="00B56346">
        <w:rPr>
          <w:rFonts w:eastAsia="ヒラギノ角ゴ Pro W3" w:cs="Arial"/>
          <w:color w:val="000000"/>
          <w:lang w:val="fi-FI" w:eastAsia="fi-FI"/>
        </w:rPr>
        <w:t xml:space="preserve"> Kyselyn tarkoituksena oli viitoittaa</w:t>
      </w:r>
      <w:r w:rsidR="009175D4">
        <w:rPr>
          <w:rFonts w:eastAsia="ヒラギノ角ゴ Pro W3" w:cs="Arial"/>
          <w:color w:val="000000"/>
          <w:lang w:val="fi-FI" w:eastAsia="fi-FI"/>
        </w:rPr>
        <w:t xml:space="preserve"> valtuuskunnan tulevaa toimintaa.</w:t>
      </w:r>
      <w:r>
        <w:rPr>
          <w:rFonts w:eastAsia="ヒラギノ角ゴ Pro W3" w:cs="Arial"/>
          <w:color w:val="000000"/>
          <w:lang w:val="fi-FI" w:eastAsia="fi-FI"/>
        </w:rPr>
        <w:t xml:space="preserve"> </w:t>
      </w:r>
      <w:r w:rsidR="00B56346">
        <w:rPr>
          <w:rFonts w:eastAsia="ヒラギノ角ゴ Pro W3" w:cs="Arial"/>
          <w:color w:val="000000"/>
          <w:lang w:val="fi-FI" w:eastAsia="fi-FI"/>
        </w:rPr>
        <w:t>Kyselyn</w:t>
      </w:r>
      <w:r>
        <w:rPr>
          <w:rFonts w:eastAsia="ヒラギノ角ゴ Pro W3" w:cs="Arial"/>
          <w:color w:val="000000"/>
          <w:lang w:val="fi-FI" w:eastAsia="fi-FI"/>
        </w:rPr>
        <w:t xml:space="preserve"> perusteella valtuuskunnan roolin koettiin olevan moninainen – toisaalta sen katsottiin tarjoavan mahdollisuu</w:t>
      </w:r>
      <w:r w:rsidR="008C3BE7">
        <w:rPr>
          <w:rFonts w:eastAsia="ヒラギノ角ゴ Pro W3" w:cs="Arial"/>
          <w:color w:val="000000"/>
          <w:lang w:val="fi-FI" w:eastAsia="fi-FI"/>
        </w:rPr>
        <w:t>ksia keskinäiselle tiedonvaihdolle ja kesk</w:t>
      </w:r>
      <w:r w:rsidR="00915779">
        <w:rPr>
          <w:rFonts w:eastAsia="ヒラギノ角ゴ Pro W3" w:cs="Arial"/>
          <w:color w:val="000000"/>
          <w:lang w:val="fi-FI" w:eastAsia="fi-FI"/>
        </w:rPr>
        <w:t xml:space="preserve">ustelulle, toisaalta toivottiin, </w:t>
      </w:r>
      <w:r w:rsidR="008C3BE7">
        <w:rPr>
          <w:rFonts w:eastAsia="ヒラギノ角ゴ Pro W3" w:cs="Arial"/>
          <w:color w:val="000000"/>
          <w:lang w:val="fi-FI" w:eastAsia="fi-FI"/>
        </w:rPr>
        <w:t>että valtuuskunta pyrkisi vaikuttamaan myös ulospäin ja edistäisi laaja-alaisesti ihmisoikeusnäkökulman juurtumista yhteiskunnassa. Moni jäsenistä tarjosi aktiivisesti omaa osaamistaan valtuuskunnan käyttöön</w:t>
      </w:r>
      <w:r w:rsidR="009175D4">
        <w:rPr>
          <w:rFonts w:eastAsia="ヒラギノ角ゴ Pro W3" w:cs="Arial"/>
          <w:color w:val="000000"/>
          <w:lang w:val="fi-FI" w:eastAsia="fi-FI"/>
        </w:rPr>
        <w:t>. Tärkeinä käsiteltävinä aiheina pidettiin muun muassa</w:t>
      </w:r>
      <w:r w:rsidR="008C3BE7">
        <w:rPr>
          <w:rFonts w:eastAsia="ヒラギノ角ゴ Pro W3" w:cs="Arial"/>
          <w:color w:val="000000"/>
          <w:lang w:val="fi-FI" w:eastAsia="fi-FI"/>
        </w:rPr>
        <w:t xml:space="preserve"> </w:t>
      </w:r>
      <w:r w:rsidR="00507000">
        <w:rPr>
          <w:rFonts w:eastAsia="ヒラギノ角ゴ Pro W3" w:cs="Arial"/>
          <w:color w:val="000000"/>
          <w:lang w:val="fi-FI" w:eastAsia="fi-FI"/>
        </w:rPr>
        <w:t>turvapaikanhakij</w:t>
      </w:r>
      <w:r w:rsidR="00B14F2A">
        <w:rPr>
          <w:rFonts w:eastAsia="ヒラギノ角ゴ Pro W3" w:cs="Arial"/>
          <w:color w:val="000000"/>
          <w:lang w:val="fi-FI" w:eastAsia="fi-FI"/>
        </w:rPr>
        <w:t xml:space="preserve">oiden ja pakolaisten oikeuksia, </w:t>
      </w:r>
      <w:r w:rsidR="00507000">
        <w:rPr>
          <w:rFonts w:eastAsia="ヒラギノ角ゴ Pro W3" w:cs="Arial"/>
          <w:color w:val="000000"/>
          <w:lang w:val="fi-FI" w:eastAsia="fi-FI"/>
        </w:rPr>
        <w:t>maahanmuuttoa</w:t>
      </w:r>
      <w:r w:rsidR="009175D4">
        <w:rPr>
          <w:rFonts w:eastAsia="ヒラギノ角ゴ Pro W3" w:cs="Arial"/>
          <w:color w:val="000000"/>
          <w:lang w:val="fi-FI" w:eastAsia="fi-FI"/>
        </w:rPr>
        <w:t xml:space="preserve"> sekä ikääntyvien ja vammaisten henkilöiden oikeuksia. Laajempina teemoina esille nousivat eri perus- ja ihmisoikeustoimijoiden roolien ja vastuiden selkiyttäminen </w:t>
      </w:r>
      <w:r w:rsidR="00584328">
        <w:rPr>
          <w:rFonts w:eastAsia="ヒラギノ角ゴ Pro W3" w:cs="Arial"/>
          <w:color w:val="000000"/>
          <w:lang w:val="fi-FI" w:eastAsia="fi-FI"/>
        </w:rPr>
        <w:t>sekä oikeuksien toteutumisen seuranta indikaattori</w:t>
      </w:r>
      <w:r w:rsidR="00B56346">
        <w:rPr>
          <w:rFonts w:eastAsia="ヒラギノ角ゴ Pro W3" w:cs="Arial"/>
          <w:color w:val="000000"/>
          <w:lang w:val="fi-FI" w:eastAsia="fi-FI"/>
        </w:rPr>
        <w:t>en ja politiikkaohjelmien avulla</w:t>
      </w:r>
      <w:r w:rsidR="00584328">
        <w:rPr>
          <w:rFonts w:eastAsia="ヒラギノ角ゴ Pro W3" w:cs="Arial"/>
          <w:color w:val="000000"/>
          <w:lang w:val="fi-FI" w:eastAsia="fi-FI"/>
        </w:rPr>
        <w:t>.</w:t>
      </w:r>
      <w:r w:rsidR="00792459">
        <w:rPr>
          <w:rFonts w:eastAsia="ヒラギノ角ゴ Pro W3" w:cs="Arial"/>
          <w:color w:val="000000"/>
          <w:lang w:val="fi-FI" w:eastAsia="fi-FI"/>
        </w:rPr>
        <w:t xml:space="preserve"> Valtuuskunnan työtapojen toivottiin olevan joustavia.</w:t>
      </w:r>
    </w:p>
    <w:p w14:paraId="090BADD6" w14:textId="77777777" w:rsidR="00584328" w:rsidRDefault="00584328" w:rsidP="00391C24">
      <w:pPr>
        <w:spacing w:line="240" w:lineRule="atLeast"/>
        <w:ind w:left="720"/>
        <w:jc w:val="both"/>
        <w:rPr>
          <w:rFonts w:eastAsia="ヒラギノ角ゴ Pro W3" w:cs="Arial"/>
          <w:color w:val="000000"/>
          <w:lang w:val="fi-FI" w:eastAsia="fi-FI"/>
        </w:rPr>
      </w:pPr>
    </w:p>
    <w:p w14:paraId="20189D52" w14:textId="5FB8DFC2" w:rsidR="00584328" w:rsidRDefault="00584328" w:rsidP="00391C24">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Valtuuskunta hyväksyi toisessa kokouksessaan myös alaisuudessaan toimivan pysyvän jaoston eli vammaisten henkilöiden ihmisoikeuskomitean työjärjestyksen sekä valit</w:t>
      </w:r>
      <w:r w:rsidR="00551B55">
        <w:rPr>
          <w:rFonts w:eastAsia="ヒラギノ角ゴ Pro W3" w:cs="Arial"/>
          <w:color w:val="000000"/>
          <w:lang w:val="fi-FI" w:eastAsia="fi-FI"/>
        </w:rPr>
        <w:t xml:space="preserve">si keskuudestaan viisi </w:t>
      </w:r>
      <w:r>
        <w:rPr>
          <w:rFonts w:eastAsia="ヒラギノ角ゴ Pro W3" w:cs="Arial"/>
          <w:color w:val="000000"/>
          <w:lang w:val="fi-FI" w:eastAsia="fi-FI"/>
        </w:rPr>
        <w:t>jäsentä</w:t>
      </w:r>
      <w:r w:rsidR="00551B55">
        <w:rPr>
          <w:rFonts w:eastAsia="ヒラギノ角ゴ Pro W3" w:cs="Arial"/>
          <w:color w:val="000000"/>
          <w:lang w:val="fi-FI" w:eastAsia="fi-FI"/>
        </w:rPr>
        <w:t xml:space="preserve"> komiteaan</w:t>
      </w:r>
      <w:r>
        <w:rPr>
          <w:rFonts w:eastAsia="ヒラギノ角ゴ Pro W3" w:cs="Arial"/>
          <w:color w:val="000000"/>
          <w:lang w:val="fi-FI" w:eastAsia="fi-FI"/>
        </w:rPr>
        <w:t>.</w:t>
      </w:r>
    </w:p>
    <w:p w14:paraId="6B581D91" w14:textId="77777777" w:rsidR="00584328" w:rsidRDefault="00584328" w:rsidP="00391C24">
      <w:pPr>
        <w:spacing w:line="240" w:lineRule="atLeast"/>
        <w:ind w:left="720"/>
        <w:jc w:val="both"/>
        <w:rPr>
          <w:rFonts w:eastAsia="ヒラギノ角ゴ Pro W3" w:cs="Arial"/>
          <w:color w:val="000000"/>
          <w:lang w:val="fi-FI" w:eastAsia="fi-FI"/>
        </w:rPr>
      </w:pPr>
    </w:p>
    <w:p w14:paraId="2E732828" w14:textId="77777777" w:rsidR="00584328" w:rsidRDefault="00584328" w:rsidP="00823209">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Valtuuskunnan kolmas k</w:t>
      </w:r>
      <w:r w:rsidR="00B56346">
        <w:rPr>
          <w:rFonts w:eastAsia="ヒラギノ角ゴ Pro W3" w:cs="Arial"/>
          <w:color w:val="000000"/>
          <w:lang w:val="fi-FI" w:eastAsia="fi-FI"/>
        </w:rPr>
        <w:t xml:space="preserve">okous järjestettiin syyskuussa, jolloin </w:t>
      </w:r>
      <w:r>
        <w:rPr>
          <w:rFonts w:eastAsia="ヒラギノ角ゴ Pro W3" w:cs="Arial"/>
          <w:color w:val="000000"/>
          <w:lang w:val="fi-FI" w:eastAsia="fi-FI"/>
        </w:rPr>
        <w:t>valtuuskunta hyväksyi Ihmisoikeuskeskuksen toimintasuunnitelman vuodelle 2017</w:t>
      </w:r>
      <w:r w:rsidR="00EF6B4E">
        <w:rPr>
          <w:rFonts w:eastAsia="ヒラギノ角ゴ Pro W3" w:cs="Arial"/>
          <w:color w:val="000000"/>
          <w:lang w:val="fi-FI" w:eastAsia="fi-FI"/>
        </w:rPr>
        <w:t xml:space="preserve"> sekä suuntaa-antavan ihmisoikeusvaltuuskunnan työsuunnitelman vuosille 2016−2018.</w:t>
      </w:r>
      <w:r w:rsidR="00823209" w:rsidRPr="00823209">
        <w:rPr>
          <w:rFonts w:eastAsia="ヒラギノ角ゴ Pro W3" w:cs="Arial"/>
          <w:color w:val="000000"/>
          <w:lang w:val="fi-FI" w:eastAsia="fi-FI"/>
        </w:rPr>
        <w:t xml:space="preserve"> </w:t>
      </w:r>
      <w:r w:rsidR="00823209">
        <w:rPr>
          <w:rFonts w:eastAsia="ヒラギノ角ゴ Pro W3" w:cs="Arial"/>
          <w:color w:val="000000"/>
          <w:lang w:val="fi-FI" w:eastAsia="fi-FI"/>
        </w:rPr>
        <w:t xml:space="preserve">Vahvaa kannatusta sai </w:t>
      </w:r>
      <w:r w:rsidR="00B56346">
        <w:rPr>
          <w:rFonts w:eastAsia="ヒラギノ角ゴ Pro W3" w:cs="Arial"/>
          <w:color w:val="000000"/>
          <w:lang w:val="fi-FI" w:eastAsia="fi-FI"/>
        </w:rPr>
        <w:t xml:space="preserve">vuosittaiseksi kokousteemaksi </w:t>
      </w:r>
      <w:r w:rsidR="00823209" w:rsidRPr="00584328">
        <w:rPr>
          <w:rFonts w:eastAsia="ヒラギノ角ゴ Pro W3" w:cs="Arial"/>
          <w:color w:val="000000"/>
          <w:lang w:val="fi-FI" w:eastAsia="fi-FI"/>
        </w:rPr>
        <w:t>esitetty perus- ja ihmisoikeuskeskustelu yl</w:t>
      </w:r>
      <w:r w:rsidR="00823209">
        <w:rPr>
          <w:rFonts w:eastAsia="ヒラギノ角ゴ Pro W3" w:cs="Arial"/>
          <w:color w:val="000000"/>
          <w:lang w:val="fi-FI" w:eastAsia="fi-FI"/>
        </w:rPr>
        <w:t xml:space="preserve">impien laillisuusvalvojien, </w:t>
      </w:r>
      <w:r w:rsidR="00823209" w:rsidRPr="00584328">
        <w:rPr>
          <w:rFonts w:eastAsia="ヒラギノ角ゴ Pro W3" w:cs="Arial"/>
          <w:color w:val="000000"/>
          <w:lang w:val="fi-FI" w:eastAsia="fi-FI"/>
        </w:rPr>
        <w:t>erityisvaltuutettujen</w:t>
      </w:r>
      <w:r w:rsidR="00823209">
        <w:rPr>
          <w:rFonts w:eastAsia="ヒラギノ角ゴ Pro W3" w:cs="Arial"/>
          <w:color w:val="000000"/>
          <w:lang w:val="fi-FI" w:eastAsia="fi-FI"/>
        </w:rPr>
        <w:t xml:space="preserve"> sekä muiden toimijoiden</w:t>
      </w:r>
      <w:r w:rsidR="00823209" w:rsidRPr="00584328">
        <w:rPr>
          <w:rFonts w:eastAsia="ヒラギノ角ゴ Pro W3" w:cs="Arial"/>
          <w:color w:val="000000"/>
          <w:lang w:val="fi-FI" w:eastAsia="fi-FI"/>
        </w:rPr>
        <w:t xml:space="preserve"> tuoreiden toiminta- j</w:t>
      </w:r>
      <w:r w:rsidR="00823209">
        <w:rPr>
          <w:rFonts w:eastAsia="ヒラギノ角ゴ Pro W3" w:cs="Arial"/>
          <w:color w:val="000000"/>
          <w:lang w:val="fi-FI" w:eastAsia="fi-FI"/>
        </w:rPr>
        <w:t>a vuosikertomusten pohjalta.</w:t>
      </w:r>
    </w:p>
    <w:p w14:paraId="12D85057" w14:textId="77777777" w:rsidR="00823209" w:rsidRDefault="00823209" w:rsidP="00823209">
      <w:pPr>
        <w:spacing w:line="240" w:lineRule="atLeast"/>
        <w:ind w:left="720"/>
        <w:jc w:val="both"/>
        <w:rPr>
          <w:rFonts w:eastAsia="ヒラギノ角ゴ Pro W3" w:cs="Arial"/>
          <w:color w:val="000000"/>
          <w:lang w:val="fi-FI" w:eastAsia="fi-FI"/>
        </w:rPr>
      </w:pPr>
    </w:p>
    <w:p w14:paraId="0F8EC9DD" w14:textId="7424B8DD" w:rsidR="00823209" w:rsidRDefault="00823209" w:rsidP="008309E5">
      <w:pPr>
        <w:spacing w:line="240" w:lineRule="atLeast"/>
        <w:ind w:left="720"/>
        <w:jc w:val="both"/>
        <w:rPr>
          <w:rFonts w:eastAsia="ヒラギノ角ゴ Pro W3" w:cs="Arial"/>
          <w:color w:val="000000"/>
          <w:lang w:val="fi-FI" w:eastAsia="fi-FI"/>
        </w:rPr>
      </w:pPr>
      <w:r>
        <w:rPr>
          <w:rFonts w:eastAsia="ヒラギノ角ゴ Pro W3" w:cs="Arial"/>
          <w:color w:val="000000"/>
          <w:lang w:val="fi-FI" w:eastAsia="fi-FI"/>
        </w:rPr>
        <w:t>V</w:t>
      </w:r>
      <w:r w:rsidR="004F7B8D">
        <w:rPr>
          <w:rFonts w:eastAsia="ヒラギノ角ゴ Pro W3" w:cs="Arial"/>
          <w:color w:val="000000"/>
          <w:lang w:val="fi-FI" w:eastAsia="fi-FI"/>
        </w:rPr>
        <w:t>uoden viimeisessä kokouksessa keskusteltiin</w:t>
      </w:r>
      <w:r>
        <w:rPr>
          <w:rFonts w:eastAsia="ヒラギノ角ゴ Pro W3" w:cs="Arial"/>
          <w:color w:val="000000"/>
          <w:lang w:val="fi-FI" w:eastAsia="fi-FI"/>
        </w:rPr>
        <w:t xml:space="preserve"> valtioneuvoston toisesta kansallisesta perus- j</w:t>
      </w:r>
      <w:r w:rsidR="008A24D1">
        <w:rPr>
          <w:rFonts w:eastAsia="ヒラギノ角ゴ Pro W3" w:cs="Arial"/>
          <w:color w:val="000000"/>
          <w:lang w:val="fi-FI" w:eastAsia="fi-FI"/>
        </w:rPr>
        <w:t xml:space="preserve">a ihmisoikeustoimintaohjelmasta. Oikeusministeriön vastuuvirkamies </w:t>
      </w:r>
      <w:r w:rsidR="007A3A89">
        <w:rPr>
          <w:rFonts w:eastAsia="ヒラギノ角ゴ Pro W3" w:cs="Arial"/>
          <w:color w:val="000000"/>
          <w:lang w:val="fi-FI" w:eastAsia="fi-FI"/>
        </w:rPr>
        <w:t>esitteli</w:t>
      </w:r>
      <w:r w:rsidR="008A24D1">
        <w:rPr>
          <w:rFonts w:eastAsia="ヒラギノ角ゴ Pro W3" w:cs="Arial"/>
          <w:color w:val="000000"/>
          <w:lang w:val="fi-FI" w:eastAsia="fi-FI"/>
        </w:rPr>
        <w:t xml:space="preserve"> ohjelman luonnosta.</w:t>
      </w:r>
      <w:r w:rsidR="004F7B8D">
        <w:rPr>
          <w:rFonts w:eastAsia="ヒラギノ角ゴ Pro W3" w:cs="Arial"/>
          <w:color w:val="000000"/>
          <w:lang w:val="fi-FI" w:eastAsia="fi-FI"/>
        </w:rPr>
        <w:t xml:space="preserve"> </w:t>
      </w:r>
      <w:r w:rsidR="0072726B">
        <w:rPr>
          <w:rFonts w:eastAsia="ヒラギノ角ゴ Pro W3" w:cs="Arial"/>
          <w:color w:val="000000"/>
          <w:lang w:val="fi-FI" w:eastAsia="fi-FI"/>
        </w:rPr>
        <w:t>L</w:t>
      </w:r>
      <w:r w:rsidR="008A24D1">
        <w:rPr>
          <w:rFonts w:eastAsia="ヒラギノ角ゴ Pro W3" w:cs="Arial"/>
          <w:color w:val="000000"/>
          <w:lang w:val="fi-FI" w:eastAsia="fi-FI"/>
        </w:rPr>
        <w:t xml:space="preserve">uonnosta </w:t>
      </w:r>
      <w:r w:rsidR="008309E5">
        <w:rPr>
          <w:rFonts w:eastAsia="ヒラギノ角ゴ Pro W3" w:cs="Arial"/>
          <w:color w:val="000000"/>
          <w:lang w:val="fi-FI" w:eastAsia="fi-FI"/>
        </w:rPr>
        <w:t>koskevat huomiot välitett</w:t>
      </w:r>
      <w:r w:rsidR="00BD6951">
        <w:rPr>
          <w:rFonts w:eastAsia="ヒラギノ角ゴ Pro W3" w:cs="Arial"/>
          <w:color w:val="000000"/>
          <w:lang w:val="fi-FI" w:eastAsia="fi-FI"/>
        </w:rPr>
        <w:t xml:space="preserve">iin sekä suullisesti </w:t>
      </w:r>
      <w:r w:rsidR="00551B55">
        <w:rPr>
          <w:rFonts w:eastAsia="ヒラギノ角ゴ Pro W3" w:cs="Arial"/>
          <w:color w:val="000000"/>
          <w:lang w:val="fi-FI" w:eastAsia="fi-FI"/>
        </w:rPr>
        <w:t xml:space="preserve">että </w:t>
      </w:r>
      <w:r w:rsidR="008309E5">
        <w:rPr>
          <w:rFonts w:eastAsia="ヒラギノ角ゴ Pro W3" w:cs="Arial"/>
          <w:color w:val="000000"/>
          <w:lang w:val="fi-FI" w:eastAsia="fi-FI"/>
        </w:rPr>
        <w:t>kirjallisesti oikeu</w:t>
      </w:r>
      <w:r w:rsidR="00BD6951">
        <w:rPr>
          <w:rFonts w:eastAsia="ヒラギノ角ゴ Pro W3" w:cs="Arial"/>
          <w:color w:val="000000"/>
          <w:lang w:val="fi-FI" w:eastAsia="fi-FI"/>
        </w:rPr>
        <w:t xml:space="preserve">sministeriölle ja </w:t>
      </w:r>
      <w:r w:rsidR="0072726B">
        <w:rPr>
          <w:rFonts w:eastAsia="ヒラギノ角ゴ Pro W3" w:cs="Arial"/>
          <w:color w:val="000000"/>
          <w:lang w:val="fi-FI" w:eastAsia="fi-FI"/>
        </w:rPr>
        <w:t>perus- ja ihmisoikeusyhteyshenkilöiden verkostolle</w:t>
      </w:r>
      <w:r w:rsidR="008309E5">
        <w:rPr>
          <w:rFonts w:eastAsia="ヒラギノ角ゴ Pro W3" w:cs="Arial"/>
          <w:color w:val="000000"/>
          <w:lang w:val="fi-FI" w:eastAsia="fi-FI"/>
        </w:rPr>
        <w:t xml:space="preserve">. </w:t>
      </w:r>
      <w:r w:rsidR="008E6E89">
        <w:rPr>
          <w:rFonts w:eastAsia="ヒラギノ角ゴ Pro W3" w:cs="Arial"/>
          <w:color w:val="000000"/>
          <w:lang w:val="fi-FI" w:eastAsia="fi-FI"/>
        </w:rPr>
        <w:t xml:space="preserve">Lisäksi </w:t>
      </w:r>
      <w:r w:rsidR="00202875">
        <w:rPr>
          <w:rFonts w:eastAsia="ヒラギノ角ゴ Pro W3" w:cs="Arial"/>
          <w:color w:val="000000"/>
          <w:lang w:val="fi-FI" w:eastAsia="fi-FI"/>
        </w:rPr>
        <w:t>valtuuskunnan jäsen Eeva Nykä</w:t>
      </w:r>
      <w:r w:rsidR="007A3A89">
        <w:rPr>
          <w:rFonts w:eastAsia="ヒラギノ角ゴ Pro W3" w:cs="Arial"/>
          <w:color w:val="000000"/>
          <w:lang w:val="fi-FI" w:eastAsia="fi-FI"/>
        </w:rPr>
        <w:t>n</w:t>
      </w:r>
      <w:r w:rsidR="00202875">
        <w:rPr>
          <w:rFonts w:eastAsia="ヒラギノ角ゴ Pro W3" w:cs="Arial"/>
          <w:color w:val="000000"/>
          <w:lang w:val="fi-FI" w:eastAsia="fi-FI"/>
        </w:rPr>
        <w:t>en</w:t>
      </w:r>
      <w:r w:rsidR="008E6E89">
        <w:rPr>
          <w:rFonts w:eastAsia="ヒラギノ角ゴ Pro W3" w:cs="Arial"/>
          <w:color w:val="000000"/>
          <w:lang w:val="fi-FI" w:eastAsia="fi-FI"/>
        </w:rPr>
        <w:t xml:space="preserve"> </w:t>
      </w:r>
      <w:r w:rsidR="007A3A89">
        <w:rPr>
          <w:rFonts w:eastAsia="ヒラギノ角ゴ Pro W3" w:cs="Arial"/>
          <w:color w:val="000000"/>
          <w:lang w:val="fi-FI" w:eastAsia="fi-FI"/>
        </w:rPr>
        <w:t xml:space="preserve">esitteli </w:t>
      </w:r>
      <w:r w:rsidR="00110AF6">
        <w:rPr>
          <w:rFonts w:eastAsia="ヒラギノ角ゴ Pro W3" w:cs="Arial"/>
          <w:color w:val="000000"/>
          <w:lang w:val="fi-FI" w:eastAsia="fi-FI"/>
        </w:rPr>
        <w:t>perus- ja ihmisoikeusnäkökulmi</w:t>
      </w:r>
      <w:r w:rsidR="00220EF0">
        <w:rPr>
          <w:rFonts w:eastAsia="ヒラギノ角ゴ Pro W3" w:cs="Arial"/>
          <w:color w:val="000000"/>
          <w:lang w:val="fi-FI" w:eastAsia="fi-FI"/>
        </w:rPr>
        <w:t>a</w:t>
      </w:r>
      <w:r w:rsidR="00110AF6">
        <w:rPr>
          <w:rFonts w:eastAsia="ヒラギノ角ゴ Pro W3" w:cs="Arial"/>
          <w:color w:val="000000"/>
          <w:lang w:val="fi-FI" w:eastAsia="fi-FI"/>
        </w:rPr>
        <w:t xml:space="preserve"> sote-uudistukseen.</w:t>
      </w:r>
    </w:p>
    <w:p w14:paraId="73E2D5DC" w14:textId="77777777" w:rsidR="00A247A7" w:rsidRDefault="00A247A7" w:rsidP="008309E5">
      <w:pPr>
        <w:spacing w:line="240" w:lineRule="atLeast"/>
        <w:ind w:left="720"/>
        <w:jc w:val="both"/>
        <w:rPr>
          <w:rFonts w:eastAsia="ヒラギノ角ゴ Pro W3" w:cs="Arial"/>
          <w:color w:val="000000"/>
          <w:lang w:val="fi-FI" w:eastAsia="fi-FI"/>
        </w:rPr>
      </w:pPr>
    </w:p>
    <w:p w14:paraId="60334A10" w14:textId="77777777" w:rsidR="00A247A7" w:rsidRDefault="00A247A7" w:rsidP="008309E5">
      <w:pPr>
        <w:spacing w:line="240" w:lineRule="atLeast"/>
        <w:ind w:left="720"/>
        <w:jc w:val="both"/>
        <w:rPr>
          <w:rFonts w:eastAsia="ヒラギノ角ゴ Pro W3" w:cs="Arial"/>
          <w:color w:val="000000"/>
          <w:lang w:val="fi-FI" w:eastAsia="fi-FI"/>
        </w:rPr>
      </w:pPr>
      <w:r>
        <w:rPr>
          <w:noProof/>
          <w:lang w:val="fi-FI" w:eastAsia="fi-FI"/>
        </w:rPr>
        <mc:AlternateContent>
          <mc:Choice Requires="wps">
            <w:drawing>
              <wp:anchor distT="0" distB="0" distL="114300" distR="114300" simplePos="0" relativeHeight="251673600" behindDoc="0" locked="0" layoutInCell="1" allowOverlap="1" wp14:anchorId="7014B91D" wp14:editId="660E8532">
                <wp:simplePos x="0" y="0"/>
                <wp:positionH relativeFrom="margin">
                  <wp:posOffset>502128</wp:posOffset>
                </wp:positionH>
                <wp:positionV relativeFrom="paragraph">
                  <wp:posOffset>11015</wp:posOffset>
                </wp:positionV>
                <wp:extent cx="5957180" cy="461727"/>
                <wp:effectExtent l="0" t="0" r="24765" b="14605"/>
                <wp:wrapNone/>
                <wp:docPr id="11" name="Tekstiruutu 11"/>
                <wp:cNvGraphicFramePr/>
                <a:graphic xmlns:a="http://schemas.openxmlformats.org/drawingml/2006/main">
                  <a:graphicData uri="http://schemas.microsoft.com/office/word/2010/wordprocessingShape">
                    <wps:wsp>
                      <wps:cNvSpPr txBox="1"/>
                      <wps:spPr>
                        <a:xfrm>
                          <a:off x="0" y="0"/>
                          <a:ext cx="5957180" cy="461727"/>
                        </a:xfrm>
                        <a:prstGeom prst="rect">
                          <a:avLst/>
                        </a:prstGeom>
                        <a:solidFill>
                          <a:sysClr val="window" lastClr="FFFFFF"/>
                        </a:solidFill>
                        <a:ln w="6350">
                          <a:solidFill>
                            <a:prstClr val="black"/>
                          </a:solidFill>
                        </a:ln>
                        <a:effectLst/>
                      </wps:spPr>
                      <wps:txbx>
                        <w:txbxContent>
                          <w:p w14:paraId="78C5135A" w14:textId="244122D2" w:rsidR="004E3801" w:rsidRPr="008E52F7" w:rsidRDefault="004E3801" w:rsidP="00A247A7">
                            <w:pPr>
                              <w:jc w:val="both"/>
                              <w:rPr>
                                <w:lang w:val="fi-FI"/>
                              </w:rPr>
                            </w:pPr>
                            <w:r>
                              <w:rPr>
                                <w:rFonts w:eastAsia="ヒラギノ角ゴ Pro W3" w:cs="Arial"/>
                                <w:color w:val="000000"/>
                                <w:szCs w:val="20"/>
                                <w:lang w:val="fi-FI" w:eastAsia="fi-FI"/>
                              </w:rPr>
                              <w:t>Uusi ihmisoikeusvaltuuskunta aloitti toimintansa 1.4.2016.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B91D" id="Tekstiruutu 11" o:spid="_x0000_s1032" type="#_x0000_t202" style="position:absolute;left:0;text-align:left;margin-left:39.55pt;margin-top:.85pt;width:469.05pt;height:36.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h5YAIAAMwEAAAOAAAAZHJzL2Uyb0RvYy54bWysVMlu2zAQvRfoPxC8N7JdL4kROXATuCgQ&#10;JAGSImeaomIhFIclKUvu1/eRsp2tp6I+0JyFs7x5o/OLrtZsq5yvyOR8eDLgTBlJRWWecv7zYfXl&#10;lDMfhCmEJqNyvlOeXyw+fzpv7VyNaEO6UI4hiPHz1uZ8E4KdZ5mXG1ULf0JWGRhLcrUIEN1TVjjR&#10;Inqts9FgMM1acoV1JJX30F71Rr5I8ctSyXBbll4FpnOO2kI6XTrX8cwW52L+5ITdVHJfhviHKmpR&#10;GSQ9hroSQbDGVR9C1ZV05KkMJ5LqjMqykir1gG6Gg3fd3G+EVakXgOPtESb//8LKm+2dY1WB2Q05&#10;M6LGjB7Usw+Va5rQMGgBUWv9HJ73Fr6h+0Yd3A96D2XsvCtdHf/RE4MdYO+OAKsuMAnl5GwyG57C&#10;JGEbT4ez0SyGyV5eW+fDd0U1i5ecOwww4Sq21z70rgeXmMyTropVpXUSdv5SO7YVmDUoUlDLmRY+&#10;QJnzVfrts715pg1rcz79OhmkTG9sMdcx5loL+fwxAqrXJuZXiW/7OiNkPTTxFrp1l1CeHmBbU7ED&#10;mo56SnorVxWSXaPeO+HAQaCEvQq3OEpNqJD2N8425H7/TR/9QQ1YOWvB6Zz7X41wCjD8MCDN2XA8&#10;jkuQhPFkNoLgXlvWry2mqS8JUIIXqC5do3/Qh2vpqH7E+i1jVpiEkcid83C4XoZ+07C+Ui2XyQm0&#10;tyJcm3srY+iIWwT5oXsUzu6nHsCXGzqwX8zfDb/3jS8NLZtAZZWYEXHuUQWjooCVSdzar3fcyddy&#10;8nr5CC3+AAAA//8DAFBLAwQUAAYACAAAACEAgg/1MdsAAAAIAQAADwAAAGRycy9kb3ducmV2Lnht&#10;bEyPwU7DMAyG70i8Q2QkbiztNNGtNJ0QEkeEKBzgliVem9E4VZN1ZU+Pd4Kj/f36/bnazr4XE47R&#10;BVKQLzIQSCZYR62Cj/fnuzWImDRZ3QdCBT8YYVtfX1W6tOFEbzg1qRVcQrHUCrqUhlLKaDr0Oi7C&#10;gMRsH0avE49jK+2oT1zue7nMsnvptSO+0OkBnzo0383RK7D0Gch8uZezo8a4zfl1fTCTUrc38+MD&#10;iIRz+gvDRZ/VoWanXTiSjaJXUGxyTvK+AHHBWV4sQewYrFYg60r+f6D+BQAA//8DAFBLAQItABQA&#10;BgAIAAAAIQC2gziS/gAAAOEBAAATAAAAAAAAAAAAAAAAAAAAAABbQ29udGVudF9UeXBlc10ueG1s&#10;UEsBAi0AFAAGAAgAAAAhADj9If/WAAAAlAEAAAsAAAAAAAAAAAAAAAAALwEAAF9yZWxzLy5yZWxz&#10;UEsBAi0AFAAGAAgAAAAhAFI/2HlgAgAAzAQAAA4AAAAAAAAAAAAAAAAALgIAAGRycy9lMm9Eb2Mu&#10;eG1sUEsBAi0AFAAGAAgAAAAhAIIP9THbAAAACAEAAA8AAAAAAAAAAAAAAAAAugQAAGRycy9kb3du&#10;cmV2LnhtbFBLBQYAAAAABAAEAPMAAADCBQAAAAA=&#10;" fillcolor="window" strokeweight=".5pt">
                <v:textbox>
                  <w:txbxContent>
                    <w:p w14:paraId="78C5135A" w14:textId="244122D2" w:rsidR="004E3801" w:rsidRPr="008E52F7" w:rsidRDefault="004E3801" w:rsidP="00A247A7">
                      <w:pPr>
                        <w:jc w:val="both"/>
                        <w:rPr>
                          <w:lang w:val="fi-FI"/>
                        </w:rPr>
                      </w:pPr>
                      <w:r>
                        <w:rPr>
                          <w:rFonts w:eastAsia="ヒラギノ角ゴ Pro W3" w:cs="Arial"/>
                          <w:color w:val="000000"/>
                          <w:szCs w:val="20"/>
                          <w:lang w:val="fi-FI" w:eastAsia="fi-FI"/>
                        </w:rPr>
                        <w:t>Uusi ihmisoikeusvaltuuskunta aloitti toimintansa 1.4.2016.</w:t>
                      </w:r>
                    </w:p>
                  </w:txbxContent>
                </v:textbox>
                <w10:wrap anchorx="margin"/>
              </v:shape>
            </w:pict>
          </mc:Fallback>
        </mc:AlternateContent>
      </w:r>
    </w:p>
    <w:p w14:paraId="2AAD2C71" w14:textId="77777777" w:rsidR="00A247A7" w:rsidRDefault="00A247A7" w:rsidP="008309E5">
      <w:pPr>
        <w:spacing w:line="240" w:lineRule="atLeast"/>
        <w:ind w:left="720"/>
        <w:jc w:val="both"/>
        <w:rPr>
          <w:rFonts w:eastAsia="ヒラギノ角ゴ Pro W3" w:cs="Arial"/>
          <w:color w:val="000000"/>
          <w:lang w:val="fi-FI" w:eastAsia="fi-FI"/>
        </w:rPr>
      </w:pPr>
    </w:p>
    <w:p w14:paraId="508EC2B7" w14:textId="77777777" w:rsidR="00A247A7" w:rsidRDefault="00A247A7" w:rsidP="008309E5">
      <w:pPr>
        <w:spacing w:line="240" w:lineRule="atLeast"/>
        <w:ind w:left="720"/>
        <w:jc w:val="both"/>
        <w:rPr>
          <w:rFonts w:eastAsia="ヒラギノ角ゴ Pro W3" w:cs="Arial"/>
          <w:color w:val="000000"/>
          <w:lang w:val="fi-FI" w:eastAsia="fi-FI"/>
        </w:rPr>
      </w:pPr>
    </w:p>
    <w:p w14:paraId="0FD0D441" w14:textId="77777777" w:rsidR="00A247A7" w:rsidRDefault="00A247A7" w:rsidP="008309E5">
      <w:pPr>
        <w:spacing w:line="240" w:lineRule="atLeast"/>
        <w:ind w:left="720"/>
        <w:jc w:val="both"/>
        <w:rPr>
          <w:rFonts w:eastAsia="ヒラギノ角ゴ Pro W3" w:cs="Arial"/>
          <w:color w:val="000000"/>
          <w:lang w:val="fi-FI" w:eastAsia="fi-FI"/>
        </w:rPr>
      </w:pPr>
    </w:p>
    <w:p w14:paraId="596B790F" w14:textId="77777777" w:rsidR="00187EF5" w:rsidRPr="00187EF5" w:rsidRDefault="00187EF5" w:rsidP="00532401">
      <w:pPr>
        <w:rPr>
          <w:rFonts w:cs="Arial"/>
          <w:lang w:val="fi-FI" w:eastAsia="fi-FI"/>
        </w:rPr>
      </w:pPr>
    </w:p>
    <w:p w14:paraId="0B101E2D" w14:textId="77777777" w:rsidR="00706DF5" w:rsidRDefault="00706DF5" w:rsidP="00706DF5">
      <w:pPr>
        <w:rPr>
          <w:lang w:val="fi-FI"/>
        </w:rPr>
      </w:pPr>
    </w:p>
    <w:p w14:paraId="04626324" w14:textId="0E4A298E" w:rsidR="00507000" w:rsidRPr="00C650A6" w:rsidRDefault="00BB2FD3" w:rsidP="00C650A6">
      <w:pPr>
        <w:pStyle w:val="Otsikko3"/>
      </w:pPr>
      <w:bookmarkStart w:id="37" w:name="_Toc486253446"/>
      <w:r w:rsidRPr="00C650A6">
        <w:lastRenderedPageBreak/>
        <w:t>3.4</w:t>
      </w:r>
      <w:r w:rsidR="00507000" w:rsidRPr="00C650A6">
        <w:t xml:space="preserve"> Vammaisten henkilöiden ihmisoikeuskomitea</w:t>
      </w:r>
      <w:bookmarkEnd w:id="37"/>
    </w:p>
    <w:p w14:paraId="4D8217CC" w14:textId="77777777" w:rsidR="00507000" w:rsidRDefault="00507000" w:rsidP="00507000">
      <w:pPr>
        <w:pStyle w:val="Vapaamuotoinen"/>
        <w:spacing w:line="240" w:lineRule="atLeast"/>
        <w:jc w:val="both"/>
        <w:rPr>
          <w:rFonts w:ascii="Arial" w:eastAsiaTheme="majorEastAsia" w:hAnsi="Arial" w:cstheme="majorBidi"/>
          <w:b/>
          <w:bCs/>
          <w:color w:val="auto"/>
          <w:szCs w:val="24"/>
          <w:lang w:eastAsia="en-US"/>
        </w:rPr>
      </w:pPr>
    </w:p>
    <w:p w14:paraId="12D7BE09" w14:textId="7E3CCC8A" w:rsidR="00507000" w:rsidRDefault="00BB1062" w:rsidP="00507000">
      <w:pPr>
        <w:pStyle w:val="Vapaamuotoinen"/>
        <w:spacing w:line="240" w:lineRule="atLeast"/>
        <w:ind w:left="720"/>
        <w:jc w:val="both"/>
        <w:rPr>
          <w:rFonts w:ascii="Arial" w:eastAsiaTheme="majorEastAsia" w:hAnsi="Arial" w:cstheme="majorBidi"/>
          <w:bCs/>
          <w:color w:val="auto"/>
          <w:szCs w:val="24"/>
          <w:lang w:eastAsia="en-US"/>
        </w:rPr>
      </w:pPr>
      <w:r>
        <w:rPr>
          <w:rFonts w:ascii="Arial" w:eastAsiaTheme="majorEastAsia" w:hAnsi="Arial" w:cstheme="majorBidi"/>
          <w:bCs/>
          <w:color w:val="auto"/>
          <w:szCs w:val="24"/>
          <w:lang w:eastAsia="en-US"/>
        </w:rPr>
        <w:t xml:space="preserve">Syyskuussa </w:t>
      </w:r>
      <w:r w:rsidR="00220EF0">
        <w:rPr>
          <w:rFonts w:ascii="Arial" w:eastAsiaTheme="majorEastAsia" w:hAnsi="Arial" w:cstheme="majorBidi"/>
          <w:bCs/>
          <w:color w:val="auto"/>
          <w:szCs w:val="24"/>
          <w:lang w:eastAsia="en-US"/>
        </w:rPr>
        <w:t>vammaisten henkilöiden ihmisoikeus</w:t>
      </w:r>
      <w:r>
        <w:rPr>
          <w:rFonts w:ascii="Arial" w:eastAsiaTheme="majorEastAsia" w:hAnsi="Arial" w:cstheme="majorBidi"/>
          <w:bCs/>
          <w:color w:val="auto"/>
          <w:szCs w:val="24"/>
          <w:lang w:eastAsia="en-US"/>
        </w:rPr>
        <w:t>komitea ja Ihmisoikeuskeskus tapasivat epävirallisesti pohtiakseen</w:t>
      </w:r>
      <w:r w:rsidR="00574D2A">
        <w:rPr>
          <w:rFonts w:ascii="Arial" w:eastAsiaTheme="majorEastAsia" w:hAnsi="Arial" w:cstheme="majorBidi"/>
          <w:bCs/>
          <w:color w:val="auto"/>
          <w:szCs w:val="24"/>
          <w:lang w:eastAsia="en-US"/>
        </w:rPr>
        <w:t xml:space="preserve"> </w:t>
      </w:r>
      <w:r>
        <w:rPr>
          <w:rFonts w:ascii="Arial" w:eastAsiaTheme="majorEastAsia" w:hAnsi="Arial" w:cstheme="majorBidi"/>
          <w:bCs/>
          <w:color w:val="auto"/>
          <w:szCs w:val="24"/>
          <w:lang w:eastAsia="en-US"/>
        </w:rPr>
        <w:t xml:space="preserve">komitean tulevaa toimintaa ja toimintatapoja. Varsinainen järjestäytymiskokous pidettiin </w:t>
      </w:r>
      <w:r w:rsidRPr="00507000">
        <w:rPr>
          <w:rFonts w:ascii="Arial" w:eastAsiaTheme="majorEastAsia" w:hAnsi="Arial" w:cstheme="majorBidi"/>
          <w:bCs/>
          <w:color w:val="auto"/>
          <w:szCs w:val="24"/>
          <w:lang w:eastAsia="en-US"/>
        </w:rPr>
        <w:t>19.10.2016</w:t>
      </w:r>
      <w:r>
        <w:rPr>
          <w:rFonts w:ascii="Arial" w:eastAsiaTheme="majorEastAsia" w:hAnsi="Arial" w:cstheme="majorBidi"/>
          <w:bCs/>
          <w:color w:val="auto"/>
          <w:szCs w:val="24"/>
          <w:lang w:eastAsia="en-US"/>
        </w:rPr>
        <w:t>, jolloin</w:t>
      </w:r>
      <w:r w:rsidRPr="00507000">
        <w:rPr>
          <w:rFonts w:ascii="Arial" w:eastAsiaTheme="majorEastAsia" w:hAnsi="Arial" w:cstheme="majorBidi"/>
          <w:bCs/>
          <w:color w:val="auto"/>
          <w:szCs w:val="24"/>
          <w:lang w:eastAsia="en-US"/>
        </w:rPr>
        <w:t xml:space="preserve"> </w:t>
      </w:r>
      <w:r w:rsidR="00507000" w:rsidRPr="00507000">
        <w:rPr>
          <w:rFonts w:ascii="Arial" w:eastAsiaTheme="majorEastAsia" w:hAnsi="Arial" w:cstheme="majorBidi"/>
          <w:bCs/>
          <w:color w:val="auto"/>
          <w:szCs w:val="24"/>
          <w:lang w:eastAsia="en-US"/>
        </w:rPr>
        <w:t>komiteaan nimetyt valtuuskunnan</w:t>
      </w:r>
      <w:r w:rsidR="00A247A7">
        <w:rPr>
          <w:rFonts w:ascii="Arial" w:eastAsiaTheme="majorEastAsia" w:hAnsi="Arial" w:cstheme="majorBidi"/>
          <w:bCs/>
          <w:color w:val="auto"/>
          <w:szCs w:val="24"/>
          <w:lang w:eastAsia="en-US"/>
        </w:rPr>
        <w:t xml:space="preserve"> viisi</w:t>
      </w:r>
      <w:r w:rsidR="00507000" w:rsidRPr="00507000">
        <w:rPr>
          <w:rFonts w:ascii="Arial" w:eastAsiaTheme="majorEastAsia" w:hAnsi="Arial" w:cstheme="majorBidi"/>
          <w:bCs/>
          <w:color w:val="auto"/>
          <w:szCs w:val="24"/>
          <w:lang w:eastAsia="en-US"/>
        </w:rPr>
        <w:t xml:space="preserve"> </w:t>
      </w:r>
      <w:r w:rsidR="00A247A7">
        <w:rPr>
          <w:rFonts w:ascii="Arial" w:eastAsiaTheme="majorEastAsia" w:hAnsi="Arial" w:cstheme="majorBidi"/>
          <w:bCs/>
          <w:color w:val="auto"/>
          <w:szCs w:val="24"/>
          <w:lang w:eastAsia="en-US"/>
        </w:rPr>
        <w:t xml:space="preserve">jäsentä </w:t>
      </w:r>
      <w:r w:rsidR="00574D2A">
        <w:rPr>
          <w:rFonts w:ascii="Arial" w:eastAsiaTheme="majorEastAsia" w:hAnsi="Arial" w:cstheme="majorBidi"/>
          <w:bCs/>
          <w:color w:val="auto"/>
          <w:szCs w:val="24"/>
          <w:lang w:eastAsia="en-US"/>
        </w:rPr>
        <w:t>valitsivat komitean</w:t>
      </w:r>
      <w:r w:rsidR="00A247A7">
        <w:rPr>
          <w:rFonts w:ascii="Arial" w:eastAsiaTheme="majorEastAsia" w:hAnsi="Arial" w:cstheme="majorBidi"/>
          <w:bCs/>
          <w:color w:val="auto"/>
          <w:szCs w:val="24"/>
          <w:lang w:eastAsia="en-US"/>
        </w:rPr>
        <w:t xml:space="preserve"> </w:t>
      </w:r>
      <w:r w:rsidR="00507000" w:rsidRPr="00507000">
        <w:rPr>
          <w:rFonts w:ascii="Arial" w:eastAsiaTheme="majorEastAsia" w:hAnsi="Arial" w:cstheme="majorBidi"/>
          <w:bCs/>
          <w:color w:val="auto"/>
          <w:szCs w:val="24"/>
          <w:lang w:eastAsia="en-US"/>
        </w:rPr>
        <w:t>puheenjohtaja</w:t>
      </w:r>
      <w:r>
        <w:rPr>
          <w:rFonts w:ascii="Arial" w:eastAsiaTheme="majorEastAsia" w:hAnsi="Arial" w:cstheme="majorBidi"/>
          <w:bCs/>
          <w:color w:val="auto"/>
          <w:szCs w:val="24"/>
          <w:lang w:eastAsia="en-US"/>
        </w:rPr>
        <w:t>ksi Kalle Könkkölä</w:t>
      </w:r>
      <w:r w:rsidR="00574D2A">
        <w:rPr>
          <w:rFonts w:ascii="Arial" w:eastAsiaTheme="majorEastAsia" w:hAnsi="Arial" w:cstheme="majorBidi"/>
          <w:bCs/>
          <w:color w:val="auto"/>
          <w:szCs w:val="24"/>
          <w:lang w:eastAsia="en-US"/>
        </w:rPr>
        <w:t>n</w:t>
      </w:r>
      <w:r w:rsidR="00507000" w:rsidRPr="00507000">
        <w:rPr>
          <w:rFonts w:ascii="Arial" w:eastAsiaTheme="majorEastAsia" w:hAnsi="Arial" w:cstheme="majorBidi"/>
          <w:bCs/>
          <w:color w:val="auto"/>
          <w:szCs w:val="24"/>
          <w:lang w:eastAsia="en-US"/>
        </w:rPr>
        <w:t xml:space="preserve"> sekä varapuheenjohtaja</w:t>
      </w:r>
      <w:r>
        <w:rPr>
          <w:rFonts w:ascii="Arial" w:eastAsiaTheme="majorEastAsia" w:hAnsi="Arial" w:cstheme="majorBidi"/>
          <w:bCs/>
          <w:color w:val="auto"/>
          <w:szCs w:val="24"/>
          <w:lang w:eastAsia="en-US"/>
        </w:rPr>
        <w:t>ksi Elina Akaan</w:t>
      </w:r>
      <w:r w:rsidR="00BD6951">
        <w:rPr>
          <w:rFonts w:ascii="Arial" w:eastAsiaTheme="majorEastAsia" w:hAnsi="Arial" w:cstheme="majorBidi"/>
          <w:bCs/>
          <w:color w:val="auto"/>
          <w:szCs w:val="24"/>
          <w:lang w:eastAsia="en-US"/>
        </w:rPr>
        <w:t>-Penttilä</w:t>
      </w:r>
      <w:r w:rsidR="00574D2A">
        <w:rPr>
          <w:rFonts w:ascii="Arial" w:eastAsiaTheme="majorEastAsia" w:hAnsi="Arial" w:cstheme="majorBidi"/>
          <w:bCs/>
          <w:color w:val="auto"/>
          <w:szCs w:val="24"/>
          <w:lang w:eastAsia="en-US"/>
        </w:rPr>
        <w:t>n</w:t>
      </w:r>
      <w:r w:rsidR="00B14F2A">
        <w:rPr>
          <w:rFonts w:ascii="Arial" w:eastAsiaTheme="majorEastAsia" w:hAnsi="Arial" w:cstheme="majorBidi"/>
          <w:bCs/>
          <w:color w:val="auto"/>
          <w:szCs w:val="24"/>
          <w:lang w:eastAsia="en-US"/>
        </w:rPr>
        <w:t xml:space="preserve"> (nyk. Nieminen)</w:t>
      </w:r>
      <w:r w:rsidR="00BD6951">
        <w:rPr>
          <w:rFonts w:ascii="Arial" w:eastAsiaTheme="majorEastAsia" w:hAnsi="Arial" w:cstheme="majorBidi"/>
          <w:bCs/>
          <w:color w:val="auto"/>
          <w:szCs w:val="24"/>
          <w:lang w:eastAsia="en-US"/>
        </w:rPr>
        <w:t xml:space="preserve">. </w:t>
      </w:r>
      <w:r w:rsidR="00507000" w:rsidRPr="00507000">
        <w:rPr>
          <w:rFonts w:ascii="Arial" w:eastAsiaTheme="majorEastAsia" w:hAnsi="Arial" w:cstheme="majorBidi"/>
          <w:bCs/>
          <w:color w:val="auto"/>
          <w:szCs w:val="24"/>
          <w:lang w:eastAsia="en-US"/>
        </w:rPr>
        <w:t>Komiteaa täydennetään</w:t>
      </w:r>
      <w:r w:rsidR="000043E3">
        <w:rPr>
          <w:rFonts w:ascii="Arial" w:eastAsiaTheme="majorEastAsia" w:hAnsi="Arial" w:cstheme="majorBidi"/>
          <w:bCs/>
          <w:color w:val="auto"/>
          <w:szCs w:val="24"/>
          <w:lang w:eastAsia="en-US"/>
        </w:rPr>
        <w:t xml:space="preserve"> </w:t>
      </w:r>
      <w:r w:rsidR="000043E3" w:rsidRPr="00A247A7">
        <w:rPr>
          <w:rFonts w:ascii="Arial" w:eastAsiaTheme="majorEastAsia" w:hAnsi="Arial" w:cstheme="majorBidi"/>
          <w:bCs/>
          <w:color w:val="auto"/>
          <w:szCs w:val="24"/>
          <w:lang w:eastAsia="en-US"/>
        </w:rPr>
        <w:t>myöhemmin</w:t>
      </w:r>
      <w:r w:rsidR="00507000" w:rsidRPr="00507000">
        <w:rPr>
          <w:rFonts w:ascii="Arial" w:eastAsiaTheme="majorEastAsia" w:hAnsi="Arial" w:cstheme="majorBidi"/>
          <w:bCs/>
          <w:color w:val="auto"/>
          <w:szCs w:val="24"/>
          <w:lang w:eastAsia="en-US"/>
        </w:rPr>
        <w:t xml:space="preserve"> vielä vähintään neljällä ihmisoikeusvaltuuskunnan ulkopuolisella asiantuntijalla. Komitean työhön osallistuvat asiantuntijajäseninä myös eduskunnan oikeusasi</w:t>
      </w:r>
      <w:r w:rsidR="003D7775">
        <w:rPr>
          <w:rFonts w:ascii="Arial" w:eastAsiaTheme="majorEastAsia" w:hAnsi="Arial" w:cstheme="majorBidi"/>
          <w:bCs/>
          <w:color w:val="auto"/>
          <w:szCs w:val="24"/>
          <w:lang w:eastAsia="en-US"/>
        </w:rPr>
        <w:t>amiehen ja Ihmisoikeuskeskuks</w:t>
      </w:r>
      <w:r w:rsidR="00BD6951">
        <w:rPr>
          <w:rFonts w:ascii="Arial" w:eastAsiaTheme="majorEastAsia" w:hAnsi="Arial" w:cstheme="majorBidi"/>
          <w:bCs/>
          <w:color w:val="auto"/>
          <w:szCs w:val="24"/>
          <w:lang w:eastAsia="en-US"/>
        </w:rPr>
        <w:t xml:space="preserve">en edustajat.  </w:t>
      </w:r>
    </w:p>
    <w:p w14:paraId="79A21956" w14:textId="77777777" w:rsidR="00507000" w:rsidRPr="00507000" w:rsidRDefault="00507000" w:rsidP="00507000">
      <w:pPr>
        <w:pStyle w:val="Vapaamuotoinen"/>
        <w:spacing w:line="240" w:lineRule="atLeast"/>
        <w:ind w:left="720"/>
        <w:jc w:val="both"/>
        <w:rPr>
          <w:rFonts w:ascii="Arial" w:eastAsiaTheme="majorEastAsia" w:hAnsi="Arial" w:cstheme="majorBidi"/>
          <w:b/>
          <w:bCs/>
          <w:color w:val="auto"/>
          <w:szCs w:val="24"/>
          <w:lang w:eastAsia="en-US"/>
        </w:rPr>
      </w:pPr>
    </w:p>
    <w:p w14:paraId="5AB2EFAD" w14:textId="77777777" w:rsidR="00507000" w:rsidRDefault="00507000" w:rsidP="00507000">
      <w:pPr>
        <w:pStyle w:val="Vapaamuotoinen"/>
        <w:spacing w:line="240" w:lineRule="atLeast"/>
        <w:ind w:left="720"/>
        <w:jc w:val="both"/>
        <w:rPr>
          <w:rFonts w:ascii="Arial" w:eastAsiaTheme="majorEastAsia" w:hAnsi="Arial" w:cstheme="majorBidi"/>
          <w:bCs/>
          <w:color w:val="auto"/>
          <w:szCs w:val="24"/>
          <w:lang w:eastAsia="en-US"/>
        </w:rPr>
      </w:pPr>
      <w:r w:rsidRPr="00507000">
        <w:rPr>
          <w:rFonts w:ascii="Arial" w:eastAsiaTheme="majorEastAsia" w:hAnsi="Arial" w:cstheme="majorBidi"/>
          <w:bCs/>
          <w:color w:val="auto"/>
          <w:szCs w:val="24"/>
          <w:lang w:eastAsia="en-US"/>
        </w:rPr>
        <w:t xml:space="preserve">Järjestäytymiskokouksessa päätettiin, että </w:t>
      </w:r>
      <w:r w:rsidR="00A247A7">
        <w:rPr>
          <w:rStyle w:val="Kommentinviite"/>
          <w:rFonts w:ascii="Arial" w:eastAsia="Times New Roman" w:hAnsi="Arial"/>
          <w:color w:val="auto"/>
          <w:sz w:val="24"/>
          <w:szCs w:val="24"/>
          <w:lang w:val="en-US" w:eastAsia="en-US"/>
        </w:rPr>
        <w:t>k</w:t>
      </w:r>
      <w:r w:rsidRPr="00507000">
        <w:rPr>
          <w:rFonts w:ascii="Arial" w:eastAsiaTheme="majorEastAsia" w:hAnsi="Arial" w:cstheme="majorBidi"/>
          <w:bCs/>
          <w:color w:val="auto"/>
          <w:szCs w:val="24"/>
          <w:lang w:eastAsia="en-US"/>
        </w:rPr>
        <w:t>omitea keskittyy</w:t>
      </w:r>
      <w:r w:rsidR="000043E3">
        <w:rPr>
          <w:rFonts w:ascii="Arial" w:eastAsiaTheme="majorEastAsia" w:hAnsi="Arial" w:cstheme="majorBidi"/>
          <w:bCs/>
          <w:color w:val="auto"/>
          <w:szCs w:val="24"/>
          <w:lang w:eastAsia="en-US"/>
        </w:rPr>
        <w:t xml:space="preserve"> </w:t>
      </w:r>
      <w:r w:rsidR="000043E3" w:rsidRPr="00A247A7">
        <w:rPr>
          <w:rFonts w:ascii="Arial" w:eastAsiaTheme="majorEastAsia" w:hAnsi="Arial" w:cstheme="majorBidi"/>
          <w:bCs/>
          <w:color w:val="auto"/>
          <w:szCs w:val="24"/>
          <w:lang w:eastAsia="en-US"/>
        </w:rPr>
        <w:t>aluksi</w:t>
      </w:r>
      <w:r w:rsidR="000043E3">
        <w:rPr>
          <w:rFonts w:ascii="Arial" w:eastAsiaTheme="majorEastAsia" w:hAnsi="Arial" w:cstheme="majorBidi"/>
          <w:bCs/>
          <w:color w:val="auto"/>
          <w:szCs w:val="24"/>
          <w:lang w:eastAsia="en-US"/>
        </w:rPr>
        <w:t xml:space="preserve"> </w:t>
      </w:r>
      <w:r w:rsidRPr="00507000">
        <w:rPr>
          <w:rFonts w:ascii="Arial" w:eastAsiaTheme="majorEastAsia" w:hAnsi="Arial" w:cstheme="majorBidi"/>
          <w:bCs/>
          <w:color w:val="auto"/>
          <w:szCs w:val="24"/>
          <w:lang w:eastAsia="en-US"/>
        </w:rPr>
        <w:t>seuraavan vuoden toiminnan suunnitteluun. Yleise</w:t>
      </w:r>
      <w:r w:rsidR="000043E3">
        <w:rPr>
          <w:rFonts w:ascii="Arial" w:eastAsiaTheme="majorEastAsia" w:hAnsi="Arial" w:cstheme="majorBidi"/>
          <w:bCs/>
          <w:color w:val="auto"/>
          <w:szCs w:val="24"/>
          <w:lang w:eastAsia="en-US"/>
        </w:rPr>
        <w:t>ksi</w:t>
      </w:r>
      <w:r w:rsidRPr="00507000">
        <w:rPr>
          <w:rFonts w:ascii="Arial" w:eastAsiaTheme="majorEastAsia" w:hAnsi="Arial" w:cstheme="majorBidi"/>
          <w:bCs/>
          <w:color w:val="auto"/>
          <w:szCs w:val="24"/>
          <w:lang w:eastAsia="en-US"/>
        </w:rPr>
        <w:t xml:space="preserve"> tavoittee</w:t>
      </w:r>
      <w:r w:rsidR="000043E3">
        <w:rPr>
          <w:rFonts w:ascii="Arial" w:eastAsiaTheme="majorEastAsia" w:hAnsi="Arial" w:cstheme="majorBidi"/>
          <w:bCs/>
          <w:color w:val="auto"/>
          <w:szCs w:val="24"/>
          <w:lang w:eastAsia="en-US"/>
        </w:rPr>
        <w:t>ksi valittiin</w:t>
      </w:r>
      <w:r w:rsidRPr="00507000">
        <w:rPr>
          <w:rFonts w:ascii="Arial" w:eastAsiaTheme="majorEastAsia" w:hAnsi="Arial" w:cstheme="majorBidi"/>
          <w:bCs/>
          <w:color w:val="auto"/>
          <w:szCs w:val="24"/>
          <w:lang w:eastAsia="en-US"/>
        </w:rPr>
        <w:t xml:space="preserve"> vammaisten aseman parantaminen ja yhdenvertaisuuden edistäminen Suomessa, esimerkiksi lainsäädäntötyöhön vaikuttamalla.</w:t>
      </w:r>
    </w:p>
    <w:p w14:paraId="1DA1AE5F" w14:textId="77777777" w:rsidR="00507000" w:rsidRPr="00507000" w:rsidRDefault="00507000" w:rsidP="00507000">
      <w:pPr>
        <w:pStyle w:val="Vapaamuotoinen"/>
        <w:spacing w:line="240" w:lineRule="atLeast"/>
        <w:ind w:left="720"/>
        <w:jc w:val="both"/>
        <w:rPr>
          <w:rFonts w:ascii="Arial" w:eastAsiaTheme="majorEastAsia" w:hAnsi="Arial" w:cstheme="majorBidi"/>
          <w:bCs/>
          <w:color w:val="auto"/>
          <w:szCs w:val="24"/>
          <w:lang w:eastAsia="en-US"/>
        </w:rPr>
      </w:pPr>
    </w:p>
    <w:p w14:paraId="5EAB22EA" w14:textId="13DCF26B" w:rsidR="000D19F4" w:rsidRDefault="00B14F2A" w:rsidP="00507000">
      <w:pPr>
        <w:pStyle w:val="Vapaamuotoinen"/>
        <w:spacing w:line="240" w:lineRule="atLeast"/>
        <w:ind w:left="720"/>
        <w:jc w:val="both"/>
        <w:rPr>
          <w:rFonts w:ascii="Arial" w:eastAsiaTheme="majorEastAsia" w:hAnsi="Arial" w:cstheme="majorBidi"/>
          <w:bCs/>
          <w:color w:val="auto"/>
          <w:szCs w:val="24"/>
          <w:lang w:eastAsia="en-US"/>
        </w:rPr>
      </w:pPr>
      <w:r>
        <w:rPr>
          <w:rFonts w:ascii="Arial" w:eastAsiaTheme="majorEastAsia" w:hAnsi="Arial" w:cstheme="majorBidi"/>
          <w:bCs/>
          <w:color w:val="auto"/>
          <w:szCs w:val="24"/>
          <w:lang w:eastAsia="en-US"/>
        </w:rPr>
        <w:t>K</w:t>
      </w:r>
      <w:r w:rsidR="0032317F">
        <w:rPr>
          <w:rFonts w:ascii="Arial" w:eastAsiaTheme="majorEastAsia" w:hAnsi="Arial" w:cstheme="majorBidi"/>
          <w:bCs/>
          <w:color w:val="auto"/>
          <w:szCs w:val="24"/>
          <w:lang w:eastAsia="en-US"/>
        </w:rPr>
        <w:t xml:space="preserve">ahdessa seuraavassa </w:t>
      </w:r>
      <w:r w:rsidR="00507000" w:rsidRPr="00507000">
        <w:rPr>
          <w:rFonts w:ascii="Arial" w:eastAsiaTheme="majorEastAsia" w:hAnsi="Arial" w:cstheme="majorBidi"/>
          <w:bCs/>
          <w:color w:val="auto"/>
          <w:szCs w:val="24"/>
          <w:lang w:eastAsia="en-US"/>
        </w:rPr>
        <w:t>kokouks</w:t>
      </w:r>
      <w:r w:rsidR="0032317F">
        <w:rPr>
          <w:rFonts w:ascii="Arial" w:eastAsiaTheme="majorEastAsia" w:hAnsi="Arial" w:cstheme="majorBidi"/>
          <w:bCs/>
          <w:color w:val="auto"/>
          <w:szCs w:val="24"/>
          <w:lang w:eastAsia="en-US"/>
        </w:rPr>
        <w:t>e</w:t>
      </w:r>
      <w:r w:rsidR="00507000" w:rsidRPr="00507000">
        <w:rPr>
          <w:rFonts w:ascii="Arial" w:eastAsiaTheme="majorEastAsia" w:hAnsi="Arial" w:cstheme="majorBidi"/>
          <w:bCs/>
          <w:color w:val="auto"/>
          <w:szCs w:val="24"/>
          <w:lang w:eastAsia="en-US"/>
        </w:rPr>
        <w:t>ssa</w:t>
      </w:r>
      <w:r>
        <w:rPr>
          <w:rFonts w:ascii="Arial" w:eastAsiaTheme="majorEastAsia" w:hAnsi="Arial" w:cstheme="majorBidi"/>
          <w:bCs/>
          <w:color w:val="auto"/>
          <w:szCs w:val="24"/>
          <w:lang w:eastAsia="en-US"/>
        </w:rPr>
        <w:t>an</w:t>
      </w:r>
      <w:r w:rsidR="00507000" w:rsidRPr="00507000">
        <w:rPr>
          <w:rFonts w:ascii="Arial" w:eastAsiaTheme="majorEastAsia" w:hAnsi="Arial" w:cstheme="majorBidi"/>
          <w:bCs/>
          <w:color w:val="auto"/>
          <w:szCs w:val="24"/>
          <w:lang w:eastAsia="en-US"/>
        </w:rPr>
        <w:t xml:space="preserve"> komitea </w:t>
      </w:r>
      <w:r w:rsidR="0032317F">
        <w:rPr>
          <w:rFonts w:ascii="Arial" w:eastAsiaTheme="majorEastAsia" w:hAnsi="Arial" w:cstheme="majorBidi"/>
          <w:bCs/>
          <w:color w:val="auto"/>
          <w:szCs w:val="24"/>
          <w:lang w:eastAsia="en-US"/>
        </w:rPr>
        <w:t xml:space="preserve">käsitteli </w:t>
      </w:r>
      <w:r w:rsidR="00507000" w:rsidRPr="00507000">
        <w:rPr>
          <w:rFonts w:ascii="Arial" w:eastAsiaTheme="majorEastAsia" w:hAnsi="Arial" w:cstheme="majorBidi"/>
          <w:bCs/>
          <w:color w:val="auto"/>
          <w:szCs w:val="24"/>
          <w:lang w:eastAsia="en-US"/>
        </w:rPr>
        <w:t>tuleva</w:t>
      </w:r>
      <w:r w:rsidR="0032317F">
        <w:rPr>
          <w:rFonts w:ascii="Arial" w:eastAsiaTheme="majorEastAsia" w:hAnsi="Arial" w:cstheme="majorBidi"/>
          <w:bCs/>
          <w:color w:val="auto"/>
          <w:szCs w:val="24"/>
          <w:lang w:eastAsia="en-US"/>
        </w:rPr>
        <w:t xml:space="preserve">a </w:t>
      </w:r>
      <w:r w:rsidR="00507000" w:rsidRPr="00507000">
        <w:rPr>
          <w:rFonts w:ascii="Arial" w:eastAsiaTheme="majorEastAsia" w:hAnsi="Arial" w:cstheme="majorBidi"/>
          <w:bCs/>
          <w:color w:val="auto"/>
          <w:szCs w:val="24"/>
          <w:lang w:eastAsia="en-US"/>
        </w:rPr>
        <w:t>toimin</w:t>
      </w:r>
      <w:r w:rsidR="0032317F">
        <w:rPr>
          <w:rFonts w:ascii="Arial" w:eastAsiaTheme="majorEastAsia" w:hAnsi="Arial" w:cstheme="majorBidi"/>
          <w:bCs/>
          <w:color w:val="auto"/>
          <w:szCs w:val="24"/>
          <w:lang w:eastAsia="en-US"/>
        </w:rPr>
        <w:t xml:space="preserve">taansa </w:t>
      </w:r>
      <w:r w:rsidR="00507000" w:rsidRPr="00507000">
        <w:rPr>
          <w:rFonts w:ascii="Arial" w:eastAsiaTheme="majorEastAsia" w:hAnsi="Arial" w:cstheme="majorBidi"/>
          <w:bCs/>
          <w:color w:val="auto"/>
          <w:szCs w:val="24"/>
          <w:lang w:eastAsia="en-US"/>
        </w:rPr>
        <w:t>konkreettist</w:t>
      </w:r>
      <w:r w:rsidR="00BD6951">
        <w:rPr>
          <w:rFonts w:ascii="Arial" w:eastAsiaTheme="majorEastAsia" w:hAnsi="Arial" w:cstheme="majorBidi"/>
          <w:bCs/>
          <w:color w:val="auto"/>
          <w:szCs w:val="24"/>
          <w:lang w:eastAsia="en-US"/>
        </w:rPr>
        <w:t xml:space="preserve">en ehdotusten muodossa. Mahdollisina </w:t>
      </w:r>
      <w:r w:rsidR="0032317F">
        <w:rPr>
          <w:rFonts w:ascii="Arial" w:eastAsiaTheme="majorEastAsia" w:hAnsi="Arial" w:cstheme="majorBidi"/>
          <w:bCs/>
          <w:color w:val="auto"/>
          <w:szCs w:val="24"/>
          <w:lang w:eastAsia="en-US"/>
        </w:rPr>
        <w:t>toimintamuoto</w:t>
      </w:r>
      <w:r w:rsidR="00574D2A">
        <w:rPr>
          <w:rFonts w:ascii="Arial" w:eastAsiaTheme="majorEastAsia" w:hAnsi="Arial" w:cstheme="majorBidi"/>
          <w:bCs/>
          <w:color w:val="auto"/>
          <w:szCs w:val="24"/>
          <w:lang w:eastAsia="en-US"/>
        </w:rPr>
        <w:t>i</w:t>
      </w:r>
      <w:r w:rsidR="0032317F">
        <w:rPr>
          <w:rFonts w:ascii="Arial" w:eastAsiaTheme="majorEastAsia" w:hAnsi="Arial" w:cstheme="majorBidi"/>
          <w:bCs/>
          <w:color w:val="auto"/>
          <w:szCs w:val="24"/>
          <w:lang w:eastAsia="en-US"/>
        </w:rPr>
        <w:t xml:space="preserve">na </w:t>
      </w:r>
      <w:r w:rsidR="00507000" w:rsidRPr="00507000">
        <w:rPr>
          <w:rFonts w:ascii="Arial" w:eastAsiaTheme="majorEastAsia" w:hAnsi="Arial" w:cstheme="majorBidi"/>
          <w:bCs/>
          <w:color w:val="auto"/>
          <w:szCs w:val="24"/>
          <w:lang w:eastAsia="en-US"/>
        </w:rPr>
        <w:t xml:space="preserve">pidettiin </w:t>
      </w:r>
      <w:r w:rsidR="00574D2A">
        <w:rPr>
          <w:rFonts w:ascii="Arial" w:eastAsiaTheme="majorEastAsia" w:hAnsi="Arial" w:cstheme="majorBidi"/>
          <w:bCs/>
          <w:color w:val="auto"/>
          <w:szCs w:val="24"/>
          <w:lang w:eastAsia="en-US"/>
        </w:rPr>
        <w:t>muun muassa</w:t>
      </w:r>
      <w:r w:rsidR="00BD6951">
        <w:rPr>
          <w:rFonts w:ascii="Arial" w:eastAsiaTheme="majorEastAsia" w:hAnsi="Arial" w:cstheme="majorBidi"/>
          <w:bCs/>
          <w:color w:val="auto"/>
          <w:szCs w:val="24"/>
          <w:lang w:eastAsia="en-US"/>
        </w:rPr>
        <w:t xml:space="preserve"> </w:t>
      </w:r>
      <w:r w:rsidR="00507000" w:rsidRPr="00507000">
        <w:rPr>
          <w:rFonts w:ascii="Arial" w:eastAsiaTheme="majorEastAsia" w:hAnsi="Arial" w:cstheme="majorBidi"/>
          <w:bCs/>
          <w:color w:val="auto"/>
          <w:szCs w:val="24"/>
          <w:lang w:eastAsia="en-US"/>
        </w:rPr>
        <w:t xml:space="preserve">yhteistyökumppanien tapaamista sekä erilaisten kuulemisten ja </w:t>
      </w:r>
      <w:r w:rsidR="00A247A7">
        <w:rPr>
          <w:rFonts w:ascii="Arial" w:eastAsiaTheme="majorEastAsia" w:hAnsi="Arial" w:cstheme="majorBidi"/>
          <w:bCs/>
          <w:color w:val="auto"/>
          <w:szCs w:val="24"/>
          <w:lang w:eastAsia="en-US"/>
        </w:rPr>
        <w:t>tilaisuuksien</w:t>
      </w:r>
      <w:r w:rsidR="00507000" w:rsidRPr="00507000">
        <w:rPr>
          <w:rFonts w:ascii="Arial" w:eastAsiaTheme="majorEastAsia" w:hAnsi="Arial" w:cstheme="majorBidi"/>
          <w:bCs/>
          <w:color w:val="auto"/>
          <w:szCs w:val="24"/>
          <w:lang w:eastAsia="en-US"/>
        </w:rPr>
        <w:t xml:space="preserve"> järjestämistä. </w:t>
      </w:r>
      <w:r w:rsidR="00BD6951">
        <w:rPr>
          <w:rFonts w:ascii="Arial" w:eastAsiaTheme="majorEastAsia" w:hAnsi="Arial" w:cstheme="majorBidi"/>
          <w:bCs/>
          <w:color w:val="auto"/>
          <w:szCs w:val="24"/>
          <w:lang w:eastAsia="en-US"/>
        </w:rPr>
        <w:t xml:space="preserve">Yhteistyön sujuva järjestäminen Ihmisoikeuskeskuksen ja eduskunnan oikeusasiamiehen kanssa </w:t>
      </w:r>
      <w:r w:rsidR="00574D2A">
        <w:rPr>
          <w:rFonts w:ascii="Arial" w:eastAsiaTheme="majorEastAsia" w:hAnsi="Arial" w:cstheme="majorBidi"/>
          <w:bCs/>
          <w:color w:val="auto"/>
          <w:szCs w:val="24"/>
          <w:lang w:eastAsia="en-US"/>
        </w:rPr>
        <w:t>koettiin myös hyvin tärkeäksi</w:t>
      </w:r>
      <w:r w:rsidR="00BD6951">
        <w:rPr>
          <w:rFonts w:ascii="Arial" w:eastAsiaTheme="majorEastAsia" w:hAnsi="Arial" w:cstheme="majorBidi"/>
          <w:bCs/>
          <w:color w:val="auto"/>
          <w:szCs w:val="24"/>
          <w:lang w:eastAsia="en-US"/>
        </w:rPr>
        <w:t xml:space="preserve">. </w:t>
      </w:r>
      <w:r w:rsidR="0032317F">
        <w:rPr>
          <w:rFonts w:ascii="Arial" w:eastAsiaTheme="majorEastAsia" w:hAnsi="Arial" w:cstheme="majorBidi"/>
          <w:bCs/>
          <w:color w:val="auto"/>
          <w:szCs w:val="24"/>
          <w:lang w:eastAsia="en-US"/>
        </w:rPr>
        <w:t xml:space="preserve">Kokouksissa </w:t>
      </w:r>
      <w:r w:rsidR="009919A7">
        <w:rPr>
          <w:rFonts w:ascii="Arial" w:eastAsiaTheme="majorEastAsia" w:hAnsi="Arial" w:cstheme="majorBidi"/>
          <w:bCs/>
          <w:color w:val="auto"/>
          <w:szCs w:val="24"/>
          <w:lang w:eastAsia="en-US"/>
        </w:rPr>
        <w:t>käytiin</w:t>
      </w:r>
      <w:r w:rsidR="00574D2A">
        <w:rPr>
          <w:rFonts w:ascii="Arial" w:eastAsiaTheme="majorEastAsia" w:hAnsi="Arial" w:cstheme="majorBidi"/>
          <w:bCs/>
          <w:color w:val="auto"/>
          <w:szCs w:val="24"/>
          <w:lang w:eastAsia="en-US"/>
        </w:rPr>
        <w:t xml:space="preserve"> lisäksi</w:t>
      </w:r>
      <w:r w:rsidR="009919A7">
        <w:rPr>
          <w:rFonts w:ascii="Arial" w:eastAsiaTheme="majorEastAsia" w:hAnsi="Arial" w:cstheme="majorBidi"/>
          <w:bCs/>
          <w:color w:val="auto"/>
          <w:szCs w:val="24"/>
          <w:lang w:eastAsia="en-US"/>
        </w:rPr>
        <w:t xml:space="preserve"> keskustelua </w:t>
      </w:r>
      <w:r w:rsidR="0032317F">
        <w:rPr>
          <w:rFonts w:ascii="Arial" w:eastAsiaTheme="majorEastAsia" w:hAnsi="Arial" w:cstheme="majorBidi"/>
          <w:bCs/>
          <w:color w:val="auto"/>
          <w:szCs w:val="24"/>
          <w:lang w:eastAsia="en-US"/>
        </w:rPr>
        <w:t>vammaisten henkilöiden</w:t>
      </w:r>
      <w:r w:rsidR="005A43AA">
        <w:rPr>
          <w:rFonts w:ascii="Arial" w:eastAsiaTheme="majorEastAsia" w:hAnsi="Arial" w:cstheme="majorBidi"/>
          <w:bCs/>
          <w:color w:val="auto"/>
          <w:szCs w:val="24"/>
          <w:lang w:eastAsia="en-US"/>
        </w:rPr>
        <w:t xml:space="preserve"> kokemista ihmisoikeusongelmista ja valittiin komitean </w:t>
      </w:r>
      <w:r w:rsidR="0032317F">
        <w:rPr>
          <w:rFonts w:ascii="Arial" w:eastAsiaTheme="majorEastAsia" w:hAnsi="Arial" w:cstheme="majorBidi"/>
          <w:bCs/>
          <w:color w:val="auto"/>
          <w:szCs w:val="24"/>
          <w:lang w:eastAsia="en-US"/>
        </w:rPr>
        <w:t>toimintasuunnitel</w:t>
      </w:r>
      <w:r w:rsidR="005A43AA">
        <w:rPr>
          <w:rFonts w:ascii="Arial" w:eastAsiaTheme="majorEastAsia" w:hAnsi="Arial" w:cstheme="majorBidi"/>
          <w:bCs/>
          <w:color w:val="auto"/>
          <w:szCs w:val="24"/>
          <w:lang w:eastAsia="en-US"/>
        </w:rPr>
        <w:t>maan kolme teemakokonaisuutta:</w:t>
      </w:r>
      <w:r w:rsidR="0032317F">
        <w:rPr>
          <w:rFonts w:ascii="Arial" w:eastAsiaTheme="majorEastAsia" w:hAnsi="Arial" w:cstheme="majorBidi"/>
          <w:bCs/>
          <w:color w:val="auto"/>
          <w:szCs w:val="24"/>
          <w:lang w:eastAsia="en-US"/>
        </w:rPr>
        <w:t xml:space="preserve"> </w:t>
      </w:r>
      <w:r w:rsidR="00507000" w:rsidRPr="00507000">
        <w:rPr>
          <w:rFonts w:ascii="Arial" w:eastAsiaTheme="majorEastAsia" w:hAnsi="Arial" w:cstheme="majorBidi"/>
          <w:bCs/>
          <w:color w:val="auto"/>
          <w:szCs w:val="24"/>
          <w:lang w:eastAsia="en-US"/>
        </w:rPr>
        <w:t>osallisuus, esteettömyys ja saavutettavuus sekä sosiaali- ja terveyspalvelut.</w:t>
      </w:r>
    </w:p>
    <w:p w14:paraId="666751E2" w14:textId="77777777" w:rsidR="00CD6CAA" w:rsidRDefault="00CD6CAA" w:rsidP="00507000">
      <w:pPr>
        <w:pStyle w:val="Vapaamuotoinen"/>
        <w:spacing w:line="240" w:lineRule="atLeast"/>
        <w:ind w:left="720"/>
        <w:jc w:val="both"/>
        <w:rPr>
          <w:rFonts w:ascii="Arial" w:eastAsiaTheme="majorEastAsia" w:hAnsi="Arial" w:cstheme="majorBidi"/>
          <w:bCs/>
          <w:color w:val="auto"/>
          <w:szCs w:val="24"/>
          <w:lang w:eastAsia="en-US"/>
        </w:rPr>
      </w:pPr>
    </w:p>
    <w:p w14:paraId="24BD3401" w14:textId="77777777" w:rsidR="009919A7" w:rsidRDefault="009919A7" w:rsidP="00A247A7">
      <w:pPr>
        <w:pStyle w:val="Vapaamuotoinen"/>
        <w:spacing w:line="240" w:lineRule="atLeast"/>
        <w:jc w:val="both"/>
        <w:rPr>
          <w:rFonts w:ascii="Arial" w:eastAsiaTheme="majorEastAsia" w:hAnsi="Arial" w:cstheme="majorBidi"/>
          <w:bCs/>
          <w:color w:val="auto"/>
          <w:szCs w:val="24"/>
          <w:lang w:eastAsia="en-US"/>
        </w:rPr>
      </w:pPr>
    </w:p>
    <w:p w14:paraId="0980C93B" w14:textId="77777777" w:rsidR="00A247A7" w:rsidRDefault="00A247A7" w:rsidP="0058675E">
      <w:pPr>
        <w:pStyle w:val="Otsikko1"/>
        <w:spacing w:before="0"/>
        <w:rPr>
          <w:b w:val="0"/>
          <w:sz w:val="24"/>
          <w:szCs w:val="24"/>
          <w:u w:val="none"/>
          <w:lang w:val="fi-FI"/>
        </w:rPr>
      </w:pPr>
    </w:p>
    <w:p w14:paraId="2CB49F1F" w14:textId="77777777" w:rsidR="00A247A7" w:rsidRDefault="00A247A7" w:rsidP="0058675E">
      <w:pPr>
        <w:pStyle w:val="Otsikko1"/>
        <w:spacing w:before="0"/>
        <w:rPr>
          <w:b w:val="0"/>
          <w:sz w:val="24"/>
          <w:szCs w:val="24"/>
          <w:u w:val="none"/>
          <w:lang w:val="fi-FI"/>
        </w:rPr>
      </w:pPr>
    </w:p>
    <w:p w14:paraId="28493511" w14:textId="77777777" w:rsidR="00A247A7" w:rsidRDefault="00A247A7" w:rsidP="0058675E">
      <w:pPr>
        <w:pStyle w:val="Otsikko1"/>
        <w:spacing w:before="0"/>
        <w:rPr>
          <w:b w:val="0"/>
          <w:sz w:val="24"/>
          <w:szCs w:val="24"/>
          <w:u w:val="none"/>
          <w:lang w:val="fi-FI"/>
        </w:rPr>
      </w:pPr>
    </w:p>
    <w:p w14:paraId="1B85879F" w14:textId="77777777" w:rsidR="00A247A7" w:rsidRDefault="00A247A7" w:rsidP="0058675E">
      <w:pPr>
        <w:pStyle w:val="Otsikko1"/>
        <w:spacing w:before="0"/>
        <w:rPr>
          <w:b w:val="0"/>
          <w:sz w:val="24"/>
          <w:szCs w:val="24"/>
          <w:u w:val="none"/>
          <w:lang w:val="fi-FI"/>
        </w:rPr>
      </w:pPr>
    </w:p>
    <w:p w14:paraId="6CB0AC4F" w14:textId="77777777" w:rsidR="00A247A7" w:rsidRDefault="00A247A7" w:rsidP="00A247A7">
      <w:pPr>
        <w:rPr>
          <w:lang w:val="fi-FI"/>
        </w:rPr>
      </w:pPr>
    </w:p>
    <w:p w14:paraId="50CF52D3" w14:textId="77777777" w:rsidR="00A247A7" w:rsidRDefault="00A247A7" w:rsidP="00A247A7">
      <w:pPr>
        <w:rPr>
          <w:lang w:val="fi-FI"/>
        </w:rPr>
      </w:pPr>
    </w:p>
    <w:p w14:paraId="3CA959DF" w14:textId="77777777" w:rsidR="00A247A7" w:rsidRDefault="00A247A7" w:rsidP="00A247A7">
      <w:pPr>
        <w:rPr>
          <w:lang w:val="fi-FI"/>
        </w:rPr>
      </w:pPr>
    </w:p>
    <w:p w14:paraId="47E98518" w14:textId="77777777" w:rsidR="00A247A7" w:rsidRDefault="00A247A7" w:rsidP="00A247A7">
      <w:pPr>
        <w:rPr>
          <w:lang w:val="fi-FI"/>
        </w:rPr>
      </w:pPr>
    </w:p>
    <w:p w14:paraId="64A3D5B0" w14:textId="77777777" w:rsidR="00A247A7" w:rsidRDefault="00A247A7" w:rsidP="00A247A7">
      <w:pPr>
        <w:rPr>
          <w:lang w:val="fi-FI"/>
        </w:rPr>
      </w:pPr>
    </w:p>
    <w:p w14:paraId="7C49B752" w14:textId="77777777" w:rsidR="00A247A7" w:rsidRDefault="00A247A7" w:rsidP="00A247A7">
      <w:pPr>
        <w:rPr>
          <w:lang w:val="fi-FI"/>
        </w:rPr>
      </w:pPr>
    </w:p>
    <w:p w14:paraId="330AC4B1" w14:textId="77777777" w:rsidR="00A247A7" w:rsidRDefault="00A247A7" w:rsidP="00A247A7">
      <w:pPr>
        <w:rPr>
          <w:lang w:val="fi-FI"/>
        </w:rPr>
      </w:pPr>
    </w:p>
    <w:p w14:paraId="3F28968A" w14:textId="77777777" w:rsidR="00A247A7" w:rsidRDefault="00A247A7" w:rsidP="00A247A7">
      <w:pPr>
        <w:rPr>
          <w:lang w:val="fi-FI"/>
        </w:rPr>
      </w:pPr>
    </w:p>
    <w:p w14:paraId="1323F69D" w14:textId="77777777" w:rsidR="00A247A7" w:rsidRDefault="00A247A7" w:rsidP="00A247A7">
      <w:pPr>
        <w:rPr>
          <w:lang w:val="fi-FI"/>
        </w:rPr>
      </w:pPr>
    </w:p>
    <w:p w14:paraId="65B8ADA4" w14:textId="77777777" w:rsidR="00A247A7" w:rsidRDefault="00A247A7" w:rsidP="00A247A7">
      <w:pPr>
        <w:rPr>
          <w:lang w:val="fi-FI"/>
        </w:rPr>
      </w:pPr>
    </w:p>
    <w:p w14:paraId="78EA46CA" w14:textId="77777777" w:rsidR="00A247A7" w:rsidRDefault="00A247A7" w:rsidP="00A247A7">
      <w:pPr>
        <w:rPr>
          <w:lang w:val="fi-FI"/>
        </w:rPr>
      </w:pPr>
    </w:p>
    <w:p w14:paraId="4EAAA7E5" w14:textId="77777777" w:rsidR="00A247A7" w:rsidRDefault="00A247A7" w:rsidP="00A247A7">
      <w:pPr>
        <w:rPr>
          <w:lang w:val="fi-FI"/>
        </w:rPr>
      </w:pPr>
    </w:p>
    <w:p w14:paraId="03F7E76B" w14:textId="77777777" w:rsidR="00A247A7" w:rsidRDefault="00A247A7" w:rsidP="00A247A7">
      <w:pPr>
        <w:rPr>
          <w:lang w:val="fi-FI"/>
        </w:rPr>
      </w:pPr>
    </w:p>
    <w:p w14:paraId="5875A493" w14:textId="77777777" w:rsidR="00A247A7" w:rsidRDefault="00A247A7" w:rsidP="00A247A7">
      <w:pPr>
        <w:rPr>
          <w:lang w:val="fi-FI"/>
        </w:rPr>
      </w:pPr>
    </w:p>
    <w:p w14:paraId="343777CA" w14:textId="77777777" w:rsidR="00A247A7" w:rsidRDefault="00A247A7" w:rsidP="00A247A7">
      <w:pPr>
        <w:rPr>
          <w:lang w:val="fi-FI"/>
        </w:rPr>
      </w:pPr>
    </w:p>
    <w:p w14:paraId="4EFB58CC" w14:textId="77777777" w:rsidR="00A247A7" w:rsidRDefault="00A247A7" w:rsidP="00A247A7">
      <w:pPr>
        <w:rPr>
          <w:lang w:val="fi-FI"/>
        </w:rPr>
      </w:pPr>
    </w:p>
    <w:p w14:paraId="1B8A70D7" w14:textId="77777777" w:rsidR="00A247A7" w:rsidRDefault="00A247A7" w:rsidP="00A247A7">
      <w:pPr>
        <w:rPr>
          <w:lang w:val="fi-FI"/>
        </w:rPr>
      </w:pPr>
    </w:p>
    <w:p w14:paraId="29179CB5" w14:textId="77777777" w:rsidR="00A247A7" w:rsidRDefault="00A247A7" w:rsidP="00A247A7">
      <w:pPr>
        <w:rPr>
          <w:lang w:val="fi-FI"/>
        </w:rPr>
      </w:pPr>
    </w:p>
    <w:p w14:paraId="09E392DD" w14:textId="77777777" w:rsidR="00A247A7" w:rsidRDefault="00A247A7" w:rsidP="00A247A7">
      <w:pPr>
        <w:rPr>
          <w:lang w:val="fi-FI"/>
        </w:rPr>
      </w:pPr>
    </w:p>
    <w:p w14:paraId="7A85EA38" w14:textId="77777777" w:rsidR="00A247A7" w:rsidRDefault="00A247A7" w:rsidP="00A247A7">
      <w:pPr>
        <w:rPr>
          <w:lang w:val="fi-FI"/>
        </w:rPr>
      </w:pPr>
    </w:p>
    <w:p w14:paraId="7E77608C" w14:textId="77777777" w:rsidR="00A247A7" w:rsidRPr="00A247A7" w:rsidRDefault="00A247A7" w:rsidP="00A247A7">
      <w:pPr>
        <w:rPr>
          <w:lang w:val="fi-FI"/>
        </w:rPr>
      </w:pPr>
    </w:p>
    <w:p w14:paraId="44BFE4F4" w14:textId="77777777" w:rsidR="00A247A7" w:rsidRDefault="00A247A7" w:rsidP="0058675E">
      <w:pPr>
        <w:pStyle w:val="Otsikko1"/>
        <w:spacing w:before="0"/>
        <w:rPr>
          <w:b w:val="0"/>
          <w:sz w:val="24"/>
          <w:szCs w:val="24"/>
          <w:u w:val="none"/>
          <w:lang w:val="fi-FI"/>
        </w:rPr>
      </w:pPr>
    </w:p>
    <w:p w14:paraId="10BF357E" w14:textId="77777777" w:rsidR="00A247A7" w:rsidRDefault="00A247A7" w:rsidP="0058675E">
      <w:pPr>
        <w:pStyle w:val="Otsikko1"/>
        <w:spacing w:before="0"/>
        <w:rPr>
          <w:b w:val="0"/>
          <w:sz w:val="24"/>
          <w:szCs w:val="24"/>
          <w:u w:val="none"/>
          <w:lang w:val="fi-FI"/>
        </w:rPr>
      </w:pPr>
    </w:p>
    <w:p w14:paraId="1273D5E1" w14:textId="77777777" w:rsidR="00A247A7" w:rsidRDefault="00A247A7" w:rsidP="0058675E">
      <w:pPr>
        <w:pStyle w:val="Otsikko1"/>
        <w:spacing w:before="0"/>
        <w:rPr>
          <w:b w:val="0"/>
          <w:sz w:val="24"/>
          <w:szCs w:val="24"/>
          <w:u w:val="none"/>
          <w:lang w:val="fi-FI"/>
        </w:rPr>
      </w:pPr>
    </w:p>
    <w:p w14:paraId="00E0C793" w14:textId="77777777" w:rsidR="00A247A7" w:rsidRDefault="00A247A7" w:rsidP="0058675E">
      <w:pPr>
        <w:pStyle w:val="Otsikko1"/>
        <w:spacing w:before="0"/>
        <w:rPr>
          <w:b w:val="0"/>
          <w:sz w:val="24"/>
          <w:szCs w:val="24"/>
          <w:u w:val="none"/>
          <w:lang w:val="fi-FI"/>
        </w:rPr>
      </w:pPr>
    </w:p>
    <w:p w14:paraId="4A54F3AC" w14:textId="77777777" w:rsidR="00A247A7" w:rsidRDefault="00A247A7" w:rsidP="0058675E">
      <w:pPr>
        <w:pStyle w:val="Otsikko1"/>
        <w:spacing w:before="0"/>
        <w:rPr>
          <w:b w:val="0"/>
          <w:sz w:val="24"/>
          <w:szCs w:val="24"/>
          <w:u w:val="none"/>
          <w:lang w:val="fi-FI"/>
        </w:rPr>
      </w:pPr>
    </w:p>
    <w:p w14:paraId="60E087B2" w14:textId="418BF531" w:rsidR="004E3801" w:rsidRPr="00C650A6" w:rsidRDefault="00560911" w:rsidP="004E3801">
      <w:pPr>
        <w:pStyle w:val="Otsikko1"/>
        <w:spacing w:before="0"/>
        <w:rPr>
          <w:lang w:val="fi-FI"/>
        </w:rPr>
      </w:pPr>
      <w:bookmarkStart w:id="38" w:name="_Toc486253447"/>
      <w:r>
        <w:rPr>
          <w:lang w:val="fi-FI"/>
        </w:rPr>
        <w:t xml:space="preserve">OSA II: </w:t>
      </w:r>
      <w:r w:rsidR="004E3801" w:rsidRPr="00C650A6">
        <w:rPr>
          <w:lang w:val="fi-FI"/>
        </w:rPr>
        <w:t>Vammaisyleissopimuksen velvoitteet liittyen sopimuksen täytäntöönpanoon ja seurantaan</w:t>
      </w:r>
      <w:bookmarkEnd w:id="38"/>
    </w:p>
    <w:p w14:paraId="20C290AE" w14:textId="77777777" w:rsidR="004E3801" w:rsidRDefault="004E3801" w:rsidP="004E3801">
      <w:pPr>
        <w:rPr>
          <w:lang w:val="fi-FI"/>
        </w:rPr>
      </w:pPr>
    </w:p>
    <w:p w14:paraId="633534F5" w14:textId="77777777" w:rsidR="004E3801" w:rsidRDefault="004E3801" w:rsidP="004E3801">
      <w:pPr>
        <w:rPr>
          <w:i/>
          <w:lang w:val="fi-FI"/>
        </w:rPr>
      </w:pPr>
    </w:p>
    <w:p w14:paraId="0B3D7B5E" w14:textId="77777777" w:rsidR="004E3801" w:rsidRDefault="004E3801" w:rsidP="004E3801">
      <w:pPr>
        <w:rPr>
          <w:i/>
          <w:lang w:val="fi-FI"/>
        </w:rPr>
      </w:pPr>
      <w:r>
        <w:rPr>
          <w:i/>
          <w:lang w:val="fi-FI"/>
        </w:rPr>
        <w:t>Mikko Joronen</w:t>
      </w:r>
      <w:r>
        <w:rPr>
          <w:rStyle w:val="Alaviitteenviite"/>
          <w:rFonts w:eastAsiaTheme="majorEastAsia"/>
          <w:i/>
          <w:lang w:val="fi-FI"/>
        </w:rPr>
        <w:footnoteReference w:id="1"/>
      </w:r>
      <w:r>
        <w:rPr>
          <w:i/>
          <w:lang w:val="fi-FI"/>
        </w:rPr>
        <w:t xml:space="preserve"> </w:t>
      </w:r>
    </w:p>
    <w:p w14:paraId="50B268E3" w14:textId="77777777" w:rsidR="004E3801" w:rsidRDefault="004E3801" w:rsidP="004E3801">
      <w:pPr>
        <w:rPr>
          <w:lang w:val="fi-FI"/>
        </w:rPr>
      </w:pPr>
    </w:p>
    <w:p w14:paraId="676EBEF4" w14:textId="77777777" w:rsidR="004E3801" w:rsidRDefault="004E3801" w:rsidP="004E3801">
      <w:pPr>
        <w:pStyle w:val="Otsikko3"/>
        <w:rPr>
          <w:rFonts w:eastAsia="Calibri"/>
          <w:lang w:val="fi-FI"/>
        </w:rPr>
      </w:pPr>
      <w:bookmarkStart w:id="39" w:name="_Toc486253448"/>
      <w:r w:rsidRPr="008C4ADE">
        <w:rPr>
          <w:rFonts w:eastAsia="Calibri"/>
          <w:lang w:val="fi-FI"/>
        </w:rPr>
        <w:t>Vammaisyleissopimuksen 33 artiklan toimijat</w:t>
      </w:r>
      <w:bookmarkEnd w:id="39"/>
      <w:r w:rsidRPr="008C4ADE">
        <w:rPr>
          <w:rFonts w:eastAsia="Calibri"/>
          <w:lang w:val="fi-FI"/>
        </w:rPr>
        <w:t xml:space="preserve"> </w:t>
      </w:r>
    </w:p>
    <w:p w14:paraId="1EA08576" w14:textId="77777777" w:rsidR="004E3801" w:rsidRPr="00C650A6" w:rsidRDefault="004E3801" w:rsidP="004E3801">
      <w:pPr>
        <w:rPr>
          <w:rFonts w:eastAsia="Calibri"/>
          <w:lang w:val="fi-FI"/>
        </w:rPr>
      </w:pPr>
    </w:p>
    <w:p w14:paraId="0F2CCC26"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YK:n vammaisten oikeuksien yleissopimus ja yleissopimuksen valinnainen pöytäkirja astuivat kansallisesti voimaan 10.6.2016. Yleissopimuksen tarkoituksena on edistää, suojella ja taata vammaisille henkilöille täysimääräisesti ja yhdenvertaisesti kaikki ihmisoikeudet ja perusvapaudet sekä edistää vammaisten henkilöiden ihmisarvon kunnioittamista. </w:t>
      </w:r>
    </w:p>
    <w:p w14:paraId="44A07DD5" w14:textId="77777777" w:rsidR="004E3801" w:rsidRPr="008C4ADE" w:rsidRDefault="004E3801" w:rsidP="004E3801">
      <w:pPr>
        <w:spacing w:after="160"/>
        <w:ind w:left="720"/>
        <w:jc w:val="both"/>
        <w:rPr>
          <w:rFonts w:eastAsia="ヒラギノ角ゴ Pro W3" w:cs="Arial"/>
          <w:lang w:val="fi-FI" w:eastAsia="fi-FI"/>
        </w:rPr>
      </w:pPr>
      <w:r w:rsidRPr="008C4ADE">
        <w:rPr>
          <w:rFonts w:eastAsia="ヒラギノ角ゴ Pro W3" w:cs="Arial"/>
          <w:lang w:val="fi-FI" w:eastAsia="fi-FI"/>
        </w:rPr>
        <w:t>Yleissopimuksen täytäntöönpanoa valvoo kansainvälisesti vammaisten henkilöiden oikeuksien komitea, jolle sopimusosapuolet raportoivat määräajoin. Tätä valvontaa täydentää valinnainen pöytäkirja, jolla mahdollistetaan yksittäisille henkilöille ja henkilöryhmille oikeus tehdä vammaisten henkilöiden oikeuksien komitealle valituksia väitetyistä yleissopimuksella tunnustettujen oikeuksien loukkauksista. Valinnaisessa pöytäkirjassa määrätään myös komitean aloitteesta tapahtuvasta vakavien ja järjestelmällisten loukkausten tutkintamenettelystä.</w:t>
      </w:r>
    </w:p>
    <w:p w14:paraId="5C083EC7"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Yleissopimuksen voimaantulon johdosta vammaisten henkilöiden oikeuksiin liittyvää kansallista toimijakenttää on uudistettu vastaamaan sopimuksen täytäntöönpanoon ja seurantaan liittyviä velvoitteita. Tässä teema-artikkelissa käydään lävitse näitä mekanismeja ja niiden tehtäviä. Tarkoituksena on tarjota kokonaiskuva siitä, mitä yleissopimuksen täytäntöönpanoon ja seurantaan liittyvät velvoitteet tarkoittavat käytännössä ja kuka vastaa kustakin velvoitteesta.</w:t>
      </w:r>
    </w:p>
    <w:p w14:paraId="435D2F6F"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Yleissopimuksen täytäntöönpanoon ja seurantaan liittyvät velvoitteet määritellään 33 artiklassa. Artiklassa on kolme velvoitetta sopimusosapuolille. Artiklan 1 kohdan mukaan sopimusosapuolten on nimettävä yksi tai useampi kansallinen yhteystaho yleissopimuksen täytäntöönpanoon liittyviä asioita varten. Lisäksi sopimusosapuolet voivat oman harkintansa puitteissa perustaa koordinaatiomekanismin helpottamaan täytäntöönpanoon liittyvää toimintaa eri aloilla ja tasoilla. Artiklan 2 kohdan mukaan sopimusosapuolten on nimettävä tai perustettava riippumaton mekanismi, jonka avulla edistetään, suojellaan ja seurataan yleissopimuksen täytäntöönpanoa. Artiklan 3 kohdan mukaan sopimusosapuolten on osallistettava vammaiset henkilöt ja heitä edustavat järjestöt seurantamenettelyyn täysimääräisesti.</w:t>
      </w:r>
    </w:p>
    <w:p w14:paraId="68F198AD"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Suomessa kansallinen yhteystaho (</w:t>
      </w:r>
      <w:r w:rsidRPr="008C4ADE">
        <w:rPr>
          <w:rFonts w:eastAsia="Calibri" w:cs="Arial"/>
          <w:i/>
          <w:lang w:val="fi-FI"/>
        </w:rPr>
        <w:t>focal point</w:t>
      </w:r>
      <w:r w:rsidRPr="008C4ADE">
        <w:rPr>
          <w:rFonts w:eastAsia="Calibri" w:cs="Arial"/>
          <w:lang w:val="fi-FI"/>
        </w:rPr>
        <w:t>) muodostuu sosiaali- ja terveysministeriöstä, ulkoasiainministeriöstä ja koordinaatiomekanismin keskuudestaan nimeämästä kansalaisjärjestön edustajasta. Koordinaatiomekanismi (</w:t>
      </w:r>
      <w:r w:rsidRPr="008C4ADE">
        <w:rPr>
          <w:rFonts w:eastAsia="Calibri" w:cs="Arial"/>
          <w:i/>
          <w:lang w:val="fi-FI"/>
        </w:rPr>
        <w:t>coordination mechanism</w:t>
      </w:r>
      <w:r w:rsidRPr="008C4ADE">
        <w:rPr>
          <w:rFonts w:eastAsia="Calibri" w:cs="Arial"/>
          <w:lang w:val="fi-FI"/>
        </w:rPr>
        <w:t>) on vammaisten henkilöiden oikeuksien neuvottelukunta. Riippumattoman mekanismin (</w:t>
      </w:r>
      <w:r w:rsidRPr="008C4ADE">
        <w:rPr>
          <w:rFonts w:eastAsia="Calibri" w:cs="Arial"/>
          <w:i/>
          <w:lang w:val="fi-FI"/>
        </w:rPr>
        <w:t>independent mechanism</w:t>
      </w:r>
      <w:r w:rsidRPr="008C4ADE">
        <w:rPr>
          <w:rFonts w:eastAsia="Calibri" w:cs="Arial"/>
          <w:lang w:val="fi-FI"/>
        </w:rPr>
        <w:t xml:space="preserve">) tehtävistä huolehtivat eduskunnan oikeusasiamies, Ihmisoikeuskeskus ja sen ihmisoikeusvaltuuskunta, jotka yhdessä </w:t>
      </w:r>
      <w:r w:rsidRPr="008C4ADE">
        <w:rPr>
          <w:rFonts w:eastAsia="Calibri" w:cs="Arial"/>
          <w:lang w:val="fi-FI"/>
        </w:rPr>
        <w:lastRenderedPageBreak/>
        <w:t xml:space="preserve">muodostavat Suomen kansallisen ihmisoikeusinstituution. Vammaisten henkilöiden osallistamista ja osallistumista varten ihmisoikeusvaltuuskunnan alaisuuteen on perustettu pysyvä vammaisjaosto, vammaisten henkilöiden ihmisoikeuskomitea. </w:t>
      </w:r>
    </w:p>
    <w:p w14:paraId="177B1F82" w14:textId="77777777" w:rsidR="004E3801" w:rsidRDefault="004E3801" w:rsidP="004E3801">
      <w:pPr>
        <w:pStyle w:val="Otsikko3"/>
        <w:rPr>
          <w:rFonts w:eastAsia="Calibri"/>
          <w:lang w:val="fi-FI"/>
        </w:rPr>
      </w:pPr>
    </w:p>
    <w:p w14:paraId="69747EF6" w14:textId="77777777" w:rsidR="004E3801" w:rsidRDefault="004E3801" w:rsidP="004E3801">
      <w:pPr>
        <w:pStyle w:val="Otsikko3"/>
        <w:rPr>
          <w:rFonts w:eastAsia="Calibri"/>
          <w:lang w:val="fi-FI"/>
        </w:rPr>
      </w:pPr>
      <w:bookmarkStart w:id="40" w:name="_Toc486253449"/>
      <w:r w:rsidRPr="008C4ADE">
        <w:rPr>
          <w:rFonts w:eastAsia="Calibri"/>
          <w:lang w:val="fi-FI"/>
        </w:rPr>
        <w:t>Kansallinen yhteystaho ja koordinaatiomekanismi</w:t>
      </w:r>
      <w:bookmarkEnd w:id="40"/>
    </w:p>
    <w:p w14:paraId="3537A12C" w14:textId="77777777" w:rsidR="004E3801" w:rsidRPr="00C650A6" w:rsidRDefault="004E3801" w:rsidP="004E3801">
      <w:pPr>
        <w:rPr>
          <w:rFonts w:eastAsia="Calibri"/>
          <w:lang w:val="fi-FI"/>
        </w:rPr>
      </w:pPr>
    </w:p>
    <w:p w14:paraId="322EEDDA"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Kansallisen yhteystahon tehtävinä sosiaali- ja terveysministeriössä on vastata yleissopimuksen täytäntöönpanosta, kuten siihen liittyvästä lainsäädäntövalmistelusta, erilaisten selvitysten teettämisestä sekä yleissopimukseen liittyvästä tiedottamisesta, tiedon keruusta ja tilastojen hyödyntämisestä. Lisäksi tehtäviin kuuluu toimia koordinoivana elimenä yleissopimukseen liittyvissä asioissa eri tahojen välillä, mukaan lukien valtionhallinnossa ja edistää vammaisten henkilöiden oikeuksien valtavirtaistamista yhteiskunnassa. </w:t>
      </w:r>
    </w:p>
    <w:p w14:paraId="4D678801" w14:textId="77777777" w:rsidR="004E3801" w:rsidRPr="008C4ADE" w:rsidRDefault="004E3801" w:rsidP="004E3801">
      <w:pPr>
        <w:tabs>
          <w:tab w:val="num" w:pos="720"/>
        </w:tabs>
        <w:spacing w:after="160"/>
        <w:ind w:left="720"/>
        <w:jc w:val="both"/>
        <w:rPr>
          <w:rFonts w:eastAsia="Calibri" w:cs="Arial"/>
          <w:lang w:val="fi-FI"/>
        </w:rPr>
      </w:pPr>
      <w:r w:rsidRPr="008C4ADE">
        <w:rPr>
          <w:rFonts w:eastAsia="Calibri" w:cs="Arial"/>
          <w:lang w:val="fi-FI"/>
        </w:rPr>
        <w:t>Vammaisyleissopimuksen täytäntöönpanoa valvoo kansainvälisesti vammaisten henkilöiden oikeuksien komitea, jolle sopimuspuolet raportoivat määräajoin. Ulkoasianministeriön tehtävä kansallisen yhteystahon roolissa on vastata vammaisyleissopimuksen 35 artiklan mukaisen määräaikaisraportoinnin koordinoinnista. Suomen on annettava ensimmäinen raportti yleissopimuksen velvoitteiden täytäntöönpanoon liittyvistä toimista ja siinä yhteydessä tapahtuneesta kehityksestä kahden vuoden kuluttua sopimuksen kansallisesta voimaantulosta. Tämän jälkeen raportti annetaan neljän vuoden välein.</w:t>
      </w:r>
    </w:p>
    <w:p w14:paraId="17D976F7"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Koordinaatiomekanismin tarkoituksena on helpottaa täytäntöönpanoon liittyvää toimintaa valtionhallinnon ja yhteiskunnan eri aloilla ja tasoilla. Tätä varten sosiaali- ja terveysministeriön yhteyteen on perustettu vammaisten henkilöiden oikeuksien neuvottelukunta. Neuvottelukunnasta annettu asetus tuli voimaan 1.1.2017. Tehtävänsä toteuttamiseksi neuvottelukunta edistää ja sovittaa yhteen vammaisyleissopimuksen kansallista täytäntöönpanoa ja vammaisten henkilöiden huomioon ottamista kaikkien hallinnonalojen toiminnassa. Neuvottelukunnan on laadittava toimikaudelleen toimintaohjelma, jossa määritellään vammaisyleissopimuksen täytäntöönpanon edistämisen keskeiset kansalliset tavoitteet ja niitä edistävät keinot sekä tarvittava seuranta. Lisäksi neuvottelukunta nimittää keskuudestaan vammaisia henkilöitä edustavan osallistujan kansallisen yhteystahon toimintaan.</w:t>
      </w:r>
    </w:p>
    <w:p w14:paraId="0CB5AB17" w14:textId="77777777" w:rsidR="004E3801" w:rsidRDefault="004E3801" w:rsidP="004E3801">
      <w:pPr>
        <w:pStyle w:val="Otsikko3"/>
        <w:rPr>
          <w:rFonts w:eastAsia="Calibri"/>
          <w:lang w:val="fi-FI"/>
        </w:rPr>
      </w:pPr>
    </w:p>
    <w:p w14:paraId="30713E2A" w14:textId="77777777" w:rsidR="004E3801" w:rsidRDefault="004E3801" w:rsidP="004E3801">
      <w:pPr>
        <w:pStyle w:val="Otsikko3"/>
        <w:rPr>
          <w:rFonts w:eastAsia="Calibri"/>
          <w:lang w:val="fi-FI"/>
        </w:rPr>
      </w:pPr>
      <w:bookmarkStart w:id="41" w:name="_Toc486253450"/>
      <w:r w:rsidRPr="008C4ADE">
        <w:rPr>
          <w:rFonts w:eastAsia="Calibri"/>
          <w:lang w:val="fi-FI"/>
        </w:rPr>
        <w:t>Riippumaton rakenne</w:t>
      </w:r>
      <w:bookmarkEnd w:id="41"/>
    </w:p>
    <w:p w14:paraId="036A9C91" w14:textId="77777777" w:rsidR="004E3801" w:rsidRPr="00C650A6" w:rsidRDefault="004E3801" w:rsidP="004E3801">
      <w:pPr>
        <w:rPr>
          <w:rFonts w:eastAsia="Calibri"/>
          <w:lang w:val="fi-FI"/>
        </w:rPr>
      </w:pPr>
    </w:p>
    <w:p w14:paraId="2C0508D8"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Riippumattoman rakenteen tehtävät on osoitettu eduskunnan oikeusasiamiehelle, Ihmisoikeuskeskukselle ja sen ihmisoikeusvaltuuskunnalle, jotka yhdessä muodostavat Suomen kansallisen ihmisoikeusinstituution. Tältä osin oikeusasiamiehestä annetun lain muutos tuli voimaan 10.6.2016.</w:t>
      </w:r>
    </w:p>
    <w:p w14:paraId="583119B7"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Vammaisyleissopimuksen 33 artiklan 2 kohdassa todetaan, että rakenteen olisi oltava kansallisten ihmisoikeusinstituutioiden asemaa ja toimintaa koskevien YK:n niin sanottujen Pariisin periaatteiden mukainen.  Pariisin periaatteiden mukaan kansallisten ihmisoikeusinstituutioiden on oltava hallituksen lailla perustamia, itsenäisiä ja riippumattomia sekä kokoonpanoltaan pluralistisia. Niillä on oltava laaja toimivalta turvata ja edistää ihmisoikeuksia kansallisella tasolla sekä riittävät tutkintavaltuudet ja resurssit. Suomen kansalliselle ihmisoikeusinstituutiolle vahvistettiin vuonna 2014 kansallisten ihmisoikeusinstituutioiden kansainvälisen koordinaatiokomitean arviointiin perustuva </w:t>
      </w:r>
      <w:r w:rsidRPr="008C4ADE">
        <w:rPr>
          <w:rFonts w:eastAsia="Calibri" w:cs="Arial"/>
          <w:lang w:val="fi-FI"/>
        </w:rPr>
        <w:lastRenderedPageBreak/>
        <w:t>korkein mahdollinen A-status. Tämä tarkoittaa, että Suomen kansallinen ihmisoikeusinstituutio täyttää Pariisin periaatteet täysimääräisesti.</w:t>
      </w:r>
    </w:p>
    <w:p w14:paraId="6EB453C0" w14:textId="77777777" w:rsidR="004E3801" w:rsidRDefault="004E3801" w:rsidP="004E3801">
      <w:pPr>
        <w:spacing w:after="160"/>
        <w:ind w:left="720"/>
        <w:jc w:val="both"/>
        <w:rPr>
          <w:rFonts w:eastAsia="Calibri" w:cs="Arial"/>
          <w:lang w:val="fi-FI"/>
        </w:rPr>
      </w:pPr>
      <w:r w:rsidRPr="008C4ADE">
        <w:rPr>
          <w:rFonts w:eastAsia="Calibri" w:cs="Arial"/>
          <w:lang w:val="fi-FI"/>
        </w:rPr>
        <w:t>Vammaisyleissopimuksen toimeenpanon edistämisen, suojelun ja seurannan toteuttamiseen tarvitaan ihmisoikeusinstituution kaikkia osia. Niiden erilaiset lakisääteiset tehtävät tukevat toinen toisiaan erityistehtävän toteuttamisessa. Vammaisten oikeuksien tehokas toteuttaminen eli suojelu edellyttää mahdollisuutta tutkia yksittäistapauksia ja tehdä tarkastuksia, jotka kuuluvat oikeusasiamiehen tehtäviin. Toiseksi erityistehtävä edellyttää ihmisoikeuskasvatusta, -koulutusta, -tutkimusta ja -tiedotusta, jotka kuuluvat Ihmisoikeuskeskuksen tehtäviin. Kolmanneksi erityistehtävä edellyttää eri perus- ja ihmisoikeustoimijoiden yhteistyötä ja vammaisten henkilöiden osallistamista. Tähän ihmisoikeusvaltuuskunta tarjoaa hyvän foorumin.</w:t>
      </w:r>
    </w:p>
    <w:p w14:paraId="16FDD787" w14:textId="77777777" w:rsidR="004E3801" w:rsidRPr="008C4ADE" w:rsidRDefault="004E3801" w:rsidP="004E3801">
      <w:pPr>
        <w:spacing w:after="160"/>
        <w:jc w:val="both"/>
        <w:rPr>
          <w:rFonts w:eastAsia="Calibri" w:cs="Arial"/>
          <w:lang w:val="fi-FI"/>
        </w:rPr>
      </w:pPr>
    </w:p>
    <w:p w14:paraId="23420360" w14:textId="77777777" w:rsidR="004E3801" w:rsidRDefault="004E3801" w:rsidP="004E3801">
      <w:pPr>
        <w:pStyle w:val="Otsikko3"/>
        <w:rPr>
          <w:rFonts w:eastAsia="Calibri"/>
          <w:lang w:val="fi-FI"/>
        </w:rPr>
      </w:pPr>
      <w:r>
        <w:rPr>
          <w:rFonts w:eastAsia="Calibri"/>
          <w:lang w:val="fi-FI"/>
        </w:rPr>
        <w:t xml:space="preserve"> </w:t>
      </w:r>
      <w:bookmarkStart w:id="42" w:name="_Toc486253451"/>
      <w:r w:rsidRPr="008C4ADE">
        <w:rPr>
          <w:rFonts w:eastAsia="Calibri"/>
          <w:lang w:val="fi-FI"/>
        </w:rPr>
        <w:t>Vammaisyleissopimuksen täytäntöönpanon edistämine</w:t>
      </w:r>
      <w:r>
        <w:rPr>
          <w:rFonts w:eastAsia="Calibri"/>
          <w:lang w:val="fi-FI"/>
        </w:rPr>
        <w:t>n, suojelu ja seuranta Suomessa</w:t>
      </w:r>
      <w:bookmarkEnd w:id="42"/>
    </w:p>
    <w:p w14:paraId="36884F98" w14:textId="77777777" w:rsidR="004E3801" w:rsidRPr="00C650A6" w:rsidRDefault="004E3801" w:rsidP="004E3801">
      <w:pPr>
        <w:rPr>
          <w:rFonts w:eastAsia="Calibri"/>
          <w:lang w:val="fi-FI"/>
        </w:rPr>
      </w:pPr>
    </w:p>
    <w:p w14:paraId="26624C44" w14:textId="77777777" w:rsidR="004E3801" w:rsidRPr="00D024B5" w:rsidRDefault="004E3801" w:rsidP="00CC70DC">
      <w:pPr>
        <w:pStyle w:val="Otsikko4"/>
        <w:ind w:firstLine="720"/>
        <w:rPr>
          <w:rFonts w:eastAsia="Calibri"/>
          <w:u w:val="none"/>
          <w:lang w:val="fi-FI"/>
        </w:rPr>
      </w:pPr>
      <w:bookmarkStart w:id="43" w:name="_Toc486253452"/>
      <w:r w:rsidRPr="00D024B5">
        <w:rPr>
          <w:rFonts w:eastAsia="Calibri"/>
          <w:u w:val="none"/>
          <w:lang w:val="fi-FI"/>
        </w:rPr>
        <w:t>Kansallisten ihmisoikeusinstituutioiden rooli</w:t>
      </w:r>
      <w:bookmarkEnd w:id="43"/>
    </w:p>
    <w:p w14:paraId="2414A293" w14:textId="77777777" w:rsidR="004E3801" w:rsidRPr="00C650A6" w:rsidRDefault="004E3801" w:rsidP="004E3801">
      <w:pPr>
        <w:rPr>
          <w:rFonts w:eastAsia="Calibri"/>
          <w:lang w:val="fi-FI"/>
        </w:rPr>
      </w:pPr>
    </w:p>
    <w:p w14:paraId="46AD9B06"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Käsitepari ihmisoikeuksien edistäminen ja suojeleminen on YK:n asiakirjoissa vakiintunut tapa ilmaista ihmisoikeuksiin liittyviä velvoitteita ja tehtäviä. Valtioille ihmisoikeussopimuksista aiheutuvat velvoitteet voi määritellä seuraavasti: </w:t>
      </w:r>
    </w:p>
    <w:p w14:paraId="0D2102CF" w14:textId="77777777" w:rsidR="004E3801" w:rsidRPr="008C4ADE" w:rsidRDefault="004E3801" w:rsidP="004E3801">
      <w:pPr>
        <w:numPr>
          <w:ilvl w:val="0"/>
          <w:numId w:val="41"/>
        </w:numPr>
        <w:spacing w:after="160"/>
        <w:ind w:left="720"/>
        <w:contextualSpacing/>
        <w:jc w:val="both"/>
        <w:rPr>
          <w:rFonts w:eastAsia="Calibri" w:cs="Arial"/>
          <w:lang w:val="fi-FI"/>
        </w:rPr>
      </w:pPr>
      <w:r w:rsidRPr="008C4ADE">
        <w:rPr>
          <w:rFonts w:eastAsia="Calibri" w:cs="Arial"/>
          <w:lang w:val="fi-FI"/>
        </w:rPr>
        <w:t>velvoite kunnioittaa edellyttää valtioiden pidättäytyvän ihmisoikeusloukkauksista,</w:t>
      </w:r>
    </w:p>
    <w:p w14:paraId="46757991" w14:textId="77777777" w:rsidR="004E3801" w:rsidRPr="008C4ADE" w:rsidRDefault="004E3801" w:rsidP="004E3801">
      <w:pPr>
        <w:numPr>
          <w:ilvl w:val="0"/>
          <w:numId w:val="41"/>
        </w:numPr>
        <w:spacing w:after="160"/>
        <w:ind w:left="720"/>
        <w:contextualSpacing/>
        <w:jc w:val="both"/>
        <w:rPr>
          <w:rFonts w:eastAsia="Calibri" w:cs="Arial"/>
          <w:lang w:val="fi-FI"/>
        </w:rPr>
      </w:pPr>
      <w:r w:rsidRPr="008C4ADE">
        <w:rPr>
          <w:rFonts w:eastAsia="Calibri" w:cs="Arial"/>
          <w:lang w:val="fi-FI"/>
        </w:rPr>
        <w:t>velvoite suojella edellyttää valtion estävän kolmansia osapuolia loukkaamasta ihmisoikeuksia ja</w:t>
      </w:r>
    </w:p>
    <w:p w14:paraId="23C59CA0" w14:textId="77777777" w:rsidR="004E3801" w:rsidRDefault="004E3801" w:rsidP="004E3801">
      <w:pPr>
        <w:numPr>
          <w:ilvl w:val="0"/>
          <w:numId w:val="41"/>
        </w:numPr>
        <w:spacing w:after="160"/>
        <w:ind w:left="720"/>
        <w:contextualSpacing/>
        <w:jc w:val="both"/>
        <w:rPr>
          <w:rFonts w:eastAsia="Calibri" w:cs="Arial"/>
          <w:lang w:val="fi-FI"/>
        </w:rPr>
      </w:pPr>
      <w:r w:rsidRPr="008C4ADE">
        <w:rPr>
          <w:rFonts w:eastAsia="Calibri" w:cs="Arial"/>
          <w:lang w:val="fi-FI"/>
        </w:rPr>
        <w:t>velvoite toteuttaa edellyttää valtion ryhtyvän toimiin varmistaakseen, että sen oikeudenkäyttöpiiriin kuuluvat henkilöt voivat nauttia oikeuksien toteutumisesta.</w:t>
      </w:r>
    </w:p>
    <w:p w14:paraId="6F165DA5" w14:textId="77777777" w:rsidR="004E3801" w:rsidRPr="008C4ADE" w:rsidRDefault="004E3801" w:rsidP="004E3801">
      <w:pPr>
        <w:spacing w:after="160"/>
        <w:ind w:left="720"/>
        <w:contextualSpacing/>
        <w:jc w:val="both"/>
        <w:rPr>
          <w:rFonts w:eastAsia="Calibri" w:cs="Arial"/>
          <w:lang w:val="fi-FI"/>
        </w:rPr>
      </w:pPr>
    </w:p>
    <w:p w14:paraId="481373A2"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Kansalliset ihmisoikeusinstituutiot ovat toimielimiä, joiden perustehtävänä on edistää ja suojella ihmisoikeuksia, joten vammaisyleissopimuksen erityistehtävä sopii hyvin juuri kansallisille ihmisoikeusinstituutioille. </w:t>
      </w:r>
    </w:p>
    <w:p w14:paraId="2D47EEE3"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YK:n ihmisoikeusvaltuutetun toimiston kansallisille ihmisoikeusinstituutioille suuntaamassa yleisoppaassa korostetaan edistämis- ja suojelutehtävien liittyvän kiinteästi toisiinsa. Edistämisen tavoitteena on ihmisoikeuksia turvaavien arvojen ja asenteiden vaaliminen sekä ihmisoikeuskulttuurin luominen. Sisällöllisesti tämä tarkoittaa, että edistämistehtävässä on kyse kansainvälisesti vahvistettujen ihmisoikeusnormien ja niiden vakiintuneiden tulkintojen tunnettavuuden ja ymmärtämisen edistämisestä. Ihmisoikeuksien edistämisen keinoja ovat ihmisoikeuskasvatus ja -koulutus, laajempi tiedon välittäminen ihmisoikeuksista mukaan lukien tiedonvälittäminen tiedotusvälineiden avulla, julkaisujen levittäminen, tilaisuuksien järjestäminen ja erilaiset yhteisölliset aloitteet ja toiminnot.</w:t>
      </w:r>
    </w:p>
    <w:p w14:paraId="3BA4368F"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Ihmisoikeusinstituutioiden suojelutehtävän tarkoituksena on tunnistaa ja tutkia ihmisoikeusloukkauksia sekä tarjota oikeussuojaa uhreille. Suojelutehtävän ei ole tarkoitus korvata, vaan täydentää olemassa olevia muita kansallisia oikeussuojakeinoja. Suojelun keinoja on muun muassa oma-aloitteinen tutkinta ja tarkastustoiminta epäillyistä ihmisoikeusloukkauksista, yksilökanteluiden käsittely ja niihin liittyvien suositusten antaminen. </w:t>
      </w:r>
    </w:p>
    <w:p w14:paraId="25CDD95A" w14:textId="77777777" w:rsidR="004E3801" w:rsidRPr="00D024B5" w:rsidRDefault="004E3801" w:rsidP="00CC70DC">
      <w:pPr>
        <w:pStyle w:val="Otsikko4"/>
        <w:ind w:firstLine="720"/>
        <w:rPr>
          <w:rFonts w:eastAsia="Calibri"/>
          <w:u w:val="none"/>
          <w:lang w:val="fi-FI"/>
        </w:rPr>
      </w:pPr>
      <w:bookmarkStart w:id="44" w:name="_Toc486253453"/>
      <w:r w:rsidRPr="00D024B5">
        <w:rPr>
          <w:rFonts w:eastAsia="Calibri"/>
          <w:u w:val="none"/>
          <w:lang w:val="fi-FI"/>
        </w:rPr>
        <w:t>Suojelu</w:t>
      </w:r>
      <w:bookmarkEnd w:id="44"/>
    </w:p>
    <w:p w14:paraId="65181D85" w14:textId="77777777" w:rsidR="004E3801" w:rsidRPr="00C650A6" w:rsidRDefault="004E3801" w:rsidP="004E3801">
      <w:pPr>
        <w:ind w:left="720"/>
        <w:rPr>
          <w:rFonts w:eastAsia="Calibri"/>
          <w:lang w:val="fi-FI"/>
        </w:rPr>
      </w:pPr>
    </w:p>
    <w:p w14:paraId="693170A0"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lastRenderedPageBreak/>
        <w:t xml:space="preserve">Suomen kansallisen ihmisoikeusinstituution toimintatapa ja työnjako vammaisyleissopimuksen toimeenpanon edistämisessä, valvonnassa ja seurannassa muotoutuu sen eri osille lailla säädetyistä tehtävistä ja toimintatavoista. Näin ollen samaa tehtävää toteutetaan eri tavoilla ja erilaisista lähtökohdista toisiaan täydentäen. </w:t>
      </w:r>
    </w:p>
    <w:p w14:paraId="28BA86E3"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Eduskunnan oikeusasiamies toteuttaa vammaissopimuksen täytäntöönpanon suojelua lakisääteisessä valvontatehtävässään. Perustuslain 109 §:n mukaan oikeusasiamiehen on valvottava, että tuomioistuimet ja muut viranomaiset sekä virkamiehet, julkisyhteisön työntekijät ja muut julkista tehtävää hoitaessaan noudattavat lakia ja täyttävät velvollisuutensa. Lisäksi pykälässä todetaan, että tehtäväänsä hoitaessaan oikeusasiamies valvoo perusoikeuksien ja ihmisoikeuksien toteutumista.</w:t>
      </w:r>
    </w:p>
    <w:p w14:paraId="16D5875D"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Eduskunnan oikeusasiamiehen viranomaistoimintaan kohdistuva laillisuusvalvonta toteutuu suurelta osin kanteluiden kautta. Oikeusasiamiehestä annetun lain 10 §:n mukaan oikeusasiamiehellä on laillisuusvalvontaa suorittaessaan ja puutteita havaitessaan mahdollisuus saattaa valvottavan tietoon käsityksensä lain mukaisesta menettelystä taikka kiinnittää valvottavan huomiota hyvän hallintotavan vaatimuksiin tai perus- ja ihmisoikeuksien toteutumista edistäviin näkökohtiin. Ankarimmat toimenpiteet, joilla havaittuun epäkohtaan voidaan puuttua, ovat virkasyytteen nostaminen ja huomautuksen antaminen. Tyypillisimmin oikeusasiamies vaikuttaa viranomaistoimintaan käsitysten kautta, jotka voivat olla joko moittivia tai ohjaavia.</w:t>
      </w:r>
    </w:p>
    <w:p w14:paraId="18B6A68C"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Oikeusasiamies on toimivaltainen ottamaan asian tutkittavakseen myös omana aloitteena, ilman yksittäistä kantelua. Lisäksi oikeusasiamies toteuttaa valvontaa tekemällä tarkastuksia laillisuusvalvontansa piirissä oleviin kohteisiin. Vammaisyleissopimuksen suojelun näkökulmasta keskeisiä tarkastuskohteita ovat muun muassa vammaisten asumisyksiköt ja niistä erityisesti sellaiset kohteet, joissa on mahdollisuus rajoittaa esimerkiksi liikkumisvapautta. </w:t>
      </w:r>
    </w:p>
    <w:p w14:paraId="321FFF55"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Ihmisoikeuskeskus ei toteuta laillisuusvalvontaa eikä hoida yksittäistapauksia, mutta täydentää oman lakisääteisen tehtävänsä puitteissa myös suojelutehtävää. Puhtaasti yksityiset tahot ovat oikeusasiamiehen toimivallan ulkopuolella, joten vammaissopimuksen toimeenpanon suojelu, edistäminen ja seuranta jäävät tältä osin Ihmisoikeuskeskuksen tehtäväkentälle. Suojelu on epäsuoraa, koska keskus ei käsittele yksittäiskanteluita. Tästä syystä myös yhteistyö syrjintäkieltoa yksityisissä palveluissa valvovan yhdenvertaisuusvaltuutetun ja syrjintäkieltoa työelämässä valvovien työsuojeluviranomaisten kanssa on tärkeää. Ihmisoikeuskeskuksen lakisääteisistä tehtävistä vammaisten henkilöiden oikeuksien toteutumisen suojeluun soveltuvat muun muassa selvitysten laatiminen perus- ja ihmisoikeuksien toteutumisesta ja aloitteiden sekä lausuntojen tekeminen perus- ja ihmisoikeuksien edistämiseksi ja toteuttamiseksi. Lisäksi vammaisten henkilöiden oikeustietoisuuden parantaminen olemassa olevista oikeussuojakeinoista on tärkeä osa oikeuksien suojelemista. </w:t>
      </w:r>
    </w:p>
    <w:p w14:paraId="10933BBF" w14:textId="77777777" w:rsidR="004E3801" w:rsidRDefault="004E3801" w:rsidP="004E3801">
      <w:pPr>
        <w:pStyle w:val="Otsikko4"/>
        <w:rPr>
          <w:rFonts w:eastAsia="Calibri"/>
          <w:u w:val="none"/>
          <w:lang w:val="fi-FI"/>
        </w:rPr>
      </w:pPr>
    </w:p>
    <w:p w14:paraId="7B67B605" w14:textId="77777777" w:rsidR="004E3801" w:rsidRPr="00D024B5" w:rsidRDefault="004E3801" w:rsidP="00CC70DC">
      <w:pPr>
        <w:pStyle w:val="Otsikko4"/>
        <w:ind w:firstLine="720"/>
        <w:rPr>
          <w:rFonts w:eastAsia="Calibri"/>
          <w:u w:val="none"/>
          <w:lang w:val="fi-FI"/>
        </w:rPr>
      </w:pPr>
      <w:bookmarkStart w:id="45" w:name="_Toc486253454"/>
      <w:r w:rsidRPr="00D024B5">
        <w:rPr>
          <w:rFonts w:eastAsia="Calibri"/>
          <w:u w:val="none"/>
          <w:lang w:val="fi-FI"/>
        </w:rPr>
        <w:t>Edistäminen</w:t>
      </w:r>
      <w:bookmarkEnd w:id="45"/>
    </w:p>
    <w:p w14:paraId="54BEE164" w14:textId="77777777" w:rsidR="004E3801" w:rsidRPr="00C650A6" w:rsidRDefault="004E3801" w:rsidP="004E3801">
      <w:pPr>
        <w:rPr>
          <w:rFonts w:eastAsia="Calibri"/>
          <w:lang w:val="fi-FI"/>
        </w:rPr>
      </w:pPr>
    </w:p>
    <w:p w14:paraId="16673F1B" w14:textId="77777777" w:rsidR="004E3801" w:rsidRDefault="004E3801" w:rsidP="004E3801">
      <w:pPr>
        <w:spacing w:after="160"/>
        <w:ind w:left="720"/>
        <w:jc w:val="both"/>
        <w:rPr>
          <w:rFonts w:eastAsia="Calibri" w:cs="Arial"/>
          <w:lang w:val="fi-FI"/>
        </w:rPr>
      </w:pPr>
      <w:r w:rsidRPr="008C4ADE">
        <w:rPr>
          <w:rFonts w:eastAsia="Calibri" w:cs="Arial"/>
          <w:lang w:val="fi-FI"/>
        </w:rPr>
        <w:t>Ihmisoikeuskeskusta perustettaessa lähtökohta oli, että sille säädetään sellaisia perus- ja ihmisoikeuksien edistämistehtäviä, joita ei tuolloin hoidettu riittävässä laajuudessa tai koordinoidusti. Tästä syystä Ihmisoikeuskeskuksella on eduskunnan oikeusasiamiestä yleisempiä lakisääteisiä edistämistehtäviä. Ihmisoikeuskeskuksen lakisääteiset edistämistehtävät ovat:</w:t>
      </w:r>
    </w:p>
    <w:p w14:paraId="235E34E5" w14:textId="77777777" w:rsidR="004E3801" w:rsidRDefault="004E3801" w:rsidP="004E3801">
      <w:pPr>
        <w:pStyle w:val="Luettelokappale"/>
        <w:numPr>
          <w:ilvl w:val="0"/>
          <w:numId w:val="48"/>
        </w:numPr>
        <w:spacing w:after="160"/>
        <w:jc w:val="both"/>
        <w:rPr>
          <w:rFonts w:eastAsia="Calibri" w:cs="Arial"/>
          <w:lang w:val="fi-FI"/>
        </w:rPr>
      </w:pPr>
      <w:r w:rsidRPr="004E3801">
        <w:rPr>
          <w:rFonts w:eastAsia="Calibri" w:cs="Arial"/>
          <w:lang w:val="fi-FI"/>
        </w:rPr>
        <w:t>perus- ja ihmisoikeuksia koskevan tiedotuksen, kasvatuksen, koulutuksen ja tutkimuksen sekä näihin liittyvän yhteistyön edistäminen,</w:t>
      </w:r>
    </w:p>
    <w:p w14:paraId="25BC087B" w14:textId="77777777" w:rsidR="004E3801" w:rsidRDefault="004E3801" w:rsidP="004E3801">
      <w:pPr>
        <w:pStyle w:val="Luettelokappale"/>
        <w:numPr>
          <w:ilvl w:val="0"/>
          <w:numId w:val="48"/>
        </w:numPr>
        <w:spacing w:after="160"/>
        <w:jc w:val="both"/>
        <w:rPr>
          <w:rFonts w:eastAsia="Calibri" w:cs="Arial"/>
          <w:lang w:val="fi-FI"/>
        </w:rPr>
      </w:pPr>
      <w:r w:rsidRPr="004E3801">
        <w:rPr>
          <w:rFonts w:eastAsia="Calibri" w:cs="Arial"/>
          <w:lang w:val="fi-FI"/>
        </w:rPr>
        <w:lastRenderedPageBreak/>
        <w:t>aloitteiden sekä lausuntojen antaminen perus- ja ihmisoikeuksien edistämiseksi ja toteuttamiseksi,</w:t>
      </w:r>
    </w:p>
    <w:p w14:paraId="117EDF8E" w14:textId="77777777" w:rsidR="004E3801" w:rsidRDefault="004E3801" w:rsidP="004E3801">
      <w:pPr>
        <w:pStyle w:val="Luettelokappale"/>
        <w:numPr>
          <w:ilvl w:val="0"/>
          <w:numId w:val="48"/>
        </w:numPr>
        <w:spacing w:after="160"/>
        <w:jc w:val="both"/>
        <w:rPr>
          <w:rFonts w:eastAsia="Calibri" w:cs="Arial"/>
          <w:lang w:val="fi-FI"/>
        </w:rPr>
      </w:pPr>
      <w:r w:rsidRPr="004E3801">
        <w:rPr>
          <w:rFonts w:eastAsia="Calibri" w:cs="Arial"/>
          <w:lang w:val="fi-FI"/>
        </w:rPr>
        <w:t>perus- ja ihmisoikeuksien edistämiseen ja turvaamiseen liittyvään eurooppalaiseen ja kansainväliseen yhteistyöhön osallistuminen ja</w:t>
      </w:r>
    </w:p>
    <w:p w14:paraId="637AEE6C" w14:textId="0A80FD37" w:rsidR="004E3801" w:rsidRPr="004E3801" w:rsidRDefault="004E3801" w:rsidP="004E3801">
      <w:pPr>
        <w:pStyle w:val="Luettelokappale"/>
        <w:numPr>
          <w:ilvl w:val="0"/>
          <w:numId w:val="48"/>
        </w:numPr>
        <w:spacing w:after="160"/>
        <w:jc w:val="both"/>
        <w:rPr>
          <w:rFonts w:eastAsia="Calibri" w:cs="Arial"/>
          <w:lang w:val="fi-FI"/>
        </w:rPr>
      </w:pPr>
      <w:r w:rsidRPr="004E3801">
        <w:rPr>
          <w:rFonts w:eastAsia="Calibri" w:cs="Arial"/>
          <w:lang w:val="fi-FI"/>
        </w:rPr>
        <w:t>muista vastaavista perus- ja ihmisoikeuksien edistämiseen ja toteuttamiseen liittyvistä tehtävistä huolehtiminen.</w:t>
      </w:r>
    </w:p>
    <w:p w14:paraId="7E198DAF" w14:textId="77777777" w:rsidR="004E3801" w:rsidRPr="008C4ADE" w:rsidRDefault="004E3801" w:rsidP="004E3801">
      <w:pPr>
        <w:spacing w:after="160"/>
        <w:ind w:left="720"/>
        <w:contextualSpacing/>
        <w:jc w:val="both"/>
        <w:rPr>
          <w:rFonts w:eastAsia="Calibri" w:cs="Arial"/>
          <w:lang w:val="fi-FI"/>
        </w:rPr>
      </w:pPr>
    </w:p>
    <w:p w14:paraId="355D5FD2"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Ihmisoikeuskeskuksen toiminnassa on ollut vahvasti esillä perus- ja ihmisoikeuskasvatuksen edistäminen ja siihen liittyvän koulutusmateriaalin tuottaminen. Vammaissopimuksen toimeenpanon edistäminen linkittyy myös hyvin tähän toimintamalliin, mutta samalla edistämistä toteutetaan muilla vakiintuneilla toimintatavoilla, kuten sähköisen tiedotuksen, tilaisuuksien, selvitysten, julkaisujen ja tutkimusten sekä aloitteiden ja lausuntojen kautta. </w:t>
      </w:r>
    </w:p>
    <w:p w14:paraId="5A31CED5"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Edistämistehtävä näkyy oikeusasiamiehen toiminnassa muun muassa siten, että oikeusasiamies ei arvioi kanteluasioissa ainoastaan viranomaisten toiminnan laillisuutta vaan myös sitä, olisivatko viranomaiset jollakin muulla tavalla toimimalla voineet paremmin edistää perus- ja ihmisoikeuksien toteutumista. Tämä toimintatapa on edistämistä, sillä sen tarkoituksena ei ole ainoastaan tarjota suojaa oikeudenloukkauksia vastaan yksittäistapauksissa, vaan laajemmin valistaa ja opastaa viranomaisia toimimaan perus- ja ihmisoikeuksia kunnioittavalla tavalla.</w:t>
      </w:r>
    </w:p>
    <w:p w14:paraId="43D8AF86"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Oikeusasiamies antaa myös lainsäädännön kehittämiseksi esityksiä, jotka liittyvät tyypillisesti perus- ja ihmisoikeuksien toteutumiseen. Lisäksi oikeusasiamiehen toimintakertomus ja muu tiedottaminen ovat tapoja, joilla oikeusasiamies ilmaisee käsityksiään viranomaistoiminnan laillisuudesta sekä hyvän hallinnon ja perus- ja ihmisoikeuksien toteutumisesta eduskunnalle ja laajemmalle yleisölle.</w:t>
      </w:r>
    </w:p>
    <w:p w14:paraId="6AD281F7" w14:textId="77777777" w:rsidR="004E3801" w:rsidRDefault="004E3801" w:rsidP="004E3801">
      <w:pPr>
        <w:pStyle w:val="Otsikko4"/>
        <w:rPr>
          <w:rFonts w:eastAsia="Calibri"/>
          <w:u w:val="none"/>
          <w:lang w:val="fi-FI"/>
        </w:rPr>
      </w:pPr>
    </w:p>
    <w:p w14:paraId="28D0DC37" w14:textId="77777777" w:rsidR="004E3801" w:rsidRPr="00D024B5" w:rsidRDefault="004E3801" w:rsidP="00CC70DC">
      <w:pPr>
        <w:pStyle w:val="Otsikko4"/>
        <w:ind w:firstLine="720"/>
        <w:rPr>
          <w:rFonts w:eastAsia="Calibri"/>
          <w:u w:val="none"/>
          <w:lang w:val="fi-FI"/>
        </w:rPr>
      </w:pPr>
      <w:bookmarkStart w:id="46" w:name="_Toc486253455"/>
      <w:r w:rsidRPr="00D024B5">
        <w:rPr>
          <w:rFonts w:eastAsia="Calibri"/>
          <w:u w:val="none"/>
          <w:lang w:val="fi-FI"/>
        </w:rPr>
        <w:t>Seuranta</w:t>
      </w:r>
      <w:bookmarkEnd w:id="46"/>
    </w:p>
    <w:p w14:paraId="6F9CEAA4" w14:textId="77777777" w:rsidR="004E3801" w:rsidRPr="00C650A6" w:rsidRDefault="004E3801" w:rsidP="004E3801">
      <w:pPr>
        <w:rPr>
          <w:rFonts w:eastAsia="Calibri"/>
          <w:lang w:val="fi-FI"/>
        </w:rPr>
      </w:pPr>
    </w:p>
    <w:p w14:paraId="71E28C69"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Vammaisyleissopimuksen seurannan tavoitteena on selvittää, miten hyvin vammaisten ihmisten oikeudet toteutuvat muodollisesti ja tosiasiallisesti. Seuranta tarkoittaa vammaisyleissopimuksen sopimusvelvoitteiden käytännön toteutumiseen liittyvän tiedon kokoamista ja jatkokäyttöä siten, että sopimusvelvoitteiden toimeenpanossa havaitut ongelmat ja puutteet korjattaisiin. Seurantatoimenpiteitä ovat muun muassa:</w:t>
      </w:r>
    </w:p>
    <w:p w14:paraId="1B319BA5" w14:textId="77777777" w:rsidR="004E3801" w:rsidRPr="008C4ADE" w:rsidRDefault="004E3801" w:rsidP="004E3801">
      <w:pPr>
        <w:numPr>
          <w:ilvl w:val="0"/>
          <w:numId w:val="43"/>
        </w:numPr>
        <w:spacing w:after="160"/>
        <w:contextualSpacing/>
        <w:jc w:val="both"/>
        <w:rPr>
          <w:rFonts w:eastAsia="Calibri" w:cs="Arial"/>
          <w:lang w:val="fi-FI"/>
        </w:rPr>
      </w:pPr>
      <w:r w:rsidRPr="008C4ADE">
        <w:rPr>
          <w:rFonts w:eastAsia="Calibri" w:cs="Arial"/>
          <w:lang w:val="fi-FI"/>
        </w:rPr>
        <w:t>tiedonkeruu liittyen sopimusvelvoitteiden toimenpanoon</w:t>
      </w:r>
    </w:p>
    <w:p w14:paraId="592CDA63" w14:textId="77777777" w:rsidR="004E3801" w:rsidRPr="008C4ADE" w:rsidRDefault="004E3801" w:rsidP="004E3801">
      <w:pPr>
        <w:numPr>
          <w:ilvl w:val="0"/>
          <w:numId w:val="43"/>
        </w:numPr>
        <w:spacing w:after="160"/>
        <w:contextualSpacing/>
        <w:jc w:val="both"/>
        <w:rPr>
          <w:rFonts w:eastAsia="Calibri" w:cs="Arial"/>
          <w:lang w:val="fi-FI"/>
        </w:rPr>
      </w:pPr>
      <w:r w:rsidRPr="008C4ADE">
        <w:rPr>
          <w:rFonts w:eastAsia="Calibri" w:cs="Arial"/>
          <w:lang w:val="fi-FI"/>
        </w:rPr>
        <w:t>tiedonkeruu liittyen yksittäisiin sopimusrikkomuksiin</w:t>
      </w:r>
    </w:p>
    <w:p w14:paraId="28C2F2D0" w14:textId="77777777" w:rsidR="004E3801" w:rsidRPr="008C4ADE" w:rsidRDefault="004E3801" w:rsidP="004E3801">
      <w:pPr>
        <w:numPr>
          <w:ilvl w:val="0"/>
          <w:numId w:val="43"/>
        </w:numPr>
        <w:spacing w:after="160"/>
        <w:contextualSpacing/>
        <w:jc w:val="both"/>
        <w:rPr>
          <w:rFonts w:eastAsia="Calibri" w:cs="Arial"/>
          <w:lang w:val="fi-FI"/>
        </w:rPr>
      </w:pPr>
      <w:r w:rsidRPr="008C4ADE">
        <w:rPr>
          <w:rFonts w:eastAsia="Calibri" w:cs="Arial"/>
          <w:lang w:val="fi-FI"/>
        </w:rPr>
        <w:t>rikkomusten ja puutteiden raportointi vammaissopimusta valvovalle komitealle</w:t>
      </w:r>
    </w:p>
    <w:p w14:paraId="59E9F026" w14:textId="77777777" w:rsidR="004E3801" w:rsidRDefault="004E3801" w:rsidP="004E3801">
      <w:pPr>
        <w:numPr>
          <w:ilvl w:val="0"/>
          <w:numId w:val="43"/>
        </w:numPr>
        <w:spacing w:after="160"/>
        <w:contextualSpacing/>
        <w:jc w:val="both"/>
        <w:rPr>
          <w:rFonts w:eastAsia="Calibri" w:cs="Arial"/>
          <w:lang w:val="fi-FI"/>
        </w:rPr>
      </w:pPr>
      <w:r w:rsidRPr="008C4ADE">
        <w:rPr>
          <w:rFonts w:eastAsia="Calibri" w:cs="Arial"/>
          <w:lang w:val="fi-FI"/>
        </w:rPr>
        <w:t>komitean antamien suosituksien toteuttamisen seuranta</w:t>
      </w:r>
    </w:p>
    <w:p w14:paraId="7EAED2CB" w14:textId="77777777" w:rsidR="004E3801" w:rsidRPr="008C4ADE" w:rsidRDefault="004E3801" w:rsidP="004E3801">
      <w:pPr>
        <w:spacing w:after="160"/>
        <w:ind w:left="720"/>
        <w:contextualSpacing/>
        <w:jc w:val="both"/>
        <w:rPr>
          <w:rFonts w:eastAsia="Calibri" w:cs="Arial"/>
          <w:lang w:val="fi-FI"/>
        </w:rPr>
      </w:pPr>
    </w:p>
    <w:p w14:paraId="13D9B2A8"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Kansallisen ihmisoikeusinstituution itsenäinen asema on tärkeässä roolissa seurantatehtävässä. Esiin nousevat puutteet vammaisten henkilöiden oikeuksien tosiasiallisessa toteutumisessa saattavat olla ristiriidassa valtion omien näkemysten kanssa. Valtion toteuttamia toimenpiteitä liittyen vammaisyleissopimuksen velvoitteisiin ja toimenpiteiden tuloksiin on tarvittaessa voitava arvioida kriittisesti.</w:t>
      </w:r>
    </w:p>
    <w:p w14:paraId="21A782B7"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Vammaissopimuksen täytäntöönpanoon liittyvien tehtävien kohdalla työnjako oikeusasiamiehen ja Ihmisoikeuskeskuksen välillä on selkeärajaisin</w:t>
      </w:r>
      <w:r>
        <w:rPr>
          <w:rFonts w:eastAsia="Calibri" w:cs="Arial"/>
          <w:lang w:val="fi-FI"/>
        </w:rPr>
        <w:t xml:space="preserve"> seurannan osalta. Toisin kuin I</w:t>
      </w:r>
      <w:r w:rsidRPr="008C4ADE">
        <w:rPr>
          <w:rFonts w:eastAsia="Calibri" w:cs="Arial"/>
          <w:lang w:val="fi-FI"/>
        </w:rPr>
        <w:t xml:space="preserve">hmisoikeuskeskuksella oikeusasiamiehellä ei ole ihmis- ja perusoikeuksien </w:t>
      </w:r>
      <w:r w:rsidRPr="008C4ADE">
        <w:rPr>
          <w:rFonts w:eastAsia="Calibri" w:cs="Arial"/>
          <w:lang w:val="fi-FI"/>
        </w:rPr>
        <w:lastRenderedPageBreak/>
        <w:t xml:space="preserve">yleisempää seuraamisvelvoitetta, johon kuuluu esimerkiksi ihmisoikeustutkimus ja raportointi kansallisesta perus- ja ihmisoikeustilanteesta. Oikeusasiamiehen voidaan kuitenkin nähdä toteuttavan seurantaa arvioimalla kanteluiden ja tarkastusten kautta tietoonsa tulleita laajempia sopimuksen täytäntöönpanoon liittyviä ongelmia ja esittämällä niistä oman käsityksensä. </w:t>
      </w:r>
    </w:p>
    <w:p w14:paraId="324E7C59"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Ihmisoikeuskeskus toteuttaa seurantatehtävää muun muassa keräämällä tietoa ja tekemällä selvityksiä liittyen vammaisten ihmisten oikeuksien tosiasialliseen toteutumiseen. Lisäksi Ihmisoikeuskeskus osallistaa seurantaan ja muuhun toimintaansa vammaiskentän toimijoita muun muassa vammaisten henkilöiden ihmisoikeuskomitean kautta. Seurantaa pyritään myös ajan myötä kehittämään. Seurantaindikaattorien osalta kehitystyötä tehdään yhteistyössä muiden viranomaistoimijoiden kanssa.</w:t>
      </w:r>
    </w:p>
    <w:p w14:paraId="08054252" w14:textId="77777777" w:rsidR="004E3801" w:rsidRDefault="004E3801" w:rsidP="004E3801">
      <w:pPr>
        <w:pStyle w:val="Otsikko4"/>
        <w:rPr>
          <w:rFonts w:eastAsia="Calibri"/>
          <w:u w:val="none"/>
          <w:lang w:val="fi-FI"/>
        </w:rPr>
      </w:pPr>
    </w:p>
    <w:p w14:paraId="4CCDEB0D" w14:textId="77777777" w:rsidR="004E3801" w:rsidRPr="00D024B5" w:rsidRDefault="004E3801" w:rsidP="00CC70DC">
      <w:pPr>
        <w:pStyle w:val="Otsikko4"/>
        <w:ind w:firstLine="720"/>
        <w:rPr>
          <w:rFonts w:eastAsia="Calibri"/>
          <w:u w:val="none"/>
          <w:lang w:val="fi-FI"/>
        </w:rPr>
      </w:pPr>
      <w:bookmarkStart w:id="47" w:name="_Toc486253456"/>
      <w:r w:rsidRPr="00D024B5">
        <w:rPr>
          <w:rFonts w:eastAsia="Calibri"/>
          <w:u w:val="none"/>
          <w:lang w:val="fi-FI"/>
        </w:rPr>
        <w:t>Osallistaminen</w:t>
      </w:r>
      <w:bookmarkEnd w:id="47"/>
    </w:p>
    <w:p w14:paraId="12BF3275" w14:textId="77777777" w:rsidR="004E3801" w:rsidRPr="00CD31E4" w:rsidRDefault="004E3801" w:rsidP="004E3801">
      <w:pPr>
        <w:rPr>
          <w:rFonts w:eastAsia="Calibri"/>
          <w:lang w:val="fi-FI"/>
        </w:rPr>
      </w:pPr>
    </w:p>
    <w:p w14:paraId="4BFF7916"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Vammaissopimuksen 33 artiklan 3 kohdan mukaan sopimusosapuolien on osallistettava vammaissopimuksen toimeenpanon seurantaan vammaiset henkilöt ja heitä edustavat järjestöt. Osallistamista varten Ihmisoikeuskeskuksen ihmisoikeusvaltuuskunnan alaisuuteen on perustettu pysyvä vammaisjaosto, vammaisten henkilöiden ihmisoikeuskomitea. Komitea piti järjestäytymiskokouksensa 19.10.2016. </w:t>
      </w:r>
    </w:p>
    <w:p w14:paraId="22D51EE1"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Ihmisoikeusvaltuuskunnan työjärjestyksen mukaan vammaisten henkilöiden ihmisoikeuskomitea voi tehdä esityksiä ja esittää näkemyksiään eduskunnan oikeusasiamiehelle ja Ihmisoikeuskeskukselle siitä, miten ne voisivat vammaisten henkilöiden oikeuksien toteutumista ja sopimuksen täytäntöönpanotehtävien hoitamista kehittää. Komitea voi myös esittää ihmisoikeusvaltuuskunnalle käsiteltäväksi vammaisten henkilöiden oikeuksiin liittyviä kysymyksiä ja tehdä esityksiä valtuuskunnan päätettäväksi. Vastavuoroisesti oikeusasiamies ja Ihmisoikeuskeskus voivat pyytää komitealta asiantuntija-apua heille kuuluvien vammaisyleissopimuksen täytäntöönpanotehtävien hoitamiseksi. </w:t>
      </w:r>
    </w:p>
    <w:p w14:paraId="650E6811"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Vammaisten henkilöiden ihmisoikeuskomitea ei ole ainoa tapa, jolla Ihmisoikeuskeskus ja eduskunnan oikeusasiamies osallistavat vammaisia henkilöitä ja heitä edustavia järjestöjä. Erityisesti Ihmisoikeuskeskus tekee kahdenkeskistä tiedonvaihtoa ja yhteistyötä myös muiden vammaiskentän toimijoiden kanssa. Vammaisten henkilöiden osallistamista toteutetaan myös järjestämällä kuulemisia. </w:t>
      </w:r>
    </w:p>
    <w:p w14:paraId="74BB3534" w14:textId="77777777" w:rsidR="004E3801" w:rsidRDefault="004E3801" w:rsidP="004E3801">
      <w:pPr>
        <w:pStyle w:val="Otsikko3"/>
      </w:pPr>
    </w:p>
    <w:p w14:paraId="4CF514B6" w14:textId="77777777" w:rsidR="004E3801" w:rsidRDefault="004E3801" w:rsidP="004E3801">
      <w:pPr>
        <w:pStyle w:val="Otsikko3"/>
      </w:pPr>
      <w:bookmarkStart w:id="48" w:name="_Toc486253457"/>
      <w:r w:rsidRPr="00CD31E4">
        <w:t>Toimintatapana yhteistyö</w:t>
      </w:r>
      <w:bookmarkEnd w:id="48"/>
    </w:p>
    <w:p w14:paraId="712857AA" w14:textId="77777777" w:rsidR="004E3801" w:rsidRPr="00CD31E4" w:rsidRDefault="004E3801" w:rsidP="004E3801">
      <w:pPr>
        <w:rPr>
          <w:rFonts w:eastAsia="Calibri"/>
        </w:rPr>
      </w:pPr>
    </w:p>
    <w:p w14:paraId="33B814E3"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Ihmisoikeuskeskuksen tavoitteena on vakiinnuttaa keskuksen oma edistämistyö ja vammaisten ihmisten oikeuksien toteutumisen seuranta vammaiskentällä lisäarvoa tuottavaksi toiminnaksi. Rinnakkain tämän tavoitteen kanssa kulkee vammaiskentän eri toimijoiden välisen yhteistyön tehostaminen. Toiminnan painopisteet liittyvät vammaisyleissopimuksen keskeisiin yleisiin periaatteisiin: yhdenvertaisuuteen, osallisuuteen ja itsemääräämisoikeuteen. Näiden osalta Ihmisoikeuskeskuksella on seuraavat tavoitteet: </w:t>
      </w:r>
    </w:p>
    <w:p w14:paraId="38061352" w14:textId="77777777" w:rsidR="004E3801" w:rsidRPr="008C4ADE" w:rsidRDefault="004E3801" w:rsidP="00CC70DC">
      <w:pPr>
        <w:numPr>
          <w:ilvl w:val="0"/>
          <w:numId w:val="44"/>
        </w:numPr>
        <w:spacing w:after="160"/>
        <w:contextualSpacing/>
        <w:jc w:val="both"/>
        <w:rPr>
          <w:rFonts w:eastAsia="Calibri" w:cs="Arial"/>
          <w:lang w:val="fi-FI"/>
        </w:rPr>
      </w:pPr>
      <w:r w:rsidRPr="008C4ADE">
        <w:rPr>
          <w:rFonts w:eastAsia="Calibri" w:cs="Arial"/>
          <w:lang w:val="fi-FI"/>
        </w:rPr>
        <w:t>vammaisten henkilöiden yhteiskunnallisen osallisuuden lisääminen ja parantaminen (työelämä ja esteettömyys, rakennettu ympäristö ja digitalisaatio)</w:t>
      </w:r>
    </w:p>
    <w:p w14:paraId="5C1FF5DF" w14:textId="77777777" w:rsidR="004E3801" w:rsidRPr="008C4ADE" w:rsidRDefault="004E3801" w:rsidP="00CC70DC">
      <w:pPr>
        <w:numPr>
          <w:ilvl w:val="0"/>
          <w:numId w:val="44"/>
        </w:numPr>
        <w:spacing w:after="160"/>
        <w:contextualSpacing/>
        <w:jc w:val="both"/>
        <w:rPr>
          <w:rFonts w:eastAsia="Calibri" w:cs="Arial"/>
          <w:lang w:val="fi-FI"/>
        </w:rPr>
      </w:pPr>
      <w:r w:rsidRPr="008C4ADE">
        <w:rPr>
          <w:rFonts w:eastAsia="Calibri" w:cs="Arial"/>
          <w:lang w:val="fi-FI"/>
        </w:rPr>
        <w:t>vammaisten henkilöiden aktiivisen oikeustietoisuuden parantaminen</w:t>
      </w:r>
    </w:p>
    <w:p w14:paraId="512857FC" w14:textId="77777777" w:rsidR="004E3801" w:rsidRPr="008C4ADE" w:rsidRDefault="004E3801" w:rsidP="00CC70DC">
      <w:pPr>
        <w:numPr>
          <w:ilvl w:val="0"/>
          <w:numId w:val="44"/>
        </w:numPr>
        <w:spacing w:after="160"/>
        <w:contextualSpacing/>
        <w:jc w:val="both"/>
        <w:rPr>
          <w:rFonts w:eastAsia="Calibri" w:cs="Arial"/>
          <w:lang w:val="fi-FI"/>
        </w:rPr>
      </w:pPr>
      <w:r w:rsidRPr="008C4ADE">
        <w:rPr>
          <w:rFonts w:eastAsia="Calibri" w:cs="Arial"/>
          <w:lang w:val="fi-FI"/>
        </w:rPr>
        <w:t xml:space="preserve">tietoisuuden lisääminen vammaisten henkilöiden itsemääräämisoikeudesta </w:t>
      </w:r>
    </w:p>
    <w:p w14:paraId="13C42E93" w14:textId="77777777" w:rsidR="004E3801" w:rsidRPr="008C4ADE" w:rsidRDefault="004E3801" w:rsidP="00CC70DC">
      <w:pPr>
        <w:numPr>
          <w:ilvl w:val="0"/>
          <w:numId w:val="44"/>
        </w:numPr>
        <w:spacing w:after="160"/>
        <w:contextualSpacing/>
        <w:jc w:val="both"/>
        <w:rPr>
          <w:rFonts w:eastAsia="Calibri" w:cs="Arial"/>
          <w:lang w:val="fi-FI"/>
        </w:rPr>
      </w:pPr>
      <w:r w:rsidRPr="008C4ADE">
        <w:rPr>
          <w:rFonts w:eastAsia="Calibri" w:cs="Arial"/>
          <w:lang w:val="fi-FI"/>
        </w:rPr>
        <w:lastRenderedPageBreak/>
        <w:t xml:space="preserve">vammaiskentän toimijoiden tietoisuuden, mahdollisuuksien ja osaamisen parantaminen, jotta he voivat vaikuttaa ja osallistua heitä koskevaan päätöksentekoon </w:t>
      </w:r>
    </w:p>
    <w:p w14:paraId="683B7094" w14:textId="77777777" w:rsidR="004E3801" w:rsidRPr="008C4ADE" w:rsidRDefault="004E3801" w:rsidP="00CC70DC">
      <w:pPr>
        <w:numPr>
          <w:ilvl w:val="0"/>
          <w:numId w:val="44"/>
        </w:numPr>
        <w:spacing w:after="160"/>
        <w:contextualSpacing/>
        <w:jc w:val="both"/>
        <w:rPr>
          <w:rFonts w:eastAsia="Calibri" w:cs="Arial"/>
          <w:lang w:val="fi-FI"/>
        </w:rPr>
      </w:pPr>
      <w:r w:rsidRPr="008C4ADE">
        <w:rPr>
          <w:rFonts w:eastAsia="Calibri" w:cs="Arial"/>
          <w:lang w:val="fi-FI"/>
        </w:rPr>
        <w:t>laadukkaan tiedon tuottaminen liittyen vammaisten henkilöiden oikeuksien tosiasialliseen toteutumiseen</w:t>
      </w:r>
    </w:p>
    <w:p w14:paraId="4B5AB9ED" w14:textId="77777777" w:rsidR="004E3801" w:rsidRDefault="004E3801" w:rsidP="004E3801">
      <w:pPr>
        <w:spacing w:after="160"/>
        <w:ind w:left="720"/>
        <w:jc w:val="both"/>
        <w:rPr>
          <w:rFonts w:eastAsia="Calibri" w:cs="Arial"/>
          <w:lang w:val="fi-FI"/>
        </w:rPr>
      </w:pPr>
    </w:p>
    <w:p w14:paraId="729BA2F8"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Näitä tavoitellaan Ihmisoikeuskeskuksen lakisääteisten tehtävien koko kirjolla, kuten koulutuksella, tiedotuksella, tutkimuksilla ja selvityksillä sekä aloitteilla ja lausunnoilla. Toiminnassa pyritään välttämään päällekkäisyyksiä muiden toimijoiden kanssa, mutta yhteistyötä hyödynnetään aina kun mahdollista, jotta toiminnan tuloksellisuus ja vaikuttavuus olisivat mahdollisimman suuret. </w:t>
      </w:r>
    </w:p>
    <w:p w14:paraId="57C7F72F"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 xml:space="preserve">Ihmisoikeuskeskuksen toiminnalleen asettamiin tavoitteisiin pääseminen edellyttää yhteistyötä ja vammaiskentän erilaisten toimijoiden osallistamista. Vammaiskentän osaamisen täysimääräiseksi hyödyntämiseksi on tärkeää, että toimintoihin haetaan laajempaa osallistumispohjaa ja vammaisten henkilöiden kokemusosaamista. Vammaisten henkilöiden ihmisoikeuskomitea toimii tärkeänä kanavana, mutta samalla yhteistyötä on kehitettävä ja koordinoitava myös muiden vammaiskentän järjestö- ja viranomaistoimijoiden kanssa. </w:t>
      </w:r>
    </w:p>
    <w:p w14:paraId="2D629FEA"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Yhteistyötä eduskunnan oikeusasiamiehen kanssa kehitetään koordinoidusti ja suunnitelmallisesti. Tätä tarkoitusta varten kansliaan nimettiin vammaistiimi 9.12.2016. Tiimin tehtävänä on muun muassa kartoittaa kansallisen rakenteen tehtävän sisältöä oikeusasiamiehen kansliassa ja Ihmisoikeuskeskuksessa, pohtia yhteistyön ja osallistamisen keinoja ihmisoikeusvaltuuskunnan vammaisjaoston kanssa, suunnitella ja valmistella yleissopimuksen mukaisten tehtävien toteuttamista eri tavoin ja kartoittaa yhteistyötä eri viranomaisten ja järjestöjen kanssa.</w:t>
      </w:r>
    </w:p>
    <w:p w14:paraId="3B9DA5AE"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Yhteistyön on oltava keskiössä myös muiden 33 artiklassa määriteltyjen toimijoiden kohdalla. Erityisen tärkeää on viranomaisten yhteistyö vammaisten henkilöiden kanssa heidän osallistamisekseen, esimerkiksi kun tehdään lainvalmistelutyötä. Vammaisyleissopimuksen voimaantulon johdosta yhteistyötä ja osallistamismenettelyä on tarpeen kehittää vuorovaikutteisempaan suuntaan.</w:t>
      </w:r>
    </w:p>
    <w:p w14:paraId="29E9DD9A" w14:textId="77777777" w:rsidR="004E3801" w:rsidRPr="008C4ADE" w:rsidRDefault="004E3801" w:rsidP="004E3801">
      <w:pPr>
        <w:spacing w:after="160"/>
        <w:ind w:left="720"/>
        <w:jc w:val="both"/>
        <w:rPr>
          <w:rFonts w:eastAsia="Calibri" w:cs="Arial"/>
          <w:lang w:val="fi-FI"/>
        </w:rPr>
      </w:pPr>
      <w:r w:rsidRPr="008C4ADE">
        <w:rPr>
          <w:rFonts w:eastAsia="Calibri" w:cs="Arial"/>
          <w:lang w:val="fi-FI"/>
        </w:rPr>
        <w:t>Ihmisoikeuskeskuksen kansainvälisessä ja eurooppalaisessa yhteistyössä tavoitellaan erityisesti syvempää ammatillista osaamista, kokemusten vaihtoa ja hyvien käytänteiden identifioimista. Koska Suomi ratifioi vammaisyleissopimuksen verrattain myöhään, monessa muussa valtiossa sopimusvelvoitteita on toteutettu jo pidempään. Tästä syystä kansainvälisestä yhteistyöstä on paljon apua yleissopimuksen täytäntöönpanon edistämisessä ja seurannassa.</w:t>
      </w:r>
    </w:p>
    <w:p w14:paraId="5DA1D8B8" w14:textId="016FA516" w:rsidR="00606A1E" w:rsidRPr="00EA33CD" w:rsidRDefault="004E3801" w:rsidP="00EA33CD">
      <w:pPr>
        <w:spacing w:after="160"/>
        <w:ind w:left="720"/>
        <w:jc w:val="both"/>
        <w:rPr>
          <w:rFonts w:eastAsia="Calibri" w:cs="Arial"/>
          <w:lang w:val="fi-FI"/>
        </w:rPr>
        <w:sectPr w:rsidR="00606A1E" w:rsidRPr="00EA33CD" w:rsidSect="00741500">
          <w:pgSz w:w="11906" w:h="16838" w:code="9"/>
          <w:pgMar w:top="567" w:right="567" w:bottom="567" w:left="1134" w:header="709" w:footer="709" w:gutter="0"/>
          <w:cols w:space="708"/>
          <w:docGrid w:linePitch="360"/>
        </w:sectPr>
      </w:pPr>
      <w:r w:rsidRPr="008C4ADE">
        <w:rPr>
          <w:rFonts w:eastAsia="Calibri" w:cs="Arial"/>
          <w:lang w:val="fi-FI"/>
        </w:rPr>
        <w:t>Kansainvälisessä yhteistyössä keskeisiä yhteistyökumppaneita ovat YK, Euroopan neuvosto ja Euroopan unionin perusoikeusvirasto sekä kansallisten ihmisoikeusinsituutioiden maailmanliitto (GANHRI) ja eurooppalaisten ihmisoikeusinstituutioiden verkosto (ENNHRI). Jälkimmäisen verkoston osalta erityisen arvokasta on sen CRPD-työryhmän puitteissa tehtävä yhteistyö. Lisäksi kansainväliseen yhteistyöhön kuuluu kiinteästi vammaisten henkilöiden oikeuksien komitean työ</w:t>
      </w:r>
      <w:r w:rsidR="00EA33CD">
        <w:rPr>
          <w:rFonts w:eastAsia="Calibri" w:cs="Arial"/>
          <w:lang w:val="fi-FI"/>
        </w:rPr>
        <w:t>n seuraaminen ja hyödyntäminen.</w:t>
      </w:r>
    </w:p>
    <w:p w14:paraId="2503FA44" w14:textId="77777777" w:rsidR="00281B2F" w:rsidRDefault="00281B2F" w:rsidP="00281B2F">
      <w:pPr>
        <w:pStyle w:val="Otsikko1"/>
        <w:spacing w:before="0"/>
        <w:rPr>
          <w:lang w:val="fi-FI"/>
        </w:rPr>
      </w:pPr>
      <w:bookmarkStart w:id="49" w:name="_Toc486253458"/>
      <w:r>
        <w:rPr>
          <w:lang w:val="fi-FI"/>
        </w:rPr>
        <w:lastRenderedPageBreak/>
        <w:t>OSA III: Ajankohtaista ihmisoikeuksista</w:t>
      </w:r>
      <w:bookmarkEnd w:id="49"/>
    </w:p>
    <w:p w14:paraId="24A4BA01" w14:textId="77777777" w:rsidR="00281B2F" w:rsidRDefault="00281B2F" w:rsidP="00281B2F">
      <w:pPr>
        <w:spacing w:line="240" w:lineRule="atLeast"/>
        <w:jc w:val="both"/>
        <w:rPr>
          <w:rFonts w:eastAsia="ヒラギノ角ゴ Pro W3" w:cs="Arial"/>
          <w:b/>
          <w:color w:val="000000"/>
          <w:szCs w:val="20"/>
          <w:lang w:val="fi-FI" w:eastAsia="fi-FI"/>
        </w:rPr>
      </w:pPr>
    </w:p>
    <w:p w14:paraId="5E806DC9" w14:textId="77777777" w:rsidR="00281B2F" w:rsidRDefault="00281B2F" w:rsidP="00281B2F">
      <w:pPr>
        <w:pStyle w:val="Otsikko2"/>
        <w:spacing w:before="0"/>
        <w:rPr>
          <w:rFonts w:eastAsia="ヒラギノ角ゴ Pro W3"/>
          <w:lang w:val="fi-FI" w:eastAsia="fi-FI"/>
        </w:rPr>
      </w:pPr>
      <w:bookmarkStart w:id="50" w:name="_Toc486253459"/>
      <w:r>
        <w:rPr>
          <w:rFonts w:eastAsia="ヒラギノ角ゴ Pro W3"/>
          <w:lang w:val="fi-FI" w:eastAsia="fi-FI"/>
        </w:rPr>
        <w:t>1 Suomen sopimusratifiointien edistyminen</w:t>
      </w:r>
      <w:bookmarkEnd w:id="50"/>
    </w:p>
    <w:p w14:paraId="0000A56B" w14:textId="77777777" w:rsidR="00281B2F" w:rsidRDefault="00281B2F" w:rsidP="00281B2F">
      <w:pPr>
        <w:rPr>
          <w:rFonts w:eastAsia="ヒラギノ角ゴ Pro W3"/>
          <w:lang w:val="fi-FI" w:eastAsia="fi-FI"/>
        </w:rPr>
      </w:pPr>
    </w:p>
    <w:p w14:paraId="33D6B4D7" w14:textId="77777777" w:rsidR="00281B2F" w:rsidRDefault="00281B2F" w:rsidP="00281B2F">
      <w:pPr>
        <w:rPr>
          <w:rFonts w:eastAsia="ヒラギノ角ゴ Pro W3"/>
          <w:lang w:val="fi-FI" w:eastAsia="fi-FI"/>
        </w:rPr>
      </w:pPr>
    </w:p>
    <w:p w14:paraId="4EE47412" w14:textId="77777777" w:rsidR="00281B2F" w:rsidRPr="00EA33CD" w:rsidRDefault="00281B2F" w:rsidP="00EA33CD">
      <w:pPr>
        <w:ind w:firstLine="720"/>
        <w:rPr>
          <w:b/>
          <w:lang w:val="fi-FI"/>
        </w:rPr>
      </w:pPr>
      <w:r w:rsidRPr="00EA33CD">
        <w:rPr>
          <w:b/>
          <w:lang w:val="fi-FI"/>
        </w:rPr>
        <w:t>YK:n yleissopimus vammaisten henkilöiden oikeuksista</w:t>
      </w:r>
    </w:p>
    <w:p w14:paraId="2D45C79B" w14:textId="77777777" w:rsidR="00281B2F" w:rsidRPr="00EA33CD" w:rsidRDefault="00281B2F" w:rsidP="00281B2F">
      <w:pPr>
        <w:rPr>
          <w:rFonts w:eastAsia="ヒラギノ角ゴ Pro W3"/>
          <w:lang w:val="fi-FI" w:eastAsia="fi-FI"/>
        </w:rPr>
      </w:pPr>
    </w:p>
    <w:p w14:paraId="690762D1" w14:textId="77777777" w:rsidR="00281B2F" w:rsidRPr="00EA33CD" w:rsidRDefault="00281B2F" w:rsidP="00281B2F">
      <w:pPr>
        <w:spacing w:after="160" w:line="259" w:lineRule="auto"/>
        <w:ind w:left="720"/>
        <w:jc w:val="both"/>
        <w:rPr>
          <w:rFonts w:eastAsia="ヒラギノ角ゴ Pro W3" w:cs="Arial"/>
          <w:lang w:val="fi-FI" w:eastAsia="fi-FI"/>
        </w:rPr>
      </w:pPr>
      <w:r w:rsidRPr="00EA33CD">
        <w:rPr>
          <w:rFonts w:eastAsia="ヒラギノ角ゴ Pro W3" w:cs="Arial"/>
          <w:lang w:val="fi-FI" w:eastAsia="fi-FI"/>
        </w:rPr>
        <w:t xml:space="preserve">Suomi allekirjoitti </w:t>
      </w:r>
      <w:r w:rsidRPr="00EA33CD">
        <w:rPr>
          <w:rFonts w:eastAsia="Calibri" w:cs="Arial"/>
          <w:lang w:val="fi-FI"/>
        </w:rPr>
        <w:t>YK:n vammaisten henkilöiden oikeuksien yleissopimuksen</w:t>
      </w:r>
      <w:r w:rsidRPr="00EA33CD">
        <w:rPr>
          <w:rFonts w:eastAsia="ヒラギノ角ゴ Pro W3" w:cs="Arial"/>
          <w:lang w:val="fi-FI" w:eastAsia="fi-FI"/>
        </w:rPr>
        <w:t xml:space="preserve"> ja </w:t>
      </w:r>
      <w:r w:rsidRPr="00EA33CD">
        <w:rPr>
          <w:rFonts w:eastAsia="ヒラギノ角ゴ Pro W3" w:cs="Arial"/>
          <w:lang w:val="fi-FI"/>
        </w:rPr>
        <w:t>sen yksilö- ja ryhmävalitukset mahdollistavan valinnaisen pöytäkirjan vuonna 2007. Eduskunta hyväksyi sopimuksen ja valinnaisen pöytäkirjan maaliskuussa 2015, mutta eduskunnan päätöksen mukaan ratifioinnin loppuunsaattaminen edellytti, että kansallinen lainsäädä</w:t>
      </w:r>
      <w:r w:rsidR="0072726B" w:rsidRPr="00EA33CD">
        <w:rPr>
          <w:rFonts w:eastAsia="ヒラギノ角ゴ Pro W3" w:cs="Arial"/>
          <w:lang w:val="fi-FI"/>
        </w:rPr>
        <w:t>ntö saatettaisiin sopimuksen 14</w:t>
      </w:r>
      <w:r w:rsidRPr="00EA33CD">
        <w:rPr>
          <w:rFonts w:eastAsia="ヒラギノ角ゴ Pro W3" w:cs="Arial"/>
          <w:lang w:val="fi-FI"/>
        </w:rPr>
        <w:t xml:space="preserve"> artiklan (</w:t>
      </w:r>
      <w:r w:rsidRPr="00EA33CD">
        <w:rPr>
          <w:rFonts w:eastAsia="Calibri" w:cs="Arial"/>
          <w:lang w:val="fi-FI"/>
        </w:rPr>
        <w:t>henkilön vapaus ja turvallisuus) mukaiseksi. Artiklan voimaansaattaminen edellytti muutoksia vammaisten henkilöiden itsemääräämisoikeuteen kohdistuvien rajoitusten sääntelyyn.</w:t>
      </w:r>
    </w:p>
    <w:p w14:paraId="5B66E023" w14:textId="77777777" w:rsidR="00281B2F" w:rsidRPr="00EA33CD" w:rsidRDefault="00281B2F" w:rsidP="00281B2F">
      <w:pPr>
        <w:spacing w:after="160" w:line="259" w:lineRule="auto"/>
        <w:ind w:left="720"/>
        <w:jc w:val="both"/>
        <w:rPr>
          <w:rFonts w:eastAsia="ヒラギノ角ゴ Pro W3" w:cs="Arial"/>
          <w:lang w:val="fi-FI" w:eastAsia="fi-FI"/>
        </w:rPr>
      </w:pPr>
      <w:r w:rsidRPr="00EA33CD">
        <w:rPr>
          <w:rFonts w:eastAsia="ヒラギノ角ゴ Pro W3" w:cs="Arial"/>
          <w:lang w:val="fi-FI" w:eastAsia="fi-FI"/>
        </w:rPr>
        <w:t xml:space="preserve">Lokakuussa 2015 eduskunnalle annettiin hallituksen esitys kehitysvammaisten erityishuollosta annetun lain muuttamisesta, jonka tarkoituksena oli ratifioinnin mahdollistavien lakimuutosten voimaansaattaminen. Eduskunta hyväksyi lakimuutokset 10.5.2016, ja Suomi talletti yleissopimusta ja sen valinnaista pöytäkirjaa koskevan ratifioimiskirjan YK:n pääsihteerin huostaan 11.5.2016. Yleissopimus ja sen valinnainen pöytäkirja tulivat Suomen osalta </w:t>
      </w:r>
      <w:r w:rsidR="00425713" w:rsidRPr="00EA33CD">
        <w:rPr>
          <w:rFonts w:eastAsia="ヒラギノ角ゴ Pro W3" w:cs="Arial"/>
          <w:lang w:val="fi-FI" w:eastAsia="fi-FI"/>
        </w:rPr>
        <w:t xml:space="preserve">kansallisesti </w:t>
      </w:r>
      <w:r w:rsidRPr="00EA33CD">
        <w:rPr>
          <w:rFonts w:eastAsia="ヒラギノ角ゴ Pro W3" w:cs="Arial"/>
          <w:lang w:val="fi-FI" w:eastAsia="fi-FI"/>
        </w:rPr>
        <w:t>voimaan 10.6.2016.</w:t>
      </w:r>
    </w:p>
    <w:p w14:paraId="14B1945B" w14:textId="77777777" w:rsidR="00281B2F" w:rsidRPr="00EA33CD" w:rsidRDefault="00281B2F" w:rsidP="00281B2F">
      <w:pPr>
        <w:rPr>
          <w:b/>
          <w:lang w:val="fi-FI"/>
        </w:rPr>
      </w:pPr>
    </w:p>
    <w:p w14:paraId="7B952146" w14:textId="77777777" w:rsidR="00281B2F" w:rsidRPr="00EA33CD" w:rsidRDefault="00281B2F" w:rsidP="00EA33CD">
      <w:pPr>
        <w:ind w:firstLine="720"/>
        <w:rPr>
          <w:rFonts w:eastAsia="Calibri" w:cs="Arial"/>
          <w:b/>
          <w:bCs/>
          <w:color w:val="000000"/>
          <w:lang w:val="fi-FI"/>
        </w:rPr>
      </w:pPr>
      <w:r w:rsidRPr="00EA33CD">
        <w:rPr>
          <w:rFonts w:eastAsia="Calibri" w:cs="Arial"/>
          <w:b/>
          <w:bCs/>
          <w:color w:val="000000"/>
          <w:lang w:val="fi-FI"/>
        </w:rPr>
        <w:t>YK:n lapsen oikeuksien sopimuksen valinnainen pöytäkirja valitusmenettelystä</w:t>
      </w:r>
    </w:p>
    <w:p w14:paraId="232A7FCE" w14:textId="77777777" w:rsidR="00281B2F" w:rsidRPr="00EA33CD" w:rsidRDefault="00281B2F" w:rsidP="00281B2F">
      <w:pPr>
        <w:ind w:left="720"/>
        <w:rPr>
          <w:rFonts w:eastAsia="Calibri"/>
          <w:lang w:val="fi-FI"/>
        </w:rPr>
      </w:pPr>
    </w:p>
    <w:p w14:paraId="3075C19A" w14:textId="77777777" w:rsidR="00281B2F" w:rsidRPr="00EA33CD" w:rsidRDefault="00281B2F" w:rsidP="00281B2F">
      <w:pPr>
        <w:ind w:left="720"/>
        <w:jc w:val="both"/>
        <w:rPr>
          <w:rFonts w:eastAsia="Calibri"/>
          <w:lang w:val="fi-FI"/>
        </w:rPr>
      </w:pPr>
      <w:r w:rsidRPr="00EA33CD">
        <w:rPr>
          <w:rFonts w:eastAsia="Calibri"/>
          <w:lang w:val="fi-FI"/>
        </w:rPr>
        <w:t>Eduskunta hyväksyi lokakuussa 2015 YK:n lapsen oikeuksien sopimuksen kolmannen valinnaisen pöytäkirjan, joka antaa yksilöille ja henkilöryhmille mahdollisuuden tehdä valituksia lapsen oikeuksien komitealle. Pöytäkirja tuli Suomen osalta voimaan 12.2.2016.</w:t>
      </w:r>
    </w:p>
    <w:p w14:paraId="3090FA87" w14:textId="77777777" w:rsidR="00281B2F" w:rsidRPr="00EA33CD" w:rsidRDefault="00281B2F" w:rsidP="00281B2F">
      <w:pPr>
        <w:ind w:left="720"/>
        <w:rPr>
          <w:rFonts w:eastAsia="Calibri"/>
          <w:lang w:val="fi-FI"/>
        </w:rPr>
      </w:pPr>
    </w:p>
    <w:p w14:paraId="44E7CEC1" w14:textId="77777777" w:rsidR="00281B2F" w:rsidRPr="00EA33CD" w:rsidRDefault="00281B2F" w:rsidP="00281B2F">
      <w:pPr>
        <w:ind w:left="720"/>
        <w:jc w:val="both"/>
        <w:rPr>
          <w:rFonts w:eastAsia="ヒラギノ角ゴ Pro W3" w:cs="Arial"/>
          <w:color w:val="000000"/>
          <w:szCs w:val="20"/>
          <w:lang w:val="fi-FI" w:eastAsia="fi-FI"/>
        </w:rPr>
      </w:pPr>
      <w:r w:rsidRPr="00EA33CD">
        <w:rPr>
          <w:rFonts w:eastAsia="ヒラギノ角ゴ Pro W3" w:cs="Arial"/>
          <w:color w:val="000000"/>
          <w:szCs w:val="20"/>
          <w:lang w:val="fi-FI" w:eastAsia="fi-FI"/>
        </w:rPr>
        <w:t xml:space="preserve">Pöytäkirjassa tunnustetaan lapsen oikeuksien komitean toimivalta ottaa vastaan yksilövalituksia yleissopimuksen sekä sen lasten osallistumista aseellisiin selkkauksiin ja lasten myyntiä, lapsiprostituutiota ja lapsipornografiaa koskevien valinnaisten pöytäkirjojen väitetyistä loukkauksista. Pöytäkirjassa määrätään myös komitean aloitteesta tapahtuvasta vakavien ja järjestelmällisten loukkausten tutkintamenettelystä. Lisäksi </w:t>
      </w:r>
      <w:r w:rsidRPr="00EA33CD">
        <w:rPr>
          <w:rFonts w:eastAsia="Calibri"/>
          <w:lang w:val="fi-FI"/>
        </w:rPr>
        <w:t>Suomi tunnusti komitean toimivallan tutkia sopimusvaltioiden toisista sopimusvaltioista tekemiä valituksia.</w:t>
      </w:r>
    </w:p>
    <w:p w14:paraId="0BF3A76B" w14:textId="77777777" w:rsidR="00281B2F" w:rsidRPr="00EA33CD" w:rsidRDefault="00281B2F" w:rsidP="00281B2F">
      <w:pPr>
        <w:spacing w:line="240" w:lineRule="atLeast"/>
        <w:jc w:val="both"/>
        <w:rPr>
          <w:rFonts w:eastAsia="Calibri"/>
          <w:lang w:val="fi-FI"/>
        </w:rPr>
      </w:pPr>
    </w:p>
    <w:p w14:paraId="1D6A7D87" w14:textId="77777777" w:rsidR="00281B2F" w:rsidRPr="00EA33CD" w:rsidRDefault="00281B2F" w:rsidP="00281B2F">
      <w:pPr>
        <w:spacing w:line="240" w:lineRule="atLeast"/>
        <w:jc w:val="both"/>
        <w:rPr>
          <w:lang w:val="fi-FI" w:eastAsia="fi-FI"/>
        </w:rPr>
      </w:pPr>
    </w:p>
    <w:p w14:paraId="195E6CBA" w14:textId="769CF2E6" w:rsidR="00281B2F" w:rsidRPr="00EA33CD" w:rsidRDefault="00281B2F" w:rsidP="00EA33CD">
      <w:pPr>
        <w:spacing w:line="240" w:lineRule="atLeast"/>
        <w:ind w:left="720"/>
        <w:jc w:val="both"/>
        <w:rPr>
          <w:b/>
          <w:lang w:val="fi-FI" w:eastAsia="fi-FI"/>
        </w:rPr>
      </w:pPr>
      <w:r w:rsidRPr="00EA33CD">
        <w:rPr>
          <w:rFonts w:eastAsia="ヒラギノ角ゴ Pro W3" w:cs="Arial"/>
          <w:b/>
          <w:color w:val="000000"/>
          <w:lang w:val="fi-FI" w:eastAsia="fi-FI"/>
        </w:rPr>
        <w:t>Kansainvälisen työjärjestön</w:t>
      </w:r>
      <w:r w:rsidRPr="00EA33CD">
        <w:rPr>
          <w:b/>
          <w:lang w:val="fi-FI" w:eastAsia="fi-FI"/>
        </w:rPr>
        <w:t xml:space="preserve"> itsenäisten maiden alku</w:t>
      </w:r>
      <w:r w:rsidR="00EA33CD" w:rsidRPr="00EA33CD">
        <w:rPr>
          <w:b/>
          <w:lang w:val="fi-FI" w:eastAsia="fi-FI"/>
        </w:rPr>
        <w:t xml:space="preserve">peräis- ja heimokansoja koskeva </w:t>
      </w:r>
      <w:r w:rsidRPr="00EA33CD">
        <w:rPr>
          <w:b/>
          <w:lang w:val="fi-FI" w:eastAsia="fi-FI"/>
        </w:rPr>
        <w:t>yleissopimus ja pohjoismainen saamelaissopimus</w:t>
      </w:r>
    </w:p>
    <w:p w14:paraId="567DD663" w14:textId="77777777" w:rsidR="00281B2F" w:rsidRPr="00EA33CD" w:rsidRDefault="00281B2F" w:rsidP="00281B2F">
      <w:pPr>
        <w:spacing w:line="240" w:lineRule="atLeast"/>
        <w:jc w:val="both"/>
        <w:rPr>
          <w:rFonts w:eastAsia="ヒラギノ角ゴ Pro W3" w:cs="Arial"/>
          <w:color w:val="000000"/>
          <w:lang w:val="fi-FI" w:eastAsia="fi-FI"/>
        </w:rPr>
      </w:pPr>
    </w:p>
    <w:p w14:paraId="3496845C" w14:textId="77777777" w:rsidR="00281B2F" w:rsidRPr="00EA33CD" w:rsidRDefault="00281B2F" w:rsidP="00281B2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Kansainvälinen työjärjestö (ILO) hyväksyi alkuperäis- ja heimokansojen oikeuksia koskevan yleissopimuksen nro 169 vuonna 1989. Sopimuksen ratifiointia koskenut hallituksen esitys annettiin eduskunnalle marraskuussa 2014. Esitys kuitenkin vedettiin eduskunnan käsittelystä maaliskuussa 2015 sen jälkeen, kun hallituksen esitys saamelaiskäräjälain tarkistamiseksi peruutettiin valtioneuvoston istunnossa. Esitys sisälsi muun muassa saamelaiskäräjälaissa olevaa saamelaisen määritelmää tarkentavia säännöksiä, mutta eduskunta hylkäsi ehdotetun tark</w:t>
      </w:r>
      <w:r w:rsidR="00220EF0" w:rsidRPr="00EA33CD">
        <w:rPr>
          <w:rFonts w:eastAsia="ヒラギノ角ゴ Pro W3" w:cs="Arial"/>
          <w:color w:val="000000"/>
          <w:lang w:val="fi-FI" w:eastAsia="fi-FI"/>
        </w:rPr>
        <w:t>ennuksen</w:t>
      </w:r>
      <w:r w:rsidRPr="00EA33CD">
        <w:rPr>
          <w:rFonts w:eastAsia="ヒラギノ角ゴ Pro W3" w:cs="Arial"/>
          <w:color w:val="000000"/>
          <w:lang w:val="fi-FI" w:eastAsia="fi-FI"/>
        </w:rPr>
        <w:t>. Koska määritelmän tark</w:t>
      </w:r>
      <w:r w:rsidR="00220EF0" w:rsidRPr="00EA33CD">
        <w:rPr>
          <w:rFonts w:eastAsia="ヒラギノ角ゴ Pro W3" w:cs="Arial"/>
          <w:color w:val="000000"/>
          <w:lang w:val="fi-FI" w:eastAsia="fi-FI"/>
        </w:rPr>
        <w:t>entaminen</w:t>
      </w:r>
      <w:r w:rsidR="0072726B" w:rsidRPr="00EA33CD">
        <w:rPr>
          <w:rFonts w:eastAsia="ヒラギノ角ゴ Pro W3" w:cs="Arial"/>
          <w:color w:val="000000"/>
          <w:lang w:val="fi-FI" w:eastAsia="fi-FI"/>
        </w:rPr>
        <w:t xml:space="preserve"> </w:t>
      </w:r>
      <w:r w:rsidRPr="00EA33CD">
        <w:rPr>
          <w:rFonts w:eastAsia="ヒラギノ角ゴ Pro W3" w:cs="Arial"/>
          <w:color w:val="000000"/>
          <w:lang w:val="fi-FI" w:eastAsia="fi-FI"/>
        </w:rPr>
        <w:t>oli hallituksen esityksen keskeinen osa, edellytykset saamelaiskäräjälain ja siten myös ILO 169 -sopimusta koskeneen hallituksen esityksen hyväksymiselle raukesivat.</w:t>
      </w:r>
      <w:r w:rsidRPr="00EA33CD">
        <w:rPr>
          <w:rFonts w:eastAsia="ヒラギノ角ゴ Pro W3"/>
          <w:lang w:val="fi-FI" w:eastAsia="fi-FI"/>
        </w:rPr>
        <w:t xml:space="preserve"> </w:t>
      </w:r>
    </w:p>
    <w:p w14:paraId="0D608296" w14:textId="77777777" w:rsidR="00281B2F" w:rsidRPr="00EA33CD" w:rsidRDefault="00281B2F" w:rsidP="00281B2F">
      <w:pPr>
        <w:spacing w:line="240" w:lineRule="atLeast"/>
        <w:ind w:left="720"/>
        <w:jc w:val="both"/>
        <w:rPr>
          <w:rFonts w:eastAsia="ヒラギノ角ゴ Pro W3" w:cs="Arial"/>
          <w:color w:val="000000"/>
          <w:lang w:val="fi-FI" w:eastAsia="fi-FI"/>
        </w:rPr>
      </w:pPr>
    </w:p>
    <w:p w14:paraId="4A7E5AB5" w14:textId="41610739" w:rsidR="0072726B" w:rsidRPr="00EA33CD" w:rsidRDefault="00281B2F" w:rsidP="0072726B">
      <w:pPr>
        <w:ind w:left="720"/>
        <w:jc w:val="both"/>
        <w:rPr>
          <w:lang w:val="fi-FI" w:eastAsia="fi-FI"/>
        </w:rPr>
      </w:pPr>
      <w:r w:rsidRPr="00EA33CD">
        <w:rPr>
          <w:rFonts w:eastAsia="Calibri"/>
          <w:lang w:val="fi-FI"/>
        </w:rPr>
        <w:lastRenderedPageBreak/>
        <w:t xml:space="preserve">ILO 169 -sopimuksen ratifiointia </w:t>
      </w:r>
      <w:r w:rsidR="002029D0" w:rsidRPr="00EA33CD">
        <w:rPr>
          <w:rFonts w:eastAsia="Calibri"/>
          <w:lang w:val="fi-FI"/>
        </w:rPr>
        <w:t xml:space="preserve">pidettiin </w:t>
      </w:r>
      <w:r w:rsidRPr="00EA33CD">
        <w:rPr>
          <w:rFonts w:eastAsia="Calibri"/>
          <w:lang w:val="fi-FI"/>
        </w:rPr>
        <w:t>vireillä</w:t>
      </w:r>
      <w:r w:rsidR="00A10854" w:rsidRPr="00EA33CD">
        <w:rPr>
          <w:rFonts w:eastAsia="Calibri"/>
          <w:lang w:val="fi-FI"/>
        </w:rPr>
        <w:t xml:space="preserve"> eduskunnassa</w:t>
      </w:r>
      <w:r w:rsidRPr="00EA33CD">
        <w:rPr>
          <w:rFonts w:eastAsia="Calibri"/>
          <w:lang w:val="fi-FI"/>
        </w:rPr>
        <w:t xml:space="preserve"> myös vuoden 2016 aikana, jolloin toteutettiin valtioneuvosto</w:t>
      </w:r>
      <w:r w:rsidR="009C4325" w:rsidRPr="00EA33CD">
        <w:rPr>
          <w:rFonts w:eastAsia="Calibri"/>
          <w:lang w:val="fi-FI"/>
        </w:rPr>
        <w:t>n</w:t>
      </w:r>
      <w:r w:rsidRPr="00EA33CD">
        <w:rPr>
          <w:rFonts w:eastAsia="Calibri"/>
          <w:lang w:val="fi-FI"/>
        </w:rPr>
        <w:t xml:space="preserve"> tilaama, </w:t>
      </w:r>
      <w:r w:rsidRPr="00EA33CD">
        <w:rPr>
          <w:lang w:val="fi-FI" w:eastAsia="fi-FI"/>
        </w:rPr>
        <w:t xml:space="preserve">kansainvälistä vertailua sisältävä tutkimus saamelaisten oikeuksien toteutumisesta. </w:t>
      </w:r>
      <w:r w:rsidR="0072726B" w:rsidRPr="00EA33CD">
        <w:rPr>
          <w:lang w:val="fi-FI" w:eastAsia="fi-FI"/>
        </w:rPr>
        <w:t>Tutkimuksessa selvitettiin saamelaismääritelmää kansainvälisen oikeuden sekä korkeimman hallinto-oikeuden tapauskäytännön valossa sekä maa- ja osallistumisoikeuksiin liittyviä kysymyksiä.  Sen yhtenä tarkoituksena on tarjota tietoa I</w:t>
      </w:r>
      <w:r w:rsidR="002029D0" w:rsidRPr="00EA33CD">
        <w:rPr>
          <w:lang w:val="fi-FI" w:eastAsia="fi-FI"/>
        </w:rPr>
        <w:t>LO 169 -sopimuksen ratifiointia koskeviin</w:t>
      </w:r>
      <w:r w:rsidR="0072726B" w:rsidRPr="00EA33CD">
        <w:rPr>
          <w:lang w:val="fi-FI" w:eastAsia="fi-FI"/>
        </w:rPr>
        <w:t xml:space="preserve"> kysymyksiin. Tutkimus julkaistiin tammikuussa 2017.</w:t>
      </w:r>
    </w:p>
    <w:p w14:paraId="6C6A9DA7" w14:textId="77777777" w:rsidR="00281B2F" w:rsidRPr="00EA33CD" w:rsidRDefault="00281B2F" w:rsidP="00281B2F">
      <w:pPr>
        <w:ind w:left="720"/>
        <w:jc w:val="both"/>
        <w:rPr>
          <w:lang w:val="fi-FI" w:eastAsia="fi-FI"/>
        </w:rPr>
      </w:pPr>
    </w:p>
    <w:p w14:paraId="512F0FF2" w14:textId="77777777" w:rsidR="00281B2F" w:rsidRPr="00EA33CD" w:rsidRDefault="00281B2F" w:rsidP="00281B2F">
      <w:pPr>
        <w:ind w:left="720"/>
        <w:jc w:val="both"/>
        <w:rPr>
          <w:rFonts w:eastAsia="Calibri"/>
          <w:lang w:val="fi-FI"/>
        </w:rPr>
      </w:pPr>
      <w:r w:rsidRPr="00EA33CD">
        <w:rPr>
          <w:rFonts w:eastAsia="Calibri"/>
          <w:lang w:val="fi-FI"/>
        </w:rPr>
        <w:t>Saamelaiskäräjälaki on tarkoitus uudistaa kuluvan hallituskauden aikana. Uudistuksessa huomioidaan myös pohjoismainen saamelaissopimus, josta saavutettiin joulukuussa alustava sovinto neuvotteluosapuolten, eli Suomen, Ruotsin ja Norjan valtuuskuntien kesken. Jokaisen maan neuvotteluvaltuuskuntaan kuului Saamelaiskäräjien edustaja kyseisestä maasta ja kunkin maan Saamelaiskäräjien pitää hyväksyä sopimus ennen kuin valtio allekirjoittaa sen. Sopimuksen tarkoituksena on, että saamelaiset voivat säilyttää, harjoittaa ja kehittää kulttuuriaan, kieliään ja yhteiskuntaelämäänsä niin, että valtionrajat häiritsevät tätä mahdollisimman vähän.</w:t>
      </w:r>
    </w:p>
    <w:p w14:paraId="15838F8F" w14:textId="77777777" w:rsidR="00281B2F" w:rsidRPr="00EA33CD" w:rsidRDefault="00281B2F" w:rsidP="00281B2F">
      <w:pPr>
        <w:jc w:val="both"/>
        <w:rPr>
          <w:lang w:val="fi-FI" w:eastAsia="fi-FI"/>
        </w:rPr>
      </w:pPr>
    </w:p>
    <w:p w14:paraId="73270FDA" w14:textId="77777777" w:rsidR="00281B2F" w:rsidRPr="00EA33CD" w:rsidRDefault="00281B2F" w:rsidP="00281B2F">
      <w:pPr>
        <w:ind w:left="720"/>
        <w:jc w:val="both"/>
        <w:rPr>
          <w:lang w:val="fi-FI" w:eastAsia="fi-FI"/>
        </w:rPr>
      </w:pPr>
    </w:p>
    <w:p w14:paraId="0333AFF2" w14:textId="3C97A76C" w:rsidR="00EA33CD" w:rsidRDefault="00281B2F" w:rsidP="00EA33CD">
      <w:pPr>
        <w:spacing w:line="240" w:lineRule="atLeast"/>
        <w:ind w:left="709"/>
        <w:jc w:val="both"/>
        <w:rPr>
          <w:rFonts w:eastAsia="ヒラギノ角ゴ Pro W3" w:cs="Arial"/>
          <w:b/>
          <w:color w:val="000000"/>
          <w:lang w:val="fi-FI" w:eastAsia="fi-FI"/>
        </w:rPr>
      </w:pPr>
      <w:r w:rsidRPr="00EA33CD">
        <w:rPr>
          <w:rFonts w:eastAsia="ヒラギノ角ゴ Pro W3" w:cs="Arial"/>
          <w:b/>
          <w:color w:val="000000"/>
          <w:lang w:val="fi-FI" w:eastAsia="fi-FI"/>
        </w:rPr>
        <w:t>YK:n kansainvälinen yleissopimus kaikkien ihmisten s</w:t>
      </w:r>
      <w:r w:rsidR="00EA33CD">
        <w:rPr>
          <w:rFonts w:eastAsia="ヒラギノ角ゴ Pro W3" w:cs="Arial"/>
          <w:b/>
          <w:color w:val="000000"/>
          <w:lang w:val="fi-FI" w:eastAsia="fi-FI"/>
        </w:rPr>
        <w:t xml:space="preserve">uojelemiseksi </w:t>
      </w:r>
      <w:r w:rsidR="00EA33CD" w:rsidRPr="00EA33CD">
        <w:rPr>
          <w:rFonts w:eastAsia="ヒラギノ角ゴ Pro W3" w:cs="Arial"/>
          <w:b/>
          <w:color w:val="000000"/>
          <w:lang w:val="fi-FI" w:eastAsia="fi-FI"/>
        </w:rPr>
        <w:t>tahdonvastaiselta</w:t>
      </w:r>
      <w:r w:rsidR="00EA33CD">
        <w:rPr>
          <w:rFonts w:eastAsia="ヒラギノ角ゴ Pro W3" w:cs="Arial"/>
          <w:b/>
          <w:color w:val="000000"/>
          <w:lang w:val="fi-FI" w:eastAsia="fi-FI"/>
        </w:rPr>
        <w:t xml:space="preserve"> katoamiselta</w:t>
      </w:r>
    </w:p>
    <w:p w14:paraId="20FEB067" w14:textId="77777777" w:rsidR="00EA33CD" w:rsidRDefault="00EA33CD" w:rsidP="00EA33CD">
      <w:pPr>
        <w:spacing w:line="240" w:lineRule="atLeast"/>
        <w:ind w:left="709"/>
        <w:jc w:val="both"/>
        <w:rPr>
          <w:rFonts w:eastAsia="ヒラギノ角ゴ Pro W3" w:cs="Arial"/>
          <w:b/>
          <w:color w:val="000000"/>
          <w:lang w:val="fi-FI" w:eastAsia="fi-FI"/>
        </w:rPr>
      </w:pPr>
    </w:p>
    <w:p w14:paraId="7D8E48D2" w14:textId="6D03043B" w:rsidR="00281B2F" w:rsidRDefault="00281B2F" w:rsidP="00EA33CD">
      <w:pPr>
        <w:spacing w:line="240" w:lineRule="atLeast"/>
        <w:ind w:left="709"/>
        <w:jc w:val="both"/>
        <w:rPr>
          <w:rFonts w:eastAsia="ヒラギノ角ゴ Pro W3" w:cs="Arial"/>
          <w:color w:val="000000"/>
          <w:lang w:val="fi-FI" w:eastAsia="fi-FI"/>
        </w:rPr>
      </w:pPr>
      <w:r w:rsidRPr="00EA33CD">
        <w:rPr>
          <w:rFonts w:eastAsia="ヒラギノ角ゴ Pro W3" w:cs="Arial"/>
          <w:color w:val="000000"/>
          <w:lang w:val="fi-FI" w:eastAsia="fi-FI"/>
        </w:rPr>
        <w:t>Suomi allekirjoitti YK:n tahdonvastaisesti kadonneiden henkilöiden oikeuksia k</w:t>
      </w:r>
      <w:r w:rsidR="00EA33CD">
        <w:rPr>
          <w:rFonts w:eastAsia="ヒラギノ角ゴ Pro W3" w:cs="Arial"/>
          <w:color w:val="000000"/>
          <w:lang w:val="fi-FI" w:eastAsia="fi-FI"/>
        </w:rPr>
        <w:t xml:space="preserve">oskevan sopimuksen vuonna 2007. </w:t>
      </w:r>
      <w:r w:rsidRPr="00EA33CD">
        <w:rPr>
          <w:rFonts w:eastAsia="ヒラギノ角ゴ Pro W3" w:cs="Arial"/>
          <w:color w:val="000000"/>
          <w:lang w:val="fi-FI" w:eastAsia="fi-FI"/>
        </w:rPr>
        <w:t>Ulkoasiainministeriön mukaan ratifiointi edellyttää muutoksia rikoslakiin. Hallituksen esitys oli määrä antaa eduskunnalle alun perin syksyllä 2015, mutta esityksen antaminen on viivästynyt. Esitys pyritään antamaan kuluvan hallituskauden aikana.</w:t>
      </w:r>
    </w:p>
    <w:p w14:paraId="27C64113" w14:textId="6544B72B" w:rsidR="00423418" w:rsidRDefault="00423418" w:rsidP="00EA33CD">
      <w:pPr>
        <w:spacing w:line="240" w:lineRule="atLeast"/>
        <w:ind w:left="709"/>
        <w:jc w:val="both"/>
        <w:rPr>
          <w:rFonts w:eastAsia="ヒラギノ角ゴ Pro W3" w:cs="Arial"/>
          <w:color w:val="000000"/>
          <w:lang w:val="fi-FI" w:eastAsia="fi-FI"/>
        </w:rPr>
      </w:pPr>
    </w:p>
    <w:p w14:paraId="1833D5D3" w14:textId="1BB6740D" w:rsidR="00423418" w:rsidRDefault="00423418" w:rsidP="00EA33CD">
      <w:pPr>
        <w:spacing w:line="240" w:lineRule="atLeast"/>
        <w:ind w:left="709"/>
        <w:jc w:val="both"/>
        <w:rPr>
          <w:rFonts w:eastAsia="ヒラギノ角ゴ Pro W3" w:cs="Arial"/>
          <w:color w:val="000000"/>
          <w:lang w:val="fi-FI" w:eastAsia="fi-FI"/>
        </w:rPr>
      </w:pPr>
    </w:p>
    <w:p w14:paraId="418EDC2E" w14:textId="1DDBB24C" w:rsidR="00423418" w:rsidRDefault="00423418" w:rsidP="00EA33CD">
      <w:pPr>
        <w:spacing w:line="240" w:lineRule="atLeast"/>
        <w:ind w:left="709"/>
        <w:jc w:val="both"/>
        <w:rPr>
          <w:rFonts w:eastAsia="ヒラギノ角ゴ Pro W3" w:cs="Arial"/>
          <w:color w:val="000000"/>
          <w:lang w:val="fi-FI" w:eastAsia="fi-FI"/>
        </w:rPr>
      </w:pPr>
    </w:p>
    <w:p w14:paraId="1053D35F" w14:textId="7AFCB4F1" w:rsidR="00423418" w:rsidRDefault="00423418" w:rsidP="00EA33CD">
      <w:pPr>
        <w:spacing w:line="240" w:lineRule="atLeast"/>
        <w:ind w:left="709"/>
        <w:jc w:val="both"/>
        <w:rPr>
          <w:rFonts w:eastAsia="ヒラギノ角ゴ Pro W3" w:cs="Arial"/>
          <w:color w:val="000000"/>
          <w:lang w:val="fi-FI" w:eastAsia="fi-FI"/>
        </w:rPr>
      </w:pPr>
    </w:p>
    <w:p w14:paraId="4BB67936" w14:textId="0E1C31AE" w:rsidR="00423418" w:rsidRDefault="00423418" w:rsidP="00EA33CD">
      <w:pPr>
        <w:spacing w:line="240" w:lineRule="atLeast"/>
        <w:ind w:left="709"/>
        <w:jc w:val="both"/>
        <w:rPr>
          <w:rFonts w:eastAsia="ヒラギノ角ゴ Pro W3" w:cs="Arial"/>
          <w:color w:val="000000"/>
          <w:lang w:val="fi-FI" w:eastAsia="fi-FI"/>
        </w:rPr>
      </w:pPr>
    </w:p>
    <w:p w14:paraId="6AAA9230" w14:textId="4C159763" w:rsidR="00423418" w:rsidRDefault="00423418" w:rsidP="00EA33CD">
      <w:pPr>
        <w:spacing w:line="240" w:lineRule="atLeast"/>
        <w:ind w:left="709"/>
        <w:jc w:val="both"/>
        <w:rPr>
          <w:rFonts w:eastAsia="ヒラギノ角ゴ Pro W3" w:cs="Arial"/>
          <w:color w:val="000000"/>
          <w:lang w:val="fi-FI" w:eastAsia="fi-FI"/>
        </w:rPr>
      </w:pPr>
    </w:p>
    <w:p w14:paraId="735D8D20" w14:textId="326D77D6" w:rsidR="00423418" w:rsidRDefault="00423418" w:rsidP="00EA33CD">
      <w:pPr>
        <w:spacing w:line="240" w:lineRule="atLeast"/>
        <w:ind w:left="709"/>
        <w:jc w:val="both"/>
        <w:rPr>
          <w:rFonts w:eastAsia="ヒラギノ角ゴ Pro W3" w:cs="Arial"/>
          <w:color w:val="000000"/>
          <w:lang w:val="fi-FI" w:eastAsia="fi-FI"/>
        </w:rPr>
      </w:pPr>
    </w:p>
    <w:p w14:paraId="2C9B0910" w14:textId="23A5E766" w:rsidR="00423418" w:rsidRDefault="00423418" w:rsidP="00EA33CD">
      <w:pPr>
        <w:spacing w:line="240" w:lineRule="atLeast"/>
        <w:ind w:left="709"/>
        <w:jc w:val="both"/>
        <w:rPr>
          <w:rFonts w:eastAsia="ヒラギノ角ゴ Pro W3" w:cs="Arial"/>
          <w:color w:val="000000"/>
          <w:lang w:val="fi-FI" w:eastAsia="fi-FI"/>
        </w:rPr>
      </w:pPr>
    </w:p>
    <w:p w14:paraId="2EAB0AC0" w14:textId="7D78FFEE" w:rsidR="00423418" w:rsidRDefault="00423418" w:rsidP="00EA33CD">
      <w:pPr>
        <w:spacing w:line="240" w:lineRule="atLeast"/>
        <w:ind w:left="709"/>
        <w:jc w:val="both"/>
        <w:rPr>
          <w:rFonts w:eastAsia="ヒラギノ角ゴ Pro W3" w:cs="Arial"/>
          <w:color w:val="000000"/>
          <w:lang w:val="fi-FI" w:eastAsia="fi-FI"/>
        </w:rPr>
      </w:pPr>
    </w:p>
    <w:p w14:paraId="25FF4A5E" w14:textId="6B92FB57" w:rsidR="00423418" w:rsidRDefault="00423418" w:rsidP="00EA33CD">
      <w:pPr>
        <w:spacing w:line="240" w:lineRule="atLeast"/>
        <w:ind w:left="709"/>
        <w:jc w:val="both"/>
        <w:rPr>
          <w:rFonts w:eastAsia="ヒラギノ角ゴ Pro W3" w:cs="Arial"/>
          <w:color w:val="000000"/>
          <w:lang w:val="fi-FI" w:eastAsia="fi-FI"/>
        </w:rPr>
      </w:pPr>
    </w:p>
    <w:p w14:paraId="00C13285" w14:textId="5525F250" w:rsidR="00423418" w:rsidRDefault="00423418" w:rsidP="00EA33CD">
      <w:pPr>
        <w:spacing w:line="240" w:lineRule="atLeast"/>
        <w:ind w:left="709"/>
        <w:jc w:val="both"/>
        <w:rPr>
          <w:rFonts w:eastAsia="ヒラギノ角ゴ Pro W3" w:cs="Arial"/>
          <w:color w:val="000000"/>
          <w:lang w:val="fi-FI" w:eastAsia="fi-FI"/>
        </w:rPr>
      </w:pPr>
    </w:p>
    <w:p w14:paraId="2BCDD0DD" w14:textId="589AF630" w:rsidR="00423418" w:rsidRDefault="00423418" w:rsidP="00EA33CD">
      <w:pPr>
        <w:spacing w:line="240" w:lineRule="atLeast"/>
        <w:ind w:left="709"/>
        <w:jc w:val="both"/>
        <w:rPr>
          <w:rFonts w:eastAsia="ヒラギノ角ゴ Pro W3" w:cs="Arial"/>
          <w:color w:val="000000"/>
          <w:lang w:val="fi-FI" w:eastAsia="fi-FI"/>
        </w:rPr>
      </w:pPr>
    </w:p>
    <w:p w14:paraId="4BE379E9" w14:textId="2696255E" w:rsidR="00423418" w:rsidRDefault="00423418" w:rsidP="00EA33CD">
      <w:pPr>
        <w:spacing w:line="240" w:lineRule="atLeast"/>
        <w:ind w:left="709"/>
        <w:jc w:val="both"/>
        <w:rPr>
          <w:rFonts w:eastAsia="ヒラギノ角ゴ Pro W3" w:cs="Arial"/>
          <w:color w:val="000000"/>
          <w:lang w:val="fi-FI" w:eastAsia="fi-FI"/>
        </w:rPr>
      </w:pPr>
    </w:p>
    <w:p w14:paraId="69244CC1" w14:textId="616AD186" w:rsidR="00423418" w:rsidRDefault="00423418" w:rsidP="00EA33CD">
      <w:pPr>
        <w:spacing w:line="240" w:lineRule="atLeast"/>
        <w:ind w:left="709"/>
        <w:jc w:val="both"/>
        <w:rPr>
          <w:rFonts w:eastAsia="ヒラギノ角ゴ Pro W3" w:cs="Arial"/>
          <w:color w:val="000000"/>
          <w:lang w:val="fi-FI" w:eastAsia="fi-FI"/>
        </w:rPr>
      </w:pPr>
    </w:p>
    <w:p w14:paraId="59F4F6DE" w14:textId="2F2DE4E8" w:rsidR="00423418" w:rsidRDefault="00423418" w:rsidP="00EA33CD">
      <w:pPr>
        <w:spacing w:line="240" w:lineRule="atLeast"/>
        <w:ind w:left="709"/>
        <w:jc w:val="both"/>
        <w:rPr>
          <w:rFonts w:eastAsia="ヒラギノ角ゴ Pro W3" w:cs="Arial"/>
          <w:color w:val="000000"/>
          <w:lang w:val="fi-FI" w:eastAsia="fi-FI"/>
        </w:rPr>
      </w:pPr>
    </w:p>
    <w:p w14:paraId="0EB36084" w14:textId="48DDACF8" w:rsidR="00423418" w:rsidRDefault="00423418" w:rsidP="00EA33CD">
      <w:pPr>
        <w:spacing w:line="240" w:lineRule="atLeast"/>
        <w:ind w:left="709"/>
        <w:jc w:val="both"/>
        <w:rPr>
          <w:rFonts w:eastAsia="ヒラギノ角ゴ Pro W3" w:cs="Arial"/>
          <w:color w:val="000000"/>
          <w:lang w:val="fi-FI" w:eastAsia="fi-FI"/>
        </w:rPr>
      </w:pPr>
    </w:p>
    <w:p w14:paraId="7B416F85" w14:textId="1B029AE1" w:rsidR="00423418" w:rsidRDefault="00423418" w:rsidP="00EA33CD">
      <w:pPr>
        <w:spacing w:line="240" w:lineRule="atLeast"/>
        <w:ind w:left="709"/>
        <w:jc w:val="both"/>
        <w:rPr>
          <w:rFonts w:eastAsia="ヒラギノ角ゴ Pro W3" w:cs="Arial"/>
          <w:color w:val="000000"/>
          <w:lang w:val="fi-FI" w:eastAsia="fi-FI"/>
        </w:rPr>
      </w:pPr>
    </w:p>
    <w:p w14:paraId="4DFC6ADA" w14:textId="79CF410A" w:rsidR="00423418" w:rsidRDefault="00423418" w:rsidP="00EA33CD">
      <w:pPr>
        <w:spacing w:line="240" w:lineRule="atLeast"/>
        <w:ind w:left="709"/>
        <w:jc w:val="both"/>
        <w:rPr>
          <w:rFonts w:eastAsia="ヒラギノ角ゴ Pro W3" w:cs="Arial"/>
          <w:color w:val="000000"/>
          <w:lang w:val="fi-FI" w:eastAsia="fi-FI"/>
        </w:rPr>
      </w:pPr>
    </w:p>
    <w:p w14:paraId="1EFF1ABD" w14:textId="373680AE" w:rsidR="00423418" w:rsidRDefault="00423418" w:rsidP="00EA33CD">
      <w:pPr>
        <w:spacing w:line="240" w:lineRule="atLeast"/>
        <w:ind w:left="709"/>
        <w:jc w:val="both"/>
        <w:rPr>
          <w:rFonts w:eastAsia="ヒラギノ角ゴ Pro W3" w:cs="Arial"/>
          <w:color w:val="000000"/>
          <w:lang w:val="fi-FI" w:eastAsia="fi-FI"/>
        </w:rPr>
      </w:pPr>
    </w:p>
    <w:p w14:paraId="40F35539" w14:textId="2A42A81A" w:rsidR="00423418" w:rsidRDefault="00423418" w:rsidP="00EA33CD">
      <w:pPr>
        <w:spacing w:line="240" w:lineRule="atLeast"/>
        <w:ind w:left="709"/>
        <w:jc w:val="both"/>
        <w:rPr>
          <w:rFonts w:eastAsia="ヒラギノ角ゴ Pro W3" w:cs="Arial"/>
          <w:color w:val="000000"/>
          <w:lang w:val="fi-FI" w:eastAsia="fi-FI"/>
        </w:rPr>
      </w:pPr>
    </w:p>
    <w:p w14:paraId="5A37C183" w14:textId="38CC0A51" w:rsidR="00423418" w:rsidRDefault="00423418" w:rsidP="00EA33CD">
      <w:pPr>
        <w:spacing w:line="240" w:lineRule="atLeast"/>
        <w:ind w:left="709"/>
        <w:jc w:val="both"/>
        <w:rPr>
          <w:rFonts w:eastAsia="ヒラギノ角ゴ Pro W3" w:cs="Arial"/>
          <w:color w:val="000000"/>
          <w:lang w:val="fi-FI" w:eastAsia="fi-FI"/>
        </w:rPr>
      </w:pPr>
    </w:p>
    <w:p w14:paraId="06B492FB" w14:textId="49EDF4A7" w:rsidR="00423418" w:rsidRDefault="00423418" w:rsidP="00EA33CD">
      <w:pPr>
        <w:spacing w:line="240" w:lineRule="atLeast"/>
        <w:ind w:left="709"/>
        <w:jc w:val="both"/>
        <w:rPr>
          <w:rFonts w:eastAsia="ヒラギノ角ゴ Pro W3" w:cs="Arial"/>
          <w:color w:val="000000"/>
          <w:lang w:val="fi-FI" w:eastAsia="fi-FI"/>
        </w:rPr>
      </w:pPr>
    </w:p>
    <w:p w14:paraId="48CF98ED" w14:textId="77777777" w:rsidR="00423418" w:rsidRPr="00EA33CD" w:rsidRDefault="00423418" w:rsidP="00EA33CD">
      <w:pPr>
        <w:spacing w:line="240" w:lineRule="atLeast"/>
        <w:ind w:left="709"/>
        <w:jc w:val="both"/>
        <w:rPr>
          <w:rFonts w:eastAsia="ヒラギノ角ゴ Pro W3" w:cs="Arial"/>
          <w:b/>
          <w:color w:val="000000"/>
          <w:lang w:val="fi-FI" w:eastAsia="fi-FI"/>
        </w:rPr>
      </w:pPr>
    </w:p>
    <w:p w14:paraId="568CA4D6" w14:textId="77777777" w:rsidR="00EE489A" w:rsidRPr="00D513B7" w:rsidRDefault="00EE489A" w:rsidP="00281B2F">
      <w:pPr>
        <w:spacing w:line="240" w:lineRule="atLeast"/>
        <w:ind w:left="709"/>
        <w:jc w:val="both"/>
        <w:rPr>
          <w:rFonts w:eastAsia="ヒラギノ角ゴ Pro W3" w:cs="Arial"/>
          <w:color w:val="000000"/>
          <w:lang w:val="fi-FI" w:eastAsia="fi-FI"/>
        </w:rPr>
      </w:pPr>
    </w:p>
    <w:p w14:paraId="6C9C8C04" w14:textId="77777777" w:rsidR="00281B2F" w:rsidRPr="003C7C11" w:rsidRDefault="00281B2F" w:rsidP="00281B2F">
      <w:pPr>
        <w:spacing w:line="240" w:lineRule="atLeast"/>
        <w:jc w:val="both"/>
        <w:rPr>
          <w:i/>
          <w:lang w:val="fi-FI" w:eastAsia="fi-FI"/>
        </w:rPr>
      </w:pPr>
    </w:p>
    <w:p w14:paraId="4CB47355" w14:textId="77777777" w:rsidR="00B0519F" w:rsidRDefault="00B0519F" w:rsidP="00B0519F">
      <w:pPr>
        <w:pStyle w:val="Otsikko2"/>
        <w:spacing w:before="0"/>
        <w:rPr>
          <w:rFonts w:eastAsia="ヒラギノ角ゴ Pro W3"/>
          <w:lang w:val="fi-FI" w:eastAsia="fi-FI"/>
        </w:rPr>
      </w:pPr>
      <w:bookmarkStart w:id="51" w:name="_Toc486253460"/>
      <w:r>
        <w:rPr>
          <w:rFonts w:eastAsia="ヒラギノ角ゴ Pro W3"/>
          <w:lang w:val="fi-FI" w:eastAsia="fi-FI"/>
        </w:rPr>
        <w:lastRenderedPageBreak/>
        <w:t>2 Suomen määräaikaisraportit</w:t>
      </w:r>
      <w:bookmarkEnd w:id="51"/>
    </w:p>
    <w:p w14:paraId="41B963B6" w14:textId="77777777" w:rsidR="00B0519F" w:rsidRDefault="00B0519F" w:rsidP="00B0519F">
      <w:pPr>
        <w:jc w:val="both"/>
        <w:rPr>
          <w:rFonts w:eastAsia="ヒラギノ角ゴ Pro W3" w:cs="Arial"/>
          <w:color w:val="000000"/>
          <w:szCs w:val="20"/>
          <w:highlight w:val="lightGray"/>
          <w:lang w:val="fi-FI" w:eastAsia="fi-FI"/>
        </w:rPr>
      </w:pPr>
    </w:p>
    <w:p w14:paraId="0033232C" w14:textId="77777777" w:rsidR="00B0519F" w:rsidRDefault="00B0519F" w:rsidP="00B0519F">
      <w:pPr>
        <w:jc w:val="both"/>
        <w:rPr>
          <w:rFonts w:eastAsia="ヒラギノ角ゴ Pro W3" w:cs="Arial"/>
          <w:color w:val="000000"/>
          <w:szCs w:val="20"/>
          <w:lang w:val="fi-FI" w:eastAsia="fi-FI"/>
        </w:rPr>
      </w:pPr>
    </w:p>
    <w:p w14:paraId="44D91198" w14:textId="77777777" w:rsidR="00425713" w:rsidRDefault="00B0519F" w:rsidP="00B0519F">
      <w:pPr>
        <w:ind w:left="720"/>
        <w:jc w:val="both"/>
        <w:rPr>
          <w:rFonts w:eastAsia="ヒラギノ角ゴ Pro W3" w:cs="Arial"/>
          <w:color w:val="000000"/>
          <w:szCs w:val="20"/>
          <w:lang w:val="fi-FI" w:eastAsia="fi-FI"/>
        </w:rPr>
      </w:pPr>
      <w:r w:rsidRPr="00397214">
        <w:rPr>
          <w:rFonts w:eastAsia="ヒラギノ角ゴ Pro W3" w:cs="Arial"/>
          <w:color w:val="000000"/>
          <w:szCs w:val="20"/>
          <w:lang w:val="fi-FI" w:eastAsia="fi-FI"/>
        </w:rPr>
        <w:t>Valtiolla on velvollisuus raportoida määräajoin</w:t>
      </w:r>
      <w:r w:rsidRPr="00397214">
        <w:rPr>
          <w:rFonts w:eastAsia="ヒラギノ角ゴ Pro W3" w:cs="Arial"/>
          <w:szCs w:val="20"/>
          <w:lang w:val="fi-FI" w:eastAsia="fi-FI"/>
        </w:rPr>
        <w:t xml:space="preserve"> ihmisoikeussopimusten </w:t>
      </w:r>
      <w:r w:rsidRPr="00397214">
        <w:rPr>
          <w:rFonts w:eastAsia="ヒラギノ角ゴ Pro W3" w:cs="Arial"/>
          <w:color w:val="000000"/>
          <w:szCs w:val="20"/>
          <w:lang w:val="fi-FI" w:eastAsia="fi-FI"/>
        </w:rPr>
        <w:t>toimeenpanosta niiden noudattamista valvoville komiteoille. YK:n ihmisoikeussopimusten valvontaelimet ovat asteittain siirtymässä yksinkertaistettuun raportointimenettelyyn (</w:t>
      </w:r>
      <w:r w:rsidRPr="0072726B">
        <w:rPr>
          <w:rFonts w:eastAsia="ヒラギノ角ゴ Pro W3" w:cs="Arial"/>
          <w:i/>
          <w:color w:val="000000"/>
          <w:szCs w:val="20"/>
          <w:lang w:val="fi-FI" w:eastAsia="fi-FI"/>
        </w:rPr>
        <w:t xml:space="preserve">Simplified Reporting Procedure). </w:t>
      </w:r>
      <w:r w:rsidRPr="00397214">
        <w:rPr>
          <w:rFonts w:eastAsia="ヒラギノ角ゴ Pro W3" w:cs="Arial"/>
          <w:color w:val="000000"/>
          <w:szCs w:val="20"/>
          <w:lang w:val="fi-FI" w:eastAsia="fi-FI"/>
        </w:rPr>
        <w:t xml:space="preserve">Yksinkertaistetulla menettelyllä kevennetään valtioiden raportointitaakkaa ja kohdennetaan raporttien sisältöä. </w:t>
      </w:r>
    </w:p>
    <w:p w14:paraId="5684E06A" w14:textId="77777777" w:rsidR="00425713" w:rsidRDefault="00425713" w:rsidP="00B0519F">
      <w:pPr>
        <w:ind w:left="720"/>
        <w:jc w:val="both"/>
        <w:rPr>
          <w:rFonts w:eastAsia="ヒラギノ角ゴ Pro W3" w:cs="Arial"/>
          <w:color w:val="000000"/>
          <w:szCs w:val="20"/>
          <w:lang w:val="fi-FI" w:eastAsia="fi-FI"/>
        </w:rPr>
      </w:pPr>
    </w:p>
    <w:p w14:paraId="42A235D3" w14:textId="77777777" w:rsidR="00B0519F" w:rsidRPr="00397214" w:rsidRDefault="00B0519F" w:rsidP="00B0519F">
      <w:pPr>
        <w:ind w:left="720"/>
        <w:jc w:val="both"/>
        <w:rPr>
          <w:rFonts w:eastAsia="ヒラギノ角ゴ Pro W3" w:cs="Arial"/>
          <w:szCs w:val="20"/>
          <w:lang w:val="fi-FI" w:eastAsia="fi-FI"/>
        </w:rPr>
      </w:pPr>
      <w:r w:rsidRPr="00397214">
        <w:rPr>
          <w:rFonts w:eastAsia="ヒラギノ角ゴ Pro W3" w:cs="Arial"/>
          <w:color w:val="000000"/>
          <w:szCs w:val="20"/>
          <w:lang w:val="fi-FI" w:eastAsia="fi-FI"/>
        </w:rPr>
        <w:t xml:space="preserve">Vuonna 2016 </w:t>
      </w:r>
      <w:r w:rsidRPr="00397214">
        <w:rPr>
          <w:rFonts w:eastAsia="ヒラギノ角ゴ Pro W3" w:cs="Arial"/>
          <w:szCs w:val="20"/>
          <w:lang w:val="fi-FI" w:eastAsia="fi-FI"/>
        </w:rPr>
        <w:t>Suomi hyväksyi yksinkert</w:t>
      </w:r>
      <w:r>
        <w:rPr>
          <w:rFonts w:eastAsia="ヒラギノ角ゴ Pro W3" w:cs="Arial"/>
          <w:szCs w:val="20"/>
          <w:lang w:val="fi-FI" w:eastAsia="fi-FI"/>
        </w:rPr>
        <w:t xml:space="preserve">aistetun raportointimenettelyn </w:t>
      </w:r>
      <w:r w:rsidRPr="00397214">
        <w:rPr>
          <w:rFonts w:eastAsia="ヒラギノ角ゴ Pro W3" w:cs="Arial"/>
          <w:szCs w:val="20"/>
          <w:lang w:val="fi-FI" w:eastAsia="fi-FI"/>
        </w:rPr>
        <w:t>kansalaisoikeuksia ja poliittisia oikeuksia koskevan kansainvälisen yleissopimuksen täytäntöönpanosta. Aiemmin Suomi on hyväksynyt raportointimenettelyn YK:n kidutuksen ja muun julman, epäinhimillisen tai halventavan kohtelun tai rangaistuksen vastaisen yleissopimuksen osalta.</w:t>
      </w:r>
    </w:p>
    <w:p w14:paraId="63F7A808" w14:textId="77777777" w:rsidR="00B0519F" w:rsidRPr="00397214" w:rsidRDefault="00B0519F" w:rsidP="00B0519F">
      <w:pPr>
        <w:ind w:left="720"/>
        <w:jc w:val="both"/>
        <w:rPr>
          <w:rFonts w:eastAsia="ヒラギノ角ゴ Pro W3" w:cs="Arial"/>
          <w:szCs w:val="20"/>
          <w:lang w:val="fi-FI" w:eastAsia="fi-FI"/>
        </w:rPr>
      </w:pPr>
    </w:p>
    <w:p w14:paraId="2EF62694" w14:textId="77777777" w:rsidR="00B0519F" w:rsidRPr="00397214" w:rsidRDefault="00B0519F" w:rsidP="00B0519F">
      <w:pPr>
        <w:ind w:left="720"/>
        <w:jc w:val="both"/>
        <w:rPr>
          <w:rFonts w:eastAsia="ヒラギノ角ゴ Pro W3" w:cs="Arial"/>
          <w:szCs w:val="20"/>
          <w:lang w:val="fi-FI" w:eastAsia="fi-FI"/>
        </w:rPr>
      </w:pPr>
      <w:r w:rsidRPr="00397214">
        <w:rPr>
          <w:rFonts w:eastAsia="ヒラギノ角ゴ Pro W3" w:cs="Arial"/>
          <w:color w:val="000000"/>
          <w:szCs w:val="20"/>
          <w:lang w:val="fi-FI" w:eastAsia="fi-FI"/>
        </w:rPr>
        <w:t xml:space="preserve">Toimintavuonna Suomi raportoi </w:t>
      </w:r>
      <w:r w:rsidRPr="00397214">
        <w:rPr>
          <w:rFonts w:eastAsia="ヒラギノ角ゴ Pro W3" w:cs="Arial"/>
          <w:szCs w:val="20"/>
          <w:lang w:val="fi-FI" w:eastAsia="fi-FI"/>
        </w:rPr>
        <w:t>Euroopan sosiaalisten oikeuksien komitealle terveyteen ja sosiaaliturvaan liittyvistä asioista. YK-komiteoille ei annettu määräaikaisraportteja. YK:n ihmisoikeuskomitealle toimitettiin vastaukset erityiseen seurantaan nostetuista suosituksista, jotka koskivat turvapaikanhakijoita ja maahanmuuttoasioita, pidätetyn vangitsemista sekä saamelaisten päätöksentekovaltaa ja osallistumista.  Myös YK:n naisten syrjinnän poistamista käsittelevälle komitealle annettiin vastaukset erityiseen seuran</w:t>
      </w:r>
      <w:r>
        <w:rPr>
          <w:rFonts w:eastAsia="ヒラギノ角ゴ Pro W3" w:cs="Arial"/>
          <w:szCs w:val="20"/>
          <w:lang w:val="fi-FI" w:eastAsia="fi-FI"/>
        </w:rPr>
        <w:t>taan nostettuihin suosituksiin, joita käsitellään tarkemmin alla.</w:t>
      </w:r>
    </w:p>
    <w:p w14:paraId="3432D648" w14:textId="77777777" w:rsidR="00B0519F" w:rsidRPr="00397214" w:rsidRDefault="00B0519F" w:rsidP="00B0519F">
      <w:pPr>
        <w:ind w:left="720"/>
        <w:jc w:val="both"/>
        <w:rPr>
          <w:rFonts w:eastAsia="ヒラギノ角ゴ Pro W3" w:cs="Arial"/>
          <w:szCs w:val="20"/>
          <w:lang w:val="fi-FI" w:eastAsia="fi-FI"/>
        </w:rPr>
      </w:pPr>
    </w:p>
    <w:p w14:paraId="1D534BD2" w14:textId="77777777" w:rsidR="00B0519F" w:rsidRPr="00397214" w:rsidRDefault="00B0519F" w:rsidP="00B0519F">
      <w:pPr>
        <w:ind w:left="720"/>
        <w:jc w:val="both"/>
        <w:rPr>
          <w:rFonts w:eastAsia="ヒラギノ角ゴ Pro W3" w:cs="Arial"/>
          <w:szCs w:val="20"/>
          <w:lang w:val="fi-FI" w:eastAsia="fi-FI"/>
        </w:rPr>
      </w:pPr>
      <w:r w:rsidRPr="00397214">
        <w:rPr>
          <w:rFonts w:ascii="Helvetica" w:eastAsia="ヒラギノ角ゴ Pro W3" w:hAnsi="Helvetica" w:cs="Arial"/>
          <w:color w:val="000000"/>
          <w:szCs w:val="20"/>
          <w:lang w:val="fi-FI" w:eastAsia="fi-FI"/>
        </w:rPr>
        <w:t>Suomen sopimusvelvoitteiden toteutumista käsiteltiin seuraavissa kansainvälisissä elimissä:</w:t>
      </w:r>
    </w:p>
    <w:p w14:paraId="1F906B97" w14:textId="77777777" w:rsidR="00B0519F" w:rsidRPr="00397214" w:rsidRDefault="00B0519F" w:rsidP="00B0519F">
      <w:pPr>
        <w:ind w:left="720"/>
        <w:jc w:val="both"/>
        <w:rPr>
          <w:rFonts w:ascii="Helvetica" w:eastAsia="ヒラギノ角ゴ Pro W3" w:hAnsi="Helvetica" w:cs="Arial"/>
          <w:color w:val="000000"/>
          <w:szCs w:val="20"/>
          <w:lang w:val="fi-FI" w:eastAsia="fi-FI"/>
        </w:rPr>
      </w:pPr>
    </w:p>
    <w:p w14:paraId="027C5175" w14:textId="77777777" w:rsidR="00B0519F" w:rsidRPr="00397214" w:rsidRDefault="00B0519F" w:rsidP="00B0519F">
      <w:pPr>
        <w:ind w:left="720"/>
        <w:jc w:val="both"/>
        <w:rPr>
          <w:rFonts w:ascii="Helvetica" w:eastAsia="ヒラギノ角ゴ Pro W3" w:hAnsi="Helvetica" w:cs="Arial"/>
          <w:color w:val="000000"/>
          <w:szCs w:val="20"/>
          <w:lang w:val="fi-FI" w:eastAsia="fi-FI"/>
        </w:rPr>
      </w:pPr>
      <w:r w:rsidRPr="00397214">
        <w:rPr>
          <w:rFonts w:ascii="Helvetica" w:eastAsia="ヒラギノ角ゴ Pro W3" w:hAnsi="Helvetica" w:cs="Arial"/>
          <w:b/>
          <w:color w:val="000000"/>
          <w:szCs w:val="20"/>
          <w:lang w:val="fi-FI" w:eastAsia="fi-FI"/>
        </w:rPr>
        <w:t>Euroopan rasismin ja suvaitsemattomuuden vastainen komissio</w:t>
      </w:r>
    </w:p>
    <w:p w14:paraId="764DA18F" w14:textId="64EDAA25" w:rsidR="00B0519F" w:rsidRPr="00397214" w:rsidRDefault="00B0519F" w:rsidP="00B0519F">
      <w:pPr>
        <w:ind w:left="720"/>
        <w:jc w:val="both"/>
        <w:rPr>
          <w:rFonts w:ascii="Helvetica" w:eastAsia="ヒラギノ角ゴ Pro W3" w:hAnsi="Helvetica" w:cs="Arial"/>
          <w:color w:val="000000"/>
          <w:szCs w:val="20"/>
          <w:lang w:val="fi-FI" w:eastAsia="fi-FI"/>
        </w:rPr>
      </w:pPr>
      <w:r w:rsidRPr="00397214">
        <w:rPr>
          <w:rFonts w:ascii="Helvetica" w:eastAsia="ヒラギノ角ゴ Pro W3" w:hAnsi="Helvetica" w:cs="Arial"/>
          <w:color w:val="000000"/>
          <w:szCs w:val="20"/>
          <w:lang w:val="fi-FI" w:eastAsia="fi-FI"/>
        </w:rPr>
        <w:t xml:space="preserve">Euroopan rasismin ja suvaitsemattomuuden vastainen komissio (ECRI) julkaisi kesäkuussa Suomea koskevat päätelmät, joissa se arvioi, miten Suomi on </w:t>
      </w:r>
      <w:r w:rsidR="00A77FF7">
        <w:rPr>
          <w:rFonts w:ascii="Helvetica" w:eastAsia="ヒラギノ角ゴ Pro W3" w:hAnsi="Helvetica" w:cs="Arial"/>
          <w:color w:val="000000"/>
          <w:szCs w:val="20"/>
          <w:lang w:val="fi-FI" w:eastAsia="fi-FI"/>
        </w:rPr>
        <w:t>pannut täytäntöön</w:t>
      </w:r>
      <w:r w:rsidRPr="00397214">
        <w:rPr>
          <w:rFonts w:ascii="Helvetica" w:eastAsia="ヒラギノ角ゴ Pro W3" w:hAnsi="Helvetica" w:cs="Arial"/>
          <w:color w:val="000000"/>
          <w:szCs w:val="20"/>
          <w:lang w:val="fi-FI" w:eastAsia="fi-FI"/>
        </w:rPr>
        <w:t xml:space="preserve"> komission vuonna 2013 antamia ja erityiseen seurantaan nostamia suosituksia. Komitea piti hyvänä sitä, että yhdenvertaisuuslain uudistuksen myötä yhdenvertaisuusvaltuutettu (ent. vähemmistövaltuutettu) sekä yhdenvertaisuus- ja tasa-arvolautakunta (ent. syrjintälautakunta) voivat käsitellä laajemmin eri syrjintäperusteita koskevia tapauksia. Komitea kiinnitti kuitenkin huomiota siihen, että valtuutettu ei voi omasta aloitteestaan viedä tapauksia tuomioistuimen käsiteltäväksi. Lisäksi, toisin kuin ECRI suositti, yhdenvert</w:t>
      </w:r>
      <w:r>
        <w:rPr>
          <w:rFonts w:ascii="Helvetica" w:eastAsia="ヒラギノ角ゴ Pro W3" w:hAnsi="Helvetica" w:cs="Arial"/>
          <w:color w:val="000000"/>
          <w:szCs w:val="20"/>
          <w:lang w:val="fi-FI" w:eastAsia="fi-FI"/>
        </w:rPr>
        <w:t xml:space="preserve">aisuus- ja tasa-arvolautakunta </w:t>
      </w:r>
      <w:r w:rsidRPr="00397214">
        <w:rPr>
          <w:rFonts w:ascii="Helvetica" w:eastAsia="ヒラギノ角ゴ Pro W3" w:hAnsi="Helvetica" w:cs="Arial"/>
          <w:color w:val="000000"/>
          <w:szCs w:val="20"/>
          <w:lang w:val="fi-FI" w:eastAsia="fi-FI"/>
        </w:rPr>
        <w:t>ei voi määrätä syrjinnän uhreille hyvi</w:t>
      </w:r>
      <w:r w:rsidR="00220EF0">
        <w:rPr>
          <w:rFonts w:ascii="Helvetica" w:eastAsia="ヒラギノ角ゴ Pro W3" w:hAnsi="Helvetica" w:cs="Arial"/>
          <w:color w:val="000000"/>
          <w:szCs w:val="20"/>
          <w:lang w:val="fi-FI" w:eastAsia="fi-FI"/>
        </w:rPr>
        <w:t>ty</w:t>
      </w:r>
      <w:r w:rsidRPr="00397214">
        <w:rPr>
          <w:rFonts w:ascii="Helvetica" w:eastAsia="ヒラギノ角ゴ Pro W3" w:hAnsi="Helvetica" w:cs="Arial"/>
          <w:color w:val="000000"/>
          <w:szCs w:val="20"/>
          <w:lang w:val="fi-FI" w:eastAsia="fi-FI"/>
        </w:rPr>
        <w:t>stä. Rasististen toimien valvontaan tähtäävien toimenpiteiden tehostamista koskeneen suosituksen ECRI katsoi toteutuneen täysin, sillä sen mukaan poliisit sekä syyttäjät saavat viharikoksia koskevaa koulutusta ja lisäksi viharikosten kirjaamista, tilastoimista ja seurantaa on tehostettu.</w:t>
      </w:r>
    </w:p>
    <w:p w14:paraId="1B3BE3AA" w14:textId="77777777" w:rsidR="00B0519F" w:rsidRPr="00397214" w:rsidRDefault="00B0519F" w:rsidP="00B0519F">
      <w:pPr>
        <w:ind w:left="720"/>
        <w:jc w:val="both"/>
        <w:rPr>
          <w:rFonts w:ascii="Helvetica" w:eastAsia="ヒラギノ角ゴ Pro W3" w:hAnsi="Helvetica" w:cs="Arial"/>
          <w:color w:val="000000"/>
          <w:szCs w:val="20"/>
          <w:lang w:val="fi-FI" w:eastAsia="fi-FI"/>
        </w:rPr>
      </w:pPr>
    </w:p>
    <w:p w14:paraId="6399ACC6" w14:textId="77777777" w:rsidR="00B0519F" w:rsidRPr="00397214" w:rsidRDefault="00B0519F" w:rsidP="00B0519F">
      <w:pPr>
        <w:ind w:left="720"/>
        <w:jc w:val="both"/>
        <w:rPr>
          <w:rFonts w:ascii="Helvetica" w:eastAsia="ヒラギノ角ゴ Pro W3" w:hAnsi="Helvetica" w:cs="Arial"/>
          <w:b/>
          <w:color w:val="000000"/>
          <w:szCs w:val="20"/>
          <w:lang w:val="fi-FI" w:eastAsia="fi-FI"/>
        </w:rPr>
      </w:pPr>
      <w:r w:rsidRPr="00397214">
        <w:rPr>
          <w:rFonts w:ascii="Helvetica" w:eastAsia="ヒラギノ角ゴ Pro W3" w:hAnsi="Helvetica" w:cs="Arial"/>
          <w:b/>
          <w:color w:val="000000"/>
          <w:szCs w:val="20"/>
          <w:lang w:val="fi-FI" w:eastAsia="fi-FI"/>
        </w:rPr>
        <w:t>YK:n naisten syrjinnän poistamista käsittelevä komitea</w:t>
      </w:r>
    </w:p>
    <w:p w14:paraId="198614BA" w14:textId="77777777" w:rsidR="00B0519F" w:rsidRPr="00397214" w:rsidRDefault="00B0519F" w:rsidP="00B0519F">
      <w:pPr>
        <w:ind w:left="720"/>
        <w:jc w:val="both"/>
        <w:rPr>
          <w:rFonts w:ascii="Helvetica" w:eastAsia="ヒラギノ角ゴ Pro W3" w:hAnsi="Helvetica" w:cs="Arial"/>
          <w:color w:val="000000"/>
          <w:szCs w:val="20"/>
          <w:lang w:val="fi-FI" w:eastAsia="fi-FI"/>
        </w:rPr>
      </w:pPr>
      <w:r w:rsidRPr="00397214">
        <w:rPr>
          <w:rFonts w:ascii="Helvetica" w:eastAsia="ヒラギノ角ゴ Pro W3" w:hAnsi="Helvetica" w:cs="Arial"/>
          <w:color w:val="000000"/>
          <w:szCs w:val="20"/>
          <w:lang w:val="fi-FI" w:eastAsia="fi-FI"/>
        </w:rPr>
        <w:t>Naisten syrjinnän p</w:t>
      </w:r>
      <w:r w:rsidR="0072726B">
        <w:rPr>
          <w:rFonts w:ascii="Helvetica" w:eastAsia="ヒラギノ角ゴ Pro W3" w:hAnsi="Helvetica" w:cs="Arial"/>
          <w:color w:val="000000"/>
          <w:szCs w:val="20"/>
          <w:lang w:val="fi-FI" w:eastAsia="fi-FI"/>
        </w:rPr>
        <w:t xml:space="preserve">oistamista käsittelevä komitea </w:t>
      </w:r>
      <w:r w:rsidRPr="00397214">
        <w:rPr>
          <w:rFonts w:ascii="Helvetica" w:eastAsia="ヒラギノ角ゴ Pro W3" w:hAnsi="Helvetica" w:cs="Arial"/>
          <w:color w:val="000000"/>
          <w:szCs w:val="20"/>
          <w:lang w:val="fi-FI" w:eastAsia="fi-FI"/>
        </w:rPr>
        <w:t>arvioi heinäkuussa tiettyjen vuonna 2014 annettujen loppupäätelmien täytäntöönpanoa. Komitea katsoi, että sen antamaa suositusta riittävän rahoituksen osoittamisesta naisiin kohdistuvan väkivallan vähentämisen ohjelmalle ei ollut pantu täytäntöön. Komitean mukaan Suomi ei myöskään ollut ryhtynyt konkreettisiin toimiin kiristääkseen rangaistuksia seksuaalisista teoista, jotka on tehty valta-asemaa käyttämällä ja ilman suostumusta. Kiitosta Suomi sai Euroopan neuvoston naisiin kohdistuvan väkivallan ja perheväkivallan ehkäisemistä ja torjumista koskevan yleissopimuksen (Istanbulin sopimus) ratifioinnista.</w:t>
      </w:r>
    </w:p>
    <w:p w14:paraId="47D5F385" w14:textId="77777777" w:rsidR="00B0519F" w:rsidRPr="00397214" w:rsidRDefault="00B0519F" w:rsidP="00B0519F">
      <w:pPr>
        <w:ind w:left="720"/>
        <w:jc w:val="both"/>
        <w:rPr>
          <w:rFonts w:ascii="Helvetica" w:eastAsia="ヒラギノ角ゴ Pro W3" w:hAnsi="Helvetica" w:cs="Arial"/>
          <w:color w:val="000000"/>
          <w:szCs w:val="20"/>
          <w:highlight w:val="yellow"/>
          <w:lang w:val="fi-FI" w:eastAsia="fi-FI"/>
        </w:rPr>
      </w:pPr>
    </w:p>
    <w:p w14:paraId="75EC07E2" w14:textId="77777777" w:rsidR="00B0519F" w:rsidRPr="00397214" w:rsidRDefault="00B0519F" w:rsidP="00B0519F">
      <w:pPr>
        <w:ind w:left="720"/>
        <w:jc w:val="both"/>
        <w:rPr>
          <w:rFonts w:ascii="Helvetica" w:eastAsia="ヒラギノ角ゴ Pro W3" w:hAnsi="Helvetica" w:cs="Arial"/>
          <w:b/>
          <w:color w:val="000000"/>
          <w:szCs w:val="20"/>
          <w:lang w:val="fi-FI" w:eastAsia="fi-FI"/>
        </w:rPr>
      </w:pPr>
      <w:r w:rsidRPr="00397214">
        <w:rPr>
          <w:rFonts w:ascii="Helvetica" w:eastAsia="ヒラギノ角ゴ Pro W3" w:hAnsi="Helvetica" w:cs="Arial"/>
          <w:b/>
          <w:color w:val="000000"/>
          <w:szCs w:val="20"/>
          <w:lang w:val="fi-FI" w:eastAsia="fi-FI"/>
        </w:rPr>
        <w:lastRenderedPageBreak/>
        <w:t>Euroopan neuvoston kansallisten vähemmistöjen suojelua koskevan puiteyleissopimuksen soveltamista tutkiva neuvoa-antava komitea</w:t>
      </w:r>
    </w:p>
    <w:p w14:paraId="7AF76FBF" w14:textId="68815342" w:rsidR="00B0519F" w:rsidRPr="00397214" w:rsidRDefault="00B0519F" w:rsidP="00B0519F">
      <w:pPr>
        <w:ind w:left="720"/>
        <w:jc w:val="both"/>
        <w:rPr>
          <w:rFonts w:ascii="Helvetica" w:eastAsia="ヒラギノ角ゴ Pro W3" w:hAnsi="Helvetica" w:cs="Arial"/>
          <w:color w:val="000000"/>
          <w:szCs w:val="20"/>
          <w:lang w:val="fi-FI" w:eastAsia="fi-FI"/>
        </w:rPr>
      </w:pPr>
      <w:r w:rsidRPr="00397214">
        <w:rPr>
          <w:rFonts w:ascii="Helvetica" w:eastAsia="ヒラギノ角ゴ Pro W3" w:hAnsi="Helvetica" w:cs="Arial"/>
          <w:color w:val="000000"/>
          <w:szCs w:val="20"/>
          <w:lang w:val="fi-FI" w:eastAsia="fi-FI"/>
        </w:rPr>
        <w:t>Euroopan neuvoston neuvoa-antava komitea julkaisi lokakuussa raportin kansallisia vähemmistöjä koskevan puiteyleissopimuksen t</w:t>
      </w:r>
      <w:r w:rsidR="00A77FF7">
        <w:rPr>
          <w:rFonts w:ascii="Helvetica" w:eastAsia="ヒラギノ角ゴ Pro W3" w:hAnsi="Helvetica" w:cs="Arial"/>
          <w:color w:val="000000"/>
          <w:szCs w:val="20"/>
          <w:lang w:val="fi-FI" w:eastAsia="fi-FI"/>
        </w:rPr>
        <w:t>äytäntöönpanosta</w:t>
      </w:r>
      <w:r w:rsidRPr="00397214">
        <w:rPr>
          <w:rFonts w:ascii="Helvetica" w:eastAsia="ヒラギノ角ゴ Pro W3" w:hAnsi="Helvetica" w:cs="Arial"/>
          <w:color w:val="000000"/>
          <w:szCs w:val="20"/>
          <w:lang w:val="fi-FI" w:eastAsia="fi-FI"/>
        </w:rPr>
        <w:t xml:space="preserve"> Suomessa. Komitean mukaan esimerkiksi saamelaisten kulttuurioikeudet ja romanilasten mahdollisuudet koulunkäyntiin ovat parantuneet, mutta saamelaisten maa- ja vesioikeudet tulisi määritellä valtiollisella tasolla yhdessä saamelaisten kanssa. Suomen tulisi myös varmistaa, että ruotsin kielen asema säilyy näkyvänä osana suomalaista yhteiskuntaa. Lisäksi komitea varoitti, että voimistuva vihapuhe politiikassa ja sosiaalisessa mediassa vaikuttaa kansal</w:t>
      </w:r>
      <w:r w:rsidR="00A77FF7">
        <w:rPr>
          <w:rFonts w:ascii="Helvetica" w:eastAsia="ヒラギノ角ゴ Pro W3" w:hAnsi="Helvetica" w:cs="Arial"/>
          <w:color w:val="000000"/>
          <w:szCs w:val="20"/>
          <w:lang w:val="fi-FI" w:eastAsia="fi-FI"/>
        </w:rPr>
        <w:t>lisiin vähemmistöihin. Raportti</w:t>
      </w:r>
      <w:r w:rsidRPr="00397214">
        <w:rPr>
          <w:rFonts w:ascii="Helvetica" w:eastAsia="ヒラギノ角ゴ Pro W3" w:hAnsi="Helvetica" w:cs="Arial"/>
          <w:color w:val="000000"/>
          <w:szCs w:val="20"/>
          <w:lang w:val="fi-FI" w:eastAsia="fi-FI"/>
        </w:rPr>
        <w:t xml:space="preserve"> käsitellään</w:t>
      </w:r>
      <w:r w:rsidR="00A77FF7">
        <w:rPr>
          <w:rFonts w:ascii="Helvetica" w:eastAsia="ヒラギノ角ゴ Pro W3" w:hAnsi="Helvetica" w:cs="Arial"/>
          <w:color w:val="000000"/>
          <w:szCs w:val="20"/>
          <w:lang w:val="fi-FI" w:eastAsia="fi-FI"/>
        </w:rPr>
        <w:t xml:space="preserve"> myös</w:t>
      </w:r>
      <w:r w:rsidRPr="00397214">
        <w:rPr>
          <w:rFonts w:ascii="Helvetica" w:eastAsia="ヒラギノ角ゴ Pro W3" w:hAnsi="Helvetica" w:cs="Arial"/>
          <w:color w:val="000000"/>
          <w:szCs w:val="20"/>
          <w:lang w:val="fi-FI" w:eastAsia="fi-FI"/>
        </w:rPr>
        <w:t xml:space="preserve"> Euroopan neuvoston ministerikomiteassa.</w:t>
      </w:r>
    </w:p>
    <w:p w14:paraId="0186DBF7" w14:textId="77777777" w:rsidR="00B0519F" w:rsidRPr="00397214" w:rsidRDefault="00B0519F" w:rsidP="00B0519F">
      <w:pPr>
        <w:ind w:left="720"/>
        <w:jc w:val="both"/>
        <w:rPr>
          <w:rFonts w:ascii="Helvetica" w:eastAsia="ヒラギノ角ゴ Pro W3" w:hAnsi="Helvetica" w:cs="Arial"/>
          <w:color w:val="000000"/>
          <w:szCs w:val="20"/>
          <w:lang w:val="fi-FI" w:eastAsia="fi-FI"/>
        </w:rPr>
      </w:pPr>
    </w:p>
    <w:p w14:paraId="2DB143A9" w14:textId="77777777" w:rsidR="00B0519F" w:rsidRPr="00397214" w:rsidRDefault="00B0519F" w:rsidP="00B0519F">
      <w:pPr>
        <w:ind w:left="720"/>
        <w:jc w:val="both"/>
        <w:rPr>
          <w:rFonts w:ascii="Helvetica" w:eastAsia="ヒラギノ角ゴ Pro W3" w:hAnsi="Helvetica" w:cs="Arial"/>
          <w:b/>
          <w:color w:val="000000"/>
          <w:szCs w:val="20"/>
          <w:lang w:val="fi-FI" w:eastAsia="fi-FI"/>
        </w:rPr>
      </w:pPr>
      <w:r w:rsidRPr="00397214">
        <w:rPr>
          <w:rFonts w:ascii="Helvetica" w:eastAsia="ヒラギノ角ゴ Pro W3" w:hAnsi="Helvetica" w:cs="Arial"/>
          <w:b/>
          <w:color w:val="000000"/>
          <w:szCs w:val="20"/>
          <w:lang w:val="fi-FI" w:eastAsia="fi-FI"/>
        </w:rPr>
        <w:t>YK:n kidutuksen vastainen komitea</w:t>
      </w:r>
    </w:p>
    <w:p w14:paraId="047D7554" w14:textId="52469F8F" w:rsidR="00B0519F" w:rsidRPr="00397214" w:rsidRDefault="00B0519F" w:rsidP="00B0519F">
      <w:pPr>
        <w:ind w:left="720"/>
        <w:jc w:val="both"/>
        <w:rPr>
          <w:rFonts w:eastAsia="ヒラギノ角ゴ Pro W3" w:cs="Arial"/>
          <w:b/>
          <w:szCs w:val="20"/>
          <w:lang w:val="fi-FI" w:eastAsia="fi-FI"/>
        </w:rPr>
      </w:pPr>
      <w:r w:rsidRPr="00397214">
        <w:rPr>
          <w:rFonts w:ascii="Helvetica" w:eastAsia="ヒラギノ角ゴ Pro W3" w:hAnsi="Helvetica" w:cs="Arial"/>
          <w:color w:val="000000"/>
          <w:szCs w:val="20"/>
          <w:lang w:val="fi-FI" w:eastAsia="fi-FI"/>
        </w:rPr>
        <w:t>YK:n kidutuksen vastainen komitea hyväksyi marraskuussa loppupäätelmät Suomen 7.määräaikaisraportista, joka koskee kidutuk</w:t>
      </w:r>
      <w:r w:rsidR="00A77FF7">
        <w:rPr>
          <w:rFonts w:ascii="Helvetica" w:eastAsia="ヒラギノ角ゴ Pro W3" w:hAnsi="Helvetica" w:cs="Arial"/>
          <w:color w:val="000000"/>
          <w:szCs w:val="20"/>
          <w:lang w:val="fi-FI" w:eastAsia="fi-FI"/>
        </w:rPr>
        <w:t>sen vastaisen sopimuksen täytäntöön</w:t>
      </w:r>
      <w:r w:rsidRPr="00397214">
        <w:rPr>
          <w:rFonts w:ascii="Helvetica" w:eastAsia="ヒラギノ角ゴ Pro W3" w:hAnsi="Helvetica" w:cs="Arial"/>
          <w:color w:val="000000"/>
          <w:szCs w:val="20"/>
          <w:lang w:val="fi-FI" w:eastAsia="fi-FI"/>
        </w:rPr>
        <w:t>panoa. Suomelle annettiin lukuisia suosituksia, jotka koskivat muun muassa tutkintavankien säilyttämi</w:t>
      </w:r>
      <w:r w:rsidR="00A866BA">
        <w:rPr>
          <w:rFonts w:ascii="Helvetica" w:eastAsia="ヒラギノ角ゴ Pro W3" w:hAnsi="Helvetica" w:cs="Arial"/>
          <w:color w:val="000000"/>
          <w:szCs w:val="20"/>
          <w:lang w:val="fi-FI" w:eastAsia="fi-FI"/>
        </w:rPr>
        <w:t>stä</w:t>
      </w:r>
      <w:r w:rsidRPr="00397214">
        <w:rPr>
          <w:rFonts w:ascii="Helvetica" w:eastAsia="ヒラギノ角ゴ Pro W3" w:hAnsi="Helvetica" w:cs="Arial"/>
          <w:color w:val="000000"/>
          <w:szCs w:val="20"/>
          <w:lang w:val="fi-FI" w:eastAsia="fi-FI"/>
        </w:rPr>
        <w:t xml:space="preserve"> poliisin pidätystiloissa</w:t>
      </w:r>
      <w:r w:rsidR="00A866BA">
        <w:rPr>
          <w:rFonts w:ascii="Helvetica" w:eastAsia="ヒラギノ角ゴ Pro W3" w:hAnsi="Helvetica" w:cs="Arial"/>
          <w:color w:val="000000"/>
          <w:szCs w:val="20"/>
          <w:lang w:val="fi-FI" w:eastAsia="fi-FI"/>
        </w:rPr>
        <w:t xml:space="preserve">, </w:t>
      </w:r>
      <w:r w:rsidRPr="00397214">
        <w:rPr>
          <w:rFonts w:ascii="Helvetica" w:eastAsia="ヒラギノ角ゴ Pro W3" w:hAnsi="Helvetica" w:cs="Arial"/>
          <w:color w:val="000000"/>
          <w:szCs w:val="20"/>
          <w:lang w:val="fi-FI" w:eastAsia="fi-FI"/>
        </w:rPr>
        <w:t>turvapaikanhakijoiden oikeusturva</w:t>
      </w:r>
      <w:r w:rsidR="00A866BA">
        <w:rPr>
          <w:rFonts w:ascii="Helvetica" w:eastAsia="ヒラギノ角ゴ Pro W3" w:hAnsi="Helvetica" w:cs="Arial"/>
          <w:color w:val="000000"/>
          <w:szCs w:val="20"/>
          <w:lang w:val="fi-FI" w:eastAsia="fi-FI"/>
        </w:rPr>
        <w:t>a</w:t>
      </w:r>
      <w:r w:rsidRPr="00397214">
        <w:rPr>
          <w:rFonts w:ascii="Helvetica" w:eastAsia="ヒラギノ角ゴ Pro W3" w:hAnsi="Helvetica" w:cs="Arial"/>
          <w:color w:val="000000"/>
          <w:szCs w:val="20"/>
          <w:lang w:val="fi-FI" w:eastAsia="fi-FI"/>
        </w:rPr>
        <w:t xml:space="preserve"> sekä kidutuksen uhrien tunnistamista turvapaikkaprosessissa. Suomea huomautettiin myös toistamiseen paljuselleistä ja alaikäisten vankien säilyttämisestä yhdessä aikuisten vankien kanssa. Komitea kiitti Suomea eduskunnan oikeusasiamiehen asettamisesta kansalliseksi kidutuksen vastaiseksi valvontaelimeksi, mutta kiinnitti erityistä huomiota valvontaelimen resursseihin.</w:t>
      </w:r>
    </w:p>
    <w:p w14:paraId="5C0AC8B4" w14:textId="77777777" w:rsidR="00B0519F" w:rsidRPr="00397214" w:rsidRDefault="00B0519F" w:rsidP="00B0519F">
      <w:pPr>
        <w:ind w:left="720"/>
        <w:jc w:val="both"/>
        <w:rPr>
          <w:rFonts w:cs="Arial"/>
          <w:lang w:val="fi-FI"/>
        </w:rPr>
      </w:pPr>
    </w:p>
    <w:p w14:paraId="659B6775" w14:textId="77777777" w:rsidR="004A03B9" w:rsidRDefault="004A03B9" w:rsidP="00B0519F">
      <w:pPr>
        <w:ind w:left="720"/>
        <w:jc w:val="both"/>
        <w:rPr>
          <w:rFonts w:cs="Arial"/>
          <w:b/>
          <w:lang w:val="fi-FI"/>
        </w:rPr>
      </w:pPr>
    </w:p>
    <w:p w14:paraId="24C297E4" w14:textId="2B75E9E9" w:rsidR="00B0519F" w:rsidRPr="006B26DA" w:rsidRDefault="00B0519F" w:rsidP="00B0519F">
      <w:pPr>
        <w:ind w:left="720"/>
        <w:jc w:val="both"/>
        <w:rPr>
          <w:rFonts w:cs="Arial"/>
          <w:b/>
          <w:lang w:val="fi-FI"/>
        </w:rPr>
      </w:pPr>
      <w:r w:rsidRPr="006B26DA">
        <w:rPr>
          <w:rFonts w:cs="Arial"/>
          <w:b/>
          <w:lang w:val="fi-FI"/>
        </w:rPr>
        <w:t>Sosiaalisten oikeuksien komitea</w:t>
      </w:r>
    </w:p>
    <w:p w14:paraId="5849D69A" w14:textId="66867578" w:rsidR="00B0519F" w:rsidRDefault="00B0519F" w:rsidP="00B0519F">
      <w:pPr>
        <w:ind w:left="720"/>
        <w:jc w:val="both"/>
        <w:rPr>
          <w:rFonts w:cs="Arial"/>
          <w:lang w:val="fi-FI"/>
        </w:rPr>
      </w:pPr>
      <w:r w:rsidRPr="006B26DA">
        <w:rPr>
          <w:rFonts w:cs="Arial"/>
          <w:lang w:val="fi-FI"/>
        </w:rPr>
        <w:t xml:space="preserve">Euroopan sosiaalisten oikeuksien komitea </w:t>
      </w:r>
      <w:r w:rsidR="00DE6ED3">
        <w:rPr>
          <w:rFonts w:cs="Arial"/>
          <w:lang w:val="fi-FI"/>
        </w:rPr>
        <w:t>hyväksyi</w:t>
      </w:r>
      <w:r w:rsidRPr="006B26DA">
        <w:rPr>
          <w:rFonts w:cs="Arial"/>
          <w:lang w:val="fi-FI"/>
        </w:rPr>
        <w:t xml:space="preserve"> joulukuussa</w:t>
      </w:r>
      <w:r w:rsidR="00DE6ED3">
        <w:rPr>
          <w:rFonts w:cs="Arial"/>
          <w:lang w:val="fi-FI"/>
        </w:rPr>
        <w:t xml:space="preserve"> loppupäätelmät</w:t>
      </w:r>
      <w:r w:rsidR="00B739E1">
        <w:rPr>
          <w:rFonts w:cs="Arial"/>
          <w:lang w:val="fi-FI"/>
        </w:rPr>
        <w:t xml:space="preserve"> Suomen vuonna 2015 antamasta raportista</w:t>
      </w:r>
      <w:r w:rsidRPr="006B26DA">
        <w:rPr>
          <w:rFonts w:cs="Arial"/>
          <w:lang w:val="fi-FI"/>
        </w:rPr>
        <w:t xml:space="preserve">, jonka teemana oli raportointikierroksen mukaisesti työllisyys, koulutus ja yhtäläiset mahdollisuudet. Suomi sai kiitosta siitä, että ulkomaan kansalaisen </w:t>
      </w:r>
      <w:r w:rsidR="00A866BA">
        <w:rPr>
          <w:rFonts w:cs="Arial"/>
          <w:lang w:val="fi-FI"/>
        </w:rPr>
        <w:t xml:space="preserve">on nykyisin helpompaa saada </w:t>
      </w:r>
      <w:r w:rsidRPr="006B26DA">
        <w:rPr>
          <w:rFonts w:cs="Arial"/>
          <w:lang w:val="fi-FI"/>
        </w:rPr>
        <w:t>suomalai</w:t>
      </w:r>
      <w:r w:rsidR="00A866BA">
        <w:rPr>
          <w:rFonts w:cs="Arial"/>
          <w:lang w:val="fi-FI"/>
        </w:rPr>
        <w:t>n</w:t>
      </w:r>
      <w:r w:rsidRPr="006B26DA">
        <w:rPr>
          <w:rFonts w:cs="Arial"/>
          <w:lang w:val="fi-FI"/>
        </w:rPr>
        <w:t>en henkilötunnus, sillä nyt sen voi saada ensimmäisen oleskeluluvan myöntämisen yhteydessä.</w:t>
      </w:r>
      <w:r w:rsidRPr="006B26DA">
        <w:t xml:space="preserve"> </w:t>
      </w:r>
      <w:r w:rsidRPr="006B26DA">
        <w:rPr>
          <w:rFonts w:cs="Arial"/>
          <w:lang w:val="fi-FI"/>
        </w:rPr>
        <w:t xml:space="preserve">Komitea huomautti Suomea ETA-alueen ulkopuolelta tulevan opiskelijan opintotuen myöntämisen </w:t>
      </w:r>
      <w:r w:rsidR="00A866BA">
        <w:rPr>
          <w:rFonts w:cs="Arial"/>
          <w:lang w:val="fi-FI"/>
        </w:rPr>
        <w:t>rajoituksista</w:t>
      </w:r>
      <w:r w:rsidR="00A866BA" w:rsidRPr="006B26DA">
        <w:rPr>
          <w:rFonts w:cs="Arial"/>
          <w:lang w:val="fi-FI"/>
        </w:rPr>
        <w:t xml:space="preserve"> </w:t>
      </w:r>
      <w:r w:rsidRPr="006B26DA">
        <w:rPr>
          <w:rFonts w:cs="Arial"/>
          <w:lang w:val="fi-FI"/>
        </w:rPr>
        <w:t xml:space="preserve">ja laittomista irtisanomisista saatavien korvausten alhaisuudesta tietyissä tapauksissa. Lisäksi komitean mukaan mahdollisuus </w:t>
      </w:r>
      <w:r>
        <w:rPr>
          <w:rFonts w:cs="Arial"/>
          <w:lang w:val="fi-FI"/>
        </w:rPr>
        <w:t>työsuhteen palauttamiseksi</w:t>
      </w:r>
      <w:r w:rsidRPr="006B26DA">
        <w:rPr>
          <w:rFonts w:cs="Arial"/>
          <w:lang w:val="fi-FI"/>
        </w:rPr>
        <w:t>, mikäli työntekijä on irtisanottu laittomasti</w:t>
      </w:r>
      <w:r w:rsidR="00A77FF7">
        <w:rPr>
          <w:rFonts w:cs="Arial"/>
          <w:lang w:val="fi-FI"/>
        </w:rPr>
        <w:t>,</w:t>
      </w:r>
      <w:r>
        <w:rPr>
          <w:rFonts w:cs="Arial"/>
          <w:lang w:val="fi-FI"/>
        </w:rPr>
        <w:t xml:space="preserve"> tulisi määritellä laissa</w:t>
      </w:r>
      <w:r w:rsidRPr="006B26DA">
        <w:rPr>
          <w:rFonts w:cs="Arial"/>
          <w:lang w:val="fi-FI"/>
        </w:rPr>
        <w:t>.</w:t>
      </w:r>
      <w:r>
        <w:rPr>
          <w:rFonts w:cs="Arial"/>
          <w:lang w:val="fi-FI"/>
        </w:rPr>
        <w:t xml:space="preserve"> </w:t>
      </w:r>
    </w:p>
    <w:p w14:paraId="23BAA472" w14:textId="77777777" w:rsidR="00B0519F" w:rsidRPr="00D33EE0" w:rsidRDefault="00B0519F" w:rsidP="00B0519F">
      <w:pPr>
        <w:spacing w:line="240" w:lineRule="atLeast"/>
        <w:jc w:val="both"/>
        <w:rPr>
          <w:rFonts w:cs="Arial"/>
          <w:highlight w:val="yellow"/>
          <w:lang w:val="fi-FI"/>
        </w:rPr>
      </w:pPr>
    </w:p>
    <w:p w14:paraId="4A435C5D" w14:textId="77777777" w:rsidR="00B0519F" w:rsidRDefault="00B0519F" w:rsidP="00B0519F">
      <w:pPr>
        <w:spacing w:line="240" w:lineRule="atLeast"/>
        <w:jc w:val="both"/>
        <w:rPr>
          <w:rFonts w:cs="Arial"/>
          <w:lang w:val="fi-FI"/>
        </w:rPr>
      </w:pPr>
    </w:p>
    <w:p w14:paraId="153B4968" w14:textId="77777777" w:rsidR="00B0519F" w:rsidRDefault="00B0519F" w:rsidP="00B0519F">
      <w:pPr>
        <w:spacing w:line="240" w:lineRule="atLeast"/>
        <w:jc w:val="both"/>
        <w:rPr>
          <w:rFonts w:cs="Arial"/>
          <w:lang w:val="fi-FI"/>
        </w:rPr>
      </w:pPr>
    </w:p>
    <w:p w14:paraId="1E7BEAA8" w14:textId="77777777" w:rsidR="00B0519F" w:rsidRDefault="00B0519F" w:rsidP="00B0519F">
      <w:pPr>
        <w:spacing w:line="240" w:lineRule="atLeast"/>
        <w:jc w:val="both"/>
        <w:rPr>
          <w:rFonts w:cs="Arial"/>
          <w:lang w:val="fi-FI"/>
        </w:rPr>
      </w:pPr>
    </w:p>
    <w:p w14:paraId="12E5FAA3" w14:textId="77777777" w:rsidR="00B0519F" w:rsidRDefault="00B0519F" w:rsidP="00B0519F">
      <w:pPr>
        <w:ind w:left="720"/>
        <w:jc w:val="both"/>
        <w:rPr>
          <w:rFonts w:eastAsia="ヒラギノ角ゴ Pro W3" w:cs="Arial"/>
          <w:color w:val="000000"/>
          <w:szCs w:val="20"/>
          <w:lang w:val="fi-FI" w:eastAsia="fi-FI"/>
        </w:rPr>
      </w:pPr>
    </w:p>
    <w:p w14:paraId="1BCCFD42" w14:textId="77777777" w:rsidR="00B0519F" w:rsidRDefault="00B0519F" w:rsidP="00B0519F">
      <w:pPr>
        <w:ind w:left="720"/>
        <w:jc w:val="both"/>
        <w:rPr>
          <w:rFonts w:eastAsia="ヒラギノ角ゴ Pro W3" w:cs="Arial"/>
          <w:color w:val="000000"/>
          <w:szCs w:val="20"/>
          <w:lang w:val="fi-FI" w:eastAsia="fi-FI"/>
        </w:rPr>
      </w:pPr>
    </w:p>
    <w:p w14:paraId="221C8FBD" w14:textId="77777777" w:rsidR="00B0519F" w:rsidRDefault="00B0519F" w:rsidP="00B0519F">
      <w:pPr>
        <w:jc w:val="both"/>
        <w:rPr>
          <w:rFonts w:eastAsia="ヒラギノ角ゴ Pro W3" w:cs="Arial"/>
          <w:color w:val="000000"/>
          <w:szCs w:val="20"/>
          <w:lang w:val="fi-FI" w:eastAsia="fi-FI"/>
        </w:rPr>
        <w:sectPr w:rsidR="00B0519F" w:rsidSect="00741500">
          <w:pgSz w:w="11906" w:h="16838" w:code="9"/>
          <w:pgMar w:top="567" w:right="567" w:bottom="567" w:left="1134" w:header="709" w:footer="709" w:gutter="0"/>
          <w:cols w:space="708"/>
          <w:docGrid w:linePitch="360"/>
        </w:sectPr>
      </w:pPr>
    </w:p>
    <w:p w14:paraId="3CC3196E" w14:textId="77777777" w:rsidR="00B0519F" w:rsidRPr="00E24053" w:rsidRDefault="00B0519F" w:rsidP="00B0519F">
      <w:pPr>
        <w:rPr>
          <w:rFonts w:eastAsia="ヒラギノ角ゴ Pro W3"/>
          <w:highlight w:val="cyan"/>
          <w:lang w:val="fi-FI" w:eastAsia="fi-FI"/>
        </w:rPr>
      </w:pPr>
    </w:p>
    <w:p w14:paraId="23B36DA6" w14:textId="77777777" w:rsidR="00B0519F" w:rsidRPr="00E24053" w:rsidRDefault="00B0519F" w:rsidP="00B0519F">
      <w:pPr>
        <w:rPr>
          <w:rFonts w:eastAsia="ヒラギノ角ゴ Pro W3"/>
          <w:highlight w:val="cyan"/>
          <w:lang w:val="fi-FI" w:eastAsia="fi-FI"/>
        </w:rPr>
      </w:pPr>
    </w:p>
    <w:p w14:paraId="3582473B" w14:textId="77777777" w:rsidR="00B0519F" w:rsidRPr="00397214" w:rsidRDefault="00B0519F" w:rsidP="00397F0C">
      <w:pPr>
        <w:pStyle w:val="Otsikko2"/>
        <w:rPr>
          <w:rFonts w:eastAsia="ヒラギノ角ゴ Pro W3"/>
          <w:lang w:val="fi-FI" w:eastAsia="fi-FI"/>
        </w:rPr>
      </w:pPr>
      <w:bookmarkStart w:id="52" w:name="_Toc486253461"/>
      <w:r w:rsidRPr="00397214">
        <w:rPr>
          <w:rFonts w:eastAsia="ヒラギノ角ゴ Pro W3"/>
          <w:lang w:val="fi-FI" w:eastAsia="fi-FI"/>
        </w:rPr>
        <w:t>3 Suomea koskevat ihmisoikeusvalitukset kansainvälisille lainkäyttö- ja tutkintaelimille</w:t>
      </w:r>
      <w:bookmarkEnd w:id="52"/>
    </w:p>
    <w:p w14:paraId="61F378AD" w14:textId="77777777" w:rsidR="00B0519F" w:rsidRPr="00397214" w:rsidRDefault="00B0519F" w:rsidP="00B0519F">
      <w:pPr>
        <w:rPr>
          <w:rFonts w:eastAsia="ヒラギノ角ゴ Pro W3"/>
          <w:highlight w:val="cyan"/>
          <w:lang w:val="fi-FI" w:eastAsia="fi-FI"/>
        </w:rPr>
      </w:pPr>
    </w:p>
    <w:p w14:paraId="5469614F" w14:textId="77777777" w:rsidR="00B0519F" w:rsidRPr="00397214" w:rsidRDefault="00B0519F" w:rsidP="00B0519F">
      <w:pPr>
        <w:rPr>
          <w:rFonts w:eastAsia="ヒラギノ角ゴ Pro W3"/>
          <w:highlight w:val="cyan"/>
          <w:lang w:val="fi-FI" w:eastAsia="fi-FI"/>
        </w:rPr>
      </w:pPr>
    </w:p>
    <w:p w14:paraId="69C6F315" w14:textId="77777777" w:rsidR="00B0519F" w:rsidRPr="00397214" w:rsidRDefault="00B0519F" w:rsidP="00B0519F">
      <w:pPr>
        <w:rPr>
          <w:rFonts w:eastAsia="ヒラギノ角ゴ Pro W3"/>
          <w:highlight w:val="cyan"/>
          <w:lang w:val="fi-FI" w:eastAsia="fi-FI"/>
        </w:rPr>
      </w:pPr>
    </w:p>
    <w:p w14:paraId="10684F3D" w14:textId="77777777" w:rsidR="00B0519F" w:rsidRPr="00397214" w:rsidRDefault="00B0519F" w:rsidP="00B0519F">
      <w:pPr>
        <w:ind w:left="720"/>
        <w:jc w:val="both"/>
        <w:rPr>
          <w:rFonts w:eastAsia="ヒラギノ角ゴ Pro W3"/>
          <w:lang w:val="fi-FI" w:eastAsia="fi-FI"/>
        </w:rPr>
      </w:pPr>
      <w:r w:rsidRPr="00397214">
        <w:rPr>
          <w:rFonts w:eastAsia="ヒラギノ角ゴ Pro W3"/>
          <w:lang w:val="fi-FI" w:eastAsia="fi-FI"/>
        </w:rPr>
        <w:t>Ihmisoikeusvalituksia käsitellään YK:n ja Euroopan neuvoston alaisissa lainkäyttö- ja tutkintaelimissä. Sopimusvaltion oikeudenkäyttöpiirissä oleva henkilö, tai joissakin tapauksissa ryhmä, voi tehdä valituksen lainkäyttö- tai tutk</w:t>
      </w:r>
      <w:r>
        <w:rPr>
          <w:rFonts w:eastAsia="ヒラギノ角ゴ Pro W3"/>
          <w:lang w:val="fi-FI" w:eastAsia="fi-FI"/>
        </w:rPr>
        <w:t>intaelimelle, jos sopimusvaltio</w:t>
      </w:r>
      <w:r w:rsidRPr="00397214">
        <w:rPr>
          <w:rFonts w:eastAsia="ヒラギノ角ゴ Pro W3"/>
          <w:lang w:val="fi-FI" w:eastAsia="fi-FI"/>
        </w:rPr>
        <w:t xml:space="preserve"> on tunnustanut sen toimivallan. Suomea koskevia ihmisoikeusvalituksia voivat käsitellä seuraavat tahot:</w:t>
      </w:r>
    </w:p>
    <w:p w14:paraId="0CB48C23" w14:textId="77777777" w:rsidR="00B0519F" w:rsidRPr="00397214" w:rsidRDefault="00B0519F" w:rsidP="00B0519F">
      <w:pPr>
        <w:jc w:val="both"/>
        <w:rPr>
          <w:rFonts w:eastAsia="ヒラギノ角ゴ Pro W3"/>
          <w:highlight w:val="cyan"/>
          <w:lang w:val="fi-FI" w:eastAsia="fi-FI"/>
        </w:rPr>
      </w:pPr>
    </w:p>
    <w:p w14:paraId="0570DE4E" w14:textId="77777777" w:rsidR="00B0519F" w:rsidRPr="00397214" w:rsidRDefault="00B0519F" w:rsidP="00B0519F">
      <w:pPr>
        <w:numPr>
          <w:ilvl w:val="0"/>
          <w:numId w:val="7"/>
        </w:numPr>
        <w:spacing w:after="160" w:line="259" w:lineRule="auto"/>
        <w:jc w:val="both"/>
        <w:rPr>
          <w:rFonts w:eastAsia="ヒラギノ角ゴ Pro W3"/>
          <w:lang w:val="fi-FI" w:eastAsia="fi-FI"/>
        </w:rPr>
      </w:pPr>
      <w:r w:rsidRPr="00397214">
        <w:rPr>
          <w:rFonts w:eastAsia="ヒラギノ角ゴ Pro W3"/>
          <w:lang w:val="fi-FI" w:eastAsia="fi-FI"/>
        </w:rPr>
        <w:t>Euroopan ihmisoikeustuomioistuin (EIT)</w:t>
      </w:r>
    </w:p>
    <w:p w14:paraId="560D03AB" w14:textId="77777777" w:rsidR="00B0519F" w:rsidRPr="00397214" w:rsidRDefault="00B0519F" w:rsidP="00B0519F">
      <w:pPr>
        <w:numPr>
          <w:ilvl w:val="0"/>
          <w:numId w:val="7"/>
        </w:numPr>
        <w:spacing w:after="160" w:line="259" w:lineRule="auto"/>
        <w:jc w:val="both"/>
        <w:rPr>
          <w:rFonts w:eastAsia="ヒラギノ角ゴ Pro W3"/>
          <w:lang w:val="fi-FI" w:eastAsia="fi-FI"/>
        </w:rPr>
      </w:pPr>
      <w:r w:rsidRPr="00397214">
        <w:rPr>
          <w:rFonts w:eastAsia="ヒラギノ角ゴ Pro W3"/>
          <w:lang w:val="fi-FI" w:eastAsia="fi-FI"/>
        </w:rPr>
        <w:t xml:space="preserve">Euroopan sosiaalisten oikeuksien komitea </w:t>
      </w:r>
    </w:p>
    <w:p w14:paraId="4C528CD7"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ihmisoikeuskomitea</w:t>
      </w:r>
    </w:p>
    <w:p w14:paraId="15F1E628"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kidutuksen vastainen komitea</w:t>
      </w:r>
    </w:p>
    <w:p w14:paraId="7C173C08"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naisten syrjinnän poistamista käsittelevä komitea</w:t>
      </w:r>
    </w:p>
    <w:p w14:paraId="22670541"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rotusyrjinnän poistamista käsittelevä komitea</w:t>
      </w:r>
    </w:p>
    <w:p w14:paraId="65415C50"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taloudellisten, sosiaalisten ja sivistyksellisten oikeuksien komitea</w:t>
      </w:r>
    </w:p>
    <w:p w14:paraId="177F50C4"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lapsen oikeuksien komitea (</w:t>
      </w:r>
      <w:r w:rsidRPr="00397214">
        <w:rPr>
          <w:rFonts w:eastAsia="Calibri"/>
          <w:lang w:val="fi-FI"/>
        </w:rPr>
        <w:t>12.2.2016 alkaen)</w:t>
      </w:r>
      <w:r w:rsidRPr="00397214">
        <w:rPr>
          <w:rFonts w:eastAsia="ヒラギノ角ゴ Pro W3"/>
          <w:lang w:val="fi-FI" w:eastAsia="fi-FI"/>
        </w:rPr>
        <w:t xml:space="preserve"> </w:t>
      </w:r>
    </w:p>
    <w:p w14:paraId="0A4A31AB" w14:textId="77777777" w:rsidR="00B0519F" w:rsidRPr="00397214" w:rsidRDefault="00B0519F" w:rsidP="00B0519F">
      <w:pPr>
        <w:numPr>
          <w:ilvl w:val="0"/>
          <w:numId w:val="7"/>
        </w:numPr>
        <w:spacing w:after="160" w:line="259" w:lineRule="auto"/>
        <w:rPr>
          <w:rFonts w:eastAsia="ヒラギノ角ゴ Pro W3"/>
          <w:lang w:val="fi-FI" w:eastAsia="fi-FI"/>
        </w:rPr>
      </w:pPr>
      <w:r w:rsidRPr="00397214">
        <w:rPr>
          <w:rFonts w:eastAsia="ヒラギノ角ゴ Pro W3"/>
          <w:lang w:val="fi-FI" w:eastAsia="fi-FI"/>
        </w:rPr>
        <w:t>YK:n vammaisten henkilöiden oikeuksien komitea (10.6.2016 alkaen)</w:t>
      </w:r>
    </w:p>
    <w:p w14:paraId="5B602504" w14:textId="77777777" w:rsidR="00B0519F" w:rsidRPr="00397214" w:rsidRDefault="00B0519F" w:rsidP="00B0519F">
      <w:pPr>
        <w:jc w:val="both"/>
        <w:rPr>
          <w:rFonts w:eastAsia="ヒラギノ角ゴ Pro W3"/>
          <w:highlight w:val="lightGray"/>
          <w:lang w:val="fi-FI" w:eastAsia="fi-FI"/>
        </w:rPr>
      </w:pPr>
    </w:p>
    <w:p w14:paraId="1278F7A0" w14:textId="77777777" w:rsidR="00B0519F" w:rsidRPr="00397214" w:rsidRDefault="00B0519F" w:rsidP="00B0519F">
      <w:pPr>
        <w:rPr>
          <w:rFonts w:eastAsia="ヒラギノ角ゴ Pro W3"/>
          <w:highlight w:val="lightGray"/>
          <w:lang w:val="fi-FI" w:eastAsia="fi-FI"/>
        </w:rPr>
      </w:pPr>
    </w:p>
    <w:p w14:paraId="45C0818D" w14:textId="77777777" w:rsidR="00F355C3" w:rsidRDefault="00B0519F" w:rsidP="00F355C3">
      <w:pPr>
        <w:ind w:left="720"/>
        <w:jc w:val="both"/>
        <w:rPr>
          <w:rFonts w:eastAsia="ヒラギノ角ゴ Pro W3"/>
          <w:lang w:val="fi-FI" w:eastAsia="fi-FI"/>
        </w:rPr>
      </w:pPr>
      <w:r w:rsidRPr="00B045F5">
        <w:rPr>
          <w:rFonts w:eastAsia="ヒラギノ角ゴ Pro W3"/>
          <w:lang w:val="fi-FI" w:eastAsia="fi-FI"/>
        </w:rPr>
        <w:t xml:space="preserve">Euroopan ihmisoikeussopimuksen noudattamista valvovassa Euroopan ihmisoikeustuomioistuimessa kirjattiin vuonna 2016 Suomea vastaan 196 uutta valitusta. </w:t>
      </w:r>
      <w:r w:rsidR="00F355C3" w:rsidRPr="00A27C1A">
        <w:rPr>
          <w:rFonts w:eastAsia="ヒラギノ角ゴ Pro W3"/>
          <w:lang w:val="fi-FI" w:eastAsia="fi-FI"/>
        </w:rPr>
        <w:t>Valitus jätettiin tutkimatta tai poistettiin juttulistalta 157 Suomea koskeneessa tapauksessa.</w:t>
      </w:r>
    </w:p>
    <w:p w14:paraId="0536E28E" w14:textId="77777777" w:rsidR="00866889" w:rsidRPr="00A27C1A" w:rsidRDefault="00866889" w:rsidP="00F355C3">
      <w:pPr>
        <w:ind w:left="720"/>
        <w:jc w:val="both"/>
        <w:rPr>
          <w:rFonts w:eastAsia="ヒラギノ角ゴ Pro W3"/>
          <w:lang w:val="fi-FI" w:eastAsia="fi-FI"/>
        </w:rPr>
      </w:pPr>
    </w:p>
    <w:p w14:paraId="259E1D61" w14:textId="77777777" w:rsidR="00A10854" w:rsidRDefault="00B0519F" w:rsidP="00866889">
      <w:pPr>
        <w:ind w:left="720"/>
        <w:jc w:val="both"/>
        <w:rPr>
          <w:rFonts w:eastAsia="ヒラギノ角ゴ Pro W3"/>
          <w:lang w:val="fi-FI" w:eastAsia="fi-FI"/>
        </w:rPr>
      </w:pPr>
      <w:r w:rsidRPr="00B045F5">
        <w:rPr>
          <w:rFonts w:eastAsia="ヒラギノ角ゴ Pro W3"/>
          <w:lang w:val="fi-FI" w:eastAsia="fi-FI"/>
        </w:rPr>
        <w:t>EIT antoi yhden Suomea koskevan tuomion, jossa</w:t>
      </w:r>
      <w:r>
        <w:rPr>
          <w:rFonts w:eastAsia="ヒラギノ角ゴ Pro W3"/>
          <w:lang w:val="fi-FI" w:eastAsia="fi-FI"/>
        </w:rPr>
        <w:t xml:space="preserve"> todettiin Suomen loukanneen valittajan sananvapautta</w:t>
      </w:r>
      <w:r w:rsidRPr="00B045F5">
        <w:rPr>
          <w:rFonts w:eastAsia="ヒラギノ角ゴ Pro W3"/>
          <w:lang w:val="fi-FI" w:eastAsia="fi-FI"/>
        </w:rPr>
        <w:t>.</w:t>
      </w:r>
      <w:r w:rsidR="00A10854">
        <w:rPr>
          <w:rFonts w:eastAsia="ヒラギノ角ゴ Pro W3"/>
          <w:lang w:val="fi-FI" w:eastAsia="fi-FI"/>
        </w:rPr>
        <w:t xml:space="preserve"> </w:t>
      </w:r>
      <w:r w:rsidR="0052601E">
        <w:rPr>
          <w:rFonts w:eastAsia="ヒラギノ角ゴ Pro W3"/>
          <w:lang w:val="fi-FI" w:eastAsia="fi-FI"/>
        </w:rPr>
        <w:t>Valittaja oli tuomittu kunnianloukkauksesta sakkorangaistukseen</w:t>
      </w:r>
      <w:r w:rsidR="00BC08E2">
        <w:rPr>
          <w:rFonts w:eastAsia="ヒラギノ角ゴ Pro W3"/>
          <w:lang w:val="fi-FI" w:eastAsia="fi-FI"/>
        </w:rPr>
        <w:t xml:space="preserve">, koska hän oli esittänyt sosiaalityöntekijälle huolensa siitä, että </w:t>
      </w:r>
      <w:r w:rsidR="00A866BA">
        <w:rPr>
          <w:rFonts w:eastAsia="ヒラギノ角ゴ Pro W3"/>
          <w:lang w:val="fi-FI" w:eastAsia="fi-FI"/>
        </w:rPr>
        <w:t xml:space="preserve">hänen noin kolmevuotiaan </w:t>
      </w:r>
      <w:r w:rsidR="00BC08E2">
        <w:rPr>
          <w:rFonts w:eastAsia="ヒラギノ角ゴ Pro W3"/>
          <w:lang w:val="fi-FI" w:eastAsia="fi-FI"/>
        </w:rPr>
        <w:t>lapsen</w:t>
      </w:r>
      <w:r w:rsidR="00A866BA">
        <w:rPr>
          <w:rFonts w:eastAsia="ヒラギノ角ゴ Pro W3"/>
          <w:lang w:val="fi-FI" w:eastAsia="fi-FI"/>
        </w:rPr>
        <w:t>sa</w:t>
      </w:r>
      <w:r w:rsidR="00BC08E2">
        <w:rPr>
          <w:rFonts w:eastAsia="ヒラギノ角ゴ Pro W3"/>
          <w:lang w:val="fi-FI" w:eastAsia="fi-FI"/>
        </w:rPr>
        <w:t xml:space="preserve"> isä olisi käyttänyt lasta seksuaalisesti hyväkseen. Äidin epäilyn perusteella oli jo aiemmin suoritettu esitutkinta, jossa ei löytynyt näyttöä epäilyn tueksi. EIT:n mukaan </w:t>
      </w:r>
      <w:r w:rsidR="00F355C3">
        <w:rPr>
          <w:rFonts w:eastAsia="ヒラギノ角ゴ Pro W3"/>
          <w:lang w:val="fi-FI" w:eastAsia="fi-FI"/>
        </w:rPr>
        <w:t>tapauksessa oli keskeistä se, että hyvässä uskossa lapsen edun mukaisesti toimivan henkilön ei tarvitse pelätä rikosoikeudellisia seuraamuksia kertoessaan huolestaan sosiaali- ja terveysviranomaisille. Lisäksi h</w:t>
      </w:r>
      <w:r w:rsidR="00BC08E2">
        <w:rPr>
          <w:rFonts w:eastAsia="ヒラギノ角ゴ Pro W3"/>
          <w:lang w:val="fi-FI" w:eastAsia="fi-FI"/>
        </w:rPr>
        <w:t>uomionarvoista oli, että lapsen äiti oli kertonut huolestaan viranomaiselle, jolla on salassapitovelvollisuus.</w:t>
      </w:r>
      <w:r w:rsidR="00F355C3">
        <w:rPr>
          <w:rFonts w:eastAsia="ヒラギノ角ゴ Pro W3"/>
          <w:lang w:val="fi-FI" w:eastAsia="fi-FI"/>
        </w:rPr>
        <w:t xml:space="preserve"> Tapaukseen ei liittynyt sellaista painavaa yhteiskunnallista tarvetta, joka olisi oikeuttanut</w:t>
      </w:r>
      <w:r w:rsidR="00866889">
        <w:rPr>
          <w:rFonts w:eastAsia="ヒラギノ角ゴ Pro W3"/>
          <w:lang w:val="fi-FI" w:eastAsia="fi-FI"/>
        </w:rPr>
        <w:t xml:space="preserve"> valittajan</w:t>
      </w:r>
      <w:r w:rsidR="00F355C3">
        <w:rPr>
          <w:rFonts w:eastAsia="ヒラギノ角ゴ Pro W3"/>
          <w:lang w:val="fi-FI" w:eastAsia="fi-FI"/>
        </w:rPr>
        <w:t xml:space="preserve"> sananvapauden loukkauksen.</w:t>
      </w:r>
    </w:p>
    <w:p w14:paraId="3DD9EA21" w14:textId="77777777" w:rsidR="00866889" w:rsidRDefault="00866889" w:rsidP="00866889">
      <w:pPr>
        <w:ind w:left="720"/>
        <w:jc w:val="both"/>
        <w:rPr>
          <w:rFonts w:eastAsia="ヒラギノ角ゴ Pro W3"/>
          <w:lang w:val="fi-FI" w:eastAsia="fi-FI"/>
        </w:rPr>
      </w:pPr>
    </w:p>
    <w:p w14:paraId="6BF7D04C" w14:textId="1226A4F7" w:rsidR="00B0519F" w:rsidRDefault="00B0519F" w:rsidP="00B0519F">
      <w:pPr>
        <w:spacing w:line="240" w:lineRule="atLeast"/>
        <w:ind w:left="720"/>
        <w:jc w:val="both"/>
        <w:rPr>
          <w:rFonts w:eastAsia="ヒラギノ角ゴ Pro W3" w:cs="Arial"/>
          <w:color w:val="000000"/>
          <w:szCs w:val="20"/>
          <w:lang w:val="fi-FI" w:eastAsia="fi-FI"/>
        </w:rPr>
      </w:pPr>
      <w:r w:rsidRPr="000A5C2E">
        <w:rPr>
          <w:rFonts w:eastAsia="ヒラギノ角ゴ Pro W3" w:cs="Arial"/>
          <w:color w:val="000000"/>
          <w:szCs w:val="20"/>
          <w:lang w:val="fi-FI" w:eastAsia="fi-FI"/>
        </w:rPr>
        <w:t>Euroopan sosiaalisen peruskirjan t</w:t>
      </w:r>
      <w:r w:rsidR="00A77FF7">
        <w:rPr>
          <w:rFonts w:eastAsia="ヒラギノ角ゴ Pro W3" w:cs="Arial"/>
          <w:color w:val="000000"/>
          <w:szCs w:val="20"/>
          <w:lang w:val="fi-FI" w:eastAsia="fi-FI"/>
        </w:rPr>
        <w:t>äytäntöönpanoa</w:t>
      </w:r>
      <w:r w:rsidRPr="000A5C2E">
        <w:rPr>
          <w:rFonts w:eastAsia="ヒラギノ角ゴ Pro W3" w:cs="Arial"/>
          <w:color w:val="000000"/>
          <w:szCs w:val="20"/>
          <w:lang w:val="fi-FI" w:eastAsia="fi-FI"/>
        </w:rPr>
        <w:t xml:space="preserve"> valvova Euroopan neuvoston sosiaalisten oikeuksien komitea vastaanotti kaksi Suomea koskevaa kantelua vuonna 2016.</w:t>
      </w:r>
      <w:r>
        <w:rPr>
          <w:rFonts w:eastAsia="ヒラギノ角ゴ Pro W3" w:cs="Arial"/>
          <w:color w:val="000000"/>
          <w:szCs w:val="20"/>
          <w:lang w:val="fi-FI" w:eastAsia="fi-FI"/>
        </w:rPr>
        <w:t xml:space="preserve"> </w:t>
      </w:r>
      <w:r w:rsidRPr="00233590">
        <w:rPr>
          <w:rFonts w:eastAsia="ヒラギノ角ゴ Pro W3" w:cs="Arial"/>
          <w:color w:val="000000"/>
          <w:szCs w:val="20"/>
          <w:lang w:val="fi-FI" w:eastAsia="fi-FI"/>
        </w:rPr>
        <w:t>Komiteassa on vireillä myös yksi vuonna 2014 tehty kantelu pitkäaikaistyöttömien taloudellisesta tilanteesta.</w:t>
      </w:r>
    </w:p>
    <w:p w14:paraId="1CFEEB6C" w14:textId="77777777" w:rsidR="00B0519F" w:rsidRDefault="00B0519F" w:rsidP="00B0519F">
      <w:pPr>
        <w:spacing w:line="240" w:lineRule="atLeast"/>
        <w:ind w:left="720"/>
        <w:jc w:val="both"/>
        <w:rPr>
          <w:rFonts w:eastAsia="ヒラギノ角ゴ Pro W3" w:cs="Arial"/>
          <w:color w:val="000000"/>
          <w:szCs w:val="20"/>
          <w:lang w:val="fi-FI" w:eastAsia="fi-FI"/>
        </w:rPr>
      </w:pPr>
    </w:p>
    <w:p w14:paraId="7A9A52CA" w14:textId="06145BA2" w:rsidR="00B0519F" w:rsidRDefault="00B0519F" w:rsidP="00B0519F">
      <w:pPr>
        <w:spacing w:line="240" w:lineRule="atLeast"/>
        <w:ind w:left="720"/>
        <w:jc w:val="both"/>
        <w:rPr>
          <w:rFonts w:eastAsia="ヒラギノ角ゴ Pro W3" w:cs="Arial"/>
          <w:color w:val="000000"/>
          <w:szCs w:val="20"/>
          <w:lang w:val="fi-FI" w:eastAsia="fi-FI"/>
        </w:rPr>
      </w:pPr>
      <w:r>
        <w:rPr>
          <w:rFonts w:eastAsia="ヒラギノ角ゴ Pro W3" w:cs="Arial"/>
          <w:color w:val="000000"/>
          <w:szCs w:val="20"/>
          <w:lang w:val="fi-FI" w:eastAsia="fi-FI"/>
        </w:rPr>
        <w:lastRenderedPageBreak/>
        <w:t xml:space="preserve">Tammikuussa 2017 komitea julkaisi kaksi vuoden 2016 puolella hyväksyttyä päätöstä </w:t>
      </w:r>
      <w:r w:rsidR="00A866BA">
        <w:rPr>
          <w:rFonts w:eastAsia="ヒラギノ角ゴ Pro W3" w:cs="Arial"/>
          <w:color w:val="000000"/>
          <w:szCs w:val="20"/>
          <w:lang w:val="fi-FI" w:eastAsia="fi-FI"/>
        </w:rPr>
        <w:t>järjestö</w:t>
      </w:r>
      <w:r>
        <w:rPr>
          <w:rFonts w:eastAsia="ヒラギノ角ゴ Pro W3" w:cs="Arial"/>
          <w:color w:val="000000"/>
          <w:szCs w:val="20"/>
          <w:lang w:val="fi-FI" w:eastAsia="fi-FI"/>
        </w:rPr>
        <w:t>kanteluihin, jotka koskivat oikeutta</w:t>
      </w:r>
      <w:r w:rsidRPr="00FD711A">
        <w:rPr>
          <w:rFonts w:eastAsia="ヒラギノ角ゴ Pro W3" w:cs="Arial"/>
          <w:color w:val="000000"/>
          <w:szCs w:val="20"/>
          <w:lang w:val="fi-FI" w:eastAsia="fi-FI"/>
        </w:rPr>
        <w:t xml:space="preserve"> suojeluun työsuhteen päättämisen yhteydessä</w:t>
      </w:r>
      <w:r>
        <w:rPr>
          <w:rFonts w:eastAsia="ヒラギノ角ゴ Pro W3" w:cs="Arial"/>
          <w:color w:val="000000"/>
          <w:szCs w:val="20"/>
          <w:lang w:val="fi-FI" w:eastAsia="fi-FI"/>
        </w:rPr>
        <w:t xml:space="preserve">. </w:t>
      </w:r>
      <w:r w:rsidR="00A866BA">
        <w:rPr>
          <w:rFonts w:eastAsia="ヒラギノ角ゴ Pro W3" w:cs="Arial"/>
          <w:color w:val="000000"/>
          <w:szCs w:val="20"/>
          <w:lang w:val="fi-FI" w:eastAsia="fi-FI"/>
        </w:rPr>
        <w:t xml:space="preserve">Ensimmäisessä </w:t>
      </w:r>
      <w:r>
        <w:rPr>
          <w:rFonts w:eastAsia="ヒラギノ角ゴ Pro W3" w:cs="Arial"/>
          <w:color w:val="000000"/>
          <w:szCs w:val="20"/>
          <w:lang w:val="fi-FI" w:eastAsia="fi-FI"/>
        </w:rPr>
        <w:t>kantelussa oli kyse siitä, mahdollistaako nykyinen lainsäädäntö irtisanomisen liian kevein perustein. Komitea ei todennut rikkomusta, koska se on jo aiemmissa Suomelle antamissa</w:t>
      </w:r>
      <w:r w:rsidR="00A866BA">
        <w:rPr>
          <w:rFonts w:eastAsia="ヒラギノ角ゴ Pro W3" w:cs="Arial"/>
          <w:color w:val="000000"/>
          <w:szCs w:val="20"/>
          <w:lang w:val="fi-FI" w:eastAsia="fi-FI"/>
        </w:rPr>
        <w:t>an</w:t>
      </w:r>
      <w:r>
        <w:rPr>
          <w:rFonts w:eastAsia="ヒラギノ角ゴ Pro W3" w:cs="Arial"/>
          <w:color w:val="000000"/>
          <w:szCs w:val="20"/>
          <w:lang w:val="fi-FI" w:eastAsia="fi-FI"/>
        </w:rPr>
        <w:t xml:space="preserve"> päätelmissä todennut käytännön olevan sosiaalisen peruskirjan mukainen.</w:t>
      </w:r>
      <w:r w:rsidR="009C4325">
        <w:rPr>
          <w:rFonts w:eastAsia="ヒラギノ角ゴ Pro W3" w:cs="Arial"/>
          <w:color w:val="000000"/>
          <w:szCs w:val="20"/>
          <w:lang w:val="fi-FI" w:eastAsia="fi-FI"/>
        </w:rPr>
        <w:t xml:space="preserve"> </w:t>
      </w:r>
      <w:r>
        <w:rPr>
          <w:rFonts w:eastAsia="ヒラギノ角ゴ Pro W3" w:cs="Arial"/>
          <w:color w:val="000000"/>
          <w:szCs w:val="20"/>
          <w:lang w:val="fi-FI" w:eastAsia="fi-FI"/>
        </w:rPr>
        <w:t xml:space="preserve">Toisen kantelun perusteella todettiin rikkomus. Kantelu koski laittomista irtisanomisista annettavien korvausten riittävyyttä sekä mahdollisuutta työsuhteen palauttamiseen laittomaksi todetun irtisanomisen jälkeen. Komitea on kiinnittänyt </w:t>
      </w:r>
      <w:r w:rsidR="00A77FF7">
        <w:rPr>
          <w:rFonts w:eastAsia="ヒラギノ角ゴ Pro W3" w:cs="Arial"/>
          <w:color w:val="000000"/>
          <w:szCs w:val="20"/>
          <w:lang w:val="fi-FI" w:eastAsia="fi-FI"/>
        </w:rPr>
        <w:t xml:space="preserve">myös </w:t>
      </w:r>
      <w:r>
        <w:rPr>
          <w:rFonts w:eastAsia="ヒラギノ角ゴ Pro W3" w:cs="Arial"/>
          <w:color w:val="000000"/>
          <w:szCs w:val="20"/>
          <w:lang w:val="fi-FI" w:eastAsia="fi-FI"/>
        </w:rPr>
        <w:t>näihin asioihin huomioita Suomea koskevissa päätelmissään, joista kerrotaan tarkemmin</w:t>
      </w:r>
      <w:r w:rsidR="00133AC5">
        <w:rPr>
          <w:rFonts w:eastAsia="ヒラギノ角ゴ Pro W3" w:cs="Arial"/>
          <w:color w:val="000000"/>
          <w:szCs w:val="20"/>
          <w:lang w:val="fi-FI" w:eastAsia="fi-FI"/>
        </w:rPr>
        <w:t xml:space="preserve"> III-osan</w:t>
      </w:r>
      <w:r>
        <w:rPr>
          <w:rFonts w:eastAsia="ヒラギノ角ゴ Pro W3" w:cs="Arial"/>
          <w:color w:val="000000"/>
          <w:szCs w:val="20"/>
          <w:lang w:val="fi-FI" w:eastAsia="fi-FI"/>
        </w:rPr>
        <w:t xml:space="preserve"> luvussa </w:t>
      </w:r>
      <w:r w:rsidR="00133AC5">
        <w:rPr>
          <w:rFonts w:eastAsia="ヒラギノ角ゴ Pro W3" w:cs="Arial"/>
          <w:color w:val="000000"/>
          <w:szCs w:val="20"/>
          <w:lang w:val="fi-FI" w:eastAsia="fi-FI"/>
        </w:rPr>
        <w:t>2.</w:t>
      </w:r>
    </w:p>
    <w:p w14:paraId="0D67174E" w14:textId="77777777" w:rsidR="00B0519F" w:rsidRDefault="00B0519F" w:rsidP="00B0519F">
      <w:pPr>
        <w:spacing w:line="240" w:lineRule="atLeast"/>
        <w:jc w:val="both"/>
        <w:rPr>
          <w:rFonts w:eastAsia="ヒラギノ角ゴ Pro W3" w:cs="Arial"/>
          <w:color w:val="000000"/>
          <w:szCs w:val="20"/>
          <w:lang w:val="fi-FI" w:eastAsia="fi-FI"/>
        </w:rPr>
      </w:pPr>
    </w:p>
    <w:p w14:paraId="46F5D1FE" w14:textId="6E1058A8" w:rsidR="00B0519F" w:rsidRDefault="00B0519F" w:rsidP="00B0519F">
      <w:pPr>
        <w:spacing w:line="240" w:lineRule="atLeast"/>
        <w:ind w:left="720"/>
        <w:jc w:val="both"/>
        <w:rPr>
          <w:rFonts w:eastAsia="ヒラギノ角ゴ Pro W3" w:cs="Arial"/>
          <w:color w:val="000000"/>
          <w:szCs w:val="20"/>
          <w:lang w:val="fi-FI" w:eastAsia="fi-FI"/>
        </w:rPr>
      </w:pPr>
      <w:r w:rsidRPr="00A51998">
        <w:rPr>
          <w:rFonts w:eastAsia="ヒラギノ角ゴ Pro W3" w:cs="Arial"/>
          <w:color w:val="000000"/>
          <w:szCs w:val="20"/>
          <w:lang w:val="fi-FI" w:eastAsia="fi-FI"/>
        </w:rPr>
        <w:t>YK:</w:t>
      </w:r>
      <w:r>
        <w:rPr>
          <w:rFonts w:eastAsia="ヒラギノ角ゴ Pro W3" w:cs="Arial"/>
          <w:color w:val="000000"/>
          <w:szCs w:val="20"/>
          <w:lang w:val="fi-FI" w:eastAsia="fi-FI"/>
        </w:rPr>
        <w:t>n sopimusvalvontaelimet eivät</w:t>
      </w:r>
      <w:r w:rsidRPr="00A51998">
        <w:rPr>
          <w:rFonts w:eastAsia="ヒラギノ角ゴ Pro W3" w:cs="Arial"/>
          <w:color w:val="000000"/>
          <w:szCs w:val="20"/>
          <w:lang w:val="fi-FI" w:eastAsia="fi-FI"/>
        </w:rPr>
        <w:t xml:space="preserve"> antaneet vuoden 2016 aikana Suomea koskevia ratkaisuja</w:t>
      </w:r>
      <w:r>
        <w:rPr>
          <w:rFonts w:eastAsia="ヒラギノ角ゴ Pro W3" w:cs="Arial"/>
          <w:color w:val="000000"/>
          <w:szCs w:val="20"/>
          <w:lang w:val="fi-FI" w:eastAsia="fi-FI"/>
        </w:rPr>
        <w:t>. Sekä n</w:t>
      </w:r>
      <w:r w:rsidRPr="00A053CD">
        <w:rPr>
          <w:rFonts w:eastAsia="ヒラギノ角ゴ Pro W3" w:cs="Arial"/>
          <w:color w:val="000000"/>
          <w:szCs w:val="20"/>
          <w:lang w:val="fi-FI" w:eastAsia="fi-FI"/>
        </w:rPr>
        <w:t>aisten syrjinnän poistamista käsittelevä</w:t>
      </w:r>
      <w:r>
        <w:rPr>
          <w:rFonts w:eastAsia="ヒラギノ角ゴ Pro W3" w:cs="Arial"/>
          <w:color w:val="000000"/>
          <w:szCs w:val="20"/>
          <w:lang w:val="fi-FI" w:eastAsia="fi-FI"/>
        </w:rPr>
        <w:t>ssä</w:t>
      </w:r>
      <w:r w:rsidRPr="00A053CD">
        <w:rPr>
          <w:rFonts w:eastAsia="ヒラギノ角ゴ Pro W3" w:cs="Arial"/>
          <w:color w:val="000000"/>
          <w:szCs w:val="20"/>
          <w:lang w:val="fi-FI" w:eastAsia="fi-FI"/>
        </w:rPr>
        <w:t xml:space="preserve"> komitea</w:t>
      </w:r>
      <w:r>
        <w:rPr>
          <w:rFonts w:eastAsia="ヒラギノ角ゴ Pro W3" w:cs="Arial"/>
          <w:color w:val="000000"/>
          <w:szCs w:val="20"/>
          <w:lang w:val="fi-FI" w:eastAsia="fi-FI"/>
        </w:rPr>
        <w:t>ssa että lapsen oikeuksien komiteassa tuli</w:t>
      </w:r>
      <w:r w:rsidR="00A77FF7">
        <w:rPr>
          <w:rFonts w:eastAsia="ヒラギノ角ゴ Pro W3" w:cs="Arial"/>
          <w:color w:val="000000"/>
          <w:szCs w:val="20"/>
          <w:lang w:val="fi-FI" w:eastAsia="fi-FI"/>
        </w:rPr>
        <w:t>vat</w:t>
      </w:r>
      <w:r>
        <w:rPr>
          <w:rFonts w:eastAsia="ヒラギノ角ゴ Pro W3" w:cs="Arial"/>
          <w:color w:val="000000"/>
          <w:szCs w:val="20"/>
          <w:lang w:val="fi-FI" w:eastAsia="fi-FI"/>
        </w:rPr>
        <w:t xml:space="preserve"> vireille lapsen huostaanottoa ja tapaamisoikeutta koskevat valitukset. Rotusyrjinnän poistamista käsittelevässä </w:t>
      </w:r>
      <w:r w:rsidRPr="00A053CD">
        <w:rPr>
          <w:rFonts w:eastAsia="ヒラギノ角ゴ Pro W3" w:cs="Arial"/>
          <w:color w:val="000000"/>
          <w:szCs w:val="20"/>
          <w:lang w:val="fi-FI" w:eastAsia="fi-FI"/>
        </w:rPr>
        <w:t>komitea</w:t>
      </w:r>
      <w:r>
        <w:rPr>
          <w:rFonts w:eastAsia="ヒラギノ角ゴ Pro W3" w:cs="Arial"/>
          <w:color w:val="000000"/>
          <w:szCs w:val="20"/>
          <w:lang w:val="fi-FI" w:eastAsia="fi-FI"/>
        </w:rPr>
        <w:t>ssa puolestaan tuli vireille saamelaismääritelmää koskeva valitus.</w:t>
      </w:r>
    </w:p>
    <w:p w14:paraId="04260638" w14:textId="3E3FDCB2" w:rsidR="00423418" w:rsidRDefault="00423418" w:rsidP="00B0519F">
      <w:pPr>
        <w:spacing w:line="240" w:lineRule="atLeast"/>
        <w:ind w:left="720"/>
        <w:jc w:val="both"/>
        <w:rPr>
          <w:rFonts w:eastAsia="ヒラギノ角ゴ Pro W3" w:cs="Arial"/>
          <w:color w:val="000000"/>
          <w:szCs w:val="20"/>
          <w:lang w:val="fi-FI" w:eastAsia="fi-FI"/>
        </w:rPr>
      </w:pPr>
    </w:p>
    <w:p w14:paraId="33027C9F" w14:textId="67BC60A6" w:rsidR="00423418" w:rsidRDefault="00423418" w:rsidP="00B0519F">
      <w:pPr>
        <w:spacing w:line="240" w:lineRule="atLeast"/>
        <w:ind w:left="720"/>
        <w:jc w:val="both"/>
        <w:rPr>
          <w:rFonts w:eastAsia="ヒラギノ角ゴ Pro W3" w:cs="Arial"/>
          <w:color w:val="000000"/>
          <w:szCs w:val="20"/>
          <w:lang w:val="fi-FI" w:eastAsia="fi-FI"/>
        </w:rPr>
      </w:pPr>
    </w:p>
    <w:p w14:paraId="40D4A875" w14:textId="693206A8" w:rsidR="00423418" w:rsidRDefault="00423418" w:rsidP="00B0519F">
      <w:pPr>
        <w:spacing w:line="240" w:lineRule="atLeast"/>
        <w:ind w:left="720"/>
        <w:jc w:val="both"/>
        <w:rPr>
          <w:rFonts w:eastAsia="ヒラギノ角ゴ Pro W3" w:cs="Arial"/>
          <w:color w:val="000000"/>
          <w:szCs w:val="20"/>
          <w:lang w:val="fi-FI" w:eastAsia="fi-FI"/>
        </w:rPr>
      </w:pPr>
    </w:p>
    <w:p w14:paraId="3F364488" w14:textId="57CAFB63" w:rsidR="00423418" w:rsidRDefault="00423418" w:rsidP="00B0519F">
      <w:pPr>
        <w:spacing w:line="240" w:lineRule="atLeast"/>
        <w:ind w:left="720"/>
        <w:jc w:val="both"/>
        <w:rPr>
          <w:rFonts w:eastAsia="ヒラギノ角ゴ Pro W3" w:cs="Arial"/>
          <w:color w:val="000000"/>
          <w:szCs w:val="20"/>
          <w:lang w:val="fi-FI" w:eastAsia="fi-FI"/>
        </w:rPr>
      </w:pPr>
    </w:p>
    <w:p w14:paraId="211AF0CA" w14:textId="09F4A197" w:rsidR="00423418" w:rsidRDefault="00423418" w:rsidP="00B0519F">
      <w:pPr>
        <w:spacing w:line="240" w:lineRule="atLeast"/>
        <w:ind w:left="720"/>
        <w:jc w:val="both"/>
        <w:rPr>
          <w:rFonts w:eastAsia="ヒラギノ角ゴ Pro W3" w:cs="Arial"/>
          <w:color w:val="000000"/>
          <w:szCs w:val="20"/>
          <w:lang w:val="fi-FI" w:eastAsia="fi-FI"/>
        </w:rPr>
      </w:pPr>
    </w:p>
    <w:p w14:paraId="08E7E5DE" w14:textId="24C7509F" w:rsidR="00423418" w:rsidRDefault="00423418" w:rsidP="00B0519F">
      <w:pPr>
        <w:spacing w:line="240" w:lineRule="atLeast"/>
        <w:ind w:left="720"/>
        <w:jc w:val="both"/>
        <w:rPr>
          <w:rFonts w:eastAsia="ヒラギノ角ゴ Pro W3" w:cs="Arial"/>
          <w:color w:val="000000"/>
          <w:szCs w:val="20"/>
          <w:lang w:val="fi-FI" w:eastAsia="fi-FI"/>
        </w:rPr>
      </w:pPr>
    </w:p>
    <w:p w14:paraId="0D6CB882" w14:textId="5D80C15D" w:rsidR="00423418" w:rsidRDefault="00423418" w:rsidP="00B0519F">
      <w:pPr>
        <w:spacing w:line="240" w:lineRule="atLeast"/>
        <w:ind w:left="720"/>
        <w:jc w:val="both"/>
        <w:rPr>
          <w:rFonts w:eastAsia="ヒラギノ角ゴ Pro W3" w:cs="Arial"/>
          <w:color w:val="000000"/>
          <w:szCs w:val="20"/>
          <w:lang w:val="fi-FI" w:eastAsia="fi-FI"/>
        </w:rPr>
      </w:pPr>
    </w:p>
    <w:p w14:paraId="2F86E1FB" w14:textId="563FCC9A" w:rsidR="00423418" w:rsidRDefault="00423418" w:rsidP="00B0519F">
      <w:pPr>
        <w:spacing w:line="240" w:lineRule="atLeast"/>
        <w:ind w:left="720"/>
        <w:jc w:val="both"/>
        <w:rPr>
          <w:rFonts w:eastAsia="ヒラギノ角ゴ Pro W3" w:cs="Arial"/>
          <w:color w:val="000000"/>
          <w:szCs w:val="20"/>
          <w:lang w:val="fi-FI" w:eastAsia="fi-FI"/>
        </w:rPr>
      </w:pPr>
    </w:p>
    <w:p w14:paraId="689923DB" w14:textId="7A32A247" w:rsidR="00423418" w:rsidRDefault="00423418" w:rsidP="00B0519F">
      <w:pPr>
        <w:spacing w:line="240" w:lineRule="atLeast"/>
        <w:ind w:left="720"/>
        <w:jc w:val="both"/>
        <w:rPr>
          <w:rFonts w:eastAsia="ヒラギノ角ゴ Pro W3" w:cs="Arial"/>
          <w:color w:val="000000"/>
          <w:szCs w:val="20"/>
          <w:lang w:val="fi-FI" w:eastAsia="fi-FI"/>
        </w:rPr>
      </w:pPr>
    </w:p>
    <w:p w14:paraId="03887B9A" w14:textId="2FD0EEA5" w:rsidR="00423418" w:rsidRDefault="00423418" w:rsidP="00B0519F">
      <w:pPr>
        <w:spacing w:line="240" w:lineRule="atLeast"/>
        <w:ind w:left="720"/>
        <w:jc w:val="both"/>
        <w:rPr>
          <w:rFonts w:eastAsia="ヒラギノ角ゴ Pro W3" w:cs="Arial"/>
          <w:color w:val="000000"/>
          <w:szCs w:val="20"/>
          <w:lang w:val="fi-FI" w:eastAsia="fi-FI"/>
        </w:rPr>
      </w:pPr>
    </w:p>
    <w:p w14:paraId="7D5FFE8A" w14:textId="04C5EB8E" w:rsidR="00423418" w:rsidRDefault="00423418" w:rsidP="00B0519F">
      <w:pPr>
        <w:spacing w:line="240" w:lineRule="atLeast"/>
        <w:ind w:left="720"/>
        <w:jc w:val="both"/>
        <w:rPr>
          <w:rFonts w:eastAsia="ヒラギノ角ゴ Pro W3" w:cs="Arial"/>
          <w:color w:val="000000"/>
          <w:szCs w:val="20"/>
          <w:lang w:val="fi-FI" w:eastAsia="fi-FI"/>
        </w:rPr>
      </w:pPr>
    </w:p>
    <w:p w14:paraId="37EA587D" w14:textId="63753480" w:rsidR="00423418" w:rsidRDefault="00423418" w:rsidP="00B0519F">
      <w:pPr>
        <w:spacing w:line="240" w:lineRule="atLeast"/>
        <w:ind w:left="720"/>
        <w:jc w:val="both"/>
        <w:rPr>
          <w:rFonts w:eastAsia="ヒラギノ角ゴ Pro W3" w:cs="Arial"/>
          <w:color w:val="000000"/>
          <w:szCs w:val="20"/>
          <w:lang w:val="fi-FI" w:eastAsia="fi-FI"/>
        </w:rPr>
      </w:pPr>
    </w:p>
    <w:p w14:paraId="226BFC13" w14:textId="4E91C352" w:rsidR="00423418" w:rsidRDefault="00423418" w:rsidP="00B0519F">
      <w:pPr>
        <w:spacing w:line="240" w:lineRule="atLeast"/>
        <w:ind w:left="720"/>
        <w:jc w:val="both"/>
        <w:rPr>
          <w:rFonts w:eastAsia="ヒラギノ角ゴ Pro W3" w:cs="Arial"/>
          <w:color w:val="000000"/>
          <w:szCs w:val="20"/>
          <w:lang w:val="fi-FI" w:eastAsia="fi-FI"/>
        </w:rPr>
      </w:pPr>
    </w:p>
    <w:p w14:paraId="48FEF4DC" w14:textId="1A8F18AE" w:rsidR="00423418" w:rsidRDefault="00423418" w:rsidP="00B0519F">
      <w:pPr>
        <w:spacing w:line="240" w:lineRule="atLeast"/>
        <w:ind w:left="720"/>
        <w:jc w:val="both"/>
        <w:rPr>
          <w:rFonts w:eastAsia="ヒラギノ角ゴ Pro W3" w:cs="Arial"/>
          <w:color w:val="000000"/>
          <w:szCs w:val="20"/>
          <w:lang w:val="fi-FI" w:eastAsia="fi-FI"/>
        </w:rPr>
      </w:pPr>
    </w:p>
    <w:p w14:paraId="7EB2989C" w14:textId="1062E702" w:rsidR="00423418" w:rsidRDefault="00423418" w:rsidP="00B0519F">
      <w:pPr>
        <w:spacing w:line="240" w:lineRule="atLeast"/>
        <w:ind w:left="720"/>
        <w:jc w:val="both"/>
        <w:rPr>
          <w:rFonts w:eastAsia="ヒラギノ角ゴ Pro W3" w:cs="Arial"/>
          <w:color w:val="000000"/>
          <w:szCs w:val="20"/>
          <w:lang w:val="fi-FI" w:eastAsia="fi-FI"/>
        </w:rPr>
      </w:pPr>
    </w:p>
    <w:p w14:paraId="3D44F9E4" w14:textId="0C53A3CF" w:rsidR="00423418" w:rsidRDefault="00423418" w:rsidP="00B0519F">
      <w:pPr>
        <w:spacing w:line="240" w:lineRule="atLeast"/>
        <w:ind w:left="720"/>
        <w:jc w:val="both"/>
        <w:rPr>
          <w:rFonts w:eastAsia="ヒラギノ角ゴ Pro W3" w:cs="Arial"/>
          <w:color w:val="000000"/>
          <w:szCs w:val="20"/>
          <w:lang w:val="fi-FI" w:eastAsia="fi-FI"/>
        </w:rPr>
      </w:pPr>
    </w:p>
    <w:p w14:paraId="7FBFEB67" w14:textId="42C2004D" w:rsidR="00423418" w:rsidRDefault="00423418" w:rsidP="00B0519F">
      <w:pPr>
        <w:spacing w:line="240" w:lineRule="atLeast"/>
        <w:ind w:left="720"/>
        <w:jc w:val="both"/>
        <w:rPr>
          <w:rFonts w:eastAsia="ヒラギノ角ゴ Pro W3" w:cs="Arial"/>
          <w:color w:val="000000"/>
          <w:szCs w:val="20"/>
          <w:lang w:val="fi-FI" w:eastAsia="fi-FI"/>
        </w:rPr>
      </w:pPr>
    </w:p>
    <w:p w14:paraId="27925607" w14:textId="04512C4A" w:rsidR="00423418" w:rsidRDefault="00423418" w:rsidP="00B0519F">
      <w:pPr>
        <w:spacing w:line="240" w:lineRule="atLeast"/>
        <w:ind w:left="720"/>
        <w:jc w:val="both"/>
        <w:rPr>
          <w:rFonts w:eastAsia="ヒラギノ角ゴ Pro W3" w:cs="Arial"/>
          <w:color w:val="000000"/>
          <w:szCs w:val="20"/>
          <w:lang w:val="fi-FI" w:eastAsia="fi-FI"/>
        </w:rPr>
      </w:pPr>
    </w:p>
    <w:p w14:paraId="391CCE60" w14:textId="06BD2822" w:rsidR="00423418" w:rsidRDefault="00423418" w:rsidP="00B0519F">
      <w:pPr>
        <w:spacing w:line="240" w:lineRule="atLeast"/>
        <w:ind w:left="720"/>
        <w:jc w:val="both"/>
        <w:rPr>
          <w:rFonts w:eastAsia="ヒラギノ角ゴ Pro W3" w:cs="Arial"/>
          <w:color w:val="000000"/>
          <w:szCs w:val="20"/>
          <w:lang w:val="fi-FI" w:eastAsia="fi-FI"/>
        </w:rPr>
      </w:pPr>
    </w:p>
    <w:p w14:paraId="21B94A04" w14:textId="7BEC2488" w:rsidR="00423418" w:rsidRDefault="00423418" w:rsidP="00B0519F">
      <w:pPr>
        <w:spacing w:line="240" w:lineRule="atLeast"/>
        <w:ind w:left="720"/>
        <w:jc w:val="both"/>
        <w:rPr>
          <w:rFonts w:eastAsia="ヒラギノ角ゴ Pro W3" w:cs="Arial"/>
          <w:color w:val="000000"/>
          <w:szCs w:val="20"/>
          <w:lang w:val="fi-FI" w:eastAsia="fi-FI"/>
        </w:rPr>
      </w:pPr>
    </w:p>
    <w:p w14:paraId="2D426B6B" w14:textId="44A77B7B" w:rsidR="00423418" w:rsidRDefault="00423418" w:rsidP="00B0519F">
      <w:pPr>
        <w:spacing w:line="240" w:lineRule="atLeast"/>
        <w:ind w:left="720"/>
        <w:jc w:val="both"/>
        <w:rPr>
          <w:rFonts w:eastAsia="ヒラギノ角ゴ Pro W3" w:cs="Arial"/>
          <w:color w:val="000000"/>
          <w:szCs w:val="20"/>
          <w:lang w:val="fi-FI" w:eastAsia="fi-FI"/>
        </w:rPr>
      </w:pPr>
    </w:p>
    <w:p w14:paraId="6838FB1E" w14:textId="48F2FF7B" w:rsidR="00423418" w:rsidRDefault="00423418" w:rsidP="00B0519F">
      <w:pPr>
        <w:spacing w:line="240" w:lineRule="atLeast"/>
        <w:ind w:left="720"/>
        <w:jc w:val="both"/>
        <w:rPr>
          <w:rFonts w:eastAsia="ヒラギノ角ゴ Pro W3" w:cs="Arial"/>
          <w:color w:val="000000"/>
          <w:szCs w:val="20"/>
          <w:lang w:val="fi-FI" w:eastAsia="fi-FI"/>
        </w:rPr>
      </w:pPr>
    </w:p>
    <w:p w14:paraId="2D400021" w14:textId="69529863" w:rsidR="00423418" w:rsidRDefault="00423418" w:rsidP="00B0519F">
      <w:pPr>
        <w:spacing w:line="240" w:lineRule="atLeast"/>
        <w:ind w:left="720"/>
        <w:jc w:val="both"/>
        <w:rPr>
          <w:rFonts w:eastAsia="ヒラギノ角ゴ Pro W3" w:cs="Arial"/>
          <w:color w:val="000000"/>
          <w:szCs w:val="20"/>
          <w:lang w:val="fi-FI" w:eastAsia="fi-FI"/>
        </w:rPr>
      </w:pPr>
    </w:p>
    <w:p w14:paraId="20AD08C6" w14:textId="4BB689DE" w:rsidR="00423418" w:rsidRDefault="00423418" w:rsidP="00B0519F">
      <w:pPr>
        <w:spacing w:line="240" w:lineRule="atLeast"/>
        <w:ind w:left="720"/>
        <w:jc w:val="both"/>
        <w:rPr>
          <w:rFonts w:eastAsia="ヒラギノ角ゴ Pro W3" w:cs="Arial"/>
          <w:color w:val="000000"/>
          <w:szCs w:val="20"/>
          <w:lang w:val="fi-FI" w:eastAsia="fi-FI"/>
        </w:rPr>
      </w:pPr>
    </w:p>
    <w:p w14:paraId="34D3FA44" w14:textId="6A252E7A" w:rsidR="00423418" w:rsidRDefault="00423418" w:rsidP="00B0519F">
      <w:pPr>
        <w:spacing w:line="240" w:lineRule="atLeast"/>
        <w:ind w:left="720"/>
        <w:jc w:val="both"/>
        <w:rPr>
          <w:rFonts w:eastAsia="ヒラギノ角ゴ Pro W3" w:cs="Arial"/>
          <w:color w:val="000000"/>
          <w:szCs w:val="20"/>
          <w:lang w:val="fi-FI" w:eastAsia="fi-FI"/>
        </w:rPr>
      </w:pPr>
    </w:p>
    <w:p w14:paraId="2F74E93F" w14:textId="781B6F5D" w:rsidR="00423418" w:rsidRDefault="00423418" w:rsidP="00B0519F">
      <w:pPr>
        <w:spacing w:line="240" w:lineRule="atLeast"/>
        <w:ind w:left="720"/>
        <w:jc w:val="both"/>
        <w:rPr>
          <w:rFonts w:eastAsia="ヒラギノ角ゴ Pro W3" w:cs="Arial"/>
          <w:color w:val="000000"/>
          <w:szCs w:val="20"/>
          <w:lang w:val="fi-FI" w:eastAsia="fi-FI"/>
        </w:rPr>
      </w:pPr>
    </w:p>
    <w:p w14:paraId="4F8C2A69" w14:textId="0480AD78" w:rsidR="00423418" w:rsidRDefault="00423418" w:rsidP="00B0519F">
      <w:pPr>
        <w:spacing w:line="240" w:lineRule="atLeast"/>
        <w:ind w:left="720"/>
        <w:jc w:val="both"/>
        <w:rPr>
          <w:rFonts w:eastAsia="ヒラギノ角ゴ Pro W3" w:cs="Arial"/>
          <w:color w:val="000000"/>
          <w:szCs w:val="20"/>
          <w:lang w:val="fi-FI" w:eastAsia="fi-FI"/>
        </w:rPr>
      </w:pPr>
    </w:p>
    <w:p w14:paraId="578B8E83" w14:textId="4B38AD1A" w:rsidR="00423418" w:rsidRDefault="00423418" w:rsidP="00B0519F">
      <w:pPr>
        <w:spacing w:line="240" w:lineRule="atLeast"/>
        <w:ind w:left="720"/>
        <w:jc w:val="both"/>
        <w:rPr>
          <w:rFonts w:eastAsia="ヒラギノ角ゴ Pro W3" w:cs="Arial"/>
          <w:color w:val="000000"/>
          <w:szCs w:val="20"/>
          <w:lang w:val="fi-FI" w:eastAsia="fi-FI"/>
        </w:rPr>
      </w:pPr>
    </w:p>
    <w:p w14:paraId="58558AA5" w14:textId="5D5E1DF3" w:rsidR="00423418" w:rsidRDefault="00423418" w:rsidP="00B0519F">
      <w:pPr>
        <w:spacing w:line="240" w:lineRule="atLeast"/>
        <w:ind w:left="720"/>
        <w:jc w:val="both"/>
        <w:rPr>
          <w:rFonts w:eastAsia="ヒラギノ角ゴ Pro W3" w:cs="Arial"/>
          <w:color w:val="000000"/>
          <w:szCs w:val="20"/>
          <w:lang w:val="fi-FI" w:eastAsia="fi-FI"/>
        </w:rPr>
      </w:pPr>
    </w:p>
    <w:p w14:paraId="7EAFD8E0" w14:textId="08788B92" w:rsidR="00423418" w:rsidRDefault="00423418" w:rsidP="00B0519F">
      <w:pPr>
        <w:spacing w:line="240" w:lineRule="atLeast"/>
        <w:ind w:left="720"/>
        <w:jc w:val="both"/>
        <w:rPr>
          <w:rFonts w:eastAsia="ヒラギノ角ゴ Pro W3" w:cs="Arial"/>
          <w:color w:val="000000"/>
          <w:szCs w:val="20"/>
          <w:lang w:val="fi-FI" w:eastAsia="fi-FI"/>
        </w:rPr>
      </w:pPr>
    </w:p>
    <w:p w14:paraId="138F1162" w14:textId="1E2CB17B" w:rsidR="00423418" w:rsidRDefault="00423418" w:rsidP="00B0519F">
      <w:pPr>
        <w:spacing w:line="240" w:lineRule="atLeast"/>
        <w:ind w:left="720"/>
        <w:jc w:val="both"/>
        <w:rPr>
          <w:rFonts w:eastAsia="ヒラギノ角ゴ Pro W3" w:cs="Arial"/>
          <w:color w:val="000000"/>
          <w:szCs w:val="20"/>
          <w:lang w:val="fi-FI" w:eastAsia="fi-FI"/>
        </w:rPr>
      </w:pPr>
    </w:p>
    <w:p w14:paraId="33A18005" w14:textId="498163DD" w:rsidR="00423418" w:rsidRDefault="00423418" w:rsidP="00B0519F">
      <w:pPr>
        <w:spacing w:line="240" w:lineRule="atLeast"/>
        <w:ind w:left="720"/>
        <w:jc w:val="both"/>
        <w:rPr>
          <w:rFonts w:eastAsia="ヒラギノ角ゴ Pro W3" w:cs="Arial"/>
          <w:color w:val="000000"/>
          <w:szCs w:val="20"/>
          <w:lang w:val="fi-FI" w:eastAsia="fi-FI"/>
        </w:rPr>
      </w:pPr>
    </w:p>
    <w:p w14:paraId="03E0E0AB" w14:textId="77777777" w:rsidR="00423418" w:rsidRPr="00A053CD" w:rsidRDefault="00423418" w:rsidP="00B0519F">
      <w:pPr>
        <w:spacing w:line="240" w:lineRule="atLeast"/>
        <w:ind w:left="720"/>
        <w:jc w:val="both"/>
        <w:rPr>
          <w:rFonts w:eastAsia="ヒラギノ角ゴ Pro W3" w:cs="Arial"/>
          <w:color w:val="000000"/>
          <w:szCs w:val="20"/>
          <w:lang w:val="fi-FI" w:eastAsia="fi-FI"/>
        </w:rPr>
      </w:pPr>
    </w:p>
    <w:p w14:paraId="5F85E220" w14:textId="77777777" w:rsidR="00B0519F" w:rsidRPr="00397214" w:rsidRDefault="00B0519F" w:rsidP="00B0519F">
      <w:pPr>
        <w:spacing w:line="240" w:lineRule="atLeast"/>
        <w:jc w:val="both"/>
        <w:rPr>
          <w:rFonts w:eastAsia="ヒラギノ角ゴ Pro W3" w:cs="Arial"/>
          <w:color w:val="000000"/>
          <w:szCs w:val="20"/>
          <w:highlight w:val="yellow"/>
          <w:lang w:val="fi-FI" w:eastAsia="fi-FI"/>
        </w:rPr>
      </w:pPr>
    </w:p>
    <w:p w14:paraId="2E40D233" w14:textId="77777777" w:rsidR="00B0519F" w:rsidRPr="00397214" w:rsidRDefault="00B0519F" w:rsidP="00B0519F">
      <w:pPr>
        <w:spacing w:line="240" w:lineRule="atLeast"/>
        <w:ind w:left="720"/>
        <w:jc w:val="both"/>
        <w:rPr>
          <w:rFonts w:eastAsia="ヒラギノ角ゴ Pro W3" w:cs="Arial"/>
          <w:color w:val="000000"/>
          <w:szCs w:val="20"/>
          <w:highlight w:val="yellow"/>
          <w:lang w:val="fi-FI" w:eastAsia="fi-FI"/>
        </w:rPr>
      </w:pPr>
    </w:p>
    <w:p w14:paraId="07CCA993" w14:textId="77777777" w:rsidR="00B0519F" w:rsidRDefault="00B0519F" w:rsidP="00B0519F">
      <w:pPr>
        <w:pStyle w:val="Otsikko2"/>
        <w:spacing w:before="0"/>
        <w:rPr>
          <w:rFonts w:eastAsia="ヒラギノ角ゴ Pro W3"/>
          <w:lang w:val="fi-FI" w:eastAsia="fi-FI"/>
        </w:rPr>
      </w:pPr>
      <w:bookmarkStart w:id="53" w:name="_Toc486253462"/>
      <w:r>
        <w:rPr>
          <w:rFonts w:eastAsia="ヒラギノ角ゴ Pro W3"/>
          <w:lang w:val="fi-FI" w:eastAsia="fi-FI"/>
        </w:rPr>
        <w:lastRenderedPageBreak/>
        <w:t xml:space="preserve">4 </w:t>
      </w:r>
      <w:r w:rsidR="008E73E3">
        <w:rPr>
          <w:rFonts w:eastAsia="ヒラギノ角ゴ Pro W3"/>
          <w:lang w:val="fi-FI" w:eastAsia="fi-FI"/>
        </w:rPr>
        <w:t>Lainsäädännöstä</w:t>
      </w:r>
      <w:bookmarkEnd w:id="53"/>
    </w:p>
    <w:p w14:paraId="519224F9" w14:textId="77777777" w:rsidR="00B0519F" w:rsidRDefault="00B0519F" w:rsidP="00B0519F">
      <w:pPr>
        <w:rPr>
          <w:rFonts w:cs="Arial"/>
          <w:lang w:val="fi-FI"/>
        </w:rPr>
      </w:pPr>
    </w:p>
    <w:p w14:paraId="6EA1439D" w14:textId="77777777" w:rsidR="001A3C9C" w:rsidRDefault="00F355C3" w:rsidP="001A3C9C">
      <w:pPr>
        <w:ind w:left="720"/>
        <w:jc w:val="both"/>
        <w:rPr>
          <w:rFonts w:cs="Arial"/>
          <w:lang w:val="fi-FI"/>
        </w:rPr>
      </w:pPr>
      <w:r>
        <w:rPr>
          <w:rFonts w:cs="Arial"/>
          <w:lang w:val="fi-FI"/>
        </w:rPr>
        <w:t xml:space="preserve">Tässä luvussa kuvataan </w:t>
      </w:r>
      <w:r w:rsidR="001A3C9C">
        <w:rPr>
          <w:rFonts w:cs="Arial"/>
          <w:lang w:val="fi-FI"/>
        </w:rPr>
        <w:t xml:space="preserve">joitakin </w:t>
      </w:r>
      <w:r w:rsidR="00C802F3">
        <w:rPr>
          <w:rFonts w:cs="Arial"/>
          <w:lang w:val="fi-FI"/>
        </w:rPr>
        <w:t xml:space="preserve">vuoden 2016 aikana </w:t>
      </w:r>
      <w:r>
        <w:rPr>
          <w:rFonts w:cs="Arial"/>
          <w:lang w:val="fi-FI"/>
        </w:rPr>
        <w:t>voimaantulleit</w:t>
      </w:r>
      <w:r w:rsidR="00F65936">
        <w:rPr>
          <w:rFonts w:cs="Arial"/>
          <w:lang w:val="fi-FI"/>
        </w:rPr>
        <w:t>a lak</w:t>
      </w:r>
      <w:r w:rsidR="00814FB5">
        <w:rPr>
          <w:rFonts w:cs="Arial"/>
          <w:lang w:val="fi-FI"/>
        </w:rPr>
        <w:t xml:space="preserve">iuudistuksia ja -muutoksia </w:t>
      </w:r>
      <w:r w:rsidR="00C802F3">
        <w:rPr>
          <w:rFonts w:cs="Arial"/>
          <w:lang w:val="fi-FI"/>
        </w:rPr>
        <w:t>ja eduskunnan käsittelyyn tuotuja hallituksen esityksiä</w:t>
      </w:r>
      <w:r w:rsidR="00814FB5">
        <w:rPr>
          <w:rFonts w:cs="Arial"/>
          <w:lang w:val="fi-FI"/>
        </w:rPr>
        <w:t>. Kyseisistä esityksist</w:t>
      </w:r>
      <w:r w:rsidR="001A3C9C">
        <w:rPr>
          <w:rFonts w:cs="Arial"/>
          <w:lang w:val="fi-FI"/>
        </w:rPr>
        <w:t xml:space="preserve">ä ja laeista on </w:t>
      </w:r>
      <w:r w:rsidR="00814FB5">
        <w:rPr>
          <w:rFonts w:cs="Arial"/>
          <w:lang w:val="fi-FI"/>
        </w:rPr>
        <w:t>kerrottu</w:t>
      </w:r>
      <w:r w:rsidR="001A3C9C">
        <w:rPr>
          <w:rFonts w:cs="Arial"/>
          <w:lang w:val="fi-FI"/>
        </w:rPr>
        <w:t xml:space="preserve"> </w:t>
      </w:r>
      <w:r w:rsidR="00F65936">
        <w:rPr>
          <w:rFonts w:cs="Arial"/>
          <w:lang w:val="fi-FI"/>
        </w:rPr>
        <w:t xml:space="preserve">Ihmisoikeuskeskuksen kotimaan katsauksissa tai niitä on muuten </w:t>
      </w:r>
      <w:r w:rsidR="00C802F3">
        <w:rPr>
          <w:rFonts w:cs="Arial"/>
          <w:lang w:val="fi-FI"/>
        </w:rPr>
        <w:t>seurattu Ihmisoikeuskeskuksessa.</w:t>
      </w:r>
      <w:r w:rsidR="001A3C9C">
        <w:rPr>
          <w:rFonts w:cs="Arial"/>
          <w:lang w:val="fi-FI"/>
        </w:rPr>
        <w:t xml:space="preserve"> </w:t>
      </w:r>
    </w:p>
    <w:p w14:paraId="3BABD21A" w14:textId="77777777" w:rsidR="00B0519F" w:rsidRPr="001A3C9C" w:rsidRDefault="001A3C9C" w:rsidP="001A3C9C">
      <w:pPr>
        <w:ind w:left="720"/>
        <w:jc w:val="both"/>
        <w:rPr>
          <w:rFonts w:cs="Arial"/>
          <w:lang w:val="fi-FI"/>
        </w:rPr>
      </w:pPr>
      <w:r w:rsidRPr="003C0FDD">
        <w:rPr>
          <w:lang w:val="fi-FI"/>
        </w:rPr>
        <w:t xml:space="preserve"> </w:t>
      </w:r>
    </w:p>
    <w:p w14:paraId="49A7F0DC" w14:textId="77777777" w:rsidR="00B0519F" w:rsidRPr="00EA33CD" w:rsidRDefault="00B0519F" w:rsidP="00B0519F">
      <w:pPr>
        <w:spacing w:line="240" w:lineRule="atLeast"/>
        <w:ind w:left="720"/>
        <w:jc w:val="both"/>
        <w:rPr>
          <w:rFonts w:eastAsia="ヒラギノ角ゴ Pro W3" w:cs="Arial"/>
          <w:b/>
          <w:color w:val="000000"/>
          <w:lang w:val="fi-FI" w:eastAsia="fi-FI"/>
        </w:rPr>
      </w:pPr>
      <w:r w:rsidRPr="00EA33CD">
        <w:rPr>
          <w:rFonts w:eastAsia="ヒラギノ角ゴ Pro W3" w:cs="Arial"/>
          <w:b/>
          <w:color w:val="000000"/>
          <w:lang w:val="fi-FI" w:eastAsia="fi-FI"/>
        </w:rPr>
        <w:t>Ulkomaalaislain muutokset</w:t>
      </w:r>
    </w:p>
    <w:p w14:paraId="4ACFF15A"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266AE3D6" w14:textId="77777777" w:rsidR="00B0519F"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Vuoden</w:t>
      </w:r>
      <w:r w:rsidR="00EE489A" w:rsidRPr="00EA33CD">
        <w:rPr>
          <w:rFonts w:eastAsia="ヒラギノ角ゴ Pro W3" w:cs="Arial"/>
          <w:color w:val="000000"/>
          <w:lang w:val="fi-FI" w:eastAsia="fi-FI"/>
        </w:rPr>
        <w:t xml:space="preserve"> 2016</w:t>
      </w:r>
      <w:r w:rsidRPr="00EA33CD">
        <w:rPr>
          <w:rFonts w:eastAsia="ヒラギノ角ゴ Pro W3" w:cs="Arial"/>
          <w:color w:val="000000"/>
          <w:lang w:val="fi-FI" w:eastAsia="fi-FI"/>
        </w:rPr>
        <w:t xml:space="preserve"> aikana</w:t>
      </w:r>
      <w:r w:rsidR="00EE489A" w:rsidRPr="00EA33CD">
        <w:rPr>
          <w:rFonts w:eastAsia="ヒラギノ角ゴ Pro W3" w:cs="Arial"/>
          <w:color w:val="000000"/>
          <w:lang w:val="fi-FI" w:eastAsia="fi-FI"/>
        </w:rPr>
        <w:t xml:space="preserve"> sekä vuoden 2017 alussa</w:t>
      </w:r>
      <w:r w:rsidRPr="00EA33CD">
        <w:rPr>
          <w:rFonts w:eastAsia="ヒラギノ角ゴ Pro W3" w:cs="Arial"/>
          <w:color w:val="000000"/>
          <w:lang w:val="fi-FI" w:eastAsia="fi-FI"/>
        </w:rPr>
        <w:t xml:space="preserve"> ulkomaalaislakiin tehtiin useita muutoksia. Humanitaarinen suojelu poistui oleskeluluvan myöntämisen perusteista, turvapaikanhakijoiden oikeusturvaa kavennettiin ja perheenyhdistämisen edellytyksiä tiukennettiin. Lisäksi lakiin lisättiin säännökset asumisvelvollisuutta sekä lapsen asumisvelvollisuutta koskevista uusista turvaamistoimista. </w:t>
      </w:r>
    </w:p>
    <w:p w14:paraId="6DB34FEC"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130E0002" w14:textId="77777777" w:rsidR="00B0519F"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Ennen humanitaarista suojelua koskeneen muutoksen voimaantuloa kansainvälistä suojelua hakeneelle voitiin myöntää oleskelulupa humanitaarisen suojelun perusteella, jos edellytyksiä turvapaikan tai toissijaisen suojelun antamiselle ei ollut. Tällöin edellytettiin, että hakija ei voi palata kotimaahansa tai pysyvään asuinmaahansa siellä vallitsevien levottomuuksien, huonon ihmisoikeus- tai turvallisuustilanteen, huonon humanitaarisen tilanteen tai vastaavien olosuhteiden vuoksi.</w:t>
      </w:r>
    </w:p>
    <w:p w14:paraId="1B22F62A"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274A6DE5" w14:textId="77777777" w:rsidR="00B0519F"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 xml:space="preserve">Turvapaikanhakijoiden oikeusturvassa tapahtui merkittävä muutos, kun turvapaikkapuhuttelussa oikeusapulain mukaista oikeusapua on vastedes mahdollista saada ainoastaan erityisen painavasta syystä tai mikäli turvapaikanhakija on alaikäinen. Lisäksi turvapaikkapäätöksiä koskevia valitusaikoja hallinto-oikeuteen ja korkeimpaan hallinto-oikeuteen lyhennettiin ja korkeimman hallinto-oikeuden myöntämän valitusluvan edellytyksiä rajattiin. Jatkossa säilöönotetun </w:t>
      </w:r>
      <w:r w:rsidR="00C802F3" w:rsidRPr="00EA33CD">
        <w:rPr>
          <w:rFonts w:eastAsia="ヒラギノ角ゴ Pro W3" w:cs="Arial"/>
          <w:color w:val="000000"/>
          <w:lang w:val="fi-FI" w:eastAsia="fi-FI"/>
        </w:rPr>
        <w:t xml:space="preserve">ulkomaalaisen </w:t>
      </w:r>
      <w:r w:rsidRPr="00EA33CD">
        <w:rPr>
          <w:rFonts w:eastAsia="ヒラギノ角ゴ Pro W3" w:cs="Arial"/>
          <w:color w:val="000000"/>
          <w:lang w:val="fi-FI" w:eastAsia="fi-FI"/>
        </w:rPr>
        <w:t>on itse pyydettävä säilöönotto</w:t>
      </w:r>
      <w:r w:rsidR="00B65F06" w:rsidRPr="00EA33CD">
        <w:rPr>
          <w:rFonts w:eastAsia="ヒラギノ角ゴ Pro W3" w:cs="Arial"/>
          <w:color w:val="000000"/>
          <w:lang w:val="fi-FI" w:eastAsia="fi-FI"/>
        </w:rPr>
        <w:t xml:space="preserve">päätöksen </w:t>
      </w:r>
      <w:r w:rsidRPr="00EA33CD">
        <w:rPr>
          <w:rFonts w:eastAsia="ヒラギノ角ゴ Pro W3" w:cs="Arial"/>
          <w:color w:val="000000"/>
          <w:lang w:val="fi-FI" w:eastAsia="fi-FI"/>
        </w:rPr>
        <w:t>uudelleenkäsit</w:t>
      </w:r>
      <w:r w:rsidR="00B65F06" w:rsidRPr="00EA33CD">
        <w:rPr>
          <w:rFonts w:eastAsia="ヒラギノ角ゴ Pro W3" w:cs="Arial"/>
          <w:color w:val="000000"/>
          <w:lang w:val="fi-FI" w:eastAsia="fi-FI"/>
        </w:rPr>
        <w:t>telyä</w:t>
      </w:r>
      <w:r w:rsidRPr="00EA33CD">
        <w:rPr>
          <w:rFonts w:eastAsia="ヒラギノ角ゴ Pro W3" w:cs="Arial"/>
          <w:color w:val="000000"/>
          <w:lang w:val="fi-FI" w:eastAsia="fi-FI"/>
        </w:rPr>
        <w:t xml:space="preserve"> käräjäoikeudessa.</w:t>
      </w:r>
    </w:p>
    <w:p w14:paraId="6D66AC5A"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16EEE173" w14:textId="77777777" w:rsidR="00B0519F"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Perheenyhdistämisiä puolestaan vaikeutti toimeentuloedellytyksen ulottaminen myös kansainvälistä tai tilapäistä suojelua saavien perheenjäseniin. Edellytystä ei kuitenkaan sovelleta, mikäli perheenyhdistämistä koskeva hakemus on jätetty kolmen kuukauden kuluessa oleskelulupapäätöksen tai pakolaiskiintiöön pääsyä koskevan tiedon saamisesta.</w:t>
      </w:r>
    </w:p>
    <w:p w14:paraId="654BA9DA"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22C00F6D" w14:textId="54A4ABA2" w:rsidR="00B0519F"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Asumisvelvollisuuteen</w:t>
      </w:r>
      <w:r w:rsidR="00EE489A" w:rsidRPr="00EA33CD">
        <w:rPr>
          <w:rFonts w:eastAsia="ヒラギノ角ゴ Pro W3" w:cs="Arial"/>
          <w:color w:val="000000"/>
          <w:lang w:val="fi-FI" w:eastAsia="fi-FI"/>
        </w:rPr>
        <w:t xml:space="preserve"> vuoden 2017 alussa</w:t>
      </w:r>
      <w:r w:rsidRPr="00EA33CD">
        <w:rPr>
          <w:rFonts w:eastAsia="ヒラギノ角ゴ Pro W3" w:cs="Arial"/>
          <w:color w:val="000000"/>
          <w:lang w:val="fi-FI" w:eastAsia="fi-FI"/>
        </w:rPr>
        <w:t xml:space="preserve"> tehtyjen muutosten myötä kansainvälistä suojelua hakevalle ulkomaalaiselle voidaan määrätä velvollisuus, mikäli muut turvaamistoimet eivät riitä, asua nimetyssä vastaanottokeskuksessa ja ilmoittautua siellä yhdestä neljään kertaan vuorokaudessa, jos se on välttämätöntä maahantulon tai maassa oleskelun edellytysten selvittämiseksi tai maasta poistamisen varmistamiseksi. Laps</w:t>
      </w:r>
      <w:r w:rsidR="00E46BD0" w:rsidRPr="00EA33CD">
        <w:rPr>
          <w:rFonts w:eastAsia="ヒラギノ角ゴ Pro W3" w:cs="Arial"/>
          <w:color w:val="000000"/>
          <w:lang w:val="fi-FI" w:eastAsia="fi-FI"/>
        </w:rPr>
        <w:t>en asumisvelvollisuus voidaan</w:t>
      </w:r>
      <w:r w:rsidRPr="00EA33CD">
        <w:rPr>
          <w:rFonts w:eastAsia="ヒラギノ角ゴ Pro W3" w:cs="Arial"/>
          <w:color w:val="000000"/>
          <w:lang w:val="fi-FI" w:eastAsia="fi-FI"/>
        </w:rPr>
        <w:t xml:space="preserve"> määrätä säilöönoton edellytysten täyttyessä ilman huoltajaa olevalle, kansainvälistä suojelua hakeneelle 15 vuotta täyttäneelle lapselle, jonka saama </w:t>
      </w:r>
      <w:r w:rsidR="00A77FF7" w:rsidRPr="00EA33CD">
        <w:rPr>
          <w:rFonts w:eastAsia="ヒラギノ角ゴ Pro W3" w:cs="Arial"/>
          <w:color w:val="000000"/>
          <w:lang w:val="fi-FI" w:eastAsia="fi-FI"/>
        </w:rPr>
        <w:t>maasta</w:t>
      </w:r>
      <w:r w:rsidRPr="00EA33CD">
        <w:rPr>
          <w:rFonts w:eastAsia="ヒラギノ角ゴ Pro W3" w:cs="Arial"/>
          <w:color w:val="000000"/>
          <w:lang w:val="fi-FI" w:eastAsia="fi-FI"/>
        </w:rPr>
        <w:t>poistamispäätös on tullut täytäntöönpanokelpoiseksi.</w:t>
      </w:r>
    </w:p>
    <w:p w14:paraId="3D1C8C69"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0B435A62"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31EF2AF5" w14:textId="77777777" w:rsidR="00B0519F" w:rsidRPr="00EA33CD" w:rsidRDefault="00B0519F" w:rsidP="00B0519F">
      <w:pPr>
        <w:spacing w:line="240" w:lineRule="atLeast"/>
        <w:ind w:left="720"/>
        <w:rPr>
          <w:rFonts w:eastAsia="ヒラギノ角ゴ Pro W3" w:cs="Arial"/>
          <w:b/>
          <w:color w:val="000000"/>
          <w:lang w:val="fi-FI" w:eastAsia="fi-FI"/>
        </w:rPr>
      </w:pPr>
      <w:r w:rsidRPr="00EA33CD">
        <w:rPr>
          <w:rFonts w:eastAsia="ヒラギノ角ゴ Pro W3" w:cs="Arial"/>
          <w:b/>
          <w:color w:val="000000"/>
          <w:lang w:val="fi-FI" w:eastAsia="fi-FI"/>
        </w:rPr>
        <w:t>Uudistukset todisteluun yleisissä tuomioistuimissa</w:t>
      </w:r>
    </w:p>
    <w:p w14:paraId="3F4FCC2D" w14:textId="77777777" w:rsidR="00B0519F" w:rsidRPr="00EA33CD" w:rsidRDefault="00B0519F" w:rsidP="00B0519F">
      <w:pPr>
        <w:spacing w:line="240" w:lineRule="atLeast"/>
        <w:ind w:left="720"/>
        <w:rPr>
          <w:rFonts w:eastAsia="ヒラギノ角ゴ Pro W3" w:cs="Arial"/>
          <w:color w:val="000000"/>
          <w:lang w:val="fi-FI" w:eastAsia="fi-FI"/>
        </w:rPr>
      </w:pPr>
    </w:p>
    <w:p w14:paraId="7358A5A6" w14:textId="77777777" w:rsidR="00B0519F" w:rsidRPr="00EA33CD" w:rsidRDefault="00B0519F" w:rsidP="00B0519F">
      <w:pPr>
        <w:spacing w:line="240" w:lineRule="atLeast"/>
        <w:ind w:left="720"/>
        <w:jc w:val="both"/>
        <w:rPr>
          <w:rFonts w:eastAsiaTheme="minorHAnsi" w:cs="Arial"/>
          <w:color w:val="000000"/>
          <w:lang w:val="fi-FI"/>
        </w:rPr>
      </w:pPr>
      <w:r w:rsidRPr="00EA33CD">
        <w:rPr>
          <w:rFonts w:eastAsiaTheme="minorHAnsi" w:cs="Arial"/>
          <w:color w:val="000000"/>
          <w:lang w:val="fi-FI"/>
        </w:rPr>
        <w:t xml:space="preserve">Oikeudenkäynnissä tapahtuvaa todistelua koskevat säännökset uudistuivat vuoden alussa. Rikosasioista oikeudenkäynnissä annettuun lakiin tehtiin muutos, jonka myötä eräissä vakavimmissa rikoksissa todistajan henkilöllisyys voidaan salata. Anonyymi todistaminen on mahdollista esimerkiksi henkirikosta, törkeää huumausainerikosta, törkeää ryöstöä, ihmiskauppaa ja törkeää paritusta koskevissa jutuissa. Henkilöllisyyden </w:t>
      </w:r>
      <w:r w:rsidRPr="00EA33CD">
        <w:rPr>
          <w:rFonts w:eastAsiaTheme="minorHAnsi" w:cs="Arial"/>
          <w:color w:val="000000"/>
          <w:lang w:val="fi-FI"/>
        </w:rPr>
        <w:lastRenderedPageBreak/>
        <w:t>salaamisen tulee olla välttämätöntä todistajan tai hänen läheisensä suojaamiseksi henkeen tai terveyteen kohdistuvalta vakavalta uhalta. Lisäksi oikeudenkäymiskaareen lisättiin nimenomainen kielto siitä, ettei tuomioistuin saa hyödyntää kiduttamalla saatua todistetta.</w:t>
      </w:r>
    </w:p>
    <w:p w14:paraId="2AD7C033" w14:textId="77777777" w:rsidR="00B0519F" w:rsidRPr="00EA33CD" w:rsidRDefault="00B0519F" w:rsidP="00B0519F">
      <w:pPr>
        <w:spacing w:line="240" w:lineRule="atLeast"/>
        <w:ind w:left="720"/>
        <w:jc w:val="both"/>
        <w:rPr>
          <w:rFonts w:eastAsiaTheme="minorHAnsi" w:cs="Arial"/>
          <w:color w:val="000000"/>
          <w:lang w:val="fi-FI"/>
        </w:rPr>
      </w:pPr>
    </w:p>
    <w:p w14:paraId="31F537C6" w14:textId="77777777" w:rsidR="00B0519F" w:rsidRPr="00EA33CD" w:rsidRDefault="00B0519F" w:rsidP="00B0519F">
      <w:pPr>
        <w:spacing w:line="240" w:lineRule="atLeast"/>
        <w:ind w:left="720"/>
        <w:jc w:val="both"/>
        <w:rPr>
          <w:rFonts w:eastAsia="ヒラギノ角ゴ Pro W3" w:cs="Arial"/>
          <w:b/>
          <w:color w:val="000000"/>
          <w:lang w:val="fi-FI" w:eastAsia="fi-FI"/>
        </w:rPr>
      </w:pPr>
      <w:r w:rsidRPr="00EA33CD">
        <w:rPr>
          <w:rFonts w:eastAsiaTheme="minorHAnsi" w:cs="Arial"/>
          <w:b/>
          <w:color w:val="000000"/>
          <w:lang w:val="fi-FI"/>
        </w:rPr>
        <w:t>EU:n uhridirektiivi ja kansalliset lainsäädäntömuutokset</w:t>
      </w:r>
    </w:p>
    <w:p w14:paraId="27697934" w14:textId="77777777" w:rsidR="00B0519F" w:rsidRPr="00EA33CD" w:rsidRDefault="00B0519F" w:rsidP="00B0519F">
      <w:pPr>
        <w:spacing w:line="240" w:lineRule="atLeast"/>
        <w:ind w:left="720"/>
        <w:jc w:val="both"/>
        <w:rPr>
          <w:rFonts w:eastAsia="ヒラギノ角ゴ Pro W3" w:cs="Arial"/>
          <w:color w:val="000000"/>
          <w:lang w:val="fi-FI" w:eastAsia="fi-FI"/>
        </w:rPr>
      </w:pPr>
    </w:p>
    <w:p w14:paraId="145B844E" w14:textId="53128720" w:rsidR="00B0519F" w:rsidRPr="00EA33CD" w:rsidRDefault="00B0519F" w:rsidP="00B0519F">
      <w:pPr>
        <w:spacing w:line="240" w:lineRule="atLeast"/>
        <w:ind w:left="720"/>
        <w:jc w:val="both"/>
        <w:rPr>
          <w:rFonts w:eastAsiaTheme="minorHAnsi" w:cs="Arial"/>
          <w:color w:val="000000"/>
          <w:lang w:val="fi-FI"/>
        </w:rPr>
      </w:pPr>
      <w:r w:rsidRPr="00EA33CD">
        <w:rPr>
          <w:rFonts w:eastAsiaTheme="minorHAnsi" w:cs="Arial"/>
          <w:color w:val="000000"/>
          <w:lang w:val="fi-FI"/>
        </w:rPr>
        <w:t>Maaliskuussa astui voimaan lainsäädäntömuutoksilla täytäntöönpantava EU:n n</w:t>
      </w:r>
      <w:r w:rsidR="00A77FF7" w:rsidRPr="00EA33CD">
        <w:rPr>
          <w:rFonts w:eastAsiaTheme="minorHAnsi" w:cs="Arial"/>
          <w:color w:val="000000"/>
          <w:lang w:val="fi-FI"/>
        </w:rPr>
        <w:t>iin sanottu</w:t>
      </w:r>
      <w:r w:rsidRPr="00EA33CD">
        <w:rPr>
          <w:rFonts w:eastAsia="ヒラギノ角ゴ Pro W3" w:cs="Arial"/>
          <w:color w:val="000000"/>
          <w:lang w:val="fi-FI" w:eastAsia="fi-FI"/>
        </w:rPr>
        <w:t xml:space="preserve"> </w:t>
      </w:r>
      <w:r w:rsidRPr="00EA33CD">
        <w:rPr>
          <w:rFonts w:eastAsiaTheme="minorHAnsi" w:cs="Arial"/>
          <w:color w:val="000000"/>
          <w:lang w:val="fi-FI"/>
        </w:rPr>
        <w:t>uhridirektiivi. Uudistuksen myötä muun muassa poliisin ilmoitusvelvollisuutta uhrin oikeuksista</w:t>
      </w:r>
      <w:r w:rsidRPr="00EA33CD">
        <w:rPr>
          <w:rFonts w:eastAsia="ヒラギノ角ゴ Pro W3" w:cs="Arial"/>
          <w:color w:val="000000"/>
          <w:lang w:val="fi-FI" w:eastAsia="fi-FI"/>
        </w:rPr>
        <w:t xml:space="preserve"> </w:t>
      </w:r>
      <w:r w:rsidRPr="00EA33CD">
        <w:rPr>
          <w:rFonts w:eastAsiaTheme="minorHAnsi" w:cs="Arial"/>
          <w:color w:val="000000"/>
          <w:lang w:val="fi-FI"/>
        </w:rPr>
        <w:t>esitutkinnassa ja oikeudenkäynnissä laajennetaan. Uhrille on myös ilmoitettava</w:t>
      </w:r>
      <w:r w:rsidRPr="00EA33CD">
        <w:rPr>
          <w:rFonts w:eastAsia="ヒラギノ角ゴ Pro W3" w:cs="Arial"/>
          <w:color w:val="000000"/>
          <w:lang w:val="fi-FI" w:eastAsia="fi-FI"/>
        </w:rPr>
        <w:t xml:space="preserve"> </w:t>
      </w:r>
      <w:r w:rsidRPr="00EA33CD">
        <w:rPr>
          <w:rFonts w:eastAsiaTheme="minorHAnsi" w:cs="Arial"/>
          <w:color w:val="000000"/>
          <w:lang w:val="fi-FI"/>
        </w:rPr>
        <w:t>mahdollisuudesta saada tukea ja suojelua. Uhrilla on lisäksi halutessaan oikeus saada ilmoitus</w:t>
      </w:r>
      <w:r w:rsidRPr="00EA33CD">
        <w:rPr>
          <w:rFonts w:eastAsia="ヒラギノ角ゴ Pro W3" w:cs="Arial"/>
          <w:color w:val="000000"/>
          <w:lang w:val="fi-FI" w:eastAsia="fi-FI"/>
        </w:rPr>
        <w:t xml:space="preserve"> </w:t>
      </w:r>
      <w:r w:rsidRPr="00EA33CD">
        <w:rPr>
          <w:rFonts w:eastAsiaTheme="minorHAnsi" w:cs="Arial"/>
          <w:color w:val="000000"/>
          <w:lang w:val="fi-FI"/>
        </w:rPr>
        <w:t>rikoksen tekijän vapauttamisesta, mikäli kyseessä on ollut henkeen, terveyteen, vapauteen tai</w:t>
      </w:r>
      <w:r w:rsidRPr="00EA33CD">
        <w:rPr>
          <w:rFonts w:eastAsia="ヒラギノ角ゴ Pro W3" w:cs="Arial"/>
          <w:color w:val="000000"/>
          <w:lang w:val="fi-FI" w:eastAsia="fi-FI"/>
        </w:rPr>
        <w:t xml:space="preserve"> </w:t>
      </w:r>
      <w:r w:rsidRPr="00EA33CD">
        <w:rPr>
          <w:rFonts w:eastAsiaTheme="minorHAnsi" w:cs="Arial"/>
          <w:color w:val="000000"/>
          <w:lang w:val="fi-FI"/>
        </w:rPr>
        <w:t>rauhaan kohdistunut rikos, tai seksuaalirikos. Edellytyksenä on, ettei ilmoittamisesta arvioida</w:t>
      </w:r>
      <w:r w:rsidRPr="00EA33CD">
        <w:rPr>
          <w:rFonts w:eastAsia="ヒラギノ角ゴ Pro W3" w:cs="Arial"/>
          <w:color w:val="000000"/>
          <w:lang w:val="fi-FI" w:eastAsia="fi-FI"/>
        </w:rPr>
        <w:t xml:space="preserve"> </w:t>
      </w:r>
      <w:r w:rsidRPr="00EA33CD">
        <w:rPr>
          <w:rFonts w:eastAsiaTheme="minorHAnsi" w:cs="Arial"/>
          <w:color w:val="000000"/>
          <w:lang w:val="fi-FI"/>
        </w:rPr>
        <w:t>aiheutuvan vaaraa vapautettavan hengelle tai terveydelle.</w:t>
      </w:r>
    </w:p>
    <w:p w14:paraId="15EF5198" w14:textId="77777777" w:rsidR="00B0519F" w:rsidRPr="00EA33CD" w:rsidRDefault="00B0519F" w:rsidP="00B0519F">
      <w:pPr>
        <w:spacing w:line="240" w:lineRule="atLeast"/>
        <w:ind w:left="720"/>
        <w:jc w:val="both"/>
        <w:rPr>
          <w:rFonts w:eastAsiaTheme="minorHAnsi" w:cs="Arial"/>
          <w:color w:val="000000"/>
          <w:lang w:val="fi-FI"/>
        </w:rPr>
      </w:pPr>
    </w:p>
    <w:p w14:paraId="191A02F9" w14:textId="77777777" w:rsidR="00B0519F" w:rsidRPr="00EA33CD" w:rsidRDefault="00B0519F" w:rsidP="00B0519F">
      <w:pPr>
        <w:ind w:left="720"/>
        <w:rPr>
          <w:rFonts w:cs="Arial"/>
          <w:b/>
          <w:highlight w:val="yellow"/>
          <w:lang w:val="fi-FI"/>
        </w:rPr>
      </w:pPr>
      <w:r w:rsidRPr="00EA33CD">
        <w:rPr>
          <w:rFonts w:cs="Arial"/>
          <w:b/>
          <w:lang w:val="fi-FI"/>
        </w:rPr>
        <w:t>Metsähallituslain uudistus</w:t>
      </w:r>
    </w:p>
    <w:p w14:paraId="15F0BA44" w14:textId="77777777" w:rsidR="00B0519F" w:rsidRPr="00EA33CD" w:rsidRDefault="00B0519F" w:rsidP="00B0519F">
      <w:pPr>
        <w:ind w:left="720"/>
        <w:rPr>
          <w:rFonts w:cs="Arial"/>
          <w:highlight w:val="yellow"/>
          <w:lang w:val="fi-FI"/>
        </w:rPr>
      </w:pPr>
    </w:p>
    <w:p w14:paraId="4F2671D5" w14:textId="77777777" w:rsidR="00636755" w:rsidRPr="00EA33CD" w:rsidRDefault="00B0519F"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 xml:space="preserve">Uusi Metsähallitusta koskeva laki astui voimaan huhtikuussa. Lakiin ei sisälly säännöksiä saamelaisten kotiseutualueella tapahtuvasta valtion maa- ja vesialueiden hoitoa ja käyttöä koskevasta suunnittelusta </w:t>
      </w:r>
      <w:r w:rsidR="003F0588" w:rsidRPr="00EA33CD">
        <w:rPr>
          <w:rFonts w:eastAsia="ヒラギノ角ゴ Pro W3" w:cs="Arial"/>
          <w:color w:val="000000"/>
          <w:lang w:val="fi-FI" w:eastAsia="fi-FI"/>
        </w:rPr>
        <w:t>tai</w:t>
      </w:r>
      <w:r w:rsidRPr="00EA33CD">
        <w:rPr>
          <w:rFonts w:eastAsia="ヒラギノ角ゴ Pro W3" w:cs="Arial"/>
          <w:color w:val="000000"/>
          <w:lang w:val="fi-FI" w:eastAsia="fi-FI"/>
        </w:rPr>
        <w:t xml:space="preserve"> saamelaiskulttuurin heikentämiskiellosta. Kyseiset Metsähallituslain muutosehdotukset olivat mukana viime vaalikaudella annetussa ILO 169 -sopimuksen ratifiointia koskeneessa hallituksen esityksessä, joka vedettiin eduskunnan käsittelystä maaliskuussa 2015. </w:t>
      </w:r>
    </w:p>
    <w:p w14:paraId="10E9DBE3" w14:textId="77777777" w:rsidR="00636755" w:rsidRPr="00EA33CD" w:rsidRDefault="00636755" w:rsidP="00B0519F">
      <w:pPr>
        <w:spacing w:line="240" w:lineRule="atLeast"/>
        <w:ind w:left="720"/>
        <w:jc w:val="both"/>
        <w:rPr>
          <w:rFonts w:eastAsia="ヒラギノ角ゴ Pro W3" w:cs="Arial"/>
          <w:color w:val="000000"/>
          <w:lang w:val="fi-FI" w:eastAsia="fi-FI"/>
        </w:rPr>
      </w:pPr>
    </w:p>
    <w:p w14:paraId="76A54F54" w14:textId="77777777" w:rsidR="00B0519F" w:rsidRPr="00EA33CD" w:rsidRDefault="00814FB5" w:rsidP="00B0519F">
      <w:pPr>
        <w:spacing w:line="240" w:lineRule="atLeast"/>
        <w:ind w:left="720"/>
        <w:jc w:val="both"/>
        <w:rPr>
          <w:rFonts w:eastAsia="ヒラギノ角ゴ Pro W3" w:cs="Arial"/>
          <w:color w:val="000000"/>
          <w:lang w:val="fi-FI" w:eastAsia="fi-FI"/>
        </w:rPr>
      </w:pPr>
      <w:r w:rsidRPr="00EA33CD">
        <w:rPr>
          <w:rFonts w:eastAsia="ヒラギノ角ゴ Pro W3" w:cs="Arial"/>
          <w:color w:val="000000"/>
          <w:lang w:val="fi-FI" w:eastAsia="fi-FI"/>
        </w:rPr>
        <w:t>P</w:t>
      </w:r>
      <w:r w:rsidR="00B0519F" w:rsidRPr="00EA33CD">
        <w:rPr>
          <w:rFonts w:eastAsia="ヒラギノ角ゴ Pro W3" w:cs="Arial"/>
          <w:color w:val="000000"/>
          <w:lang w:val="fi-FI" w:eastAsia="fi-FI"/>
        </w:rPr>
        <w:t>erustuslakivaliokunnan mukaan perustuslaki sekä kansainvälisten ihmisoikeusvalvontaelinten kannanotot olisivat puoltaneet säännösten sisällyttämistä uuteen Metsähallituslakiin, mutta katsoi kuitenkin, että Metsähallituslaki voidaan säätää tavallisen lain säätämisjärjestyksessä. Lakiesityksestä mietinnön antanut maa- ja metsätalousvaliokunta totesi, että laajemmat saamelaisten kotiseutualueella tapahtuvaan suunnitteluun ja saamelaiskulttuurin heikentämiskieltoon liittyvät kysymykset tulee ratkaista ILO 169 -sopimuksen mahd</w:t>
      </w:r>
      <w:r w:rsidR="00C802F3" w:rsidRPr="00EA33CD">
        <w:rPr>
          <w:rFonts w:eastAsia="ヒラギノ角ゴ Pro W3" w:cs="Arial"/>
          <w:color w:val="000000"/>
          <w:lang w:val="fi-FI" w:eastAsia="fi-FI"/>
        </w:rPr>
        <w:t>ollisen ratifioinnin yhteydessä</w:t>
      </w:r>
      <w:r w:rsidR="00B0519F" w:rsidRPr="00EA33CD">
        <w:rPr>
          <w:rFonts w:eastAsia="ヒラギノ角ゴ Pro W3" w:cs="Arial"/>
          <w:color w:val="000000"/>
          <w:lang w:val="fi-FI" w:eastAsia="fi-FI"/>
        </w:rPr>
        <w:t>.</w:t>
      </w:r>
    </w:p>
    <w:p w14:paraId="64968100" w14:textId="5D4D1327" w:rsidR="00C802F3" w:rsidRPr="00EA33CD" w:rsidRDefault="00DF1B1E" w:rsidP="00B0519F">
      <w:pPr>
        <w:ind w:left="720"/>
        <w:rPr>
          <w:rFonts w:cs="Arial"/>
          <w:lang w:val="fi-FI"/>
        </w:rPr>
      </w:pPr>
      <w:r w:rsidRPr="00EA33CD">
        <w:rPr>
          <w:rFonts w:cs="Arial"/>
          <w:lang w:val="fi-FI"/>
        </w:rPr>
        <w:br/>
      </w:r>
    </w:p>
    <w:p w14:paraId="7CDFBCC1" w14:textId="77777777" w:rsidR="00B0519F" w:rsidRPr="00EA33CD" w:rsidRDefault="00DF1B1E" w:rsidP="00B0519F">
      <w:pPr>
        <w:ind w:left="720"/>
        <w:rPr>
          <w:rFonts w:cs="Arial"/>
          <w:b/>
          <w:highlight w:val="red"/>
          <w:lang w:val="fi-FI"/>
        </w:rPr>
      </w:pPr>
      <w:r w:rsidRPr="00EA33CD">
        <w:rPr>
          <w:rFonts w:cs="Arial"/>
          <w:b/>
          <w:lang w:val="fi-FI"/>
        </w:rPr>
        <w:t>Vammaislainsäädännön uudistukset</w:t>
      </w:r>
    </w:p>
    <w:p w14:paraId="2E593D90" w14:textId="77777777" w:rsidR="00DF1B1E" w:rsidRPr="00EA33CD" w:rsidRDefault="00DF1B1E" w:rsidP="00DF1B1E">
      <w:pPr>
        <w:spacing w:after="160" w:line="259" w:lineRule="auto"/>
        <w:jc w:val="both"/>
        <w:rPr>
          <w:rFonts w:eastAsiaTheme="minorHAnsi" w:cs="Arial"/>
          <w:lang w:val="fi-FI"/>
        </w:rPr>
      </w:pPr>
    </w:p>
    <w:p w14:paraId="309B841F" w14:textId="35D28113" w:rsidR="003C237C" w:rsidRPr="00EA33CD" w:rsidRDefault="00DF1B1E" w:rsidP="00DF1B1E">
      <w:pPr>
        <w:spacing w:after="160" w:line="259" w:lineRule="auto"/>
        <w:ind w:left="720"/>
        <w:jc w:val="both"/>
        <w:rPr>
          <w:rFonts w:eastAsiaTheme="minorHAnsi" w:cs="Arial"/>
          <w:lang w:val="fi-FI"/>
        </w:rPr>
      </w:pPr>
      <w:r w:rsidRPr="00EA33CD">
        <w:rPr>
          <w:rFonts w:eastAsiaTheme="minorHAnsi" w:cs="Arial"/>
          <w:lang w:val="fi-FI"/>
        </w:rPr>
        <w:t>Kehitysvammalakiin tehtiin muutoksia, joilla</w:t>
      </w:r>
      <w:r w:rsidR="003C237C" w:rsidRPr="00EA33CD">
        <w:rPr>
          <w:rFonts w:eastAsiaTheme="minorHAnsi" w:cs="Arial"/>
          <w:lang w:val="fi-FI"/>
        </w:rPr>
        <w:t xml:space="preserve"> </w:t>
      </w:r>
      <w:r w:rsidRPr="00EA33CD">
        <w:rPr>
          <w:rFonts w:eastAsiaTheme="minorHAnsi" w:cs="Arial"/>
          <w:lang w:val="fi-FI"/>
        </w:rPr>
        <w:t>vahvistetaan</w:t>
      </w:r>
      <w:r w:rsidR="003C237C" w:rsidRPr="00EA33CD">
        <w:rPr>
          <w:rFonts w:eastAsiaTheme="minorHAnsi" w:cs="Arial"/>
          <w:lang w:val="fi-FI"/>
        </w:rPr>
        <w:t xml:space="preserve"> erityishuollossa olevan henkilön itsemääräämisoikeutta ja itsenäistä suoriutumista sekä </w:t>
      </w:r>
      <w:r w:rsidRPr="00EA33CD">
        <w:rPr>
          <w:rFonts w:eastAsiaTheme="minorHAnsi" w:cs="Arial"/>
          <w:lang w:val="fi-FI"/>
        </w:rPr>
        <w:t>pyritään</w:t>
      </w:r>
      <w:r w:rsidR="003C237C" w:rsidRPr="00EA33CD">
        <w:rPr>
          <w:rFonts w:eastAsiaTheme="minorHAnsi" w:cs="Arial"/>
          <w:lang w:val="fi-FI"/>
        </w:rPr>
        <w:t xml:space="preserve"> vähentämään rajoitustoimenpiteiden käyttöä kehitysvammaisten erityishuollossa. Rajoitustoimenpiteet voivat tarkoittaa esimerkiksi erityishuollossa olevan henkilön kiinnipitämistä, liikkumisen rajoittamista tai esineiden haltuunottoa. Lisäksi laissa säädetään rajoitustoimenpiteiden kirjaamisesta ja niitä koskevasta tiedottamisesta. Muutokset olivat edellytyksenä YK:n vammaissopimuksen ratifioinnille ja</w:t>
      </w:r>
      <w:r w:rsidR="00A77FF7" w:rsidRPr="00EA33CD">
        <w:rPr>
          <w:rFonts w:eastAsiaTheme="minorHAnsi" w:cs="Arial"/>
          <w:lang w:val="fi-FI"/>
        </w:rPr>
        <w:t xml:space="preserve"> ne</w:t>
      </w:r>
      <w:r w:rsidR="003C237C" w:rsidRPr="00EA33CD">
        <w:rPr>
          <w:rFonts w:eastAsiaTheme="minorHAnsi" w:cs="Arial"/>
          <w:lang w:val="fi-FI"/>
        </w:rPr>
        <w:t xml:space="preserve"> tulivat voimaan kesäkuussa sopimuksen voimaantulon yhteydessä. </w:t>
      </w:r>
    </w:p>
    <w:p w14:paraId="592865B0" w14:textId="77777777" w:rsidR="003C237C" w:rsidRPr="00EA33CD" w:rsidRDefault="00104575" w:rsidP="00297BFD">
      <w:pPr>
        <w:spacing w:after="160" w:line="259" w:lineRule="auto"/>
        <w:ind w:left="720"/>
        <w:jc w:val="both"/>
        <w:rPr>
          <w:rFonts w:eastAsiaTheme="minorHAnsi" w:cs="Arial"/>
          <w:lang w:val="fi-FI"/>
        </w:rPr>
      </w:pPr>
      <w:r w:rsidRPr="00EA33CD">
        <w:rPr>
          <w:rFonts w:eastAsiaTheme="minorHAnsi" w:cs="Arial"/>
          <w:lang w:val="fi-FI"/>
        </w:rPr>
        <w:t>Myös sosiaali</w:t>
      </w:r>
      <w:r w:rsidR="00297BFD" w:rsidRPr="00EA33CD">
        <w:rPr>
          <w:rFonts w:eastAsiaTheme="minorHAnsi" w:cs="Arial"/>
          <w:lang w:val="fi-FI"/>
        </w:rPr>
        <w:t xml:space="preserve">- ja terveydenhuollon </w:t>
      </w:r>
      <w:r w:rsidRPr="00EA33CD">
        <w:rPr>
          <w:rFonts w:eastAsiaTheme="minorHAnsi" w:cs="Arial"/>
          <w:lang w:val="fi-FI"/>
        </w:rPr>
        <w:t>asiakkaan itsemääräämisoikeutta koskevaa lainsäädäntöä</w:t>
      </w:r>
      <w:r w:rsidR="00DF1B1E" w:rsidRPr="00EA33CD">
        <w:rPr>
          <w:rFonts w:eastAsiaTheme="minorHAnsi" w:cs="Arial"/>
          <w:lang w:val="fi-FI"/>
        </w:rPr>
        <w:t xml:space="preserve"> </w:t>
      </w:r>
      <w:r w:rsidR="00297BFD" w:rsidRPr="00EA33CD">
        <w:rPr>
          <w:rFonts w:eastAsiaTheme="minorHAnsi" w:cs="Arial"/>
          <w:lang w:val="fi-FI"/>
        </w:rPr>
        <w:t>jatkovalmistellaan sosiaali- ja terveysministeriössä</w:t>
      </w:r>
      <w:r w:rsidR="00DF1B1E" w:rsidRPr="00EA33CD">
        <w:rPr>
          <w:rFonts w:eastAsiaTheme="minorHAnsi" w:cs="Arial"/>
          <w:lang w:val="fi-FI"/>
        </w:rPr>
        <w:t xml:space="preserve">. </w:t>
      </w:r>
      <w:r w:rsidR="003C237C" w:rsidRPr="00EA33CD">
        <w:rPr>
          <w:rFonts w:eastAsiaTheme="minorHAnsi" w:cs="Arial"/>
          <w:lang w:val="fi-FI"/>
        </w:rPr>
        <w:t xml:space="preserve">Uudistuksen yhteydessä kehitysvammalain itsemääräämisoikeutta koskevat säännökset </w:t>
      </w:r>
      <w:r w:rsidR="00297BFD" w:rsidRPr="00EA33CD">
        <w:rPr>
          <w:rFonts w:eastAsiaTheme="minorHAnsi" w:cs="Arial"/>
          <w:lang w:val="fi-FI"/>
        </w:rPr>
        <w:t>siirretään</w:t>
      </w:r>
      <w:r w:rsidR="003C237C" w:rsidRPr="00EA33CD">
        <w:rPr>
          <w:rFonts w:eastAsiaTheme="minorHAnsi" w:cs="Arial"/>
          <w:lang w:val="fi-FI"/>
        </w:rPr>
        <w:t xml:space="preserve"> </w:t>
      </w:r>
      <w:r w:rsidR="00297BFD" w:rsidRPr="00EA33CD">
        <w:rPr>
          <w:rFonts w:eastAsiaTheme="minorHAnsi" w:cs="Arial"/>
          <w:lang w:val="fi-FI"/>
        </w:rPr>
        <w:t>itsemäärä</w:t>
      </w:r>
      <w:r w:rsidR="00BB07F0" w:rsidRPr="00EA33CD">
        <w:rPr>
          <w:rFonts w:eastAsiaTheme="minorHAnsi" w:cs="Arial"/>
          <w:lang w:val="fi-FI"/>
        </w:rPr>
        <w:t>ä</w:t>
      </w:r>
      <w:r w:rsidR="00297BFD" w:rsidRPr="00EA33CD">
        <w:rPr>
          <w:rFonts w:eastAsiaTheme="minorHAnsi" w:cs="Arial"/>
          <w:lang w:val="fi-FI"/>
        </w:rPr>
        <w:t>misoikeuslakiin</w:t>
      </w:r>
      <w:r w:rsidR="003C237C" w:rsidRPr="00EA33CD">
        <w:rPr>
          <w:rFonts w:eastAsiaTheme="minorHAnsi" w:cs="Arial"/>
          <w:lang w:val="fi-FI"/>
        </w:rPr>
        <w:t>.</w:t>
      </w:r>
    </w:p>
    <w:p w14:paraId="7DD1F543" w14:textId="77777777" w:rsidR="003C237C" w:rsidRPr="00EA33CD" w:rsidRDefault="00DF1B1E" w:rsidP="003C237C">
      <w:pPr>
        <w:spacing w:after="160" w:line="259" w:lineRule="auto"/>
        <w:ind w:left="720"/>
        <w:jc w:val="both"/>
        <w:rPr>
          <w:rFonts w:eastAsiaTheme="minorHAnsi" w:cs="Arial"/>
          <w:lang w:val="fi-FI"/>
        </w:rPr>
      </w:pPr>
      <w:r w:rsidRPr="00EA33CD">
        <w:rPr>
          <w:rFonts w:eastAsiaTheme="minorHAnsi" w:cs="Arial"/>
          <w:lang w:val="fi-FI"/>
        </w:rPr>
        <w:t>Lisäksi v</w:t>
      </w:r>
      <w:r w:rsidR="003C237C" w:rsidRPr="00EA33CD">
        <w:rPr>
          <w:rFonts w:eastAsiaTheme="minorHAnsi" w:cs="Arial"/>
          <w:lang w:val="fi-FI"/>
        </w:rPr>
        <w:t xml:space="preserve">ammaislainsäädännön uudistamista jatketaan kokonaisuudistuksena, jossa vammaispalvelulaki ja kehitysvammalaki yhdistetään yhdeksi vammaisten henkilöiden </w:t>
      </w:r>
      <w:r w:rsidR="003C237C" w:rsidRPr="00EA33CD">
        <w:rPr>
          <w:rFonts w:eastAsiaTheme="minorHAnsi" w:cs="Arial"/>
          <w:lang w:val="fi-FI"/>
        </w:rPr>
        <w:lastRenderedPageBreak/>
        <w:t>erityispalveluita koskevaksi laiksi. Uudist</w:t>
      </w:r>
      <w:r w:rsidR="00297BFD" w:rsidRPr="00EA33CD">
        <w:rPr>
          <w:rFonts w:eastAsiaTheme="minorHAnsi" w:cs="Arial"/>
          <w:lang w:val="fi-FI"/>
        </w:rPr>
        <w:t>uksen tavoitteet liittyvät</w:t>
      </w:r>
      <w:r w:rsidR="003C237C" w:rsidRPr="00EA33CD">
        <w:rPr>
          <w:rFonts w:eastAsiaTheme="minorHAnsi" w:cs="Arial"/>
          <w:lang w:val="fi-FI"/>
        </w:rPr>
        <w:t xml:space="preserve"> vammaist</w:t>
      </w:r>
      <w:r w:rsidR="00297BFD" w:rsidRPr="00EA33CD">
        <w:rPr>
          <w:rFonts w:eastAsiaTheme="minorHAnsi" w:cs="Arial"/>
          <w:lang w:val="fi-FI"/>
        </w:rPr>
        <w:t>en henkilöiden yhdenvertaisuuteen, osallisuuteen ja itsemääräämisoikeuteen.</w:t>
      </w:r>
    </w:p>
    <w:p w14:paraId="7ABB13DB" w14:textId="77777777" w:rsidR="00B0519F" w:rsidRPr="00EA33CD" w:rsidRDefault="00B0519F" w:rsidP="00B0519F">
      <w:pPr>
        <w:spacing w:line="240" w:lineRule="atLeast"/>
        <w:ind w:left="720"/>
        <w:jc w:val="both"/>
        <w:rPr>
          <w:rFonts w:eastAsiaTheme="minorHAnsi" w:cs="Arial"/>
          <w:color w:val="000000"/>
          <w:lang w:val="fi-FI"/>
        </w:rPr>
      </w:pPr>
    </w:p>
    <w:p w14:paraId="75F5B6F6" w14:textId="77777777" w:rsidR="00B0519F" w:rsidRPr="00EA33CD" w:rsidRDefault="00B0519F" w:rsidP="00B0519F">
      <w:pPr>
        <w:ind w:left="720"/>
        <w:rPr>
          <w:b/>
          <w:lang w:val="fi-FI"/>
        </w:rPr>
      </w:pPr>
      <w:r w:rsidRPr="00EA33CD">
        <w:rPr>
          <w:b/>
          <w:lang w:val="fi-FI"/>
        </w:rPr>
        <w:t>Naisten ja miesten välisestä tasa-arvosta annetun lain ja tasa-arvovaltuutetusta annetun lain muutos</w:t>
      </w:r>
    </w:p>
    <w:p w14:paraId="6E78E5B0" w14:textId="77777777" w:rsidR="00B0519F" w:rsidRPr="00EA33CD" w:rsidRDefault="00B0519F" w:rsidP="00B0519F">
      <w:pPr>
        <w:ind w:left="720"/>
        <w:rPr>
          <w:lang w:val="fi-FI"/>
        </w:rPr>
      </w:pPr>
    </w:p>
    <w:p w14:paraId="2F10878D" w14:textId="615E439C" w:rsidR="00B0519F" w:rsidRPr="00EA33CD" w:rsidRDefault="00B0519F" w:rsidP="00B0519F">
      <w:pPr>
        <w:ind w:left="720"/>
        <w:jc w:val="both"/>
        <w:rPr>
          <w:lang w:val="fi-FI"/>
        </w:rPr>
      </w:pPr>
      <w:r w:rsidRPr="00EA33CD">
        <w:rPr>
          <w:lang w:val="fi-FI"/>
        </w:rPr>
        <w:t>Tasa-arvolain muutoksen myötä tasa-arvovaltuutetun toimivaltuuksiin lisättiin marraskuussa mahdollisuus sovinnon edistämiseen tapauksissa, jotka koskevat sukupuoleen, sukupuolen ilmaisuun tai sukupuoli-identiteettiin liittyvää syrjintää. Sovintomahdollisuus on merkityksellinen sekä syrjintää kokeneen että syrjinnästä epäillyn kannalta, sillä menettelyyn ei sisälly samanlaista kuluriskiä kuin usein kalliisiin ja pitkäkestoisiin oikeudenkäynteihin. Menettely pohjautuu osapuolten suostumukseen. Yhdenvertaisuusvaltuutettu on voi</w:t>
      </w:r>
      <w:r w:rsidR="00814FB5" w:rsidRPr="00EA33CD">
        <w:rPr>
          <w:lang w:val="fi-FI"/>
        </w:rPr>
        <w:t>nut edistää sovintoa jo aiemmin</w:t>
      </w:r>
      <w:r w:rsidRPr="00EA33CD">
        <w:rPr>
          <w:lang w:val="fi-FI"/>
        </w:rPr>
        <w:t xml:space="preserve"> esimerkiksi tapauksissa, jotka koskevat alkuperään, terveydentilaan, vammaisuuteen tai seksuaaliseen suuntautumiseen liittyvää syrjintää.</w:t>
      </w:r>
    </w:p>
    <w:p w14:paraId="282CF461" w14:textId="77777777" w:rsidR="00C802F3" w:rsidRPr="00EA33CD" w:rsidRDefault="00C802F3" w:rsidP="00C802F3">
      <w:pPr>
        <w:ind w:left="720"/>
        <w:jc w:val="both"/>
        <w:rPr>
          <w:lang w:val="fi-FI"/>
        </w:rPr>
      </w:pPr>
    </w:p>
    <w:p w14:paraId="5FA80401" w14:textId="79232CEE" w:rsidR="00C802F3" w:rsidRPr="00EA33CD" w:rsidRDefault="00B03758" w:rsidP="00C802F3">
      <w:pPr>
        <w:ind w:left="720"/>
        <w:jc w:val="both"/>
        <w:rPr>
          <w:b/>
          <w:lang w:val="fi-FI"/>
        </w:rPr>
      </w:pPr>
      <w:r w:rsidRPr="00EA33CD">
        <w:rPr>
          <w:b/>
          <w:lang w:val="fi-FI"/>
        </w:rPr>
        <w:t>Hallituksen esitys eduskunnalle tutkintavankeuden vaihtoehtoja ja järjestämistä koskevaksi lainsäädännöksi</w:t>
      </w:r>
      <w:r w:rsidR="00C802F3" w:rsidRPr="00EA33CD">
        <w:rPr>
          <w:b/>
          <w:lang w:val="fi-FI"/>
        </w:rPr>
        <w:t xml:space="preserve"> </w:t>
      </w:r>
    </w:p>
    <w:p w14:paraId="4BAE813D" w14:textId="77777777" w:rsidR="00C802F3" w:rsidRPr="00EA33CD" w:rsidRDefault="00C802F3" w:rsidP="00C802F3">
      <w:pPr>
        <w:ind w:left="720"/>
        <w:jc w:val="both"/>
        <w:rPr>
          <w:lang w:val="fi-FI"/>
        </w:rPr>
      </w:pPr>
    </w:p>
    <w:p w14:paraId="00A0EA10" w14:textId="62517E9C" w:rsidR="00C802F3" w:rsidRDefault="00C802F3" w:rsidP="00C802F3">
      <w:pPr>
        <w:ind w:left="720"/>
        <w:jc w:val="both"/>
        <w:rPr>
          <w:lang w:val="fi-FI"/>
        </w:rPr>
      </w:pPr>
      <w:r w:rsidRPr="00EA33CD">
        <w:rPr>
          <w:lang w:val="fi-FI"/>
        </w:rPr>
        <w:t>Hallitus antoi eduskunnalle vuoden lopussa esityksen tutkintavankeuden vaihtoehtoja ja järjestämistä koskevaksi lainsäädännöksi. Tutkintavankeuden vaihtoehtoja esitetään täydennettäväksi tehostetulla matkustuskiellolla ja tutkinta-arestilla. Tutkintavankeuslakia ehdotetaan muutettavaksi siten, että aikaa, jona tutkintavankia voitaisiin säilyttää poliisin ylläpitämässä säilytystilassa, lyhennettäisiin nykyisestä. Eduskunnan oikeusasiamies ja kansainväliset sopimusvalvontaelimet ovat kiinnittäneet huomiota siihen, ettei tutkintavankeja tulisi säilyttää poliisin säilytystiloissa lainkaan.</w:t>
      </w:r>
    </w:p>
    <w:p w14:paraId="6B731437" w14:textId="1F584BE4" w:rsidR="00423418" w:rsidRDefault="00423418" w:rsidP="00C802F3">
      <w:pPr>
        <w:ind w:left="720"/>
        <w:jc w:val="both"/>
        <w:rPr>
          <w:lang w:val="fi-FI"/>
        </w:rPr>
      </w:pPr>
    </w:p>
    <w:p w14:paraId="196436EF" w14:textId="41CCBADB" w:rsidR="00423418" w:rsidRDefault="00423418" w:rsidP="00C802F3">
      <w:pPr>
        <w:ind w:left="720"/>
        <w:jc w:val="both"/>
        <w:rPr>
          <w:lang w:val="fi-FI"/>
        </w:rPr>
      </w:pPr>
    </w:p>
    <w:p w14:paraId="662931DB" w14:textId="303B2484" w:rsidR="00423418" w:rsidRDefault="00423418" w:rsidP="00C802F3">
      <w:pPr>
        <w:ind w:left="720"/>
        <w:jc w:val="both"/>
        <w:rPr>
          <w:lang w:val="fi-FI"/>
        </w:rPr>
      </w:pPr>
    </w:p>
    <w:p w14:paraId="67F49DAA" w14:textId="6D8608D2" w:rsidR="00423418" w:rsidRDefault="00423418" w:rsidP="00C802F3">
      <w:pPr>
        <w:ind w:left="720"/>
        <w:jc w:val="both"/>
        <w:rPr>
          <w:lang w:val="fi-FI"/>
        </w:rPr>
      </w:pPr>
    </w:p>
    <w:p w14:paraId="4A0D45D1" w14:textId="137CA7A9" w:rsidR="00423418" w:rsidRDefault="00423418" w:rsidP="00C802F3">
      <w:pPr>
        <w:ind w:left="720"/>
        <w:jc w:val="both"/>
        <w:rPr>
          <w:lang w:val="fi-FI"/>
        </w:rPr>
      </w:pPr>
    </w:p>
    <w:p w14:paraId="3038B76B" w14:textId="16FB80E8" w:rsidR="00423418" w:rsidRDefault="00423418" w:rsidP="00C802F3">
      <w:pPr>
        <w:ind w:left="720"/>
        <w:jc w:val="both"/>
        <w:rPr>
          <w:lang w:val="fi-FI"/>
        </w:rPr>
      </w:pPr>
    </w:p>
    <w:p w14:paraId="498D13EE" w14:textId="14FB597C" w:rsidR="00423418" w:rsidRDefault="00423418" w:rsidP="00C802F3">
      <w:pPr>
        <w:ind w:left="720"/>
        <w:jc w:val="both"/>
        <w:rPr>
          <w:lang w:val="fi-FI"/>
        </w:rPr>
      </w:pPr>
    </w:p>
    <w:p w14:paraId="09A4A95D" w14:textId="613EAC92" w:rsidR="00423418" w:rsidRDefault="00423418" w:rsidP="00C802F3">
      <w:pPr>
        <w:ind w:left="720"/>
        <w:jc w:val="both"/>
        <w:rPr>
          <w:lang w:val="fi-FI"/>
        </w:rPr>
      </w:pPr>
    </w:p>
    <w:p w14:paraId="3C6F4A49" w14:textId="0B5B0FF3" w:rsidR="00423418" w:rsidRDefault="00423418" w:rsidP="00C802F3">
      <w:pPr>
        <w:ind w:left="720"/>
        <w:jc w:val="both"/>
        <w:rPr>
          <w:lang w:val="fi-FI"/>
        </w:rPr>
      </w:pPr>
    </w:p>
    <w:p w14:paraId="3F7F9D91" w14:textId="208276FC" w:rsidR="00423418" w:rsidRDefault="00423418" w:rsidP="00C802F3">
      <w:pPr>
        <w:ind w:left="720"/>
        <w:jc w:val="both"/>
        <w:rPr>
          <w:lang w:val="fi-FI"/>
        </w:rPr>
      </w:pPr>
    </w:p>
    <w:p w14:paraId="481B68CE" w14:textId="1495549A" w:rsidR="00423418" w:rsidRDefault="00423418" w:rsidP="00C802F3">
      <w:pPr>
        <w:ind w:left="720"/>
        <w:jc w:val="both"/>
        <w:rPr>
          <w:lang w:val="fi-FI"/>
        </w:rPr>
      </w:pPr>
    </w:p>
    <w:p w14:paraId="3FDB47D3" w14:textId="343B9355" w:rsidR="00423418" w:rsidRDefault="00423418" w:rsidP="00C802F3">
      <w:pPr>
        <w:ind w:left="720"/>
        <w:jc w:val="both"/>
        <w:rPr>
          <w:lang w:val="fi-FI"/>
        </w:rPr>
      </w:pPr>
    </w:p>
    <w:p w14:paraId="6C8FEE81" w14:textId="1D9EEDC9" w:rsidR="00423418" w:rsidRDefault="00423418" w:rsidP="00C802F3">
      <w:pPr>
        <w:ind w:left="720"/>
        <w:jc w:val="both"/>
        <w:rPr>
          <w:lang w:val="fi-FI"/>
        </w:rPr>
      </w:pPr>
    </w:p>
    <w:p w14:paraId="7514EAE5" w14:textId="16F46630" w:rsidR="00423418" w:rsidRDefault="00423418" w:rsidP="00C802F3">
      <w:pPr>
        <w:ind w:left="720"/>
        <w:jc w:val="both"/>
        <w:rPr>
          <w:lang w:val="fi-FI"/>
        </w:rPr>
      </w:pPr>
    </w:p>
    <w:p w14:paraId="3900F6BC" w14:textId="3519C3AE" w:rsidR="00423418" w:rsidRDefault="00423418" w:rsidP="00C802F3">
      <w:pPr>
        <w:ind w:left="720"/>
        <w:jc w:val="both"/>
        <w:rPr>
          <w:lang w:val="fi-FI"/>
        </w:rPr>
      </w:pPr>
    </w:p>
    <w:p w14:paraId="3874C147" w14:textId="53866D97" w:rsidR="00423418" w:rsidRDefault="00423418" w:rsidP="00C802F3">
      <w:pPr>
        <w:ind w:left="720"/>
        <w:jc w:val="both"/>
        <w:rPr>
          <w:lang w:val="fi-FI"/>
        </w:rPr>
      </w:pPr>
    </w:p>
    <w:p w14:paraId="67270D40" w14:textId="5357CCFF" w:rsidR="00423418" w:rsidRDefault="00423418" w:rsidP="00C802F3">
      <w:pPr>
        <w:ind w:left="720"/>
        <w:jc w:val="both"/>
        <w:rPr>
          <w:lang w:val="fi-FI"/>
        </w:rPr>
      </w:pPr>
    </w:p>
    <w:p w14:paraId="6A603910" w14:textId="4AD6F47F" w:rsidR="00423418" w:rsidRDefault="00423418" w:rsidP="00C802F3">
      <w:pPr>
        <w:ind w:left="720"/>
        <w:jc w:val="both"/>
        <w:rPr>
          <w:lang w:val="fi-FI"/>
        </w:rPr>
      </w:pPr>
    </w:p>
    <w:p w14:paraId="336E7B30" w14:textId="1885652A" w:rsidR="00423418" w:rsidRDefault="00423418" w:rsidP="00C802F3">
      <w:pPr>
        <w:ind w:left="720"/>
        <w:jc w:val="both"/>
        <w:rPr>
          <w:lang w:val="fi-FI"/>
        </w:rPr>
      </w:pPr>
    </w:p>
    <w:p w14:paraId="5086AE62" w14:textId="4EBDD637" w:rsidR="00423418" w:rsidRDefault="00423418" w:rsidP="00C802F3">
      <w:pPr>
        <w:ind w:left="720"/>
        <w:jc w:val="both"/>
        <w:rPr>
          <w:lang w:val="fi-FI"/>
        </w:rPr>
      </w:pPr>
    </w:p>
    <w:p w14:paraId="63CFED7F" w14:textId="4173AB99" w:rsidR="00423418" w:rsidRDefault="00423418" w:rsidP="00C802F3">
      <w:pPr>
        <w:ind w:left="720"/>
        <w:jc w:val="both"/>
        <w:rPr>
          <w:lang w:val="fi-FI"/>
        </w:rPr>
      </w:pPr>
    </w:p>
    <w:p w14:paraId="0D8AF6E9" w14:textId="2E07EC5C" w:rsidR="00423418" w:rsidRDefault="00423418" w:rsidP="00C802F3">
      <w:pPr>
        <w:ind w:left="720"/>
        <w:jc w:val="both"/>
        <w:rPr>
          <w:lang w:val="fi-FI"/>
        </w:rPr>
      </w:pPr>
    </w:p>
    <w:p w14:paraId="01035872" w14:textId="3F5D3E00" w:rsidR="00423418" w:rsidRDefault="00423418" w:rsidP="00C802F3">
      <w:pPr>
        <w:ind w:left="720"/>
        <w:jc w:val="both"/>
        <w:rPr>
          <w:lang w:val="fi-FI"/>
        </w:rPr>
      </w:pPr>
    </w:p>
    <w:p w14:paraId="77205E90" w14:textId="77777777" w:rsidR="00423418" w:rsidRPr="00EA33CD" w:rsidRDefault="00423418" w:rsidP="00C802F3">
      <w:pPr>
        <w:ind w:left="720"/>
        <w:jc w:val="both"/>
        <w:rPr>
          <w:lang w:val="fi-FI"/>
        </w:rPr>
      </w:pPr>
    </w:p>
    <w:p w14:paraId="5EABA6F0" w14:textId="75951202" w:rsidR="004B1B1E" w:rsidRPr="004B1B1E" w:rsidRDefault="004B1B1E" w:rsidP="004B1B1E">
      <w:pPr>
        <w:keepNext/>
        <w:keepLines/>
        <w:outlineLvl w:val="0"/>
        <w:rPr>
          <w:rFonts w:eastAsia="ヒラギノ角ゴ Pro W3"/>
          <w:b/>
          <w:bCs/>
          <w:sz w:val="28"/>
          <w:szCs w:val="28"/>
          <w:u w:val="single"/>
          <w:lang w:val="fi-FI" w:eastAsia="fi-FI"/>
        </w:rPr>
      </w:pPr>
      <w:bookmarkStart w:id="54" w:name="_Toc486253463"/>
      <w:r w:rsidRPr="004B1B1E">
        <w:rPr>
          <w:rFonts w:eastAsia="ヒラギノ角ゴ Pro W3"/>
          <w:b/>
          <w:bCs/>
          <w:sz w:val="28"/>
          <w:szCs w:val="28"/>
          <w:u w:val="single"/>
          <w:lang w:val="fi-FI" w:eastAsia="fi-FI"/>
        </w:rPr>
        <w:lastRenderedPageBreak/>
        <w:t>Lyhenteet</w:t>
      </w:r>
      <w:bookmarkEnd w:id="54"/>
      <w:r w:rsidRPr="004B1B1E">
        <w:rPr>
          <w:rFonts w:eastAsia="ヒラギノ角ゴ Pro W3"/>
          <w:b/>
          <w:bCs/>
          <w:sz w:val="28"/>
          <w:szCs w:val="28"/>
          <w:u w:val="single"/>
          <w:lang w:val="fi-FI" w:eastAsia="fi-FI"/>
        </w:rPr>
        <w:t xml:space="preserve"> </w:t>
      </w:r>
    </w:p>
    <w:p w14:paraId="7A30392C" w14:textId="77777777" w:rsidR="004B1B1E" w:rsidRPr="004B1B1E" w:rsidRDefault="004B1B1E" w:rsidP="004B1B1E">
      <w:pPr>
        <w:tabs>
          <w:tab w:val="left" w:pos="1545"/>
        </w:tabs>
        <w:rPr>
          <w:rFonts w:eastAsia="ヒラギノ角ゴ Pro W3"/>
          <w:lang w:val="fi-FI" w:eastAsia="fi-FI"/>
        </w:rPr>
      </w:pPr>
      <w:r w:rsidRPr="004B1B1E">
        <w:rPr>
          <w:rFonts w:eastAsia="ヒラギノ角ゴ Pro W3"/>
          <w:lang w:val="fi-FI" w:eastAsia="fi-FI"/>
        </w:rPr>
        <w:tab/>
      </w:r>
    </w:p>
    <w:p w14:paraId="270E5415" w14:textId="77777777" w:rsidR="004B1B1E" w:rsidRPr="004B1B1E" w:rsidRDefault="004B1B1E" w:rsidP="004B1B1E">
      <w:pPr>
        <w:spacing w:line="240" w:lineRule="atLeast"/>
        <w:ind w:left="2608" w:hanging="2608"/>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ab/>
      </w:r>
    </w:p>
    <w:p w14:paraId="6BBC7049" w14:textId="77777777" w:rsidR="004B1B1E" w:rsidRPr="004B1B1E" w:rsidRDefault="004B1B1E" w:rsidP="004B1B1E">
      <w:pPr>
        <w:spacing w:line="240" w:lineRule="atLeast"/>
        <w:ind w:left="2608" w:hanging="2608"/>
        <w:jc w:val="both"/>
        <w:rPr>
          <w:rFonts w:eastAsia="ヒラギノ角ゴ Pro W3" w:cs="Arial"/>
          <w:bCs/>
          <w:color w:val="000000"/>
          <w:szCs w:val="20"/>
          <w:lang w:val="fi-FI" w:eastAsia="fi-FI"/>
        </w:rPr>
      </w:pPr>
      <w:r w:rsidRPr="004B1B1E">
        <w:rPr>
          <w:rFonts w:eastAsia="ヒラギノ角ゴ Pro W3" w:cs="Arial"/>
          <w:color w:val="000000"/>
          <w:szCs w:val="20"/>
          <w:lang w:val="fi-FI" w:eastAsia="fi-FI"/>
        </w:rPr>
        <w:t>CRPD</w:t>
      </w:r>
      <w:r w:rsidRPr="004B1B1E">
        <w:rPr>
          <w:rFonts w:eastAsia="ヒラギノ角ゴ Pro W3" w:cs="Arial"/>
          <w:color w:val="000000"/>
          <w:szCs w:val="20"/>
          <w:lang w:val="fi-FI" w:eastAsia="fi-FI"/>
        </w:rPr>
        <w:tab/>
        <w:t xml:space="preserve">yleissopimus </w:t>
      </w:r>
      <w:r w:rsidRPr="004B1B1E">
        <w:rPr>
          <w:rFonts w:eastAsia="ヒラギノ角ゴ Pro W3" w:cs="Arial"/>
          <w:bCs/>
          <w:color w:val="000000"/>
          <w:szCs w:val="20"/>
          <w:lang w:val="fi-FI" w:eastAsia="fi-FI"/>
        </w:rPr>
        <w:t>vammaisten henkilöiden oikeuksista (</w:t>
      </w:r>
      <w:r w:rsidRPr="004B1B1E">
        <w:rPr>
          <w:rFonts w:eastAsia="ヒラギノ角ゴ Pro W3" w:cs="Arial"/>
          <w:bCs/>
          <w:i/>
          <w:color w:val="000000"/>
          <w:szCs w:val="20"/>
          <w:lang w:val="fi-FI" w:eastAsia="fi-FI"/>
        </w:rPr>
        <w:t>Convention on the Rights of Persons with Disabilities</w:t>
      </w:r>
      <w:r w:rsidRPr="004B1B1E">
        <w:rPr>
          <w:rFonts w:eastAsia="ヒラギノ角ゴ Pro W3" w:cs="Arial"/>
          <w:bCs/>
          <w:color w:val="000000"/>
          <w:szCs w:val="20"/>
          <w:lang w:val="fi-FI" w:eastAsia="fi-FI"/>
        </w:rPr>
        <w:t>)</w:t>
      </w:r>
    </w:p>
    <w:p w14:paraId="372C8560" w14:textId="77777777" w:rsidR="004B1B1E" w:rsidRPr="004B1B1E" w:rsidRDefault="004B1B1E" w:rsidP="004B1B1E">
      <w:pPr>
        <w:spacing w:line="240" w:lineRule="atLeast"/>
        <w:ind w:left="2608" w:hanging="2608"/>
        <w:jc w:val="both"/>
        <w:rPr>
          <w:rFonts w:eastAsia="ヒラギノ角ゴ Pro W3" w:cs="Arial"/>
          <w:bCs/>
          <w:color w:val="000000"/>
          <w:szCs w:val="20"/>
          <w:lang w:val="fi-FI" w:eastAsia="fi-FI"/>
        </w:rPr>
      </w:pPr>
      <w:r w:rsidRPr="004B1B1E">
        <w:rPr>
          <w:rFonts w:eastAsia="ヒラギノ角ゴ Pro W3" w:cs="Arial"/>
          <w:bCs/>
          <w:color w:val="000000"/>
          <w:szCs w:val="20"/>
          <w:lang w:val="fi-FI" w:eastAsia="fi-FI"/>
        </w:rPr>
        <w:t>ECC</w:t>
      </w:r>
      <w:r w:rsidRPr="004B1B1E">
        <w:rPr>
          <w:rFonts w:eastAsia="ヒラギノ角ゴ Pro W3" w:cs="Arial"/>
          <w:bCs/>
          <w:color w:val="000000"/>
          <w:szCs w:val="20"/>
          <w:lang w:val="fi-FI" w:eastAsia="fi-FI"/>
        </w:rPr>
        <w:tab/>
        <w:t>kansallisten ihmisoikeusinsituutioiden Euroopan koordinaatiokomitea (</w:t>
      </w:r>
      <w:r w:rsidRPr="004B1B1E">
        <w:rPr>
          <w:rFonts w:eastAsia="ヒラギノ角ゴ Pro W3" w:cs="Arial"/>
          <w:bCs/>
          <w:i/>
          <w:color w:val="000000"/>
          <w:szCs w:val="20"/>
          <w:lang w:val="fi-FI" w:eastAsia="fi-FI"/>
        </w:rPr>
        <w:t>European Coordinating Committee)</w:t>
      </w:r>
    </w:p>
    <w:p w14:paraId="42057A3C" w14:textId="77777777" w:rsidR="004B1B1E" w:rsidRPr="004B1B1E" w:rsidRDefault="004B1B1E" w:rsidP="004B1B1E">
      <w:pPr>
        <w:ind w:left="2608" w:hanging="2608"/>
        <w:rPr>
          <w:lang w:val="fi-FI"/>
        </w:rPr>
      </w:pPr>
      <w:r w:rsidRPr="004B1B1E">
        <w:rPr>
          <w:rFonts w:eastAsia="ヒラギノ角ゴ Pro W3" w:cs="Arial"/>
          <w:color w:val="000000"/>
          <w:szCs w:val="20"/>
          <w:lang w:val="fi-FI" w:eastAsia="fi-FI"/>
        </w:rPr>
        <w:t>ECRI</w:t>
      </w:r>
      <w:r w:rsidRPr="004B1B1E">
        <w:rPr>
          <w:rFonts w:eastAsia="ヒラギノ角ゴ Pro W3" w:cs="Arial"/>
          <w:color w:val="000000"/>
          <w:szCs w:val="20"/>
          <w:lang w:val="fi-FI" w:eastAsia="fi-FI"/>
        </w:rPr>
        <w:tab/>
      </w:r>
      <w:r w:rsidRPr="004B1B1E">
        <w:rPr>
          <w:lang w:val="fi-FI"/>
        </w:rPr>
        <w:t>Euroopan rasismin ja suvaitsemattomuuden vastainen komissio (</w:t>
      </w:r>
      <w:r w:rsidRPr="004B1B1E">
        <w:rPr>
          <w:rFonts w:cs="Arial"/>
          <w:i/>
          <w:lang w:val="fi-FI"/>
        </w:rPr>
        <w:t>European Commission against Racism and Intolerance</w:t>
      </w:r>
      <w:r w:rsidRPr="004B1B1E">
        <w:rPr>
          <w:rFonts w:cs="Arial"/>
          <w:lang w:val="fi-FI"/>
        </w:rPr>
        <w:t>)</w:t>
      </w:r>
    </w:p>
    <w:p w14:paraId="672F18C6"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EIT</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t>Euroopan ihmisoikeustuomioistuin</w:t>
      </w:r>
    </w:p>
    <w:p w14:paraId="7F538374" w14:textId="77777777" w:rsidR="004B1B1E" w:rsidRPr="004B1B1E" w:rsidRDefault="004B1B1E" w:rsidP="004B1B1E">
      <w:pPr>
        <w:spacing w:line="240" w:lineRule="atLeast"/>
        <w:ind w:left="2608" w:hanging="2608"/>
        <w:jc w:val="both"/>
        <w:rPr>
          <w:rFonts w:cs="Arial"/>
          <w:lang w:val="fi-FI"/>
        </w:rPr>
      </w:pPr>
      <w:r w:rsidRPr="004B1B1E">
        <w:rPr>
          <w:rFonts w:eastAsia="ヒラギノ角ゴ Pro W3" w:cs="Arial"/>
          <w:color w:val="000000"/>
          <w:szCs w:val="20"/>
          <w:lang w:val="fi-FI" w:eastAsia="fi-FI"/>
        </w:rPr>
        <w:t>ENNHRI</w:t>
      </w:r>
      <w:r w:rsidRPr="004B1B1E">
        <w:rPr>
          <w:rFonts w:eastAsia="ヒラギノ角ゴ Pro W3" w:cs="Arial"/>
          <w:color w:val="000000"/>
          <w:szCs w:val="20"/>
          <w:lang w:val="fi-FI" w:eastAsia="fi-FI"/>
        </w:rPr>
        <w:tab/>
      </w:r>
      <w:r w:rsidRPr="004B1B1E">
        <w:rPr>
          <w:rFonts w:cs="Arial"/>
          <w:lang w:val="fi-FI"/>
        </w:rPr>
        <w:t>eurooppalaisten ihmisoikeusinstituutioiden verkosto (</w:t>
      </w:r>
      <w:r w:rsidRPr="004B1B1E">
        <w:rPr>
          <w:rFonts w:eastAsia="ヒラギノ角ゴ Pro W3" w:cs="Arial"/>
          <w:i/>
          <w:color w:val="000000"/>
          <w:szCs w:val="20"/>
          <w:lang w:val="fi-FI" w:eastAsia="fi-FI"/>
        </w:rPr>
        <w:t>European Network of National Human Rights Institutions</w:t>
      </w:r>
      <w:r w:rsidRPr="004B1B1E">
        <w:rPr>
          <w:rFonts w:ascii="Tahoma" w:eastAsia="ヒラギノ角ゴ Pro W3" w:hAnsi="Tahoma" w:cs="Tahoma"/>
          <w:color w:val="000000"/>
          <w:szCs w:val="20"/>
          <w:lang w:val="fi-FI" w:eastAsia="fi-FI"/>
        </w:rPr>
        <w:t>﻿﻿﻿</w:t>
      </w:r>
      <w:r w:rsidRPr="004B1B1E">
        <w:rPr>
          <w:rFonts w:eastAsia="ヒラギノ角ゴ Pro W3" w:cs="Arial"/>
          <w:color w:val="000000"/>
          <w:szCs w:val="20"/>
          <w:lang w:val="fi-FI" w:eastAsia="fi-FI"/>
        </w:rPr>
        <w:t>)</w:t>
      </w:r>
    </w:p>
    <w:p w14:paraId="41E6E629"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Etyj</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t>Euroopan turvallisuus- ja yhteistyöjärjestö</w:t>
      </w:r>
    </w:p>
    <w:p w14:paraId="521897D2"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EU</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t>Euroopan unioni</w:t>
      </w:r>
    </w:p>
    <w:p w14:paraId="148546D5" w14:textId="77777777" w:rsidR="004B1B1E" w:rsidRPr="004B1B1E" w:rsidRDefault="004B1B1E" w:rsidP="004B1B1E">
      <w:pPr>
        <w:spacing w:line="240" w:lineRule="atLeast"/>
        <w:ind w:left="2608" w:hanging="2608"/>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FRA</w:t>
      </w:r>
      <w:r w:rsidRPr="004B1B1E">
        <w:rPr>
          <w:rFonts w:eastAsia="ヒラギノ角ゴ Pro W3" w:cs="Arial"/>
          <w:color w:val="000000"/>
          <w:szCs w:val="20"/>
          <w:lang w:val="fi-FI" w:eastAsia="fi-FI"/>
        </w:rPr>
        <w:tab/>
        <w:t xml:space="preserve">Euroopan unionin perusoikeusvirasto </w:t>
      </w:r>
      <w:r w:rsidRPr="004B1B1E">
        <w:rPr>
          <w:rFonts w:eastAsia="ヒラギノ角ゴ Pro W3" w:cs="Arial"/>
          <w:i/>
          <w:color w:val="000000"/>
          <w:szCs w:val="20"/>
          <w:lang w:val="fi-FI" w:eastAsia="fi-FI"/>
        </w:rPr>
        <w:t>(European Union Agency for fundamental rights)</w:t>
      </w:r>
    </w:p>
    <w:p w14:paraId="57FB104D" w14:textId="77777777" w:rsidR="004B1B1E" w:rsidRPr="004B1B1E" w:rsidRDefault="004B1B1E" w:rsidP="004B1B1E">
      <w:pPr>
        <w:spacing w:line="240" w:lineRule="atLeast"/>
        <w:ind w:left="2608" w:hanging="2608"/>
        <w:jc w:val="both"/>
        <w:rPr>
          <w:rFonts w:cs="Arial"/>
          <w:lang w:val="fi-FI"/>
        </w:rPr>
      </w:pPr>
      <w:r w:rsidRPr="004B1B1E">
        <w:rPr>
          <w:rFonts w:eastAsia="ヒラギノ角ゴ Pro W3" w:cs="Arial"/>
          <w:color w:val="000000"/>
          <w:szCs w:val="20"/>
          <w:lang w:val="fi-FI" w:eastAsia="fi-FI"/>
        </w:rPr>
        <w:t>GANHRI</w:t>
      </w:r>
      <w:r w:rsidRPr="004B1B1E">
        <w:rPr>
          <w:rFonts w:eastAsia="ヒラギノ角ゴ Pro W3" w:cs="Arial"/>
          <w:color w:val="000000"/>
          <w:szCs w:val="20"/>
          <w:lang w:val="fi-FI" w:eastAsia="fi-FI"/>
        </w:rPr>
        <w:tab/>
      </w:r>
      <w:r w:rsidRPr="004B1B1E">
        <w:rPr>
          <w:rFonts w:cs="Arial"/>
          <w:lang w:val="fi-FI"/>
        </w:rPr>
        <w:t>kansallisten ihmisoikeusinstituutioiden maailmanliitto (</w:t>
      </w:r>
      <w:r w:rsidRPr="004B1B1E">
        <w:rPr>
          <w:rFonts w:cs="Arial"/>
          <w:i/>
          <w:lang w:val="fi-FI"/>
        </w:rPr>
        <w:t>Global Alliance of National Human Rights Institutions</w:t>
      </w:r>
      <w:r w:rsidRPr="004B1B1E">
        <w:rPr>
          <w:rFonts w:cs="Arial"/>
          <w:lang w:val="fi-FI"/>
        </w:rPr>
        <w:t>)</w:t>
      </w:r>
    </w:p>
    <w:p w14:paraId="55AD3948" w14:textId="77777777" w:rsidR="004B1B1E" w:rsidRPr="004B1B1E" w:rsidRDefault="004B1B1E" w:rsidP="004B1B1E">
      <w:pPr>
        <w:spacing w:line="240" w:lineRule="atLeast"/>
        <w:ind w:left="2608" w:hanging="2608"/>
        <w:jc w:val="both"/>
        <w:rPr>
          <w:rFonts w:eastAsia="ヒラギノ角ゴ Pro W3" w:cs="Arial"/>
          <w:color w:val="000000"/>
          <w:lang w:val="fi-FI" w:eastAsia="fi-FI"/>
        </w:rPr>
      </w:pPr>
      <w:r w:rsidRPr="004B1B1E">
        <w:rPr>
          <w:rFonts w:eastAsia="ヒラギノ角ゴ Pro W3" w:cs="Arial"/>
          <w:lang w:val="fi-FI" w:eastAsia="fi-FI"/>
        </w:rPr>
        <w:t>ILO 169 -sopimus</w:t>
      </w:r>
      <w:r w:rsidRPr="004B1B1E">
        <w:rPr>
          <w:rFonts w:eastAsia="ヒラギノ角ゴ Pro W3" w:cs="Arial"/>
          <w:color w:val="000000"/>
          <w:lang w:val="fi-FI" w:eastAsia="fi-FI"/>
        </w:rPr>
        <w:tab/>
        <w:t>itsenäisten maiden alkuperäis- ja heimokansoja koskeva kansainvälisen työjärjestön yleissopimus (</w:t>
      </w:r>
      <w:r w:rsidRPr="00814FB5">
        <w:rPr>
          <w:rFonts w:eastAsia="ヒラギノ角ゴ Pro W3" w:cs="Arial"/>
          <w:i/>
          <w:color w:val="000000"/>
          <w:lang w:val="fi-FI" w:eastAsia="fi-FI"/>
        </w:rPr>
        <w:t>ILO Convention concerning Indigenous and Tribal Peoples in Independent Countries</w:t>
      </w:r>
      <w:r w:rsidRPr="004B1B1E">
        <w:rPr>
          <w:rFonts w:eastAsia="ヒラギノ角ゴ Pro W3" w:cs="Arial"/>
          <w:color w:val="000000"/>
          <w:lang w:val="fi-FI" w:eastAsia="fi-FI"/>
        </w:rPr>
        <w:t>)</w:t>
      </w:r>
    </w:p>
    <w:p w14:paraId="717B5ACA" w14:textId="77777777" w:rsidR="004B1B1E" w:rsidRPr="004B1B1E" w:rsidRDefault="004B1B1E" w:rsidP="004B1B1E">
      <w:pPr>
        <w:spacing w:line="240" w:lineRule="atLeast"/>
        <w:ind w:left="2608" w:hanging="2608"/>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NHRI</w:t>
      </w:r>
      <w:r w:rsidRPr="004B1B1E">
        <w:rPr>
          <w:rFonts w:eastAsia="ヒラギノ角ゴ Pro W3" w:cs="Arial"/>
          <w:color w:val="000000"/>
          <w:szCs w:val="20"/>
          <w:lang w:val="fi-FI" w:eastAsia="fi-FI"/>
        </w:rPr>
        <w:tab/>
        <w:t>kansallinen ihmisoikeusinstituutio (</w:t>
      </w:r>
      <w:r w:rsidRPr="004B1B1E">
        <w:rPr>
          <w:rFonts w:eastAsia="ヒラギノ角ゴ Pro W3" w:cs="Arial"/>
          <w:i/>
          <w:color w:val="000000"/>
          <w:szCs w:val="20"/>
          <w:lang w:val="fi-FI" w:eastAsia="fi-FI"/>
        </w:rPr>
        <w:t>National Human Rights Institution</w:t>
      </w:r>
      <w:r w:rsidRPr="004B1B1E">
        <w:rPr>
          <w:rFonts w:eastAsia="ヒラギノ角ゴ Pro W3" w:cs="Arial"/>
          <w:color w:val="000000"/>
          <w:szCs w:val="20"/>
          <w:lang w:val="fi-FI" w:eastAsia="fi-FI"/>
        </w:rPr>
        <w:t>)</w:t>
      </w:r>
    </w:p>
    <w:p w14:paraId="2456FD35" w14:textId="3DD94FF0" w:rsidR="004B1B1E" w:rsidRDefault="004B1B1E" w:rsidP="004B1B1E">
      <w:pPr>
        <w:spacing w:line="240" w:lineRule="atLeast"/>
        <w:ind w:left="2608" w:hanging="2608"/>
        <w:jc w:val="both"/>
        <w:rPr>
          <w:rFonts w:eastAsia="ヒラギノ角ゴ Pro W3" w:cs="Arial"/>
          <w:i/>
          <w:color w:val="000000"/>
          <w:szCs w:val="20"/>
          <w:lang w:val="fi-FI" w:eastAsia="fi-FI"/>
        </w:rPr>
      </w:pPr>
      <w:r w:rsidRPr="004B1B1E">
        <w:rPr>
          <w:rFonts w:eastAsia="ヒラギノ角ゴ Pro W3" w:cs="Arial"/>
          <w:color w:val="000000"/>
          <w:szCs w:val="20"/>
          <w:lang w:val="fi-FI" w:eastAsia="fi-FI"/>
        </w:rPr>
        <w:t>ODIHR</w:t>
      </w:r>
      <w:r w:rsidRPr="004B1B1E">
        <w:rPr>
          <w:rFonts w:eastAsia="ヒラギノ角ゴ Pro W3" w:cs="Arial"/>
          <w:color w:val="000000"/>
          <w:szCs w:val="20"/>
          <w:lang w:val="fi-FI" w:eastAsia="fi-FI"/>
        </w:rPr>
        <w:tab/>
        <w:t>Etyjin demokraattisten instituutioiden ja ihmisoikeuksien toimisto (</w:t>
      </w:r>
      <w:r w:rsidRPr="004B1B1E">
        <w:rPr>
          <w:rFonts w:eastAsia="ヒラギノ角ゴ Pro W3" w:cs="Arial"/>
          <w:i/>
          <w:color w:val="000000"/>
          <w:szCs w:val="20"/>
          <w:lang w:val="fi-FI" w:eastAsia="fi-FI"/>
        </w:rPr>
        <w:t>OSCE Office for Democratic Institutions and Human Rights)</w:t>
      </w:r>
    </w:p>
    <w:p w14:paraId="54DC7B7C" w14:textId="68850787" w:rsidR="00E75F0C" w:rsidRPr="00E75F0C" w:rsidRDefault="00E75F0C" w:rsidP="004B1B1E">
      <w:pPr>
        <w:spacing w:line="240" w:lineRule="atLeast"/>
        <w:ind w:left="2608" w:hanging="2608"/>
        <w:jc w:val="both"/>
        <w:rPr>
          <w:rFonts w:eastAsia="ヒラギノ角ゴ Pro W3" w:cs="Arial"/>
          <w:i/>
          <w:color w:val="000000"/>
          <w:szCs w:val="20"/>
          <w:lang w:val="fi-FI" w:eastAsia="fi-FI"/>
        </w:rPr>
      </w:pPr>
      <w:r>
        <w:rPr>
          <w:rFonts w:eastAsia="ヒラギノ角ゴ Pro W3" w:cs="Arial"/>
          <w:color w:val="000000"/>
          <w:szCs w:val="20"/>
          <w:lang w:val="fi-FI" w:eastAsia="fi-FI"/>
        </w:rPr>
        <w:t>OPCAT</w:t>
      </w:r>
      <w:r>
        <w:rPr>
          <w:rFonts w:eastAsia="ヒラギノ角ゴ Pro W3" w:cs="Arial"/>
          <w:color w:val="000000"/>
          <w:szCs w:val="20"/>
          <w:lang w:val="fi-FI" w:eastAsia="fi-FI"/>
        </w:rPr>
        <w:tab/>
        <w:t>kidutuksen ja muun julman, epäinhimillisen ja halventavan kohtelun tai rangaistuksen vastaisen yleissopimuksen valinnainen pöytäkirja (</w:t>
      </w:r>
      <w:r>
        <w:rPr>
          <w:rFonts w:eastAsia="ヒラギノ角ゴ Pro W3" w:cs="Arial"/>
          <w:i/>
          <w:color w:val="000000"/>
          <w:szCs w:val="20"/>
          <w:lang w:val="fi-FI" w:eastAsia="fi-FI"/>
        </w:rPr>
        <w:t>Optional Protocol to the Convention against Torture and other Cruel, Inhuman or Degrading Treatment or Punishment)</w:t>
      </w:r>
    </w:p>
    <w:p w14:paraId="383C9D9E"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PYVI</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r>
      <w:r w:rsidRPr="004B1B1E">
        <w:rPr>
          <w:rFonts w:cs="Arial"/>
          <w:lang w:val="fi-FI"/>
        </w:rPr>
        <w:t>Pohjoisen ympäristö- ja vähemmistöoikeuden instituutti</w:t>
      </w:r>
    </w:p>
    <w:p w14:paraId="08777531"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THL</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r>
      <w:r w:rsidRPr="004B1B1E">
        <w:rPr>
          <w:rFonts w:cs="Arial"/>
          <w:lang w:val="fi-FI"/>
        </w:rPr>
        <w:t>Terveyden ja hyvinvoinnin laitos</w:t>
      </w:r>
    </w:p>
    <w:p w14:paraId="69D79484" w14:textId="77777777" w:rsidR="004B1B1E" w:rsidRPr="004B1B1E" w:rsidRDefault="00814FB5" w:rsidP="004B1B1E">
      <w:pPr>
        <w:spacing w:line="240" w:lineRule="atLeast"/>
        <w:ind w:left="2608" w:hanging="2608"/>
        <w:jc w:val="both"/>
        <w:rPr>
          <w:rFonts w:eastAsia="ヒラギノ角ゴ Pro W3" w:cs="Arial"/>
          <w:color w:val="000000"/>
          <w:szCs w:val="20"/>
          <w:lang w:val="fi-FI" w:eastAsia="fi-FI"/>
        </w:rPr>
      </w:pPr>
      <w:r>
        <w:rPr>
          <w:rFonts w:eastAsia="ヒラギノ角ゴ Pro W3" w:cs="Arial"/>
          <w:color w:val="000000"/>
          <w:szCs w:val="20"/>
          <w:lang w:val="fi-FI" w:eastAsia="fi-FI"/>
        </w:rPr>
        <w:t>UPR</w:t>
      </w:r>
      <w:r>
        <w:rPr>
          <w:rFonts w:eastAsia="ヒラギノ角ゴ Pro W3" w:cs="Arial"/>
          <w:color w:val="000000"/>
          <w:szCs w:val="20"/>
          <w:lang w:val="fi-FI" w:eastAsia="fi-FI"/>
        </w:rPr>
        <w:tab/>
        <w:t>y</w:t>
      </w:r>
      <w:r w:rsidR="004B1B1E" w:rsidRPr="004B1B1E">
        <w:rPr>
          <w:rFonts w:eastAsia="ヒラギノ角ゴ Pro W3" w:cs="Arial"/>
          <w:color w:val="000000"/>
          <w:szCs w:val="20"/>
          <w:lang w:val="fi-FI" w:eastAsia="fi-FI"/>
        </w:rPr>
        <w:t>leismaailmallinen määräaikaistarkastelu (</w:t>
      </w:r>
      <w:r w:rsidR="004B1B1E" w:rsidRPr="004B1B1E">
        <w:rPr>
          <w:rFonts w:eastAsia="ヒラギノ角ゴ Pro W3" w:cs="Arial"/>
          <w:i/>
          <w:color w:val="000000"/>
          <w:szCs w:val="20"/>
          <w:lang w:val="fi-FI" w:eastAsia="fi-FI"/>
        </w:rPr>
        <w:t>Universal Periodic Review</w:t>
      </w:r>
      <w:r w:rsidR="004B1B1E" w:rsidRPr="004B1B1E">
        <w:rPr>
          <w:rFonts w:eastAsia="ヒラギノ角ゴ Pro W3" w:cs="Arial"/>
          <w:color w:val="000000"/>
          <w:szCs w:val="20"/>
          <w:lang w:val="fi-FI" w:eastAsia="fi-FI"/>
        </w:rPr>
        <w:t>)</w:t>
      </w:r>
    </w:p>
    <w:p w14:paraId="29835864" w14:textId="38B18173" w:rsidR="008B3AB9" w:rsidRDefault="004B1B1E" w:rsidP="008B3AB9">
      <w:pPr>
        <w:spacing w:line="240" w:lineRule="atLeast"/>
        <w:ind w:left="2608" w:hanging="2608"/>
        <w:jc w:val="both"/>
        <w:rPr>
          <w:rFonts w:eastAsia="ヒラギノ角ゴ Pro W3" w:cs="Arial"/>
          <w:i/>
          <w:color w:val="000000"/>
          <w:szCs w:val="20"/>
          <w:lang w:val="fi-FI" w:eastAsia="fi-FI"/>
        </w:rPr>
      </w:pPr>
      <w:r w:rsidRPr="004B1B1E">
        <w:rPr>
          <w:rFonts w:eastAsia="ヒラギノ角ゴ Pro W3" w:cs="Arial"/>
          <w:color w:val="000000"/>
          <w:szCs w:val="20"/>
          <w:lang w:val="fi-FI" w:eastAsia="fi-FI"/>
        </w:rPr>
        <w:t>UNHCR</w:t>
      </w:r>
      <w:r w:rsidRPr="004B1B1E">
        <w:rPr>
          <w:rFonts w:eastAsia="ヒラギノ角ゴ Pro W3" w:cs="Arial"/>
          <w:color w:val="000000"/>
          <w:szCs w:val="20"/>
          <w:lang w:val="fi-FI" w:eastAsia="fi-FI"/>
        </w:rPr>
        <w:tab/>
        <w:t xml:space="preserve">YK:n pakolaisjärjestö </w:t>
      </w:r>
      <w:r w:rsidRPr="004B1B1E">
        <w:rPr>
          <w:rFonts w:eastAsia="ヒラギノ角ゴ Pro W3" w:cs="Arial"/>
          <w:i/>
          <w:color w:val="000000"/>
          <w:szCs w:val="20"/>
          <w:lang w:val="fi-FI" w:eastAsia="fi-FI"/>
        </w:rPr>
        <w:t>(The UN Refugee Agency)</w:t>
      </w:r>
    </w:p>
    <w:p w14:paraId="0CBFEA74" w14:textId="18DEB660" w:rsidR="008B3AB9" w:rsidRDefault="008B3AB9" w:rsidP="008B3AB9">
      <w:pPr>
        <w:spacing w:line="240" w:lineRule="atLeast"/>
        <w:ind w:left="2608" w:hanging="2608"/>
        <w:jc w:val="both"/>
        <w:rPr>
          <w:rFonts w:eastAsia="ヒラギノ角ゴ Pro W3" w:cs="Arial"/>
          <w:i/>
          <w:color w:val="000000"/>
          <w:szCs w:val="20"/>
          <w:lang w:val="fi-FI" w:eastAsia="fi-FI"/>
        </w:rPr>
      </w:pPr>
      <w:r>
        <w:rPr>
          <w:rFonts w:eastAsia="ヒラギノ角ゴ Pro W3" w:cs="Arial"/>
          <w:color w:val="000000"/>
          <w:szCs w:val="20"/>
          <w:lang w:val="fi-FI" w:eastAsia="fi-FI"/>
        </w:rPr>
        <w:t>VANE</w:t>
      </w:r>
      <w:r>
        <w:rPr>
          <w:rFonts w:eastAsia="ヒラギノ角ゴ Pro W3" w:cs="Arial"/>
          <w:color w:val="000000"/>
          <w:szCs w:val="20"/>
          <w:lang w:val="fi-FI" w:eastAsia="fi-FI"/>
        </w:rPr>
        <w:tab/>
        <w:t>vammaisten henkilöiden oikeuksien neuvottelukunta</w:t>
      </w:r>
    </w:p>
    <w:p w14:paraId="00DC9B99" w14:textId="77777777" w:rsidR="004B1B1E" w:rsidRPr="004B1B1E" w:rsidRDefault="004B1B1E" w:rsidP="004B1B1E">
      <w:pPr>
        <w:spacing w:line="240" w:lineRule="atLeast"/>
        <w:jc w:val="both"/>
        <w:rPr>
          <w:rFonts w:eastAsia="ヒラギノ角ゴ Pro W3" w:cs="Arial"/>
          <w:color w:val="000000"/>
          <w:szCs w:val="20"/>
          <w:lang w:val="fi-FI" w:eastAsia="fi-FI"/>
        </w:rPr>
      </w:pPr>
      <w:r w:rsidRPr="004B1B1E">
        <w:rPr>
          <w:rFonts w:eastAsia="ヒラギノ角ゴ Pro W3" w:cs="Arial"/>
          <w:color w:val="000000"/>
          <w:szCs w:val="20"/>
          <w:lang w:val="fi-FI" w:eastAsia="fi-FI"/>
        </w:rPr>
        <w:t>YK</w:t>
      </w:r>
      <w:r w:rsidRPr="004B1B1E">
        <w:rPr>
          <w:rFonts w:eastAsia="ヒラギノ角ゴ Pro W3" w:cs="Arial"/>
          <w:color w:val="000000"/>
          <w:szCs w:val="20"/>
          <w:lang w:val="fi-FI" w:eastAsia="fi-FI"/>
        </w:rPr>
        <w:tab/>
      </w:r>
      <w:r w:rsidRPr="004B1B1E">
        <w:rPr>
          <w:rFonts w:eastAsia="ヒラギノ角ゴ Pro W3" w:cs="Arial"/>
          <w:color w:val="000000"/>
          <w:szCs w:val="20"/>
          <w:lang w:val="fi-FI" w:eastAsia="fi-FI"/>
        </w:rPr>
        <w:tab/>
        <w:t>Yhdistyneet kansakunnat</w:t>
      </w:r>
    </w:p>
    <w:p w14:paraId="2A49E74B" w14:textId="77777777" w:rsidR="004B1B1E" w:rsidRPr="004B1B1E" w:rsidRDefault="004B1B1E" w:rsidP="004B1B1E">
      <w:pPr>
        <w:rPr>
          <w:lang w:val="fi-FI"/>
        </w:rPr>
      </w:pPr>
    </w:p>
    <w:p w14:paraId="703AF040" w14:textId="77777777" w:rsidR="004B1B1E" w:rsidRPr="004B1B1E" w:rsidRDefault="004B1B1E" w:rsidP="004B1B1E">
      <w:pPr>
        <w:rPr>
          <w:lang w:val="fi-FI"/>
        </w:rPr>
      </w:pPr>
    </w:p>
    <w:p w14:paraId="201FC1F3" w14:textId="77777777" w:rsidR="004B1B1E" w:rsidRPr="004B1B1E" w:rsidRDefault="004B1B1E" w:rsidP="004B1B1E">
      <w:pPr>
        <w:rPr>
          <w:lang w:val="fi-FI"/>
        </w:rPr>
      </w:pPr>
    </w:p>
    <w:p w14:paraId="7D60385A" w14:textId="77777777" w:rsidR="004B1B1E" w:rsidRPr="004B1B1E" w:rsidRDefault="004B1B1E" w:rsidP="004B1B1E">
      <w:pPr>
        <w:rPr>
          <w:lang w:val="fi-FI"/>
        </w:rPr>
      </w:pPr>
    </w:p>
    <w:p w14:paraId="6F5ED3EC" w14:textId="77777777" w:rsidR="004B1B1E" w:rsidRPr="004B1B1E" w:rsidRDefault="004B1B1E" w:rsidP="004B1B1E">
      <w:pPr>
        <w:rPr>
          <w:lang w:val="fi-FI"/>
        </w:rPr>
      </w:pPr>
    </w:p>
    <w:p w14:paraId="23F4EF0F" w14:textId="77777777" w:rsidR="004B1B1E" w:rsidRPr="004B1B1E" w:rsidRDefault="004B1B1E" w:rsidP="004B1B1E">
      <w:pPr>
        <w:rPr>
          <w:lang w:val="fi-FI"/>
        </w:rPr>
      </w:pPr>
    </w:p>
    <w:p w14:paraId="0683E2B4" w14:textId="77777777" w:rsidR="004B1B1E" w:rsidRPr="004B1B1E" w:rsidRDefault="004B1B1E" w:rsidP="004B1B1E">
      <w:pPr>
        <w:rPr>
          <w:lang w:val="fi-FI"/>
        </w:rPr>
      </w:pPr>
    </w:p>
    <w:p w14:paraId="0C9CB51D" w14:textId="77777777" w:rsidR="004B1B1E" w:rsidRPr="004B1B1E" w:rsidRDefault="004B1B1E" w:rsidP="004B1B1E">
      <w:pPr>
        <w:rPr>
          <w:lang w:val="fi-FI"/>
        </w:rPr>
      </w:pPr>
    </w:p>
    <w:p w14:paraId="72DCC2F8" w14:textId="77777777" w:rsidR="004B1B1E" w:rsidRPr="004B1B1E" w:rsidRDefault="004B1B1E" w:rsidP="004B1B1E">
      <w:pPr>
        <w:rPr>
          <w:lang w:val="fi-FI"/>
        </w:rPr>
      </w:pPr>
    </w:p>
    <w:p w14:paraId="1A308F18" w14:textId="77777777" w:rsidR="004B1B1E" w:rsidRPr="004B1B1E" w:rsidRDefault="004B1B1E" w:rsidP="004B1B1E">
      <w:pPr>
        <w:rPr>
          <w:lang w:val="fi-FI"/>
        </w:rPr>
      </w:pPr>
    </w:p>
    <w:p w14:paraId="53EE4DE1" w14:textId="77777777" w:rsidR="004B1B1E" w:rsidRPr="004B1B1E" w:rsidRDefault="004B1B1E" w:rsidP="004B1B1E">
      <w:pPr>
        <w:rPr>
          <w:lang w:val="fi-FI"/>
        </w:rPr>
      </w:pPr>
    </w:p>
    <w:p w14:paraId="782E997C" w14:textId="77777777" w:rsidR="004B1B1E" w:rsidRPr="004B1B1E" w:rsidRDefault="004B1B1E" w:rsidP="004B1B1E">
      <w:pPr>
        <w:rPr>
          <w:lang w:val="fi-FI"/>
        </w:rPr>
      </w:pPr>
    </w:p>
    <w:p w14:paraId="2EC327B4" w14:textId="77777777" w:rsidR="004B1B1E" w:rsidRPr="004B1B1E" w:rsidRDefault="004B1B1E" w:rsidP="004B1B1E">
      <w:pPr>
        <w:rPr>
          <w:lang w:val="fi-FI"/>
        </w:rPr>
      </w:pPr>
    </w:p>
    <w:p w14:paraId="0FD6EF66" w14:textId="77777777" w:rsidR="004B1B1E" w:rsidRPr="004B1B1E" w:rsidRDefault="004B1B1E" w:rsidP="004B1B1E">
      <w:pPr>
        <w:rPr>
          <w:lang w:val="fi-FI"/>
        </w:rPr>
      </w:pPr>
    </w:p>
    <w:p w14:paraId="43AAC8B6" w14:textId="77777777" w:rsidR="004B1B1E" w:rsidRPr="004B1B1E" w:rsidRDefault="004B1B1E" w:rsidP="004B1B1E">
      <w:pPr>
        <w:rPr>
          <w:lang w:val="fi-FI"/>
        </w:rPr>
      </w:pPr>
    </w:p>
    <w:p w14:paraId="09E2D1DA" w14:textId="77777777" w:rsidR="004B1B1E" w:rsidRPr="004B1B1E" w:rsidRDefault="004B1B1E" w:rsidP="004B1B1E">
      <w:pPr>
        <w:rPr>
          <w:lang w:val="fi-FI"/>
        </w:rPr>
      </w:pPr>
    </w:p>
    <w:p w14:paraId="5D99429A" w14:textId="77777777" w:rsidR="004B1B1E" w:rsidRPr="004B1B1E" w:rsidRDefault="004B1B1E" w:rsidP="004B1B1E">
      <w:pPr>
        <w:rPr>
          <w:lang w:val="fi-FI"/>
        </w:rPr>
      </w:pPr>
    </w:p>
    <w:p w14:paraId="5B9D06CE" w14:textId="77777777" w:rsidR="004B1B1E" w:rsidRPr="004B1B1E" w:rsidRDefault="004B1B1E" w:rsidP="004B1B1E">
      <w:pPr>
        <w:rPr>
          <w:lang w:val="fi-FI"/>
        </w:rPr>
      </w:pPr>
    </w:p>
    <w:p w14:paraId="321AE627" w14:textId="77777777" w:rsidR="004B1B1E" w:rsidRPr="004B1B1E" w:rsidRDefault="004B1B1E" w:rsidP="004B1B1E">
      <w:pPr>
        <w:rPr>
          <w:lang w:val="fi-FI"/>
        </w:rPr>
      </w:pPr>
    </w:p>
    <w:p w14:paraId="4CFC2D6D" w14:textId="77777777" w:rsidR="004B1B1E" w:rsidRPr="004B1B1E" w:rsidRDefault="004B1B1E" w:rsidP="004B1B1E">
      <w:pPr>
        <w:rPr>
          <w:lang w:val="fi-FI"/>
        </w:rPr>
      </w:pPr>
    </w:p>
    <w:p w14:paraId="01677E7A" w14:textId="77777777" w:rsidR="004B1B1E" w:rsidRPr="004B1B1E" w:rsidRDefault="004B1B1E" w:rsidP="004B1B1E">
      <w:pPr>
        <w:rPr>
          <w:lang w:val="fi-FI"/>
        </w:rPr>
      </w:pPr>
    </w:p>
    <w:p w14:paraId="7A6BB38E" w14:textId="77777777" w:rsidR="004B1B1E" w:rsidRPr="004B1B1E" w:rsidRDefault="004B1B1E" w:rsidP="004B1B1E">
      <w:pPr>
        <w:keepNext/>
        <w:keepLines/>
        <w:outlineLvl w:val="0"/>
        <w:rPr>
          <w:b/>
          <w:bCs/>
          <w:sz w:val="28"/>
          <w:szCs w:val="28"/>
          <w:u w:val="single"/>
          <w:lang w:val="fi-FI"/>
        </w:rPr>
      </w:pPr>
      <w:bookmarkStart w:id="55" w:name="_Toc486253464"/>
      <w:r w:rsidRPr="004B1B1E">
        <w:rPr>
          <w:b/>
          <w:bCs/>
          <w:sz w:val="28"/>
          <w:szCs w:val="28"/>
          <w:u w:val="single"/>
          <w:lang w:val="fi-FI"/>
        </w:rPr>
        <w:t>LIITTEET</w:t>
      </w:r>
      <w:bookmarkEnd w:id="55"/>
    </w:p>
    <w:p w14:paraId="10D4595C" w14:textId="77777777" w:rsidR="004B1B1E" w:rsidRPr="004B1B1E" w:rsidRDefault="004B1B1E" w:rsidP="004B1B1E">
      <w:pPr>
        <w:rPr>
          <w:lang w:val="fi-FI"/>
        </w:rPr>
      </w:pPr>
    </w:p>
    <w:p w14:paraId="3D74C65C" w14:textId="77777777" w:rsidR="004B1B1E" w:rsidRPr="004B1B1E" w:rsidRDefault="004B1B1E" w:rsidP="004B1B1E">
      <w:pPr>
        <w:rPr>
          <w:lang w:val="fi-FI"/>
        </w:rPr>
      </w:pPr>
    </w:p>
    <w:p w14:paraId="43EA8A25" w14:textId="6A2A3499" w:rsidR="00392467" w:rsidRPr="00EA33CD" w:rsidRDefault="00392467" w:rsidP="00392467">
      <w:pPr>
        <w:rPr>
          <w:sz w:val="28"/>
          <w:szCs w:val="28"/>
        </w:rPr>
      </w:pPr>
      <w:r w:rsidRPr="00EA33CD">
        <w:rPr>
          <w:sz w:val="28"/>
          <w:szCs w:val="28"/>
        </w:rPr>
        <w:t xml:space="preserve">LIITE 1: </w:t>
      </w:r>
    </w:p>
    <w:p w14:paraId="7030CD96" w14:textId="77777777" w:rsidR="00EB680B" w:rsidRPr="00CD07B5" w:rsidRDefault="00EB680B" w:rsidP="00392467">
      <w:pPr>
        <w:rPr>
          <w:b/>
          <w:sz w:val="28"/>
          <w:szCs w:val="28"/>
        </w:rPr>
      </w:pPr>
    </w:p>
    <w:p w14:paraId="1D330CF3" w14:textId="28A44DCC" w:rsidR="00EF6F2E" w:rsidRPr="00EF6F2E" w:rsidRDefault="00EF6F2E" w:rsidP="00EB680B">
      <w:pPr>
        <w:ind w:right="395"/>
        <w:rPr>
          <w:rFonts w:cs="Arial"/>
          <w:b/>
          <w:sz w:val="28"/>
          <w:szCs w:val="28"/>
          <w:lang w:val="fi-FI" w:eastAsia="fi-FI"/>
        </w:rPr>
      </w:pPr>
      <w:r w:rsidRPr="00EF6F2E">
        <w:rPr>
          <w:rFonts w:cs="Arial"/>
          <w:b/>
          <w:sz w:val="28"/>
          <w:szCs w:val="28"/>
          <w:lang w:val="fi-FI" w:eastAsia="fi-FI"/>
        </w:rPr>
        <w:t>I</w:t>
      </w:r>
      <w:r w:rsidR="00EB680B">
        <w:rPr>
          <w:rFonts w:cs="Arial"/>
          <w:b/>
          <w:sz w:val="28"/>
          <w:szCs w:val="28"/>
          <w:lang w:val="fi-FI" w:eastAsia="fi-FI"/>
        </w:rPr>
        <w:t>hmisoikeuskeskus</w:t>
      </w:r>
    </w:p>
    <w:p w14:paraId="59806972" w14:textId="6C1EA7FE" w:rsidR="00EB680B" w:rsidRDefault="00EB680B" w:rsidP="00EB680B">
      <w:pPr>
        <w:ind w:right="395"/>
        <w:rPr>
          <w:rFonts w:cs="Arial"/>
          <w:b/>
          <w:sz w:val="28"/>
          <w:szCs w:val="28"/>
          <w:lang w:val="fi-FI" w:eastAsia="fi-FI"/>
        </w:rPr>
      </w:pPr>
      <w:r>
        <w:rPr>
          <w:rFonts w:cs="Arial"/>
          <w:b/>
          <w:sz w:val="28"/>
          <w:szCs w:val="28"/>
          <w:lang w:val="fi-FI" w:eastAsia="fi-FI"/>
        </w:rPr>
        <w:t>Toimintasuunnitelma vuodelle 2016</w:t>
      </w:r>
      <w:bookmarkStart w:id="56" w:name="_Toc398029718"/>
    </w:p>
    <w:p w14:paraId="03CC53FB" w14:textId="77777777" w:rsidR="00EB680B" w:rsidRDefault="00EB680B" w:rsidP="00EB680B">
      <w:pPr>
        <w:ind w:right="395"/>
        <w:rPr>
          <w:rFonts w:cs="Arial"/>
          <w:b/>
          <w:sz w:val="28"/>
          <w:szCs w:val="28"/>
          <w:lang w:val="fi-FI" w:eastAsia="fi-FI"/>
        </w:rPr>
      </w:pPr>
    </w:p>
    <w:p w14:paraId="10B2C348" w14:textId="7C73DC03" w:rsidR="00EB680B" w:rsidRPr="00EB680B" w:rsidRDefault="00EB680B" w:rsidP="00EB680B">
      <w:pPr>
        <w:ind w:right="395"/>
        <w:rPr>
          <w:rFonts w:cs="Arial"/>
          <w:b/>
          <w:sz w:val="28"/>
          <w:szCs w:val="28"/>
          <w:lang w:val="fi-FI" w:eastAsia="fi-FI"/>
        </w:rPr>
      </w:pPr>
      <w:r w:rsidRPr="00EB680B">
        <w:rPr>
          <w:b/>
          <w:lang w:val="fi-FI" w:eastAsia="fi-FI"/>
        </w:rPr>
        <w:t>1</w:t>
      </w:r>
    </w:p>
    <w:bookmarkEnd w:id="56"/>
    <w:p w14:paraId="3882F4BF" w14:textId="3D4096BD" w:rsidR="00EF6F2E" w:rsidRPr="00EB680B" w:rsidRDefault="00EB680B" w:rsidP="00EB680B">
      <w:pPr>
        <w:rPr>
          <w:b/>
          <w:lang w:val="fi-FI" w:eastAsia="fi-FI"/>
        </w:rPr>
      </w:pPr>
      <w:r w:rsidRPr="00EB680B">
        <w:rPr>
          <w:b/>
          <w:lang w:val="fi-FI" w:eastAsia="fi-FI"/>
        </w:rPr>
        <w:t>Ihmisoikeuskeskus, Ihmisoikeusvaltuuskunta ja kansallinen ihmisoikeusinstituutio</w:t>
      </w:r>
    </w:p>
    <w:p w14:paraId="12F41330" w14:textId="77777777" w:rsidR="00EF6F2E" w:rsidRPr="00EF6F2E" w:rsidRDefault="00EF6F2E" w:rsidP="00EF6F2E">
      <w:pPr>
        <w:rPr>
          <w:rFonts w:ascii="Times New Roman" w:hAnsi="Times New Roman"/>
          <w:lang w:val="fi-FI" w:eastAsia="fi-FI"/>
        </w:rPr>
      </w:pPr>
    </w:p>
    <w:p w14:paraId="3890DD13" w14:textId="77777777" w:rsidR="00EF6F2E" w:rsidRPr="00EF6F2E" w:rsidRDefault="00EF6F2E" w:rsidP="00EF6F2E">
      <w:pPr>
        <w:ind w:right="395"/>
        <w:jc w:val="both"/>
        <w:rPr>
          <w:rFonts w:cs="Arial"/>
          <w:lang w:val="fi-FI" w:eastAsia="fi-FI"/>
        </w:rPr>
      </w:pPr>
    </w:p>
    <w:p w14:paraId="287DE411" w14:textId="77777777" w:rsidR="00EF6F2E" w:rsidRPr="00EB680B" w:rsidRDefault="00EF6F2E" w:rsidP="00EB680B">
      <w:pPr>
        <w:rPr>
          <w:lang w:val="fi-FI" w:eastAsia="fi-FI"/>
        </w:rPr>
      </w:pPr>
      <w:bookmarkStart w:id="57" w:name="_Toc398029719"/>
      <w:r w:rsidRPr="00EB680B">
        <w:rPr>
          <w:lang w:val="fi-FI" w:eastAsia="fi-FI"/>
        </w:rPr>
        <w:t>1.1 Ihmisoikeuskesku</w:t>
      </w:r>
      <w:bookmarkEnd w:id="57"/>
      <w:r w:rsidRPr="00EB680B">
        <w:rPr>
          <w:lang w:val="fi-FI" w:eastAsia="fi-FI"/>
        </w:rPr>
        <w:t xml:space="preserve">ksen tehtävät </w:t>
      </w:r>
    </w:p>
    <w:p w14:paraId="00A32291" w14:textId="77777777" w:rsidR="00EF6F2E" w:rsidRPr="00EF6F2E" w:rsidRDefault="00EF6F2E" w:rsidP="00EB680B">
      <w:pPr>
        <w:rPr>
          <w:rFonts w:ascii="Times New Roman" w:hAnsi="Times New Roman"/>
          <w:lang w:val="fi-FI" w:eastAsia="fi-FI"/>
        </w:rPr>
      </w:pPr>
    </w:p>
    <w:p w14:paraId="0D71C59B" w14:textId="77777777" w:rsidR="00EF6F2E" w:rsidRPr="00EF6F2E" w:rsidRDefault="00EF6F2E" w:rsidP="00EB680B">
      <w:pPr>
        <w:rPr>
          <w:lang w:val="fi-FI" w:eastAsia="fi-FI"/>
        </w:rPr>
      </w:pPr>
      <w:r w:rsidRPr="00EF6F2E">
        <w:rPr>
          <w:lang w:val="fi-FI" w:eastAsia="fi-FI"/>
        </w:rPr>
        <w:tab/>
      </w:r>
      <w:r w:rsidRPr="00EF6F2E">
        <w:rPr>
          <w:lang w:val="fi-FI" w:eastAsia="fi-FI"/>
        </w:rPr>
        <w:tab/>
      </w:r>
    </w:p>
    <w:p w14:paraId="60B6963D" w14:textId="77777777" w:rsidR="00EF6F2E" w:rsidRPr="00EF6F2E" w:rsidRDefault="00EF6F2E" w:rsidP="00EB680B">
      <w:pPr>
        <w:rPr>
          <w:lang w:val="fi-FI" w:eastAsia="fi-FI"/>
        </w:rPr>
      </w:pPr>
      <w:r w:rsidRPr="00EF6F2E">
        <w:rPr>
          <w:lang w:val="fi-FI" w:eastAsia="fi-FI"/>
        </w:rPr>
        <w:t xml:space="preserve">Ihmisoikeuskeskuksen tehtävänä on lain perusteella: </w:t>
      </w:r>
    </w:p>
    <w:p w14:paraId="57AE79B6" w14:textId="157D3E68" w:rsidR="00EF6F2E" w:rsidRPr="00EF6F2E" w:rsidRDefault="00EF6F2E" w:rsidP="00EB680B">
      <w:pPr>
        <w:rPr>
          <w:lang w:val="fi-FI" w:eastAsia="fi-FI"/>
        </w:rPr>
      </w:pPr>
      <w:r w:rsidRPr="00EF6F2E">
        <w:rPr>
          <w:lang w:val="fi-FI" w:eastAsia="fi-FI"/>
        </w:rPr>
        <w:t>- edistää perus- ja ihmisoikeuksiin liittyvää tiedotusta, koulutusta, kasvatusta ja tutkimusta, sekä näihin liittyvää yhteistyötä</w:t>
      </w:r>
    </w:p>
    <w:p w14:paraId="5B8031A7" w14:textId="094E4A51" w:rsidR="00EF6F2E" w:rsidRPr="00EF6F2E" w:rsidRDefault="00EF6F2E" w:rsidP="00EB680B">
      <w:pPr>
        <w:rPr>
          <w:lang w:val="fi-FI" w:eastAsia="fi-FI"/>
        </w:rPr>
      </w:pPr>
      <w:r w:rsidRPr="00EF6F2E">
        <w:rPr>
          <w:lang w:val="fi-FI" w:eastAsia="fi-FI"/>
        </w:rPr>
        <w:t xml:space="preserve">- laatia selvityksiä perus- ja ihmisoikeuksien toteutumisesta, </w:t>
      </w:r>
    </w:p>
    <w:p w14:paraId="5FFDBB24" w14:textId="1792DCF1" w:rsidR="00EF6F2E" w:rsidRPr="00EF6F2E" w:rsidRDefault="00EF6F2E" w:rsidP="00EB680B">
      <w:pPr>
        <w:rPr>
          <w:lang w:val="fi-FI" w:eastAsia="fi-FI"/>
        </w:rPr>
      </w:pPr>
      <w:r w:rsidRPr="00EF6F2E">
        <w:rPr>
          <w:lang w:val="fi-FI" w:eastAsia="fi-FI"/>
        </w:rPr>
        <w:t>- tehdä aloitteita ja antaa lausuntoja perus- ja ihmisoikeuksien edistämiseksi ja toteuttamiseksi,</w:t>
      </w:r>
    </w:p>
    <w:p w14:paraId="24014E5D" w14:textId="72E6E332" w:rsidR="00EF6F2E" w:rsidRPr="00EF6F2E" w:rsidRDefault="00EF6F2E" w:rsidP="00EB680B">
      <w:pPr>
        <w:rPr>
          <w:lang w:val="fi-FI" w:eastAsia="fi-FI"/>
        </w:rPr>
      </w:pPr>
      <w:r w:rsidRPr="00EF6F2E">
        <w:rPr>
          <w:lang w:val="fi-FI" w:eastAsia="fi-FI"/>
        </w:rPr>
        <w:t>- osallistua perus- ja ihmisoikeuksien edistämiseen ja turvaamiseen liittyvään eurooppalaiseen ja kansainväliseen yhteistyöhön ja</w:t>
      </w:r>
    </w:p>
    <w:p w14:paraId="61280A0B" w14:textId="1ACD2385" w:rsidR="00EF6F2E" w:rsidRPr="00EF6F2E" w:rsidRDefault="00EF6F2E" w:rsidP="00EB680B">
      <w:pPr>
        <w:rPr>
          <w:lang w:val="fi-FI" w:eastAsia="fi-FI"/>
        </w:rPr>
      </w:pPr>
      <w:r w:rsidRPr="00EF6F2E">
        <w:rPr>
          <w:lang w:val="fi-FI" w:eastAsia="fi-FI"/>
        </w:rPr>
        <w:t>- huolehtia muista vastaavista perus- ja ihmisoikeuksien edistämiseen ja toteuttamiseen liittyvistä tehtävistä.</w:t>
      </w:r>
    </w:p>
    <w:p w14:paraId="5816340B" w14:textId="77777777" w:rsidR="00EF6F2E" w:rsidRPr="00EF6F2E" w:rsidRDefault="00EF6F2E" w:rsidP="00EB680B">
      <w:pPr>
        <w:rPr>
          <w:lang w:val="fi-FI" w:eastAsia="fi-FI"/>
        </w:rPr>
      </w:pPr>
    </w:p>
    <w:p w14:paraId="66D760FC" w14:textId="77777777" w:rsidR="00EF6F2E" w:rsidRPr="00EF6F2E" w:rsidRDefault="00EF6F2E" w:rsidP="00EB680B">
      <w:pPr>
        <w:rPr>
          <w:lang w:val="fi-FI" w:eastAsia="fi-FI"/>
        </w:rPr>
      </w:pPr>
      <w:r w:rsidRPr="00EF6F2E">
        <w:rPr>
          <w:lang w:val="fi-FI" w:eastAsia="fi-FI"/>
        </w:rPr>
        <w:t>Ihmisoikeuskeskus ei käsittele kanteluja eikä muitakaan yksittäistapauksia.</w:t>
      </w:r>
    </w:p>
    <w:p w14:paraId="6FB09F53" w14:textId="77777777" w:rsidR="00EF6F2E" w:rsidRPr="00EF6F2E" w:rsidRDefault="00EF6F2E" w:rsidP="00EB680B">
      <w:pPr>
        <w:rPr>
          <w:lang w:val="fi-FI" w:eastAsia="fi-FI"/>
        </w:rPr>
      </w:pPr>
    </w:p>
    <w:p w14:paraId="65DD360D" w14:textId="77777777" w:rsidR="00EF6F2E" w:rsidRPr="00EF6F2E" w:rsidRDefault="00EF6F2E" w:rsidP="00EB680B">
      <w:pPr>
        <w:rPr>
          <w:lang w:val="fi-FI" w:eastAsia="fi-FI"/>
        </w:rPr>
      </w:pPr>
    </w:p>
    <w:p w14:paraId="726F7726" w14:textId="77777777" w:rsidR="00EF6F2E" w:rsidRPr="00EB680B" w:rsidRDefault="00EF6F2E" w:rsidP="00EB680B">
      <w:pPr>
        <w:rPr>
          <w:lang w:val="fi-FI" w:eastAsia="fi-FI"/>
        </w:rPr>
      </w:pPr>
      <w:bookmarkStart w:id="58" w:name="_Toc398029721"/>
      <w:r w:rsidRPr="00EB680B">
        <w:rPr>
          <w:lang w:val="fi-FI" w:eastAsia="fi-FI"/>
        </w:rPr>
        <w:t>1.2 Ihmisoikeusvaltuuskunta ja sen tehtävät</w:t>
      </w:r>
      <w:bookmarkEnd w:id="58"/>
    </w:p>
    <w:p w14:paraId="393AD242" w14:textId="77777777" w:rsidR="00EF6F2E" w:rsidRPr="00EF6F2E" w:rsidRDefault="00EF6F2E" w:rsidP="00EB680B">
      <w:pPr>
        <w:rPr>
          <w:lang w:val="fi-FI" w:eastAsia="fi-FI"/>
        </w:rPr>
      </w:pPr>
    </w:p>
    <w:p w14:paraId="20A105B8" w14:textId="3ABF1AC7" w:rsidR="00EF6F2E" w:rsidRPr="00887B32" w:rsidRDefault="00EF6F2E" w:rsidP="00EB680B">
      <w:pPr>
        <w:rPr>
          <w:lang w:val="fi-FI" w:eastAsia="fi-FI"/>
        </w:rPr>
      </w:pPr>
      <w:r w:rsidRPr="00887B32">
        <w:rPr>
          <w:lang w:val="fi-FI" w:eastAsia="fi-FI"/>
        </w:rPr>
        <w:t>Ihmisoikeuskeskuksella on valtuuskunta, jonka tehtäviin kuuluu lain ja sen esitöiden perusteella:</w:t>
      </w:r>
    </w:p>
    <w:p w14:paraId="5C653238" w14:textId="21D43396" w:rsidR="00EF6F2E" w:rsidRPr="00887B32" w:rsidRDefault="00EF6F2E" w:rsidP="00EB680B">
      <w:pPr>
        <w:rPr>
          <w:lang w:val="fi-FI" w:eastAsia="fi-FI"/>
        </w:rPr>
      </w:pPr>
      <w:r w:rsidRPr="00887B32">
        <w:rPr>
          <w:lang w:val="fi-FI" w:eastAsia="fi-FI"/>
        </w:rPr>
        <w:t>- toimia perus- ja ihmisoikeusalan toimijoiden kansallisena yhteistyöelimenä,</w:t>
      </w:r>
    </w:p>
    <w:p w14:paraId="31446809" w14:textId="204A4187" w:rsidR="00EF6F2E" w:rsidRPr="00887B32" w:rsidRDefault="00EF6F2E" w:rsidP="00EB680B">
      <w:pPr>
        <w:rPr>
          <w:lang w:val="fi-FI" w:eastAsia="fi-FI"/>
        </w:rPr>
      </w:pPr>
      <w:r w:rsidRPr="00887B32">
        <w:rPr>
          <w:lang w:val="fi-FI" w:eastAsia="fi-FI"/>
        </w:rPr>
        <w:t xml:space="preserve">- käsitellä laajakantoisia ja periaatteellisesti tärkeitä perus- ja ihmisoikeusasioita ja </w:t>
      </w:r>
    </w:p>
    <w:p w14:paraId="2857E502" w14:textId="5C46BEFA" w:rsidR="00EF6F2E" w:rsidRPr="00887B32" w:rsidRDefault="00EF6F2E" w:rsidP="00EB680B">
      <w:pPr>
        <w:rPr>
          <w:lang w:val="fi-FI" w:eastAsia="fi-FI"/>
        </w:rPr>
      </w:pPr>
      <w:r w:rsidRPr="00887B32">
        <w:rPr>
          <w:lang w:val="fi-FI" w:eastAsia="fi-FI"/>
        </w:rPr>
        <w:t xml:space="preserve">- hyväksyä vuosittain Ihmisoikeuskeskuksen toimintasuunnitelman ja toimintakertomuksen. </w:t>
      </w:r>
    </w:p>
    <w:p w14:paraId="4EF938FF" w14:textId="77777777" w:rsidR="00EF6F2E" w:rsidRPr="00887B32" w:rsidRDefault="00EF6F2E" w:rsidP="00EB680B">
      <w:pPr>
        <w:rPr>
          <w:lang w:val="fi-FI" w:eastAsia="fi-FI"/>
        </w:rPr>
      </w:pPr>
    </w:p>
    <w:p w14:paraId="4A0C5C1D" w14:textId="77777777" w:rsidR="00EF6F2E" w:rsidRPr="00887B32" w:rsidRDefault="00EF6F2E" w:rsidP="00EB680B">
      <w:pPr>
        <w:rPr>
          <w:lang w:val="fi-FI" w:eastAsia="fi-FI"/>
        </w:rPr>
      </w:pPr>
      <w:r w:rsidRPr="00887B32">
        <w:rPr>
          <w:lang w:val="fi-FI" w:eastAsia="fi-FI"/>
        </w:rPr>
        <w:t>Ihmisoikeusvaltuuskunta koostuu kansalaisyhteiskunnan, perus- ja ihmisoikeustutkimuksen sekä muiden perus- ja ihmisoikeuksien edistämiseen ja turvaamiseen osallistuvien toimijoiden edustajista. Valtuuskunnassa on vähintään 20 ja enintään 40 jäsentä, jotka eduskunnan oikeusasiamies nimittää. Ihmisoikeuskeskuksen johtaja toimii valtuuskunnan puheenjohtajana.</w:t>
      </w:r>
    </w:p>
    <w:p w14:paraId="57369754" w14:textId="77777777" w:rsidR="00EF6F2E" w:rsidRPr="00887B32" w:rsidRDefault="00EF6F2E" w:rsidP="00EB680B">
      <w:pPr>
        <w:rPr>
          <w:lang w:val="fi-FI" w:eastAsia="fi-FI"/>
        </w:rPr>
      </w:pPr>
    </w:p>
    <w:p w14:paraId="645866B4" w14:textId="77777777" w:rsidR="00EF6F2E" w:rsidRPr="00887B32" w:rsidRDefault="00EF6F2E" w:rsidP="00EB680B">
      <w:pPr>
        <w:rPr>
          <w:lang w:val="fi-FI" w:eastAsia="fi-FI"/>
        </w:rPr>
      </w:pPr>
      <w:r w:rsidRPr="00887B32">
        <w:rPr>
          <w:lang w:val="fi-FI" w:eastAsia="fi-FI"/>
        </w:rPr>
        <w:t xml:space="preserve">Ihmisoikeusvaltuuskunta päättää Ihmisoikeuskeskuksen toiminnallisista päälinjoista hyväksymällä sen vuosittaisen toimintasuunnitelman ja toimintakertomuksen. Näin valtuuskunta osaltaan ohjaa keskuksen toimintaa sen lakisääteisten tehtävien toteuttamiseksi käytettävissä olevien resurssien puitteissa. </w:t>
      </w:r>
    </w:p>
    <w:p w14:paraId="2E68E487" w14:textId="77777777" w:rsidR="00EF6F2E" w:rsidRPr="00EF6F2E" w:rsidRDefault="00EF6F2E" w:rsidP="00EB680B">
      <w:pPr>
        <w:rPr>
          <w:lang w:val="fi-FI" w:eastAsia="fi-FI"/>
        </w:rPr>
      </w:pPr>
    </w:p>
    <w:p w14:paraId="0913E06B" w14:textId="77777777" w:rsidR="00EF6F2E" w:rsidRPr="00EF6F2E" w:rsidRDefault="00EF6F2E" w:rsidP="00EB680B">
      <w:pPr>
        <w:rPr>
          <w:lang w:val="fi-FI" w:eastAsia="fi-FI"/>
        </w:rPr>
      </w:pPr>
    </w:p>
    <w:p w14:paraId="5A952663" w14:textId="77777777" w:rsidR="00EF6F2E" w:rsidRPr="00EF6F2E" w:rsidRDefault="00EF6F2E" w:rsidP="00EB680B">
      <w:pPr>
        <w:rPr>
          <w:lang w:val="fi-FI" w:eastAsia="fi-FI"/>
        </w:rPr>
      </w:pPr>
    </w:p>
    <w:p w14:paraId="26EE82AD" w14:textId="77777777" w:rsidR="00EF6F2E" w:rsidRPr="00EB680B" w:rsidRDefault="00EF6F2E" w:rsidP="00EB680B">
      <w:pPr>
        <w:rPr>
          <w:lang w:val="fi-FI" w:eastAsia="fi-FI"/>
        </w:rPr>
      </w:pPr>
      <w:bookmarkStart w:id="59" w:name="_Toc398029722"/>
      <w:r w:rsidRPr="00EB680B">
        <w:rPr>
          <w:lang w:val="fi-FI" w:eastAsia="fi-FI"/>
        </w:rPr>
        <w:t>1.3 Kansallinen ihmisoikeusinstituutio</w:t>
      </w:r>
      <w:bookmarkEnd w:id="59"/>
    </w:p>
    <w:p w14:paraId="2717F11A" w14:textId="77777777" w:rsidR="00EF6F2E" w:rsidRPr="00EF6F2E" w:rsidRDefault="00EF6F2E" w:rsidP="00EB680B">
      <w:pPr>
        <w:rPr>
          <w:lang w:val="fi-FI" w:eastAsia="fi-FI"/>
        </w:rPr>
      </w:pPr>
    </w:p>
    <w:p w14:paraId="5C894C82" w14:textId="0B4F4503" w:rsidR="00EF6F2E" w:rsidRPr="00887B32" w:rsidRDefault="00EF6F2E" w:rsidP="00EB680B">
      <w:pPr>
        <w:rPr>
          <w:lang w:val="fi-FI" w:eastAsia="fi-FI"/>
        </w:rPr>
      </w:pPr>
      <w:r w:rsidRPr="00887B32">
        <w:rPr>
          <w:lang w:val="fi-FI" w:eastAsia="fi-FI"/>
        </w:rPr>
        <w:t xml:space="preserve">Ihmisoikeuskeskuksen perustamisella ja valtuuskunnan asettamisella on luotu Suomeen rakenne, joka yhdessä eduskunnan oikeusasiamiehen kanssa täyttää Yhdistyneiden kansakuntien (YK) yleiskokouksen vuonna 1993 hyväksymien nk. Pariisin periaatteiden mukaiset kansallisen ihmisoikeusinstituution vaatimukset. Näitä vaatimuksia ovat muun muassa itsenäinen ja riippumaton asema paitsi muodollisesti, myös taloudellisesti ja hallinnollisesti sekä mahdollisimman laaja tehtävänkuva ihmisoikeuksien edistämiseksi ja turvaamiseksi.  </w:t>
      </w:r>
    </w:p>
    <w:p w14:paraId="1A48FDCE" w14:textId="77777777" w:rsidR="00EF6F2E" w:rsidRPr="00887B32" w:rsidRDefault="00EF6F2E" w:rsidP="00EB680B">
      <w:pPr>
        <w:rPr>
          <w:lang w:val="fi-FI" w:eastAsia="fi-FI"/>
        </w:rPr>
      </w:pPr>
    </w:p>
    <w:p w14:paraId="7D3D94DC" w14:textId="4DB2C1D6" w:rsidR="00EF6F2E" w:rsidRPr="00887B32" w:rsidRDefault="00EF6F2E" w:rsidP="00EB680B">
      <w:pPr>
        <w:rPr>
          <w:lang w:val="fi-FI" w:eastAsia="fi-FI"/>
        </w:rPr>
      </w:pPr>
      <w:r w:rsidRPr="00887B32">
        <w:rPr>
          <w:lang w:val="fi-FI" w:eastAsia="fi-FI"/>
        </w:rPr>
        <w:t>Ihmisoikeuskeskuksen perus- ja ihmisoikeuksien yleiseen edistämiseen ja seurantaan liittyvät tehtävät, oikeusasiamiehen perus- ja ihmisoikeusmandaatti ja ihmisoikeusvaltuuskunnan pluralistisuus muodostavat erinomaiset lähtökohdat kansallisen ihmisoikeusinstituution toiminnalle.</w:t>
      </w:r>
    </w:p>
    <w:p w14:paraId="3E84B1A2" w14:textId="77777777" w:rsidR="00EF6F2E" w:rsidRPr="00887B32" w:rsidRDefault="00EF6F2E" w:rsidP="00EB680B">
      <w:pPr>
        <w:rPr>
          <w:lang w:val="fi-FI" w:eastAsia="fi-FI"/>
        </w:rPr>
      </w:pPr>
    </w:p>
    <w:p w14:paraId="039F7B7B" w14:textId="3750712A" w:rsidR="00EF6F2E" w:rsidRPr="00887B32" w:rsidRDefault="00EF6F2E" w:rsidP="00EB680B">
      <w:pPr>
        <w:rPr>
          <w:lang w:val="fi-FI" w:eastAsia="fi-FI"/>
        </w:rPr>
      </w:pPr>
      <w:r w:rsidRPr="00887B32">
        <w:rPr>
          <w:lang w:val="fi-FI" w:eastAsia="fi-FI"/>
        </w:rPr>
        <w:t>Kansallisen ihmisoikeusinstituution yhteinen strategia vahvistettiin 18.6.2014. Instituution viisi pitkän aikavälin tavoitetta ovat:</w:t>
      </w:r>
    </w:p>
    <w:p w14:paraId="1850D92E" w14:textId="77777777" w:rsidR="00EF6F2E" w:rsidRPr="00887B32" w:rsidRDefault="00EF6F2E" w:rsidP="00EB680B">
      <w:pPr>
        <w:rPr>
          <w:lang w:val="fi-FI" w:eastAsia="fi-FI"/>
        </w:rPr>
      </w:pPr>
    </w:p>
    <w:p w14:paraId="70A875BA" w14:textId="2F6E9849" w:rsidR="00EF6F2E" w:rsidRPr="00887B32" w:rsidRDefault="00EF6F2E" w:rsidP="00EB680B">
      <w:pPr>
        <w:rPr>
          <w:lang w:val="fi-FI" w:eastAsia="fi-FI"/>
        </w:rPr>
      </w:pPr>
      <w:r w:rsidRPr="00887B32">
        <w:rPr>
          <w:lang w:val="fi-FI" w:eastAsia="fi-FI"/>
        </w:rPr>
        <w:t>1. Yleinen tietoisuus, ymmärrys ja osaaminen perus- ja ihmisoikeuksista lisääntyy ja niiden kunnioittaminen vahvistuu</w:t>
      </w:r>
    </w:p>
    <w:p w14:paraId="09B94D5F" w14:textId="6FBC6A4E" w:rsidR="00EF6F2E" w:rsidRPr="00887B32" w:rsidRDefault="00EF6F2E" w:rsidP="00EB680B">
      <w:pPr>
        <w:rPr>
          <w:lang w:val="fi-FI" w:eastAsia="fi-FI"/>
        </w:rPr>
      </w:pPr>
      <w:r w:rsidRPr="00887B32">
        <w:rPr>
          <w:lang w:val="fi-FI" w:eastAsia="fi-FI"/>
        </w:rPr>
        <w:t xml:space="preserve">2. Puutteet perus- ja ihmisoikeuksien toteutumisessa tunnistetaan ja korjataan </w:t>
      </w:r>
    </w:p>
    <w:p w14:paraId="24D9DF19" w14:textId="2045B3D2" w:rsidR="00EF6F2E" w:rsidRPr="00887B32" w:rsidRDefault="00EF6F2E" w:rsidP="00EB680B">
      <w:pPr>
        <w:rPr>
          <w:lang w:val="fi-FI" w:eastAsia="fi-FI"/>
        </w:rPr>
      </w:pPr>
      <w:r w:rsidRPr="00887B32">
        <w:rPr>
          <w:lang w:val="fi-FI" w:eastAsia="fi-FI"/>
        </w:rPr>
        <w:t xml:space="preserve">3. Kansallinen lainsäädäntö ja muu normisto sekä niiden soveltamiskäytäntö turvaavat tehokkaasti perus- ja ihmisoikeuksien toteutumisen </w:t>
      </w:r>
    </w:p>
    <w:p w14:paraId="555094A7" w14:textId="2A882EB4" w:rsidR="00EF6F2E" w:rsidRPr="00887B32" w:rsidRDefault="00EF6F2E" w:rsidP="00EB680B">
      <w:pPr>
        <w:rPr>
          <w:lang w:val="fi-FI" w:eastAsia="fi-FI"/>
        </w:rPr>
      </w:pPr>
      <w:r w:rsidRPr="00887B32">
        <w:rPr>
          <w:lang w:val="fi-FI" w:eastAsia="fi-FI"/>
        </w:rPr>
        <w:t>4. Kansainväliset ihmisoikeussopimukset saatetaan voimaan ja muut ihmisoikeusinstrumentit omaksutaan joutuisasti ja pannaan täytäntöön tehokkaasti</w:t>
      </w:r>
    </w:p>
    <w:p w14:paraId="0F63AAF4" w14:textId="2E0012C4" w:rsidR="00EF6F2E" w:rsidRPr="00887B32" w:rsidRDefault="00EF6F2E" w:rsidP="00EB680B">
      <w:pPr>
        <w:rPr>
          <w:lang w:val="fi-FI" w:eastAsia="fi-FI"/>
        </w:rPr>
      </w:pPr>
      <w:r w:rsidRPr="00887B32">
        <w:rPr>
          <w:lang w:val="fi-FI" w:eastAsia="fi-FI"/>
        </w:rPr>
        <w:t>5. Oikeusvaltioperiaate toteutuu</w:t>
      </w:r>
    </w:p>
    <w:p w14:paraId="7DA215C6" w14:textId="77777777" w:rsidR="00EF6F2E" w:rsidRPr="00EF6F2E" w:rsidRDefault="00EF6F2E" w:rsidP="00EB680B">
      <w:pPr>
        <w:rPr>
          <w:lang w:val="fi-FI" w:eastAsia="fi-FI"/>
        </w:rPr>
      </w:pPr>
    </w:p>
    <w:p w14:paraId="4E2A438A" w14:textId="77777777" w:rsidR="00EF6F2E" w:rsidRPr="00EF6F2E" w:rsidRDefault="00EF6F2E" w:rsidP="00EB680B">
      <w:pPr>
        <w:rPr>
          <w:lang w:val="fi-FI" w:eastAsia="fi-FI"/>
        </w:rPr>
      </w:pPr>
      <w:r w:rsidRPr="00EF6F2E">
        <w:rPr>
          <w:lang w:val="fi-FI" w:eastAsia="fi-FI"/>
        </w:rPr>
        <w:tab/>
      </w:r>
      <w:r w:rsidRPr="00EF6F2E">
        <w:rPr>
          <w:lang w:val="fi-FI" w:eastAsia="fi-FI"/>
        </w:rPr>
        <w:tab/>
      </w:r>
    </w:p>
    <w:p w14:paraId="466DF3A7" w14:textId="77777777" w:rsidR="00EF6F2E" w:rsidRPr="00EF6F2E" w:rsidRDefault="00EF6F2E" w:rsidP="00EB680B">
      <w:pPr>
        <w:rPr>
          <w:lang w:val="fi-FI" w:eastAsia="fi-FI"/>
        </w:rPr>
      </w:pPr>
    </w:p>
    <w:p w14:paraId="619B0DC9" w14:textId="77777777" w:rsidR="00EB680B" w:rsidRDefault="00EF6F2E" w:rsidP="00EB680B">
      <w:pPr>
        <w:rPr>
          <w:b/>
          <w:kern w:val="32"/>
          <w:lang w:val="fi-FI" w:eastAsia="fi-FI"/>
        </w:rPr>
      </w:pPr>
      <w:bookmarkStart w:id="60" w:name="_Toc398029723"/>
      <w:r w:rsidRPr="00EF6F2E">
        <w:rPr>
          <w:b/>
          <w:kern w:val="32"/>
          <w:lang w:val="fi-FI" w:eastAsia="fi-FI"/>
        </w:rPr>
        <w:t xml:space="preserve">2 </w:t>
      </w:r>
    </w:p>
    <w:bookmarkEnd w:id="60"/>
    <w:p w14:paraId="03292470" w14:textId="4AF067AE" w:rsidR="00EF6F2E" w:rsidRPr="00EF6F2E" w:rsidRDefault="00EB680B" w:rsidP="00EB680B">
      <w:pPr>
        <w:rPr>
          <w:b/>
          <w:kern w:val="32"/>
          <w:lang w:val="fi-FI" w:eastAsia="fi-FI"/>
        </w:rPr>
      </w:pPr>
      <w:r>
        <w:rPr>
          <w:b/>
          <w:kern w:val="32"/>
          <w:lang w:val="fi-FI" w:eastAsia="fi-FI"/>
        </w:rPr>
        <w:t>Ihmisoikeuskeskuksen toiminnan painopisteet vuonna 2016</w:t>
      </w:r>
    </w:p>
    <w:p w14:paraId="5C679D33" w14:textId="77777777" w:rsidR="00EF6F2E" w:rsidRPr="00EF6F2E" w:rsidRDefault="00EF6F2E" w:rsidP="00EB680B">
      <w:pPr>
        <w:rPr>
          <w:rFonts w:ascii="Times New Roman" w:hAnsi="Times New Roman"/>
          <w:lang w:val="fi-FI" w:eastAsia="fi-FI"/>
        </w:rPr>
      </w:pPr>
    </w:p>
    <w:p w14:paraId="0E06966F" w14:textId="77777777" w:rsidR="00EF6F2E" w:rsidRPr="00EB680B" w:rsidRDefault="00EF6F2E" w:rsidP="00EB680B">
      <w:pPr>
        <w:rPr>
          <w:lang w:val="fi-FI" w:eastAsia="fi-FI"/>
        </w:rPr>
      </w:pPr>
    </w:p>
    <w:p w14:paraId="2DC5CFD5" w14:textId="77777777" w:rsidR="00EF6F2E" w:rsidRPr="00EB680B" w:rsidRDefault="00EF6F2E" w:rsidP="00EB680B">
      <w:pPr>
        <w:rPr>
          <w:lang w:val="fi-FI" w:eastAsia="fi-FI"/>
        </w:rPr>
      </w:pPr>
      <w:r w:rsidRPr="00EB680B">
        <w:rPr>
          <w:lang w:val="fi-FI" w:eastAsia="fi-FI"/>
        </w:rPr>
        <w:t xml:space="preserve">2.1 Suunnittelun lähtökohdista ja toimintaympäristöstä </w:t>
      </w:r>
    </w:p>
    <w:p w14:paraId="18C2D800" w14:textId="77777777" w:rsidR="00EF6F2E" w:rsidRPr="00EB680B" w:rsidRDefault="00EF6F2E" w:rsidP="00EB680B">
      <w:pPr>
        <w:rPr>
          <w:lang w:val="fi-FI" w:eastAsia="fi-FI"/>
        </w:rPr>
      </w:pPr>
    </w:p>
    <w:p w14:paraId="05E545A1" w14:textId="77777777" w:rsidR="00EF6F2E" w:rsidRPr="00EF6F2E" w:rsidRDefault="00EF6F2E" w:rsidP="00EB680B">
      <w:pPr>
        <w:rPr>
          <w:b/>
          <w:lang w:val="fi-FI" w:eastAsia="fi-FI"/>
        </w:rPr>
      </w:pPr>
    </w:p>
    <w:p w14:paraId="47ACEBDB" w14:textId="77777777" w:rsidR="00EF6F2E" w:rsidRPr="00EB680B" w:rsidRDefault="00EF6F2E" w:rsidP="00EB680B">
      <w:pPr>
        <w:pStyle w:val="Luettelokappale"/>
        <w:numPr>
          <w:ilvl w:val="0"/>
          <w:numId w:val="47"/>
        </w:numPr>
        <w:rPr>
          <w:b/>
          <w:lang w:val="fi-FI" w:eastAsia="fi-FI"/>
        </w:rPr>
      </w:pPr>
      <w:r w:rsidRPr="00EB680B">
        <w:rPr>
          <w:lang w:val="fi-FI" w:eastAsia="fi-FI"/>
        </w:rPr>
        <w:t>Lakimääräiset tehtävät laajat ottaen huomioon käytettävissä olevat voimavarat</w:t>
      </w:r>
    </w:p>
    <w:p w14:paraId="4FE11D81" w14:textId="77777777" w:rsidR="00EF6F2E" w:rsidRPr="00EB680B" w:rsidRDefault="00EF6F2E" w:rsidP="00EB680B">
      <w:pPr>
        <w:pStyle w:val="Luettelokappale"/>
        <w:numPr>
          <w:ilvl w:val="0"/>
          <w:numId w:val="47"/>
        </w:numPr>
        <w:rPr>
          <w:b/>
          <w:lang w:val="fi-FI" w:eastAsia="fi-FI"/>
        </w:rPr>
      </w:pPr>
      <w:r w:rsidRPr="00EB680B">
        <w:rPr>
          <w:lang w:val="fi-FI" w:eastAsia="fi-FI"/>
        </w:rPr>
        <w:t>Vuoden 2016 talousarviossa ei saada merkittäviä uusia henkilöstöresursseja</w:t>
      </w:r>
    </w:p>
    <w:p w14:paraId="0A35BBC1" w14:textId="77777777" w:rsidR="00EF6F2E" w:rsidRPr="00EB680B" w:rsidRDefault="00EF6F2E" w:rsidP="00EB680B">
      <w:pPr>
        <w:pStyle w:val="Luettelokappale"/>
        <w:numPr>
          <w:ilvl w:val="0"/>
          <w:numId w:val="47"/>
        </w:numPr>
        <w:rPr>
          <w:b/>
          <w:lang w:val="fi-FI" w:eastAsia="fi-FI"/>
        </w:rPr>
      </w:pPr>
      <w:r w:rsidRPr="00EB680B">
        <w:rPr>
          <w:lang w:val="fi-FI" w:eastAsia="fi-FI"/>
        </w:rPr>
        <w:t>Uusia tehtäviä vammaisten oikeuksien edistämiseen ja seurantaan</w:t>
      </w:r>
    </w:p>
    <w:p w14:paraId="4A707F14" w14:textId="77777777" w:rsidR="00EF6F2E" w:rsidRPr="00EB680B" w:rsidRDefault="00EF6F2E" w:rsidP="00EB680B">
      <w:pPr>
        <w:pStyle w:val="Luettelokappale"/>
        <w:numPr>
          <w:ilvl w:val="0"/>
          <w:numId w:val="47"/>
        </w:numPr>
        <w:rPr>
          <w:b/>
          <w:lang w:val="fi-FI" w:eastAsia="fi-FI"/>
        </w:rPr>
      </w:pPr>
      <w:r w:rsidRPr="00EB680B">
        <w:rPr>
          <w:lang w:val="fi-FI" w:eastAsia="fi-FI"/>
        </w:rPr>
        <w:t>Uusiin tehtäviin kohdistettuja uusia henkilöstöresursseja tai määrärahoja?</w:t>
      </w:r>
    </w:p>
    <w:p w14:paraId="58C8034C" w14:textId="77777777" w:rsidR="00EF6F2E" w:rsidRPr="00EB680B" w:rsidRDefault="00EF6F2E" w:rsidP="00EB680B">
      <w:pPr>
        <w:pStyle w:val="Luettelokappale"/>
        <w:numPr>
          <w:ilvl w:val="0"/>
          <w:numId w:val="47"/>
        </w:numPr>
        <w:rPr>
          <w:b/>
          <w:lang w:val="fi-FI" w:eastAsia="fi-FI"/>
        </w:rPr>
      </w:pPr>
      <w:r w:rsidRPr="00EB680B">
        <w:rPr>
          <w:lang w:val="fi-FI" w:eastAsia="fi-FI"/>
        </w:rPr>
        <w:t xml:space="preserve">Eduskuntavaalit ja uusi hallitus keväällä 2015 </w:t>
      </w:r>
    </w:p>
    <w:p w14:paraId="0C335D12" w14:textId="77777777" w:rsidR="00EF6F2E" w:rsidRPr="00EB680B" w:rsidRDefault="00EF6F2E" w:rsidP="00EB680B">
      <w:pPr>
        <w:pStyle w:val="Luettelokappale"/>
        <w:numPr>
          <w:ilvl w:val="0"/>
          <w:numId w:val="47"/>
        </w:numPr>
        <w:rPr>
          <w:b/>
          <w:lang w:val="fi-FI" w:eastAsia="fi-FI"/>
        </w:rPr>
      </w:pPr>
      <w:r w:rsidRPr="00EB680B">
        <w:rPr>
          <w:lang w:val="fi-FI" w:eastAsia="fi-FI"/>
        </w:rPr>
        <w:t>Yhdenvertaisuus- ja tasa-arvolain muutokset voimaan 1.1.2015</w:t>
      </w:r>
    </w:p>
    <w:p w14:paraId="29862294" w14:textId="77777777" w:rsidR="00EF6F2E" w:rsidRPr="00EB680B" w:rsidRDefault="00EF6F2E" w:rsidP="00EB680B">
      <w:pPr>
        <w:pStyle w:val="Luettelokappale"/>
        <w:numPr>
          <w:ilvl w:val="0"/>
          <w:numId w:val="47"/>
        </w:numPr>
        <w:rPr>
          <w:b/>
          <w:lang w:val="fi-FI" w:eastAsia="fi-FI"/>
        </w:rPr>
      </w:pPr>
      <w:r w:rsidRPr="00EB680B">
        <w:rPr>
          <w:lang w:val="fi-FI" w:eastAsia="fi-FI"/>
        </w:rPr>
        <w:t>Ihmisoikeuskeskuksen toimintamuodot jo melko vakiintuneet</w:t>
      </w:r>
    </w:p>
    <w:p w14:paraId="19E95399" w14:textId="77777777" w:rsidR="00EF6F2E" w:rsidRPr="00EB680B" w:rsidRDefault="00EF6F2E" w:rsidP="00EB680B">
      <w:pPr>
        <w:pStyle w:val="Luettelokappale"/>
        <w:numPr>
          <w:ilvl w:val="0"/>
          <w:numId w:val="47"/>
        </w:numPr>
        <w:rPr>
          <w:b/>
          <w:lang w:val="fi-FI" w:eastAsia="fi-FI"/>
        </w:rPr>
      </w:pPr>
      <w:r w:rsidRPr="00EB680B">
        <w:rPr>
          <w:lang w:val="fi-FI" w:eastAsia="fi-FI"/>
        </w:rPr>
        <w:t>Vuonna 2016 uusi ihmisoikeusvaltuuskunta</w:t>
      </w:r>
    </w:p>
    <w:p w14:paraId="2738C12B" w14:textId="77777777" w:rsidR="00EF6F2E" w:rsidRPr="00EF6F2E" w:rsidRDefault="00EF6F2E" w:rsidP="00EB680B">
      <w:pPr>
        <w:rPr>
          <w:lang w:val="fi-FI" w:eastAsia="fi-FI"/>
        </w:rPr>
      </w:pPr>
    </w:p>
    <w:p w14:paraId="47574505" w14:textId="77777777" w:rsidR="00EF6F2E" w:rsidRPr="00EF6F2E" w:rsidRDefault="00EF6F2E" w:rsidP="00EB680B">
      <w:pPr>
        <w:rPr>
          <w:lang w:val="fi-FI" w:eastAsia="fi-FI"/>
        </w:rPr>
      </w:pPr>
      <w:r w:rsidRPr="00EF6F2E">
        <w:rPr>
          <w:lang w:val="fi-FI" w:eastAsia="fi-FI"/>
        </w:rPr>
        <w:tab/>
      </w:r>
      <w:r w:rsidRPr="00EF6F2E">
        <w:rPr>
          <w:lang w:val="fi-FI" w:eastAsia="fi-FI"/>
        </w:rPr>
        <w:tab/>
      </w:r>
    </w:p>
    <w:p w14:paraId="79FFA5B5" w14:textId="77777777" w:rsidR="00EF6F2E" w:rsidRPr="00EB680B" w:rsidRDefault="00EF6F2E" w:rsidP="00EB680B">
      <w:pPr>
        <w:rPr>
          <w:lang w:val="fi-FI" w:eastAsia="fi-FI"/>
        </w:rPr>
      </w:pPr>
      <w:bookmarkStart w:id="61" w:name="_Toc398029724"/>
      <w:r w:rsidRPr="00EB680B">
        <w:rPr>
          <w:lang w:val="fi-FI" w:eastAsia="fi-FI"/>
        </w:rPr>
        <w:t>2.2 Tiedotuksen, koulutuksen, kasvatuksen ja tutkimuksen edistäminen</w:t>
      </w:r>
      <w:bookmarkEnd w:id="61"/>
    </w:p>
    <w:p w14:paraId="5F85093D" w14:textId="77777777" w:rsidR="00EF6F2E" w:rsidRPr="00EF6F2E" w:rsidRDefault="00EF6F2E" w:rsidP="00EB680B">
      <w:pPr>
        <w:rPr>
          <w:lang w:val="fi-FI" w:eastAsia="fi-FI"/>
        </w:rPr>
      </w:pPr>
    </w:p>
    <w:p w14:paraId="0DC04600" w14:textId="52410533" w:rsidR="00EF6F2E" w:rsidRPr="00887B32" w:rsidRDefault="00EF6F2E" w:rsidP="00EB680B">
      <w:pPr>
        <w:rPr>
          <w:lang w:val="fi-FI" w:eastAsia="fi-FI"/>
        </w:rPr>
      </w:pPr>
      <w:r w:rsidRPr="00887B32">
        <w:rPr>
          <w:lang w:val="fi-FI" w:eastAsia="fi-FI"/>
        </w:rPr>
        <w:t xml:space="preserve">Ihmisoikeuskeskuksen yhtenä keskeisimpänä lakisääteisenä tehtävänä on edistää perus- ja ihmisoikeuksiin liittyvää tiedotusta, koulutusta, kasvatusta ja tutkimusta sekä näihin liittyvää yhteistyötä. </w:t>
      </w:r>
    </w:p>
    <w:p w14:paraId="244A2380" w14:textId="77777777" w:rsidR="00EF6F2E" w:rsidRPr="00887B32" w:rsidRDefault="00EF6F2E" w:rsidP="00EB680B">
      <w:pPr>
        <w:rPr>
          <w:lang w:val="fi-FI" w:eastAsia="fi-FI"/>
        </w:rPr>
      </w:pPr>
    </w:p>
    <w:p w14:paraId="4B40B380" w14:textId="77777777" w:rsidR="00EF6F2E" w:rsidRPr="00887B32" w:rsidRDefault="00EF6F2E" w:rsidP="00EB680B">
      <w:pPr>
        <w:rPr>
          <w:rFonts w:ascii="Times New Roman" w:hAnsi="Times New Roman"/>
          <w:lang w:val="fi-FI" w:eastAsia="fi-FI"/>
        </w:rPr>
      </w:pPr>
      <w:r w:rsidRPr="00887B32">
        <w:rPr>
          <w:lang w:val="fi-FI" w:eastAsia="fi-FI"/>
        </w:rPr>
        <w:tab/>
      </w:r>
      <w:r w:rsidRPr="00887B32">
        <w:rPr>
          <w:lang w:val="fi-FI" w:eastAsia="fi-FI"/>
        </w:rPr>
        <w:tab/>
      </w:r>
      <w:r w:rsidRPr="00887B32">
        <w:rPr>
          <w:rFonts w:ascii="Times New Roman" w:hAnsi="Times New Roman"/>
          <w:lang w:val="fi-FI" w:eastAsia="fi-FI"/>
        </w:rPr>
        <w:tab/>
      </w:r>
      <w:bookmarkStart w:id="62" w:name="_Toc398029725"/>
    </w:p>
    <w:p w14:paraId="4B8CED19" w14:textId="77777777" w:rsidR="00423418" w:rsidRDefault="00423418" w:rsidP="00EB680B">
      <w:pPr>
        <w:rPr>
          <w:i/>
          <w:lang w:val="fi-FI" w:eastAsia="fi-FI"/>
        </w:rPr>
      </w:pPr>
    </w:p>
    <w:p w14:paraId="0C3312B7" w14:textId="29AF77A0" w:rsidR="00EF6F2E" w:rsidRPr="00887B32" w:rsidRDefault="00EF6F2E" w:rsidP="00EB680B">
      <w:pPr>
        <w:rPr>
          <w:i/>
          <w:lang w:val="fi-FI" w:eastAsia="fi-FI"/>
        </w:rPr>
      </w:pPr>
      <w:r w:rsidRPr="00887B32">
        <w:rPr>
          <w:i/>
          <w:lang w:val="fi-FI" w:eastAsia="fi-FI"/>
        </w:rPr>
        <w:lastRenderedPageBreak/>
        <w:t>Tiedotus</w:t>
      </w:r>
      <w:bookmarkEnd w:id="62"/>
    </w:p>
    <w:p w14:paraId="1E61A876" w14:textId="77777777" w:rsidR="00EF6F2E" w:rsidRPr="00887B32" w:rsidRDefault="00EF6F2E" w:rsidP="00EB680B">
      <w:pPr>
        <w:rPr>
          <w:lang w:val="fi-FI" w:eastAsia="fi-FI"/>
        </w:rPr>
      </w:pPr>
    </w:p>
    <w:p w14:paraId="23887044" w14:textId="452FABD2" w:rsidR="00EF6F2E" w:rsidRPr="00887B32" w:rsidRDefault="00EF6F2E" w:rsidP="00EB680B">
      <w:pPr>
        <w:rPr>
          <w:lang w:val="fi-FI" w:eastAsia="fi-FI"/>
        </w:rPr>
      </w:pPr>
      <w:r w:rsidRPr="00887B32">
        <w:rPr>
          <w:lang w:val="fi-FI" w:eastAsia="fi-FI"/>
        </w:rPr>
        <w:t xml:space="preserve">Vaikka Ihmisoikeuskeskuksen yhtenä keskeisimpänä lakisääteisenä tehtävänä on edistää perus- ja ihmisoikeuksiin liittyvää tiedotusta, sillä ei ole tiedottamiseen keskittyvää virkaa. </w:t>
      </w:r>
    </w:p>
    <w:p w14:paraId="4447996D" w14:textId="77777777" w:rsidR="00EF6F2E" w:rsidRPr="00887B32" w:rsidRDefault="00EF6F2E" w:rsidP="00EB680B">
      <w:pPr>
        <w:rPr>
          <w:lang w:val="fi-FI" w:eastAsia="fi-FI"/>
        </w:rPr>
      </w:pPr>
    </w:p>
    <w:p w14:paraId="09D5B155" w14:textId="77777777" w:rsidR="00EF6F2E" w:rsidRPr="00887B32" w:rsidRDefault="00EF6F2E" w:rsidP="00EB680B">
      <w:pPr>
        <w:rPr>
          <w:lang w:val="fi-FI" w:eastAsia="fi-FI"/>
        </w:rPr>
      </w:pPr>
      <w:r w:rsidRPr="00887B32">
        <w:rPr>
          <w:lang w:val="fi-FI" w:eastAsia="fi-FI"/>
        </w:rPr>
        <w:t xml:space="preserve">Tiedotus ja viestintä vuonna 2016 jatkuvat asiantuntija- ja tilapäisvoimin, eikä sitä juurikaan voida nykyisestä laajentaa tai kehittää, ellei saada uusia voimavaroja. </w:t>
      </w:r>
    </w:p>
    <w:p w14:paraId="6600CF56" w14:textId="77777777" w:rsidR="00EF6F2E" w:rsidRPr="00887B32" w:rsidRDefault="00EF6F2E" w:rsidP="00EB680B">
      <w:pPr>
        <w:rPr>
          <w:lang w:val="fi-FI" w:eastAsia="fi-FI"/>
        </w:rPr>
      </w:pPr>
    </w:p>
    <w:p w14:paraId="481EFEB1" w14:textId="77777777" w:rsidR="00EF6F2E" w:rsidRPr="00887B32" w:rsidRDefault="00EF6F2E" w:rsidP="00EB680B">
      <w:pPr>
        <w:rPr>
          <w:lang w:val="fi-FI" w:eastAsia="fi-FI"/>
        </w:rPr>
      </w:pPr>
      <w:r w:rsidRPr="00887B32">
        <w:rPr>
          <w:lang w:val="fi-FI" w:eastAsia="fi-FI"/>
        </w:rPr>
        <w:t xml:space="preserve">Ihmisoikeuskeskuksen verkkosivuja kehitetään kuitenkin asteittain portaalin suuntaan ja keskuksen Facebook-sivuja hyödynnetään tiedottamiseen perus- ja ihmisoikeuksista yleisesti. Tiedottamiseen käytetään edelleen myös perus- ja ihmisoikeusalan verkostoja. Ihmisoikeuskeskus pyrkii näkymään nk. suurelle yleisölle laatimalla tiedotteita ja uutiskirjeitä ja tarjoamalla kirjoituksia lehdistölle. </w:t>
      </w:r>
    </w:p>
    <w:p w14:paraId="681DAE15" w14:textId="77777777" w:rsidR="00EF6F2E" w:rsidRPr="00887B32" w:rsidRDefault="00EF6F2E" w:rsidP="00EB680B">
      <w:pPr>
        <w:rPr>
          <w:lang w:val="fi-FI" w:eastAsia="fi-FI"/>
        </w:rPr>
      </w:pPr>
    </w:p>
    <w:p w14:paraId="55AC370A" w14:textId="21132767" w:rsidR="00EF6F2E" w:rsidRPr="00887B32" w:rsidRDefault="00EF6F2E" w:rsidP="00EB680B">
      <w:pPr>
        <w:rPr>
          <w:lang w:val="fi-FI" w:eastAsia="fi-FI"/>
        </w:rPr>
      </w:pPr>
      <w:r w:rsidRPr="00887B32">
        <w:rPr>
          <w:lang w:val="fi-FI" w:eastAsia="fi-FI"/>
        </w:rPr>
        <w:t>Perus- ja ihmisoikeuksia koskevaa viestintää edistetään myös tarjoamalla tietoa toimittajille. Ihmisoikeuskeskus esittelee toimintaansa eduskunnan järjestämissä toimittajien koulutustilaisuuksissa, tiedotteet lähetetään laajalla jakelulla sekä valtakunnallisiin että alueellisiin tiedotusvälineisiin ja toimittajille annetaan taustatietoja ja haastatteluja.</w:t>
      </w:r>
      <w:r w:rsidRPr="00887B32">
        <w:rPr>
          <w:lang w:val="fi-FI" w:eastAsia="fi-FI"/>
        </w:rPr>
        <w:tab/>
      </w:r>
      <w:r w:rsidRPr="00887B32">
        <w:rPr>
          <w:lang w:val="fi-FI" w:eastAsia="fi-FI"/>
        </w:rPr>
        <w:tab/>
      </w:r>
    </w:p>
    <w:p w14:paraId="05D2CFCD" w14:textId="52AD7455" w:rsidR="00EF6F2E" w:rsidRPr="00887B32" w:rsidRDefault="00EF6F2E" w:rsidP="00EB680B">
      <w:pPr>
        <w:rPr>
          <w:lang w:val="fi-FI" w:eastAsia="fi-FI"/>
        </w:rPr>
      </w:pPr>
      <w:r w:rsidRPr="00887B32">
        <w:rPr>
          <w:lang w:val="fi-FI" w:eastAsia="fi-FI"/>
        </w:rPr>
        <w:t xml:space="preserve">Vaikuttavuus edellyttää, että erilaiset kohderyhmät saavat tietoa erilaisin keinoin ja kielellä, jota he ymmärtävät. Myös viestinnän esteettömyys tulee turvata. Ihmisoikeuskeskuksen mahdollisuus vastata näihin vaatimuksiin on edelleen rajallinen, mutta pyrkimyksenä on tuottaa monipuolisesti saavutettavaa aineistoa. </w:t>
      </w:r>
    </w:p>
    <w:p w14:paraId="037A9B35" w14:textId="77777777" w:rsidR="00EF6F2E" w:rsidRPr="00887B32" w:rsidRDefault="00EF6F2E" w:rsidP="00EB680B">
      <w:pPr>
        <w:rPr>
          <w:lang w:val="fi-FI" w:eastAsia="fi-FI"/>
        </w:rPr>
      </w:pPr>
    </w:p>
    <w:p w14:paraId="11A0E86B" w14:textId="77777777" w:rsidR="00EF6F2E" w:rsidRPr="00887B32" w:rsidRDefault="00EF6F2E" w:rsidP="00EB680B">
      <w:pPr>
        <w:rPr>
          <w:lang w:val="fi-FI" w:eastAsia="fi-FI"/>
        </w:rPr>
      </w:pPr>
      <w:r w:rsidRPr="00887B32">
        <w:rPr>
          <w:lang w:val="fi-FI" w:eastAsia="fi-FI"/>
        </w:rPr>
        <w:t>Tärkeä tiedotuksen ja koulutuksen keino ovat Ihmisoikeuskeskuksen järjestämät kutsu- ja yleisötilaisuudet. Tilaisuuksia järjestetään uusista ja ajankohtaisista perus- ja ihmisoikeusteemoista. Tilaisuuksia järjestetään usein yhteistyössä muiden ihmisoikeustoimijoiden kanssa.</w:t>
      </w:r>
    </w:p>
    <w:p w14:paraId="65011222" w14:textId="77777777" w:rsidR="00EF6F2E" w:rsidRPr="00887B32" w:rsidRDefault="00EF6F2E" w:rsidP="00EB680B">
      <w:pPr>
        <w:rPr>
          <w:lang w:val="fi-FI" w:eastAsia="fi-FI"/>
        </w:rPr>
      </w:pPr>
    </w:p>
    <w:p w14:paraId="75218434" w14:textId="77777777" w:rsidR="00EF6F2E" w:rsidRPr="00887B32" w:rsidRDefault="00EF6F2E" w:rsidP="00EB680B">
      <w:pPr>
        <w:rPr>
          <w:lang w:val="fi-FI" w:eastAsia="fi-FI"/>
        </w:rPr>
      </w:pPr>
      <w:r w:rsidRPr="00887B32">
        <w:rPr>
          <w:lang w:val="fi-FI" w:eastAsia="fi-FI"/>
        </w:rPr>
        <w:t xml:space="preserve">Vammaisten henkilöiden oikeuksien sopimuksen ratifioinnin tultua loppuunsaatetuksi (mahdollisesti vuoden 2016 aikana) tiedotusta ja viestintää kehitetään Ihmisoikeuskeskukselle tulevien uusien edistämis- ja seurantatehtävien myötä. Tämä kuitenkin edellyttää, että ratifiointia koskevassa hallituksen esityksessä (HE 284/2014 vp) mainitut lisäresurssit myös saadaan Ihmisoikeuskeskukselle. </w:t>
      </w:r>
    </w:p>
    <w:p w14:paraId="21D9C7A3" w14:textId="77777777" w:rsidR="00EF6F2E" w:rsidRPr="00887B32" w:rsidRDefault="00EF6F2E" w:rsidP="00EB680B">
      <w:pPr>
        <w:rPr>
          <w:lang w:val="fi-FI" w:eastAsia="fi-FI"/>
        </w:rPr>
      </w:pPr>
    </w:p>
    <w:p w14:paraId="3ACC7EB9" w14:textId="77777777" w:rsidR="00EF6F2E" w:rsidRPr="00887B32" w:rsidRDefault="00EF6F2E" w:rsidP="00EB680B">
      <w:pPr>
        <w:rPr>
          <w:lang w:val="fi-FI" w:eastAsia="fi-FI"/>
        </w:rPr>
      </w:pPr>
      <w:r w:rsidRPr="00887B32">
        <w:rPr>
          <w:lang w:val="fi-FI" w:eastAsia="fi-FI"/>
        </w:rPr>
        <w:t xml:space="preserve">Mikäli keskuksen suunnittelemaan portaaliin saadaan hankittua rahoitusta, sen kehittäminen alkaa vuoden 2016 aikana. Portaali palvelee paitsi tiedotuksen, myös seurannan ja koulutuksen tarpeita. </w:t>
      </w:r>
    </w:p>
    <w:p w14:paraId="52265620" w14:textId="77777777" w:rsidR="00EF6F2E" w:rsidRPr="00887B32" w:rsidRDefault="00EF6F2E" w:rsidP="00EB680B">
      <w:pPr>
        <w:rPr>
          <w:lang w:val="fi-FI" w:eastAsia="fi-FI"/>
        </w:rPr>
      </w:pPr>
    </w:p>
    <w:p w14:paraId="23C2D814" w14:textId="77777777" w:rsidR="00EF6F2E" w:rsidRPr="00887B32" w:rsidRDefault="00EF6F2E" w:rsidP="00EB680B">
      <w:pPr>
        <w:rPr>
          <w:rFonts w:ascii="Times New Roman" w:hAnsi="Times New Roman"/>
          <w:lang w:val="fi-FI" w:eastAsia="fi-FI"/>
        </w:rPr>
      </w:pPr>
      <w:r w:rsidRPr="00887B32">
        <w:rPr>
          <w:lang w:val="fi-FI" w:eastAsia="fi-FI"/>
        </w:rPr>
        <w:tab/>
      </w:r>
      <w:r w:rsidRPr="00887B32">
        <w:rPr>
          <w:lang w:val="fi-FI" w:eastAsia="fi-FI"/>
        </w:rPr>
        <w:tab/>
      </w:r>
      <w:bookmarkStart w:id="63" w:name="_Toc398029726"/>
    </w:p>
    <w:p w14:paraId="04E83190" w14:textId="77777777" w:rsidR="00EF6F2E" w:rsidRPr="00887B32" w:rsidRDefault="00EF6F2E" w:rsidP="00EB680B">
      <w:pPr>
        <w:rPr>
          <w:i/>
          <w:lang w:val="fi-FI" w:eastAsia="fi-FI"/>
        </w:rPr>
      </w:pPr>
      <w:r w:rsidRPr="00887B32">
        <w:rPr>
          <w:i/>
          <w:lang w:val="fi-FI" w:eastAsia="fi-FI"/>
        </w:rPr>
        <w:t>Koulutus ja kasvatus</w:t>
      </w:r>
      <w:bookmarkEnd w:id="63"/>
      <w:r w:rsidRPr="00887B32">
        <w:rPr>
          <w:i/>
          <w:lang w:val="fi-FI" w:eastAsia="fi-FI"/>
        </w:rPr>
        <w:t xml:space="preserve"> perus- ja ihmisoikeuksista</w:t>
      </w:r>
    </w:p>
    <w:p w14:paraId="5AC220ED" w14:textId="77777777" w:rsidR="00EF6F2E" w:rsidRPr="00887B32" w:rsidRDefault="00EF6F2E" w:rsidP="00EB680B">
      <w:pPr>
        <w:rPr>
          <w:rFonts w:ascii="Times New Roman" w:hAnsi="Times New Roman"/>
          <w:lang w:val="fi-FI" w:eastAsia="fi-FI"/>
        </w:rPr>
      </w:pPr>
    </w:p>
    <w:p w14:paraId="6476061A" w14:textId="5D982CF5" w:rsidR="00EF6F2E" w:rsidRPr="00887B32" w:rsidRDefault="00EF6F2E" w:rsidP="00EB680B">
      <w:pPr>
        <w:rPr>
          <w:lang w:val="fi-FI" w:eastAsia="fi-FI"/>
        </w:rPr>
      </w:pPr>
      <w:r w:rsidRPr="00887B32">
        <w:rPr>
          <w:lang w:val="fi-FI" w:eastAsia="fi-FI"/>
        </w:rPr>
        <w:t xml:space="preserve">Perus- ja ihmisoikeuksiin liittyvä kasvatus ja koulutus ovat edelleen keskeinen painopistealue Ihmisoikeuskeskuksen toiminnassa. </w:t>
      </w:r>
    </w:p>
    <w:p w14:paraId="1ED503C4" w14:textId="77777777" w:rsidR="00EF6F2E" w:rsidRPr="00887B32" w:rsidRDefault="00EF6F2E" w:rsidP="00EB680B">
      <w:pPr>
        <w:rPr>
          <w:lang w:val="fi-FI" w:eastAsia="fi-FI"/>
        </w:rPr>
      </w:pPr>
    </w:p>
    <w:p w14:paraId="6CFE3464" w14:textId="77777777" w:rsidR="00EF6F2E" w:rsidRPr="00887B32" w:rsidRDefault="00EF6F2E" w:rsidP="00EB680B">
      <w:pPr>
        <w:rPr>
          <w:lang w:val="fi-FI" w:eastAsia="fi-FI"/>
        </w:rPr>
      </w:pPr>
      <w:r w:rsidRPr="00887B32">
        <w:rPr>
          <w:lang w:val="fi-FI" w:eastAsia="fi-FI"/>
        </w:rPr>
        <w:t xml:space="preserve">Vuonna 2016 jatketaan Ihmisoikeuskeskuksen vuonna 2014 julkaisemassa koulutus- ja kasvatusselvityksessä annettujen suositusten edistämistä, toimeenpanoa ja vaikuttavuuden seurantaa. Myös opetussuunnitelmiin pyritään saamaan systemaattisesti aiempaa enemmän ihmisoikeussisältöä. </w:t>
      </w:r>
    </w:p>
    <w:p w14:paraId="6F2CD763" w14:textId="77777777" w:rsidR="00EF6F2E" w:rsidRPr="00887B32" w:rsidRDefault="00EF6F2E" w:rsidP="00EB680B">
      <w:pPr>
        <w:rPr>
          <w:lang w:val="fi-FI" w:eastAsia="fi-FI"/>
        </w:rPr>
      </w:pPr>
    </w:p>
    <w:p w14:paraId="264FE2EF" w14:textId="17A77EAF" w:rsidR="00EF6F2E" w:rsidRPr="00887B32" w:rsidRDefault="00EF6F2E" w:rsidP="00EB680B">
      <w:pPr>
        <w:rPr>
          <w:lang w:val="fi-FI" w:eastAsia="fi-FI"/>
        </w:rPr>
      </w:pPr>
      <w:r w:rsidRPr="00887B32">
        <w:rPr>
          <w:lang w:val="fi-FI" w:eastAsia="fi-FI"/>
        </w:rPr>
        <w:t xml:space="preserve">Ihmisoikeuskeskus antaa asiantuntijatukea resurssiensa puitteissa ihmisoikeuskoulutusta tekeville tahoille. Lisäksi järjestetään omia koulutustilaisuuksia ja kehitetään koulutussisältöjä </w:t>
      </w:r>
      <w:r w:rsidRPr="00887B32">
        <w:rPr>
          <w:lang w:val="fi-FI" w:eastAsia="fi-FI"/>
        </w:rPr>
        <w:lastRenderedPageBreak/>
        <w:t xml:space="preserve">hyödyntäen muun muassa eduskunnan oikeusasiamiehen kanslian asiantuntemusta ja havaintoja perus- ja ihmisoikeuspuutteista julkisen hallinnon eri sektoreilla. </w:t>
      </w:r>
    </w:p>
    <w:p w14:paraId="61C1A8F0" w14:textId="77777777" w:rsidR="00EF6F2E" w:rsidRPr="00887B32" w:rsidRDefault="00EF6F2E" w:rsidP="00EB680B">
      <w:pPr>
        <w:rPr>
          <w:lang w:val="fi-FI" w:eastAsia="fi-FI"/>
        </w:rPr>
      </w:pPr>
    </w:p>
    <w:p w14:paraId="5D7AEF47" w14:textId="77777777" w:rsidR="00EF6F2E" w:rsidRPr="00887B32" w:rsidRDefault="00EF6F2E" w:rsidP="00EB680B">
      <w:pPr>
        <w:rPr>
          <w:lang w:val="fi-FI" w:eastAsia="fi-FI"/>
        </w:rPr>
      </w:pPr>
      <w:r w:rsidRPr="00887B32">
        <w:rPr>
          <w:lang w:val="fi-FI" w:eastAsia="fi-FI"/>
        </w:rPr>
        <w:t xml:space="preserve">Ihmisoikeudet ja yritystoiminta -teeman osalta jatketaan tiedottamista sen pohjalta, mihin kansainvälinen ja kotimainen kehitys antaa aihetta. Aihepiiristä kiinnostuneille yrityksille ja siihen keskittyville muille tahoille tarjotaan tukea kouluttamiseen lähinnä luentojen muodossa. </w:t>
      </w:r>
    </w:p>
    <w:p w14:paraId="503A6CCE" w14:textId="77777777" w:rsidR="00EF6F2E" w:rsidRPr="00887B32" w:rsidRDefault="00EF6F2E" w:rsidP="00EB680B">
      <w:pPr>
        <w:rPr>
          <w:lang w:val="fi-FI" w:eastAsia="fi-FI"/>
        </w:rPr>
      </w:pPr>
    </w:p>
    <w:p w14:paraId="6C6CF7E5" w14:textId="77777777" w:rsidR="00EF6F2E" w:rsidRPr="00887B32" w:rsidRDefault="00EF6F2E" w:rsidP="00EB680B">
      <w:pPr>
        <w:rPr>
          <w:lang w:val="fi-FI" w:eastAsia="fi-FI"/>
        </w:rPr>
      </w:pPr>
      <w:r w:rsidRPr="00887B32">
        <w:rPr>
          <w:lang w:val="fi-FI" w:eastAsia="fi-FI"/>
        </w:rPr>
        <w:t xml:space="preserve">Uutena teemana vuonna 2016 ovat digitaaliset ihmisoikeudet ja teknologian haasteet perus- ja ihmisoikeuksille. Teemaan perehdytään esim. EU:n perusoikeusviraston tutkimustiedon valossa ja yhteistyössä muun muassa tietosuojavaltuutetun, ihmisoikeusjärjestöjen ja alan asiantuntijoiden ja tutkijoiden kanssa. </w:t>
      </w:r>
    </w:p>
    <w:p w14:paraId="2B6EFCF6" w14:textId="77777777" w:rsidR="00EF6F2E" w:rsidRPr="00EF6F2E" w:rsidRDefault="00EF6F2E" w:rsidP="00EB680B">
      <w:pPr>
        <w:rPr>
          <w:lang w:val="fi-FI" w:eastAsia="fi-FI"/>
        </w:rPr>
      </w:pPr>
      <w:r w:rsidRPr="00EF6F2E">
        <w:rPr>
          <w:lang w:val="fi-FI" w:eastAsia="fi-FI"/>
        </w:rPr>
        <w:tab/>
      </w:r>
      <w:r w:rsidRPr="00EF6F2E">
        <w:rPr>
          <w:lang w:val="fi-FI" w:eastAsia="fi-FI"/>
        </w:rPr>
        <w:tab/>
      </w:r>
    </w:p>
    <w:p w14:paraId="5BEB2B14" w14:textId="77777777" w:rsidR="00EF6F2E" w:rsidRPr="001820C3" w:rsidRDefault="00EF6F2E" w:rsidP="00EB680B">
      <w:pPr>
        <w:rPr>
          <w:i/>
          <w:lang w:val="fi-FI" w:eastAsia="fi-FI"/>
        </w:rPr>
      </w:pPr>
      <w:r w:rsidRPr="001820C3">
        <w:rPr>
          <w:i/>
          <w:lang w:val="fi-FI" w:eastAsia="fi-FI"/>
        </w:rPr>
        <w:t>Perus- ja ihmisoikeustutkimus</w:t>
      </w:r>
    </w:p>
    <w:p w14:paraId="67E08391" w14:textId="77777777" w:rsidR="00EF6F2E" w:rsidRPr="00EF6F2E" w:rsidRDefault="00EF6F2E" w:rsidP="00EB680B">
      <w:pPr>
        <w:rPr>
          <w:lang w:val="fi-FI" w:eastAsia="fi-FI"/>
        </w:rPr>
      </w:pPr>
    </w:p>
    <w:p w14:paraId="2B2441B2" w14:textId="77777777" w:rsidR="00EF6F2E" w:rsidRPr="00887B32" w:rsidRDefault="00EF6F2E" w:rsidP="00EB680B">
      <w:pPr>
        <w:rPr>
          <w:lang w:val="fi-FI" w:eastAsia="fi-FI"/>
        </w:rPr>
      </w:pPr>
      <w:r w:rsidRPr="00887B32">
        <w:rPr>
          <w:lang w:val="fi-FI" w:eastAsia="fi-FI"/>
        </w:rPr>
        <w:t xml:space="preserve">Tutkimusta perus- ja ihmisoikeuksiin liittyen tehdään useassa yliopistossa ja korkeakoulussa, joista keskeisimmät ovat myös edustettuina nykyisessä ihmisoikeusvaltuuskunnassa.  </w:t>
      </w:r>
    </w:p>
    <w:p w14:paraId="28F91259" w14:textId="77777777" w:rsidR="00EF6F2E" w:rsidRPr="00887B32" w:rsidRDefault="00EF6F2E" w:rsidP="00EB680B">
      <w:pPr>
        <w:rPr>
          <w:lang w:val="fi-FI" w:eastAsia="fi-FI"/>
        </w:rPr>
      </w:pPr>
    </w:p>
    <w:p w14:paraId="76419B26" w14:textId="77777777" w:rsidR="00EF6F2E" w:rsidRPr="00887B32" w:rsidRDefault="00EF6F2E" w:rsidP="00EB680B">
      <w:pPr>
        <w:rPr>
          <w:lang w:val="fi-FI" w:eastAsia="fi-FI"/>
        </w:rPr>
      </w:pPr>
      <w:r w:rsidRPr="00887B32">
        <w:rPr>
          <w:lang w:val="fi-FI" w:eastAsia="fi-FI"/>
        </w:rPr>
        <w:t>Ihmisoikeuskeskuksella ei ole juurikaan voimavaroja omaan tutkimukseen tai tutkimusten tilaamiseen. Ihmisoikeuskeskus kuitenkin edistää ja seuraa perus- ja ihmisoikeustutkimusta erityisesti sille keskeistä teemoista, kuten ihmisoikeuskasvatuksesta ja -koulutuksesta. Lisäksi keskus tiedottaa ajankohtaisesta tutkimuksesta ja tapahtumista</w:t>
      </w:r>
      <w:bookmarkStart w:id="64" w:name="_Toc398029727"/>
      <w:r w:rsidRPr="00887B32">
        <w:rPr>
          <w:lang w:val="fi-FI" w:eastAsia="fi-FI"/>
        </w:rPr>
        <w:t xml:space="preserve">. </w:t>
      </w:r>
    </w:p>
    <w:p w14:paraId="4DE9F132" w14:textId="77777777" w:rsidR="00EF6F2E" w:rsidRPr="00887B32" w:rsidRDefault="00EF6F2E" w:rsidP="00EB680B">
      <w:pPr>
        <w:rPr>
          <w:lang w:val="fi-FI" w:eastAsia="fi-FI"/>
        </w:rPr>
      </w:pPr>
    </w:p>
    <w:p w14:paraId="22D6F6B0" w14:textId="77777777" w:rsidR="00EF6F2E" w:rsidRPr="00887B32" w:rsidRDefault="00EF6F2E" w:rsidP="00EB680B">
      <w:pPr>
        <w:rPr>
          <w:lang w:val="fi-FI" w:eastAsia="fi-FI"/>
        </w:rPr>
      </w:pPr>
      <w:r w:rsidRPr="00887B32">
        <w:rPr>
          <w:lang w:val="fi-FI" w:eastAsia="fi-FI"/>
        </w:rPr>
        <w:t>2.3 Selvitykset perus- ja ihmisoikeuksien</w:t>
      </w:r>
      <w:r w:rsidRPr="00887B32">
        <w:rPr>
          <w:i/>
          <w:sz w:val="28"/>
          <w:szCs w:val="28"/>
          <w:lang w:val="fi-FI" w:eastAsia="fi-FI"/>
        </w:rPr>
        <w:t xml:space="preserve"> </w:t>
      </w:r>
      <w:r w:rsidRPr="00887B32">
        <w:rPr>
          <w:lang w:val="fi-FI" w:eastAsia="fi-FI"/>
        </w:rPr>
        <w:t>toteutumisesta</w:t>
      </w:r>
      <w:bookmarkEnd w:id="64"/>
    </w:p>
    <w:p w14:paraId="2BC28A84" w14:textId="77777777" w:rsidR="00EF6F2E" w:rsidRPr="00887B32" w:rsidRDefault="00EF6F2E" w:rsidP="00EB680B">
      <w:pPr>
        <w:rPr>
          <w:lang w:val="fi-FI" w:eastAsia="fi-FI"/>
        </w:rPr>
      </w:pPr>
    </w:p>
    <w:p w14:paraId="6148B5DB" w14:textId="7DF93D8E" w:rsidR="00EF6F2E" w:rsidRPr="00887B32" w:rsidRDefault="00EF6F2E" w:rsidP="00EB680B">
      <w:pPr>
        <w:rPr>
          <w:lang w:val="fi-FI" w:eastAsia="fi-FI"/>
        </w:rPr>
      </w:pPr>
      <w:r w:rsidRPr="00887B32">
        <w:rPr>
          <w:lang w:val="fi-FI" w:eastAsia="fi-FI"/>
        </w:rPr>
        <w:t xml:space="preserve">Ihmisoikeuskeskuksen tehtäviin kuuluu laatia selvityksiä perus- ja ihmisoikeuksien toteutumisesta. </w:t>
      </w:r>
    </w:p>
    <w:p w14:paraId="3D756C79" w14:textId="77777777" w:rsidR="00EF6F2E" w:rsidRPr="00887B32" w:rsidRDefault="00EF6F2E" w:rsidP="00EB680B">
      <w:pPr>
        <w:rPr>
          <w:lang w:val="fi-FI" w:eastAsia="fi-FI"/>
        </w:rPr>
      </w:pPr>
    </w:p>
    <w:p w14:paraId="5CCF3699" w14:textId="77777777" w:rsidR="00EF6F2E" w:rsidRPr="00887B32" w:rsidRDefault="00EF6F2E" w:rsidP="00EB680B">
      <w:pPr>
        <w:rPr>
          <w:lang w:val="fi-FI" w:eastAsia="fi-FI"/>
        </w:rPr>
      </w:pPr>
      <w:r w:rsidRPr="00887B32">
        <w:rPr>
          <w:lang w:val="fi-FI" w:eastAsia="fi-FI"/>
        </w:rPr>
        <w:t xml:space="preserve">Vuoden 2015 aikana Ihmisoikeuskeskus kartoittaa eri tavoin saatavilla olevaa tietoa perus- ja ihmisoikeuksien toteutumisesta ja pääsystä oikeuksiin, muun muassa tapaamalla neuvontapalveluja tarjoavia järjestöjä ja tutkimuslaitoksia. </w:t>
      </w:r>
    </w:p>
    <w:p w14:paraId="146E60DA" w14:textId="77777777" w:rsidR="00EF6F2E" w:rsidRPr="00887B32" w:rsidRDefault="00EF6F2E" w:rsidP="00EB680B">
      <w:pPr>
        <w:rPr>
          <w:lang w:val="fi-FI" w:eastAsia="fi-FI"/>
        </w:rPr>
      </w:pPr>
    </w:p>
    <w:p w14:paraId="698659CB" w14:textId="77777777" w:rsidR="00EF6F2E" w:rsidRPr="00887B32" w:rsidRDefault="00EF6F2E" w:rsidP="00EB680B">
      <w:pPr>
        <w:rPr>
          <w:lang w:val="fi-FI" w:eastAsia="fi-FI"/>
        </w:rPr>
      </w:pPr>
      <w:r w:rsidRPr="00887B32">
        <w:rPr>
          <w:lang w:val="fi-FI" w:eastAsia="fi-FI"/>
        </w:rPr>
        <w:t xml:space="preserve">Vuoden 2016 aikana selvityksiä tehdään tarvittaessa haavoittuvassa asemassa olevien henkilöiden oikeuksien toteutumisesta. </w:t>
      </w:r>
    </w:p>
    <w:p w14:paraId="622FAF57" w14:textId="77777777" w:rsidR="00EF6F2E" w:rsidRPr="00887B32" w:rsidRDefault="00EF6F2E" w:rsidP="00EB680B">
      <w:pPr>
        <w:rPr>
          <w:lang w:val="fi-FI" w:eastAsia="fi-FI"/>
        </w:rPr>
      </w:pPr>
    </w:p>
    <w:p w14:paraId="5A667A57" w14:textId="77777777" w:rsidR="00EF6F2E" w:rsidRPr="00887B32" w:rsidRDefault="00EF6F2E" w:rsidP="00EB680B">
      <w:pPr>
        <w:rPr>
          <w:lang w:val="fi-FI" w:eastAsia="fi-FI"/>
        </w:rPr>
      </w:pPr>
      <w:r w:rsidRPr="00887B32">
        <w:rPr>
          <w:lang w:val="fi-FI" w:eastAsia="fi-FI"/>
        </w:rPr>
        <w:t xml:space="preserve">Vammaisten henkilöiden oikeuksien toteutumista seurataan uuden seurantatehtävän ja -mekanismin avulla (tai ennakoiden uutta tehtävää, mikäli YK:n vammaisten henkilöiden oikeuksia koskeva yleissopimus ei vielä ole loppuun saakka ratifioitu ja muutos lakiin eduskunnan oikeusasiamiehestä astunut voimaan). </w:t>
      </w:r>
    </w:p>
    <w:p w14:paraId="751538B1" w14:textId="7C9EC2A3" w:rsidR="00EF6F2E" w:rsidRPr="00EF6F2E" w:rsidRDefault="00EF6F2E" w:rsidP="00EB680B">
      <w:pPr>
        <w:rPr>
          <w:lang w:val="fi-FI" w:eastAsia="fi-FI"/>
        </w:rPr>
      </w:pPr>
    </w:p>
    <w:p w14:paraId="4A2CE65F" w14:textId="77777777" w:rsidR="00EF6F2E" w:rsidRPr="00EB680B" w:rsidRDefault="00EF6F2E" w:rsidP="00EB680B">
      <w:pPr>
        <w:rPr>
          <w:lang w:val="fi-FI" w:eastAsia="fi-FI"/>
        </w:rPr>
      </w:pPr>
      <w:r w:rsidRPr="00EB680B">
        <w:rPr>
          <w:lang w:val="fi-FI" w:eastAsia="fi-FI"/>
        </w:rPr>
        <w:tab/>
      </w:r>
      <w:r w:rsidRPr="00EB680B">
        <w:rPr>
          <w:lang w:val="fi-FI" w:eastAsia="fi-FI"/>
        </w:rPr>
        <w:tab/>
      </w:r>
      <w:r w:rsidRPr="00EB680B">
        <w:rPr>
          <w:lang w:val="fi-FI" w:eastAsia="fi-FI"/>
        </w:rPr>
        <w:tab/>
      </w:r>
      <w:r w:rsidRPr="00EB680B">
        <w:rPr>
          <w:lang w:val="fi-FI" w:eastAsia="fi-FI"/>
        </w:rPr>
        <w:tab/>
      </w:r>
    </w:p>
    <w:p w14:paraId="378E9EF5" w14:textId="77777777" w:rsidR="00EF6F2E" w:rsidRPr="00EB680B" w:rsidRDefault="00EF6F2E" w:rsidP="00EB680B">
      <w:pPr>
        <w:rPr>
          <w:lang w:val="fi-FI" w:eastAsia="fi-FI"/>
        </w:rPr>
      </w:pPr>
      <w:bookmarkStart w:id="65" w:name="_Toc398029728"/>
      <w:r w:rsidRPr="00EB680B">
        <w:rPr>
          <w:lang w:val="fi-FI" w:eastAsia="fi-FI"/>
        </w:rPr>
        <w:t>2.4</w:t>
      </w:r>
      <w:r w:rsidRPr="00EB680B">
        <w:rPr>
          <w:i/>
          <w:lang w:val="fi-FI" w:eastAsia="fi-FI"/>
        </w:rPr>
        <w:t xml:space="preserve"> </w:t>
      </w:r>
      <w:r w:rsidRPr="00EB680B">
        <w:rPr>
          <w:lang w:val="fi-FI" w:eastAsia="fi-FI"/>
        </w:rPr>
        <w:t>Aloitteet ja lausunnot</w:t>
      </w:r>
      <w:bookmarkEnd w:id="65"/>
    </w:p>
    <w:p w14:paraId="7574EBAD" w14:textId="77777777" w:rsidR="00EF6F2E" w:rsidRPr="00EF6F2E" w:rsidRDefault="00EF6F2E" w:rsidP="00EB680B">
      <w:pPr>
        <w:rPr>
          <w:rFonts w:ascii="Times New Roman" w:hAnsi="Times New Roman"/>
          <w:lang w:val="fi-FI" w:eastAsia="fi-FI"/>
        </w:rPr>
      </w:pPr>
    </w:p>
    <w:p w14:paraId="2182416A" w14:textId="63C8FA49" w:rsidR="00EF6F2E" w:rsidRPr="00887B32" w:rsidRDefault="00EF6F2E" w:rsidP="00EB680B">
      <w:pPr>
        <w:rPr>
          <w:lang w:val="fi-FI" w:eastAsia="fi-FI"/>
        </w:rPr>
      </w:pPr>
      <w:r w:rsidRPr="00887B32">
        <w:rPr>
          <w:lang w:val="fi-FI" w:eastAsia="fi-FI"/>
        </w:rPr>
        <w:t xml:space="preserve">Ihmisoikeuskeskuksen tehtävänä on tehdä aloitteita sekä antaa lausuntoja perus- ja ihmisoikeuksien edistämiseksi ja toteuttamiseksi. </w:t>
      </w:r>
    </w:p>
    <w:p w14:paraId="1D1432D6" w14:textId="77777777" w:rsidR="00EF6F2E" w:rsidRPr="00887B32" w:rsidRDefault="00EF6F2E" w:rsidP="00EB680B">
      <w:pPr>
        <w:rPr>
          <w:lang w:val="fi-FI" w:eastAsia="fi-FI"/>
        </w:rPr>
      </w:pPr>
      <w:r w:rsidRPr="00887B32">
        <w:rPr>
          <w:lang w:val="fi-FI" w:eastAsia="fi-FI"/>
        </w:rPr>
        <w:tab/>
      </w:r>
      <w:r w:rsidRPr="00887B32">
        <w:rPr>
          <w:lang w:val="fi-FI" w:eastAsia="fi-FI"/>
        </w:rPr>
        <w:tab/>
      </w:r>
      <w:r w:rsidRPr="00887B32">
        <w:rPr>
          <w:lang w:val="fi-FI" w:eastAsia="fi-FI"/>
        </w:rPr>
        <w:tab/>
      </w:r>
      <w:r w:rsidRPr="00887B32">
        <w:rPr>
          <w:lang w:val="fi-FI" w:eastAsia="fi-FI"/>
        </w:rPr>
        <w:tab/>
      </w:r>
    </w:p>
    <w:p w14:paraId="2AEEFF7B" w14:textId="07AD7881" w:rsidR="00EF6F2E" w:rsidRPr="00887B32" w:rsidRDefault="00EF6F2E" w:rsidP="00EB680B">
      <w:pPr>
        <w:rPr>
          <w:lang w:val="fi-FI" w:eastAsia="fi-FI"/>
        </w:rPr>
      </w:pPr>
      <w:r w:rsidRPr="00887B32">
        <w:rPr>
          <w:lang w:val="fi-FI" w:eastAsia="fi-FI"/>
        </w:rPr>
        <w:t>Ihmisoikeuskeskus antaa vuonna 2016 lausuntoja ajankohtaisista lainsäädäntöhankkeista. Keskus tekee myös muihin ajankohtaisiin perus- ihmisoikeusaiheisiin liitty</w:t>
      </w:r>
      <w:r w:rsidRPr="00887B32">
        <w:rPr>
          <w:lang w:val="fi-FI" w:eastAsia="fi-FI"/>
        </w:rPr>
        <w:softHyphen/>
        <w:t xml:space="preserve">viä aloitteita ja julkaisee kannanottoja sekä tarjoaa asiantuntijatukea erityisesti oman toimintansa painopistealueilla. </w:t>
      </w:r>
    </w:p>
    <w:p w14:paraId="2DCBCCF4" w14:textId="77777777" w:rsidR="00EF6F2E" w:rsidRPr="00887B32" w:rsidRDefault="00EF6F2E" w:rsidP="00EB680B">
      <w:pPr>
        <w:rPr>
          <w:lang w:val="fi-FI" w:eastAsia="fi-FI"/>
        </w:rPr>
      </w:pPr>
    </w:p>
    <w:p w14:paraId="7E827A1D" w14:textId="77777777" w:rsidR="00EF6F2E" w:rsidRPr="00887B32" w:rsidRDefault="00EF6F2E" w:rsidP="00EB680B">
      <w:pPr>
        <w:rPr>
          <w:lang w:val="fi-FI" w:eastAsia="fi-FI"/>
        </w:rPr>
      </w:pPr>
      <w:r w:rsidRPr="00887B32">
        <w:rPr>
          <w:lang w:val="fi-FI" w:eastAsia="fi-FI"/>
        </w:rPr>
        <w:t xml:space="preserve">Myös aloitteiden ja lausuntojen osalta huomiota kiinnitetään erityisesti haavoittuvassa asemassa olevien henkilöiden oikeuksiin ja niiden toteutumiseen. </w:t>
      </w:r>
    </w:p>
    <w:p w14:paraId="6E93A3B1" w14:textId="77777777" w:rsidR="00EF6F2E" w:rsidRPr="00EF6F2E" w:rsidRDefault="00EF6F2E" w:rsidP="00EB680B">
      <w:pPr>
        <w:rPr>
          <w:b/>
          <w:lang w:val="fi-FI" w:eastAsia="fi-FI"/>
        </w:rPr>
      </w:pPr>
      <w:bookmarkStart w:id="66" w:name="_Toc398029729"/>
    </w:p>
    <w:p w14:paraId="30FBB291" w14:textId="77777777" w:rsidR="00EF6F2E" w:rsidRPr="00EA33CD" w:rsidRDefault="00EF6F2E" w:rsidP="00EB680B">
      <w:pPr>
        <w:rPr>
          <w:lang w:val="fi-FI" w:eastAsia="fi-FI"/>
        </w:rPr>
      </w:pPr>
    </w:p>
    <w:p w14:paraId="42FE227E" w14:textId="77777777" w:rsidR="00EF6F2E" w:rsidRPr="00EA33CD" w:rsidRDefault="00EF6F2E" w:rsidP="00EB680B">
      <w:pPr>
        <w:rPr>
          <w:lang w:val="fi-FI" w:eastAsia="fi-FI"/>
        </w:rPr>
      </w:pPr>
      <w:r w:rsidRPr="00EA33CD">
        <w:rPr>
          <w:lang w:val="fi-FI" w:eastAsia="fi-FI"/>
        </w:rPr>
        <w:t>2.5 Osallistuminen eurooppalaiseen ja kansainväliseen yhteistyöhön</w:t>
      </w:r>
      <w:bookmarkEnd w:id="66"/>
    </w:p>
    <w:p w14:paraId="2A7E0FFF" w14:textId="77777777" w:rsidR="00EF6F2E" w:rsidRPr="00EF6F2E" w:rsidRDefault="00EF6F2E" w:rsidP="00EB680B">
      <w:pPr>
        <w:rPr>
          <w:lang w:val="fi-FI" w:eastAsia="fi-FI"/>
        </w:rPr>
      </w:pPr>
    </w:p>
    <w:p w14:paraId="41386368" w14:textId="3F54CAB3" w:rsidR="00EF6F2E" w:rsidRPr="00887B32" w:rsidRDefault="00EF6F2E" w:rsidP="00EB680B">
      <w:pPr>
        <w:rPr>
          <w:lang w:val="fi-FI" w:eastAsia="fi-FI"/>
        </w:rPr>
      </w:pPr>
      <w:r w:rsidRPr="00887B32">
        <w:rPr>
          <w:lang w:val="fi-FI" w:eastAsia="fi-FI"/>
        </w:rPr>
        <w:t xml:space="preserve">Lain mukaan Ihmisoikeuskeskuksen tulee osallistua perus- ja ihmisoikeuksien edistämiseen ja turvaamiseen liittyvään eurooppalaiseen ja kansainväliseen yhteistyöhön. Pääpaino on yhteistyöllä, johon myös muut kansalliset ihmisoikeusinstituutiot osallistuvat.  Erityisen merkittävä yhteistyöelin on eurooppalaisten ihmisoikeusinstituutioiden verkosto (ENNHRI). </w:t>
      </w:r>
    </w:p>
    <w:p w14:paraId="2B4A6858" w14:textId="77777777" w:rsidR="00EF6F2E" w:rsidRPr="00887B32" w:rsidRDefault="00EF6F2E" w:rsidP="00EB680B">
      <w:pPr>
        <w:rPr>
          <w:lang w:val="fi-FI" w:eastAsia="fi-FI"/>
        </w:rPr>
      </w:pPr>
    </w:p>
    <w:p w14:paraId="6091D075" w14:textId="77777777" w:rsidR="00EF6F2E" w:rsidRPr="00887B32" w:rsidRDefault="00EF6F2E" w:rsidP="00EB680B">
      <w:pPr>
        <w:rPr>
          <w:lang w:val="fi-FI" w:eastAsia="fi-FI"/>
        </w:rPr>
      </w:pPr>
      <w:r w:rsidRPr="00887B32">
        <w:rPr>
          <w:lang w:val="fi-FI" w:eastAsia="fi-FI"/>
        </w:rPr>
        <w:t xml:space="preserve">Ihmisoikeuskeskuksen kannalta tärkeimpiä kansainvälisiä toimijoita ovat EU:n perusoikeusvirasto, YK:n ihmisoikeusvaltuutetun toimisto, ihmisoikeusneuvosto ja yleissopimusten valvontaelimet sekä Euroopan neuvoston toimielimet ja ihmisoikeusvaltuutettu. </w:t>
      </w:r>
    </w:p>
    <w:p w14:paraId="54F70633" w14:textId="77777777" w:rsidR="00EF6F2E" w:rsidRPr="00887B32" w:rsidRDefault="00EF6F2E" w:rsidP="00EB680B">
      <w:pPr>
        <w:rPr>
          <w:lang w:val="fi-FI" w:eastAsia="fi-FI"/>
        </w:rPr>
      </w:pPr>
    </w:p>
    <w:p w14:paraId="23B5A95F" w14:textId="03DE7B44" w:rsidR="00EF6F2E" w:rsidRPr="00887B32" w:rsidRDefault="00EF6F2E" w:rsidP="00EB680B">
      <w:pPr>
        <w:rPr>
          <w:lang w:val="fi-FI" w:eastAsia="fi-FI"/>
        </w:rPr>
      </w:pPr>
      <w:r w:rsidRPr="00887B32">
        <w:rPr>
          <w:lang w:val="fi-FI" w:eastAsia="fi-FI"/>
        </w:rPr>
        <w:t xml:space="preserve">Ihmisoikeuskeskus edustaa pääsääntöisesti Suomen kansallista ihmisoikeusinstituutiota kansainvälisissä ja eurooppalaisissa ihmisoikeusinstituutioiden verkostoissa. </w:t>
      </w:r>
    </w:p>
    <w:p w14:paraId="0B2F68FF" w14:textId="77777777" w:rsidR="00EF6F2E" w:rsidRPr="00887B32" w:rsidRDefault="00EF6F2E" w:rsidP="00EB680B">
      <w:pPr>
        <w:rPr>
          <w:lang w:val="fi-FI" w:eastAsia="fi-FI"/>
        </w:rPr>
      </w:pPr>
    </w:p>
    <w:p w14:paraId="34DBBD0E" w14:textId="77777777" w:rsidR="00EF6F2E" w:rsidRPr="00887B32" w:rsidRDefault="00EF6F2E" w:rsidP="00EB680B">
      <w:pPr>
        <w:rPr>
          <w:spacing w:val="2"/>
          <w:lang w:val="fi-FI" w:eastAsia="fi-FI"/>
        </w:rPr>
      </w:pPr>
      <w:r w:rsidRPr="00887B32">
        <w:rPr>
          <w:lang w:val="fi-FI" w:eastAsia="fi-FI"/>
        </w:rPr>
        <w:t xml:space="preserve">Vuonna 2016 jatketaan yhteistyötä erityisesti ENNHRI:n kanssa. Sen eri työryhmiin osallistutaan voimavarojen salliessa. Näitä ovat mm. oikeudellinen </w:t>
      </w:r>
      <w:r w:rsidRPr="00887B32">
        <w:rPr>
          <w:spacing w:val="2"/>
          <w:lang w:val="fi-FI" w:eastAsia="fi-FI"/>
        </w:rPr>
        <w:t>työryhmä, YK:n vammaissopimuksen täytäntöönpanoa käsittelevä työryhmä sekä maahanmuuttotyöryhmä). Lisäksi osallistutaan ENNHRI:n vapaamuotoisemmissa verkostoissa tapahtuvaan toimintaan (mm. yritysten ihmisoikeusvastuuta, vanhusten oikeuksia ja taloudellisten, sosiaalisten ja sivistyksellisten oikeuksien turvaamista käsittelevät verkostot).</w:t>
      </w:r>
    </w:p>
    <w:p w14:paraId="6CF08153" w14:textId="77777777" w:rsidR="00EF6F2E" w:rsidRPr="00887B32" w:rsidRDefault="00EF6F2E" w:rsidP="00EB680B">
      <w:pPr>
        <w:rPr>
          <w:spacing w:val="2"/>
          <w:lang w:val="fi-FI" w:eastAsia="fi-FI"/>
        </w:rPr>
      </w:pPr>
    </w:p>
    <w:p w14:paraId="619E32AE" w14:textId="77777777" w:rsidR="00EF6F2E" w:rsidRPr="00887B32" w:rsidRDefault="00EF6F2E" w:rsidP="00EB680B">
      <w:pPr>
        <w:rPr>
          <w:spacing w:val="2"/>
          <w:lang w:val="fi-FI" w:eastAsia="fi-FI"/>
        </w:rPr>
      </w:pPr>
      <w:r w:rsidRPr="00887B32">
        <w:rPr>
          <w:spacing w:val="2"/>
          <w:lang w:val="fi-FI" w:eastAsia="fi-FI"/>
        </w:rPr>
        <w:t xml:space="preserve">EU:n perusoikeusviraston kanssa yhteistyö on lähinnä sen tutkimustuloksista tiedottamista. Myös yhteiset tilaisuudet tärkeimmistä uusista tutkimustuloksista ja julkaisuista Suomen osalta ovat mahdollisia yhteistyön muotoja. </w:t>
      </w:r>
    </w:p>
    <w:p w14:paraId="0D0B1BD9" w14:textId="77777777" w:rsidR="00EF6F2E" w:rsidRPr="00887B32" w:rsidRDefault="00EF6F2E" w:rsidP="00EB680B">
      <w:pPr>
        <w:rPr>
          <w:spacing w:val="2"/>
          <w:lang w:val="fi-FI" w:eastAsia="fi-FI"/>
        </w:rPr>
      </w:pPr>
    </w:p>
    <w:p w14:paraId="7E38171D" w14:textId="77777777" w:rsidR="00EF6F2E" w:rsidRPr="00887B32" w:rsidRDefault="00EF6F2E" w:rsidP="00EB680B">
      <w:pPr>
        <w:rPr>
          <w:spacing w:val="2"/>
          <w:lang w:val="fi-FI" w:eastAsia="fi-FI"/>
        </w:rPr>
      </w:pPr>
      <w:r w:rsidRPr="00887B32">
        <w:rPr>
          <w:spacing w:val="2"/>
          <w:lang w:val="fi-FI" w:eastAsia="fi-FI"/>
        </w:rPr>
        <w:t>Ihmisoikeuskeskuksen johtaja Sirpa Rautio on perusoikeusviraston hallintoneuvoston itsenäinen jäsen 15.7.2015 alkaen. Hänen toimikautensa kestää viisi vuotta.</w:t>
      </w:r>
    </w:p>
    <w:p w14:paraId="48DBB815" w14:textId="77777777" w:rsidR="00EF6F2E" w:rsidRPr="00887B32" w:rsidRDefault="00EF6F2E" w:rsidP="00EB680B">
      <w:pPr>
        <w:rPr>
          <w:spacing w:val="2"/>
          <w:lang w:val="fi-FI" w:eastAsia="fi-FI"/>
        </w:rPr>
      </w:pPr>
    </w:p>
    <w:p w14:paraId="3031E3E8" w14:textId="77777777" w:rsidR="00EF6F2E" w:rsidRPr="00887B32" w:rsidRDefault="00EF6F2E" w:rsidP="00EB680B">
      <w:pPr>
        <w:rPr>
          <w:spacing w:val="2"/>
          <w:lang w:val="fi-FI" w:eastAsia="fi-FI"/>
        </w:rPr>
      </w:pPr>
      <w:r w:rsidRPr="00887B32">
        <w:rPr>
          <w:spacing w:val="2"/>
          <w:lang w:val="fi-FI" w:eastAsia="fi-FI"/>
        </w:rPr>
        <w:t xml:space="preserve">Euroopan neuvoston ja YK:n toimielinten ja valvontaelinten kanssa voidaan tietojen antamisen ja suositusten seurannan lisäksi tehdä myös muuta yhteistyötä esimerkiksi tilaisuuksien ja koulutuksen muodossa. </w:t>
      </w:r>
    </w:p>
    <w:p w14:paraId="050112CD" w14:textId="77777777" w:rsidR="00EF6F2E" w:rsidRPr="00EF6F2E" w:rsidRDefault="00EF6F2E" w:rsidP="00EB680B">
      <w:pPr>
        <w:rPr>
          <w:lang w:val="fi-FI" w:eastAsia="fi-FI"/>
        </w:rPr>
      </w:pPr>
    </w:p>
    <w:p w14:paraId="153AFBF2" w14:textId="77777777" w:rsidR="00EF6F2E" w:rsidRPr="00EF6F2E" w:rsidRDefault="00EF6F2E" w:rsidP="00EB680B">
      <w:pPr>
        <w:rPr>
          <w:lang w:val="fi-FI" w:eastAsia="fi-FI"/>
        </w:rPr>
      </w:pPr>
    </w:p>
    <w:p w14:paraId="12E0329B" w14:textId="77777777" w:rsidR="00EF6F2E" w:rsidRPr="00EF6F2E" w:rsidRDefault="00EF6F2E" w:rsidP="00EB680B">
      <w:pPr>
        <w:rPr>
          <w:lang w:val="fi-FI" w:eastAsia="fi-FI"/>
        </w:rPr>
      </w:pPr>
      <w:r w:rsidRPr="00EF6F2E">
        <w:rPr>
          <w:lang w:val="fi-FI" w:eastAsia="fi-FI"/>
        </w:rPr>
        <w:tab/>
      </w:r>
      <w:r w:rsidRPr="00EF6F2E">
        <w:rPr>
          <w:lang w:val="fi-FI" w:eastAsia="fi-FI"/>
        </w:rPr>
        <w:tab/>
      </w:r>
    </w:p>
    <w:p w14:paraId="3E0226EC" w14:textId="77777777" w:rsidR="00EF6F2E" w:rsidRPr="00EA33CD" w:rsidRDefault="00EF6F2E" w:rsidP="00EB680B">
      <w:pPr>
        <w:rPr>
          <w:lang w:val="fi-FI" w:eastAsia="fi-FI"/>
        </w:rPr>
      </w:pPr>
      <w:bookmarkStart w:id="67" w:name="_Toc398029730"/>
      <w:r w:rsidRPr="00EA33CD">
        <w:rPr>
          <w:lang w:val="fi-FI" w:eastAsia="fi-FI"/>
        </w:rPr>
        <w:t>2.6 Muut perus- ja ihmisoikeuksien edistämiseen ja toteuttamiseen liittyvät tehtävät</w:t>
      </w:r>
      <w:bookmarkEnd w:id="67"/>
      <w:r w:rsidRPr="00EA33CD">
        <w:rPr>
          <w:lang w:val="fi-FI" w:eastAsia="fi-FI"/>
        </w:rPr>
        <w:t xml:space="preserve"> – toteutumisen seuranta </w:t>
      </w:r>
    </w:p>
    <w:p w14:paraId="739BF191" w14:textId="77777777" w:rsidR="00EF6F2E" w:rsidRPr="00EF6F2E" w:rsidRDefault="00EF6F2E" w:rsidP="00EB680B">
      <w:pPr>
        <w:rPr>
          <w:rFonts w:ascii="Times New Roman" w:hAnsi="Times New Roman"/>
          <w:lang w:val="fi-FI" w:eastAsia="fi-FI"/>
        </w:rPr>
      </w:pPr>
    </w:p>
    <w:p w14:paraId="408F2C9B" w14:textId="60FFD50B" w:rsidR="00EF6F2E" w:rsidRPr="00887B32" w:rsidRDefault="00EF6F2E" w:rsidP="00EB680B">
      <w:pPr>
        <w:rPr>
          <w:lang w:val="fi-FI" w:eastAsia="fi-FI"/>
        </w:rPr>
      </w:pPr>
      <w:r w:rsidRPr="00887B32">
        <w:rPr>
          <w:lang w:val="fi-FI" w:eastAsia="fi-FI"/>
        </w:rPr>
        <w:t xml:space="preserve">Ihmisoikeuskeskuksen tehtäviin kuuluvat myös muut perus- ja ihmisoikeuksien edistämiseen ja toteuttamiseen liittyvät tehtävät, jotka eivät suoraan käy ilmi laissa mainituista määrätyistä tehtävistä. </w:t>
      </w:r>
    </w:p>
    <w:p w14:paraId="4FAF038F" w14:textId="77777777" w:rsidR="00EF6F2E" w:rsidRPr="00887B32" w:rsidRDefault="00EF6F2E" w:rsidP="00EB680B">
      <w:pPr>
        <w:rPr>
          <w:lang w:val="fi-FI" w:eastAsia="fi-FI"/>
        </w:rPr>
      </w:pPr>
    </w:p>
    <w:p w14:paraId="08286935" w14:textId="77777777" w:rsidR="00EF6F2E" w:rsidRPr="00887B32" w:rsidRDefault="00EF6F2E" w:rsidP="00EB680B">
      <w:pPr>
        <w:rPr>
          <w:lang w:val="fi-FI" w:eastAsia="fi-FI"/>
        </w:rPr>
      </w:pPr>
      <w:r w:rsidRPr="00887B32">
        <w:rPr>
          <w:lang w:val="fi-FI" w:eastAsia="fi-FI"/>
        </w:rPr>
        <w:t xml:space="preserve">Hallituksen esityksen mukaan näistä tärkein olisi alueellisten ja kansainvälisten valvontaelinten (Euroopan neuvosto, YK) Suomea koskevien suositusten ja päätelmien toimeenpanon sekä Euroopan ihmisoikeustuomioistuimen tuomioiden täytäntöönpanon riippumaton seuranta. </w:t>
      </w:r>
    </w:p>
    <w:p w14:paraId="1158CB15" w14:textId="77777777" w:rsidR="00EF6F2E" w:rsidRPr="00887B32" w:rsidRDefault="00EF6F2E" w:rsidP="00EB680B">
      <w:pPr>
        <w:rPr>
          <w:lang w:val="fi-FI" w:eastAsia="fi-FI"/>
        </w:rPr>
      </w:pPr>
    </w:p>
    <w:p w14:paraId="16739A48" w14:textId="77777777" w:rsidR="00EF6F2E" w:rsidRPr="00887B32" w:rsidRDefault="00EF6F2E" w:rsidP="00EB680B">
      <w:pPr>
        <w:rPr>
          <w:lang w:val="fi-FI" w:eastAsia="fi-FI"/>
        </w:rPr>
      </w:pPr>
      <w:r w:rsidRPr="00887B32">
        <w:rPr>
          <w:lang w:val="fi-FI" w:eastAsia="fi-FI"/>
        </w:rPr>
        <w:t xml:space="preserve">Vuonna 2016 Ihmisoikeuskeskus kehittää asteittain systemaattista perus- ja ihmisoikeusseurantaa vuoden 2015 aikana tehdyn kartoitustyön pohjalta. Mikäli Suomen toinen kansallinen perus- ja ihmisoikeustoimintaohjelma laaditaan vuosien 2015 tai 2016 aikana, sen toteutumista seurataan. </w:t>
      </w:r>
    </w:p>
    <w:p w14:paraId="6BF271BA" w14:textId="77777777" w:rsidR="00EF6F2E" w:rsidRPr="00887B32" w:rsidRDefault="00EF6F2E" w:rsidP="00EB680B">
      <w:pPr>
        <w:rPr>
          <w:lang w:val="fi-FI" w:eastAsia="fi-FI"/>
        </w:rPr>
      </w:pPr>
    </w:p>
    <w:p w14:paraId="4F01E7E7" w14:textId="77777777" w:rsidR="00EF6F2E" w:rsidRPr="00887B32" w:rsidRDefault="00EF6F2E" w:rsidP="00EB680B">
      <w:pPr>
        <w:rPr>
          <w:lang w:val="fi-FI" w:eastAsia="fi-FI"/>
        </w:rPr>
      </w:pPr>
      <w:r w:rsidRPr="00887B32">
        <w:rPr>
          <w:lang w:val="fi-FI" w:eastAsia="fi-FI"/>
        </w:rPr>
        <w:lastRenderedPageBreak/>
        <w:t xml:space="preserve">Mikäli keskuksen suunnittelemaan portaaliin saadaan hankittua rahoitusta, sen kehittäminen alkaa vuoden 2016 aikana. Portaali palvelee myös seurannan tarpeita. </w:t>
      </w:r>
    </w:p>
    <w:p w14:paraId="172A6229" w14:textId="77777777" w:rsidR="00EF6F2E" w:rsidRPr="00887B32" w:rsidRDefault="00EF6F2E" w:rsidP="00EB680B">
      <w:pPr>
        <w:rPr>
          <w:lang w:val="fi-FI" w:eastAsia="fi-FI"/>
        </w:rPr>
      </w:pPr>
    </w:p>
    <w:p w14:paraId="50047F2F" w14:textId="77777777" w:rsidR="00EF6F2E" w:rsidRPr="00887B32" w:rsidRDefault="00EF6F2E" w:rsidP="00EB680B">
      <w:pPr>
        <w:rPr>
          <w:lang w:val="fi-FI" w:eastAsia="fi-FI"/>
        </w:rPr>
      </w:pPr>
      <w:r w:rsidRPr="00887B32">
        <w:rPr>
          <w:lang w:val="fi-FI" w:eastAsia="fi-FI"/>
        </w:rPr>
        <w:t xml:space="preserve">Ihmisoikeuskeskus edistää kansainvälisten ihmisoikeussopimusten ratifioimista ja täytäntöönpanoa muun muassa tarjoamalla asiantuntijatukea ratifiointiprosesseihin, osallistumalla kuulemisiin ja antamalla lausuntoja sekä järjestämällä sopimuksia koskevia tilaisuuksia. </w:t>
      </w:r>
    </w:p>
    <w:p w14:paraId="57900211" w14:textId="77777777" w:rsidR="00EF6F2E" w:rsidRPr="00EF6F2E" w:rsidRDefault="00EF6F2E" w:rsidP="00EB680B">
      <w:pPr>
        <w:rPr>
          <w:rFonts w:ascii="Times New Roman" w:hAnsi="Times New Roman"/>
          <w:lang w:val="fi-FI" w:eastAsia="fi-FI"/>
        </w:rPr>
      </w:pPr>
    </w:p>
    <w:p w14:paraId="4AAC37C4" w14:textId="77777777" w:rsidR="00EF6F2E" w:rsidRPr="00EF6F2E" w:rsidRDefault="00EF6F2E" w:rsidP="00EB680B">
      <w:pPr>
        <w:rPr>
          <w:rFonts w:ascii="Times New Roman" w:hAnsi="Times New Roman"/>
          <w:lang w:val="fi-FI" w:eastAsia="fi-FI"/>
        </w:rPr>
      </w:pPr>
    </w:p>
    <w:p w14:paraId="4BE44221" w14:textId="29FFB40A" w:rsidR="00EF6F2E" w:rsidRDefault="00EF6F2E" w:rsidP="00EB680B">
      <w:pPr>
        <w:rPr>
          <w:b/>
          <w:kern w:val="32"/>
          <w:lang w:val="fi-FI" w:eastAsia="fi-FI"/>
        </w:rPr>
      </w:pPr>
      <w:bookmarkStart w:id="68" w:name="_Toc398029732"/>
      <w:r w:rsidRPr="00EF6F2E">
        <w:rPr>
          <w:b/>
          <w:kern w:val="32"/>
          <w:lang w:val="fi-FI" w:eastAsia="fi-FI"/>
        </w:rPr>
        <w:t>3</w:t>
      </w:r>
      <w:bookmarkEnd w:id="68"/>
    </w:p>
    <w:p w14:paraId="51AAB7A0" w14:textId="26C680E7" w:rsidR="00EB680B" w:rsidRPr="00EF6F2E" w:rsidRDefault="00EB680B" w:rsidP="00EB680B">
      <w:pPr>
        <w:rPr>
          <w:b/>
          <w:i/>
          <w:kern w:val="32"/>
          <w:lang w:val="fi-FI" w:eastAsia="fi-FI"/>
        </w:rPr>
      </w:pPr>
      <w:r>
        <w:rPr>
          <w:b/>
          <w:kern w:val="32"/>
          <w:lang w:val="fi-FI" w:eastAsia="fi-FI"/>
        </w:rPr>
        <w:t>Ihmisoikeusvaltuuskunta</w:t>
      </w:r>
    </w:p>
    <w:p w14:paraId="0EC9C35C" w14:textId="77777777" w:rsidR="00EF6F2E" w:rsidRPr="00EF6F2E" w:rsidRDefault="00EF6F2E" w:rsidP="00EB680B">
      <w:pPr>
        <w:rPr>
          <w:rFonts w:ascii="Times New Roman" w:hAnsi="Times New Roman"/>
          <w:lang w:val="fi-FI" w:eastAsia="fi-FI"/>
        </w:rPr>
      </w:pPr>
    </w:p>
    <w:p w14:paraId="6D584BF4" w14:textId="7E65C74B" w:rsidR="00EF6F2E" w:rsidRPr="00887B32" w:rsidRDefault="00EF6F2E" w:rsidP="00EB680B">
      <w:pPr>
        <w:rPr>
          <w:lang w:val="fi-FI" w:eastAsia="fi-FI"/>
        </w:rPr>
      </w:pPr>
      <w:r w:rsidRPr="00887B32">
        <w:rPr>
          <w:lang w:val="fi-FI" w:eastAsia="fi-FI"/>
        </w:rPr>
        <w:t>Ihmisoikeuskeskuksen valtuuskunta toimii perus- ja ihmisoikeusalan toimijoiden kansallisena yhteistyöelimenä, käsittelee laajakantoisia ja periaatteellisesti tärkeitä perus- ja ihmisoikeusasioita ja hyväksyy vuosittain Ihmisoikeuskeskuksen toimintasuunnitelman ja toimintakertomuksen.</w:t>
      </w:r>
      <w:r w:rsidRPr="00887B32">
        <w:rPr>
          <w:lang w:val="fi-FI" w:eastAsia="fi-FI"/>
        </w:rPr>
        <w:tab/>
      </w:r>
      <w:r w:rsidRPr="00887B32">
        <w:rPr>
          <w:lang w:val="fi-FI" w:eastAsia="fi-FI"/>
        </w:rPr>
        <w:tab/>
      </w:r>
    </w:p>
    <w:p w14:paraId="6F66BDEF" w14:textId="77777777" w:rsidR="00EF6F2E" w:rsidRPr="00887B32" w:rsidRDefault="00EF6F2E" w:rsidP="00EB680B">
      <w:pPr>
        <w:rPr>
          <w:lang w:val="fi-FI" w:eastAsia="fi-FI"/>
        </w:rPr>
      </w:pPr>
    </w:p>
    <w:p w14:paraId="5391620C" w14:textId="77777777" w:rsidR="00EF6F2E" w:rsidRPr="00887B32" w:rsidRDefault="00EF6F2E" w:rsidP="00EB680B">
      <w:pPr>
        <w:rPr>
          <w:lang w:val="fi-FI" w:eastAsia="fi-FI"/>
        </w:rPr>
      </w:pPr>
      <w:r w:rsidRPr="00887B32">
        <w:rPr>
          <w:lang w:val="fi-FI" w:eastAsia="fi-FI"/>
        </w:rPr>
        <w:t xml:space="preserve">Hallituksen esityksen mukaan valtuuskunnalla on määrä toteuttaa Pariisin periaatteiden vaatimusta kansallisen ihmisoikeusinstituution laajasta yhteistyöverkostosta tai pluralistisesta kokoonpanosta. </w:t>
      </w:r>
    </w:p>
    <w:p w14:paraId="0B6B59AD" w14:textId="77777777" w:rsidR="00EF6F2E" w:rsidRPr="00887B32" w:rsidRDefault="00EF6F2E" w:rsidP="00EB680B">
      <w:pPr>
        <w:rPr>
          <w:lang w:val="fi-FI" w:eastAsia="fi-FI"/>
        </w:rPr>
      </w:pPr>
      <w:r w:rsidRPr="00887B32">
        <w:rPr>
          <w:lang w:val="fi-FI" w:eastAsia="fi-FI"/>
        </w:rPr>
        <w:tab/>
      </w:r>
      <w:r w:rsidRPr="00887B32">
        <w:rPr>
          <w:lang w:val="fi-FI" w:eastAsia="fi-FI"/>
        </w:rPr>
        <w:tab/>
      </w:r>
    </w:p>
    <w:p w14:paraId="305C0A3B" w14:textId="77777777" w:rsidR="00EF6F2E" w:rsidRPr="00887B32" w:rsidRDefault="00EF6F2E" w:rsidP="00EB680B">
      <w:pPr>
        <w:rPr>
          <w:lang w:val="fi-FI" w:eastAsia="fi-FI"/>
        </w:rPr>
      </w:pPr>
      <w:r w:rsidRPr="00887B32">
        <w:rPr>
          <w:lang w:val="fi-FI" w:eastAsia="fi-FI"/>
        </w:rPr>
        <w:t>Ihmisoikeusinstituution strategiassa ihmisoikeusvaltuuskunnan rooli linkittyy kolmeen eri tavoitteeseen:</w:t>
      </w:r>
    </w:p>
    <w:p w14:paraId="56013EBE" w14:textId="77777777" w:rsidR="00EF6F2E" w:rsidRPr="00887B32" w:rsidRDefault="00EF6F2E" w:rsidP="00EB680B">
      <w:pPr>
        <w:rPr>
          <w:lang w:val="fi-FI" w:eastAsia="fi-FI"/>
        </w:rPr>
      </w:pPr>
    </w:p>
    <w:p w14:paraId="08D0D98A" w14:textId="33C05EC6" w:rsidR="00EF6F2E" w:rsidRPr="00887B32" w:rsidRDefault="00EF6F2E" w:rsidP="00EB680B">
      <w:pPr>
        <w:rPr>
          <w:lang w:val="fi-FI" w:eastAsia="fi-FI"/>
        </w:rPr>
      </w:pPr>
      <w:r w:rsidRPr="00887B32">
        <w:rPr>
          <w:lang w:val="fi-FI" w:eastAsia="fi-FI"/>
        </w:rPr>
        <w:t>1. Puutteet perus- ja ihmisoikeuksien toteutumisessa tunnistetaan ja korjataan: perus- ja ihmisoikeuksien toteutumista seurataan systemaattisesti ihmisoikeusvaltuuskunnan ja erityisesti tätä varten asetetun seurantajaoston toimesta. Havaittuja puutteita perus- ja ihmisoikeuksien toteutumisessa tuodaan esille ja toimenpiteitä niiden poistamiseksi edistetään ja koordinoidaan.</w:t>
      </w:r>
    </w:p>
    <w:p w14:paraId="4F3646CB" w14:textId="77777777" w:rsidR="00EF6F2E" w:rsidRPr="00887B32" w:rsidRDefault="00EF6F2E" w:rsidP="00EB680B">
      <w:pPr>
        <w:rPr>
          <w:lang w:val="fi-FI" w:eastAsia="fi-FI"/>
        </w:rPr>
      </w:pPr>
    </w:p>
    <w:p w14:paraId="7046B468" w14:textId="65FE5D1C" w:rsidR="00EF6F2E" w:rsidRPr="00887B32" w:rsidRDefault="00EF6F2E" w:rsidP="00EB680B">
      <w:pPr>
        <w:rPr>
          <w:lang w:val="fi-FI" w:eastAsia="fi-FI"/>
        </w:rPr>
      </w:pPr>
      <w:r w:rsidRPr="00887B32">
        <w:rPr>
          <w:lang w:val="fi-FI" w:eastAsia="fi-FI"/>
        </w:rPr>
        <w:t>2. Kansainväliset ihmisoikeussopimukset saatetaan voimaan ja muut ihmisoikeusinstrumentit omaksutaan joutuisasti ja pannaan täytäntöön tehokkaasti: IOK antaa lausuntoja ja tietoja ihmisoikeuksia valvoville ja seuraaville kv. toimielimille IOV:n tuella.</w:t>
      </w:r>
    </w:p>
    <w:p w14:paraId="6383F1BD" w14:textId="77777777" w:rsidR="00EF6F2E" w:rsidRPr="00887B32" w:rsidRDefault="00EF6F2E" w:rsidP="00EB680B">
      <w:pPr>
        <w:rPr>
          <w:lang w:val="fi-FI" w:eastAsia="fi-FI"/>
        </w:rPr>
      </w:pPr>
    </w:p>
    <w:p w14:paraId="57DDD885" w14:textId="4A5924C9" w:rsidR="00EF6F2E" w:rsidRPr="00887B32" w:rsidRDefault="00EF6F2E" w:rsidP="00EB680B">
      <w:pPr>
        <w:rPr>
          <w:lang w:val="fi-FI" w:eastAsia="fi-FI"/>
        </w:rPr>
      </w:pPr>
      <w:r w:rsidRPr="00887B32">
        <w:rPr>
          <w:lang w:val="fi-FI" w:eastAsia="fi-FI"/>
        </w:rPr>
        <w:t>3. Oikeusvaltioperiaate toteutuu: IOK osallistuu oikeusturvaa vahvistaviin kansallisiin ja kansainvälisiin hankkeisiin ja toteuttaa IOV:n valitsemaa pitkän aikavälin teemaa pääsystä oikeuksiin.</w:t>
      </w:r>
    </w:p>
    <w:p w14:paraId="74C83FA1" w14:textId="77777777" w:rsidR="00EF6F2E" w:rsidRPr="00887B32" w:rsidRDefault="00EF6F2E" w:rsidP="00EB680B">
      <w:pPr>
        <w:rPr>
          <w:lang w:val="fi-FI" w:eastAsia="fi-FI"/>
        </w:rPr>
      </w:pPr>
    </w:p>
    <w:p w14:paraId="413DF11C" w14:textId="77777777" w:rsidR="00EF6F2E" w:rsidRPr="00887B32" w:rsidRDefault="00EF6F2E" w:rsidP="00EB680B">
      <w:pPr>
        <w:rPr>
          <w:lang w:val="fi-FI" w:eastAsia="fi-FI"/>
        </w:rPr>
      </w:pPr>
      <w:r w:rsidRPr="00887B32">
        <w:rPr>
          <w:lang w:val="fi-FI" w:eastAsia="fi-FI"/>
        </w:rPr>
        <w:t xml:space="preserve">Ensimmäisen ihmisoikeusvaltuuskunnan toimikausi päättyy 31.3.2016 ja alkuvuodesta 2016 eduskunnan oikeusasiamies asettaa uuden ihmisoikeusvaltuuskunnan Ihmisoikeuskeskuksen johtajaa kuultuaan. Vanha valtuuskunta kokoontuu ainakin kerran vuoden 2016 alussa lakisääteisten tehtävien täyttämistä varten (vuoden 2015 toimintakertomuksen hyväksyminen).  Vuoden 2017 toimintasuunnitelma on kuitenkin syytä viedä jo uuden asetetun valtuuskunnan hyväksyttäväksi. </w:t>
      </w:r>
    </w:p>
    <w:p w14:paraId="00578F20" w14:textId="77777777" w:rsidR="00EF6F2E" w:rsidRPr="00887B32" w:rsidRDefault="00EF6F2E" w:rsidP="00EB680B">
      <w:pPr>
        <w:rPr>
          <w:lang w:val="fi-FI" w:eastAsia="fi-FI"/>
        </w:rPr>
      </w:pPr>
    </w:p>
    <w:p w14:paraId="3A1A6AD5" w14:textId="77777777" w:rsidR="00EF6F2E" w:rsidRPr="00887B32" w:rsidRDefault="00EF6F2E" w:rsidP="00EB680B">
      <w:pPr>
        <w:rPr>
          <w:lang w:val="fi-FI" w:eastAsia="fi-FI"/>
        </w:rPr>
      </w:pPr>
      <w:r w:rsidRPr="00887B32">
        <w:rPr>
          <w:lang w:val="fi-FI" w:eastAsia="fi-FI"/>
        </w:rPr>
        <w:t xml:space="preserve">Kokemusten vaihtamiseksi järjestetään yhteinen työpaja vanhan ja uuden valtuuskunnan jäsenille kevään 2016 aikana. </w:t>
      </w:r>
    </w:p>
    <w:p w14:paraId="22814DAA" w14:textId="77777777" w:rsidR="00EF6F2E" w:rsidRPr="00887B32" w:rsidRDefault="00EF6F2E" w:rsidP="00EB680B">
      <w:pPr>
        <w:rPr>
          <w:lang w:val="fi-FI" w:eastAsia="fi-FI"/>
        </w:rPr>
      </w:pPr>
    </w:p>
    <w:p w14:paraId="558D4447" w14:textId="77777777" w:rsidR="00EF6F2E" w:rsidRPr="00887B32" w:rsidRDefault="00EF6F2E" w:rsidP="00EB680B">
      <w:pPr>
        <w:rPr>
          <w:lang w:val="fi-FI" w:eastAsia="fi-FI"/>
        </w:rPr>
      </w:pPr>
      <w:r w:rsidRPr="00887B32">
        <w:rPr>
          <w:lang w:val="fi-FI" w:eastAsia="fi-FI"/>
        </w:rPr>
        <w:t xml:space="preserve">Vammaisyleissopimuksen 33 artikla edellyttää riippumatonta rakennetta, jonka avulla edistetään, suojellaan ja seurataan sopimuksen täytäntöönpanoa. Artiklan mukaisista tehtävistä huolehtivat hallituksen esityksen mukaan eduskunnan oikeusasiamies, Ihmisoikeuskeskus ja sen ihmisoikeusvaltuuskunta. </w:t>
      </w:r>
    </w:p>
    <w:p w14:paraId="2781499C" w14:textId="77777777" w:rsidR="00EF6F2E" w:rsidRPr="00887B32" w:rsidRDefault="00EF6F2E" w:rsidP="00EB680B">
      <w:pPr>
        <w:rPr>
          <w:lang w:val="fi-FI" w:eastAsia="fi-FI"/>
        </w:rPr>
      </w:pPr>
    </w:p>
    <w:p w14:paraId="25F1BC24" w14:textId="77777777" w:rsidR="00EF6F2E" w:rsidRPr="00887B32" w:rsidRDefault="00EF6F2E" w:rsidP="00EB680B">
      <w:pPr>
        <w:rPr>
          <w:lang w:val="fi-FI" w:eastAsia="fi-FI"/>
        </w:rPr>
      </w:pPr>
      <w:r w:rsidRPr="00887B32">
        <w:rPr>
          <w:lang w:val="fi-FI" w:eastAsia="fi-FI"/>
        </w:rPr>
        <w:lastRenderedPageBreak/>
        <w:t xml:space="preserve">Sopimuksen mukaan kansalaisyhteiskunta, erityisesti vammaiset henkilöt ja heitä edustavat järjestöt, on osallistettava ja heidän on osallistuttava valvontaprosessiin täysimääräisesti. Osallistaminen on säädetty tapahtuvaksi esimerkiksi valtuuskunnan alaisen pysyvän jaoston puitteissa. </w:t>
      </w:r>
    </w:p>
    <w:p w14:paraId="45CB7C15" w14:textId="77777777" w:rsidR="00EF6F2E" w:rsidRPr="00EF6F2E" w:rsidRDefault="00EF6F2E" w:rsidP="00EB680B">
      <w:pPr>
        <w:rPr>
          <w:b/>
          <w:lang w:val="fi-FI" w:eastAsia="fi-FI"/>
        </w:rPr>
      </w:pPr>
    </w:p>
    <w:p w14:paraId="2A6404A7" w14:textId="77777777" w:rsidR="00EF6F2E" w:rsidRPr="00EF6F2E" w:rsidRDefault="00EF6F2E" w:rsidP="00EB680B">
      <w:pPr>
        <w:rPr>
          <w:lang w:val="fi-FI" w:eastAsia="fi-FI"/>
        </w:rPr>
      </w:pPr>
    </w:p>
    <w:p w14:paraId="5A133808" w14:textId="3C621EE7" w:rsidR="00EF6F2E" w:rsidRDefault="00EF6F2E" w:rsidP="00EB680B">
      <w:pPr>
        <w:rPr>
          <w:b/>
          <w:kern w:val="32"/>
          <w:lang w:val="fi-FI" w:eastAsia="fi-FI"/>
        </w:rPr>
      </w:pPr>
      <w:bookmarkStart w:id="69" w:name="_Toc398029733"/>
      <w:r w:rsidRPr="00EF6F2E">
        <w:rPr>
          <w:b/>
          <w:kern w:val="32"/>
          <w:lang w:val="fi-FI" w:eastAsia="fi-FI"/>
        </w:rPr>
        <w:t>4</w:t>
      </w:r>
      <w:bookmarkEnd w:id="69"/>
    </w:p>
    <w:p w14:paraId="1B48530B" w14:textId="2EEE7D90" w:rsidR="00EB680B" w:rsidRPr="00EF6F2E" w:rsidRDefault="00EB680B" w:rsidP="00EB680B">
      <w:pPr>
        <w:rPr>
          <w:b/>
          <w:kern w:val="32"/>
          <w:lang w:val="fi-FI" w:eastAsia="fi-FI"/>
        </w:rPr>
      </w:pPr>
      <w:r>
        <w:rPr>
          <w:b/>
          <w:kern w:val="32"/>
          <w:lang w:val="fi-FI" w:eastAsia="fi-FI"/>
        </w:rPr>
        <w:t>Yhteistyö muiden PIO-toimijoiden kanssa</w:t>
      </w:r>
    </w:p>
    <w:p w14:paraId="2E59820B" w14:textId="77777777" w:rsidR="00EF6F2E" w:rsidRPr="00EF6F2E" w:rsidRDefault="00EF6F2E" w:rsidP="00EB680B">
      <w:pPr>
        <w:rPr>
          <w:rFonts w:ascii="Times New Roman" w:hAnsi="Times New Roman"/>
          <w:lang w:val="fi-FI" w:eastAsia="fi-FI"/>
        </w:rPr>
      </w:pPr>
    </w:p>
    <w:p w14:paraId="3ADEB27E" w14:textId="769A5332" w:rsidR="00EF6F2E" w:rsidRPr="00EF6F2E" w:rsidRDefault="00EF6F2E" w:rsidP="00EB680B">
      <w:pPr>
        <w:rPr>
          <w:lang w:val="fi-FI" w:eastAsia="fi-FI"/>
        </w:rPr>
      </w:pPr>
      <w:r w:rsidRPr="00EF6F2E">
        <w:rPr>
          <w:lang w:val="fi-FI" w:eastAsia="fi-FI"/>
        </w:rPr>
        <w:t xml:space="preserve">Vuoropuhelua perus- ja ihmisoikeuksien seurantaa, valvontaa tai edistämistä suorittavien muiden viranomaisten kanssa (ylimmät laillisuusvalvojat ja erityisvaltuutetut) on tarkoitus jatkaa vähintään kaksi kertaa vuodessa koolle kutsuttavien tapaamisten muodossa. </w:t>
      </w:r>
    </w:p>
    <w:p w14:paraId="0C726517" w14:textId="77777777" w:rsidR="00EF6F2E" w:rsidRPr="00EF6F2E" w:rsidRDefault="00EF6F2E" w:rsidP="00EB680B">
      <w:pPr>
        <w:rPr>
          <w:lang w:val="fi-FI" w:eastAsia="fi-FI"/>
        </w:rPr>
      </w:pPr>
    </w:p>
    <w:p w14:paraId="1B9CEA9D" w14:textId="4F4F3120" w:rsidR="00EF6F2E" w:rsidRPr="00EF6F2E" w:rsidRDefault="00EF6F2E" w:rsidP="00EB680B">
      <w:pPr>
        <w:rPr>
          <w:lang w:val="fi-FI" w:eastAsia="fi-FI"/>
        </w:rPr>
      </w:pPr>
      <w:r w:rsidRPr="00EF6F2E">
        <w:rPr>
          <w:lang w:val="fi-FI" w:eastAsia="fi-FI"/>
        </w:rPr>
        <w:t xml:space="preserve">Valtioneuvoston asettama eri ministeriöiden perus- ja ihmisoikeusyhteyshenkilöistä koostuva verkosto (PIOV) on luonteva yhteistyökumppani valtiovallan puolelta. Yhteistyötä jatketaan myös tulevaisuudessa, sillä on oletettavissa, että PIOV jatkaa toimintaansa vuoden 2016 aikana ainakin jossakin muodossa. </w:t>
      </w:r>
    </w:p>
    <w:p w14:paraId="6DE158E8" w14:textId="77777777" w:rsidR="00EF6F2E" w:rsidRPr="00EF6F2E" w:rsidRDefault="00EF6F2E" w:rsidP="00EB680B">
      <w:pPr>
        <w:rPr>
          <w:lang w:val="fi-FI" w:eastAsia="fi-FI"/>
        </w:rPr>
      </w:pPr>
    </w:p>
    <w:p w14:paraId="791CAE3E" w14:textId="79819EFA" w:rsidR="00EF6F2E" w:rsidRPr="00EF6F2E" w:rsidRDefault="00EF6F2E" w:rsidP="00EB680B">
      <w:pPr>
        <w:rPr>
          <w:lang w:val="fi-FI" w:eastAsia="fi-FI"/>
        </w:rPr>
      </w:pPr>
      <w:r w:rsidRPr="00EF6F2E">
        <w:rPr>
          <w:lang w:val="fi-FI" w:eastAsia="fi-FI"/>
        </w:rPr>
        <w:t xml:space="preserve">Ihmisoikeuskeskus pitää lisäksi säännöllisesti yhteyttä eduskunnan toimijoihin, muun muassa valiokuntiin ja ihmisoikeusryhmään sekä järjestää eduskunnassa kansanedustajille ja virkamiehille suunnattuja tilaisuuksia. </w:t>
      </w:r>
    </w:p>
    <w:p w14:paraId="5C558B5D" w14:textId="77777777" w:rsidR="00EF6F2E" w:rsidRPr="00EF6F2E" w:rsidRDefault="00EF6F2E" w:rsidP="00EB680B">
      <w:pPr>
        <w:rPr>
          <w:lang w:val="fi-FI" w:eastAsia="fi-FI"/>
        </w:rPr>
      </w:pPr>
    </w:p>
    <w:p w14:paraId="58D05EF4" w14:textId="2C01E30E" w:rsidR="00EF6F2E" w:rsidRPr="00EF6F2E" w:rsidRDefault="00EF6F2E" w:rsidP="00EB680B">
      <w:pPr>
        <w:rPr>
          <w:lang w:val="fi-FI" w:eastAsia="fi-FI"/>
        </w:rPr>
      </w:pPr>
      <w:r w:rsidRPr="00EF6F2E">
        <w:rPr>
          <w:lang w:val="fi-FI" w:eastAsia="fi-FI"/>
        </w:rPr>
        <w:t>Yhteyttä pidetään myös ihmisoikeusjärjestöihin ja ihmisoikeuksia painottaviin yliopistollisiin tutkimusyksiköihin tapaamisten ja yhteisten tilaisuuksien merkeissä.</w:t>
      </w:r>
    </w:p>
    <w:p w14:paraId="4CD78D42" w14:textId="77777777" w:rsidR="00EF6F2E" w:rsidRPr="00EF6F2E" w:rsidRDefault="00EF6F2E" w:rsidP="00EB680B">
      <w:pPr>
        <w:rPr>
          <w:lang w:val="fi-FI" w:eastAsia="fi-FI"/>
        </w:rPr>
      </w:pPr>
    </w:p>
    <w:p w14:paraId="0452F5EC" w14:textId="77777777" w:rsidR="00EF6F2E" w:rsidRPr="00EF6F2E" w:rsidRDefault="00EF6F2E" w:rsidP="00EB680B">
      <w:pPr>
        <w:rPr>
          <w:lang w:val="fi-FI" w:eastAsia="fi-FI"/>
        </w:rPr>
      </w:pPr>
    </w:p>
    <w:p w14:paraId="60C8CFEB" w14:textId="1A1DB709" w:rsidR="00392467" w:rsidRDefault="00392467" w:rsidP="00392467">
      <w:pPr>
        <w:rPr>
          <w:b/>
          <w:sz w:val="28"/>
          <w:szCs w:val="28"/>
        </w:rPr>
      </w:pPr>
      <w:r w:rsidRPr="00EA33CD">
        <w:rPr>
          <w:b/>
          <w:sz w:val="28"/>
          <w:szCs w:val="28"/>
        </w:rPr>
        <w:t xml:space="preserve">LIITE 2: </w:t>
      </w:r>
      <w:r w:rsidRPr="00CD07B5">
        <w:rPr>
          <w:b/>
          <w:sz w:val="28"/>
          <w:szCs w:val="28"/>
        </w:rPr>
        <w:t>Ihm</w:t>
      </w:r>
      <w:r>
        <w:rPr>
          <w:b/>
          <w:sz w:val="28"/>
          <w:szCs w:val="28"/>
        </w:rPr>
        <w:t>isoikeuskeskuksen henkilöstö</w:t>
      </w:r>
    </w:p>
    <w:p w14:paraId="12DD591E" w14:textId="77777777" w:rsidR="00392467" w:rsidRDefault="00392467" w:rsidP="00392467">
      <w:pPr>
        <w:rPr>
          <w:b/>
          <w:sz w:val="28"/>
          <w:szCs w:val="28"/>
        </w:rPr>
      </w:pPr>
    </w:p>
    <w:p w14:paraId="21F260C5" w14:textId="77777777" w:rsidR="00392467" w:rsidRDefault="00392467" w:rsidP="00392467">
      <w:pPr>
        <w:rPr>
          <w:b/>
          <w:sz w:val="28"/>
          <w:szCs w:val="28"/>
        </w:rPr>
      </w:pPr>
    </w:p>
    <w:p w14:paraId="6A772939" w14:textId="77777777" w:rsidR="00392467" w:rsidRDefault="00392467" w:rsidP="00392467">
      <w:pPr>
        <w:rPr>
          <w:sz w:val="28"/>
          <w:szCs w:val="28"/>
        </w:rPr>
      </w:pPr>
      <w:r>
        <w:rPr>
          <w:sz w:val="28"/>
          <w:szCs w:val="28"/>
        </w:rPr>
        <w:t>Sirpa Rautio, johtaja</w:t>
      </w:r>
    </w:p>
    <w:p w14:paraId="787570BB" w14:textId="77777777" w:rsidR="00392467" w:rsidRDefault="00392467" w:rsidP="00392467">
      <w:pPr>
        <w:rPr>
          <w:sz w:val="28"/>
          <w:szCs w:val="28"/>
        </w:rPr>
      </w:pPr>
      <w:r>
        <w:rPr>
          <w:sz w:val="28"/>
          <w:szCs w:val="28"/>
        </w:rPr>
        <w:t>Kristiina Kouros, asiantuntija</w:t>
      </w:r>
    </w:p>
    <w:p w14:paraId="4C72ADE5" w14:textId="77777777" w:rsidR="00392467" w:rsidRDefault="00392467" w:rsidP="00392467">
      <w:pPr>
        <w:rPr>
          <w:sz w:val="28"/>
          <w:szCs w:val="28"/>
        </w:rPr>
      </w:pPr>
      <w:r>
        <w:rPr>
          <w:sz w:val="28"/>
          <w:szCs w:val="28"/>
        </w:rPr>
        <w:t>Leena Leikas, asiantuntija</w:t>
      </w:r>
    </w:p>
    <w:p w14:paraId="6685FCAF" w14:textId="77777777" w:rsidR="00392467" w:rsidRDefault="00392467" w:rsidP="00392467">
      <w:pPr>
        <w:rPr>
          <w:sz w:val="28"/>
          <w:szCs w:val="28"/>
        </w:rPr>
      </w:pPr>
      <w:r>
        <w:rPr>
          <w:sz w:val="28"/>
          <w:szCs w:val="28"/>
        </w:rPr>
        <w:t>(virkavapaalla 1.6.2014–31.12.2016)</w:t>
      </w:r>
    </w:p>
    <w:p w14:paraId="3D3BC541" w14:textId="77777777" w:rsidR="00392467" w:rsidRDefault="00392467" w:rsidP="00392467">
      <w:pPr>
        <w:rPr>
          <w:sz w:val="28"/>
          <w:szCs w:val="28"/>
        </w:rPr>
      </w:pPr>
      <w:r>
        <w:rPr>
          <w:sz w:val="28"/>
          <w:szCs w:val="28"/>
        </w:rPr>
        <w:t>Mikko Joronen, asiantuntija</w:t>
      </w:r>
    </w:p>
    <w:p w14:paraId="390B15DF" w14:textId="77777777" w:rsidR="00392467" w:rsidRDefault="00392467" w:rsidP="00392467">
      <w:pPr>
        <w:rPr>
          <w:sz w:val="28"/>
          <w:szCs w:val="28"/>
        </w:rPr>
      </w:pPr>
      <w:r>
        <w:rPr>
          <w:sz w:val="28"/>
          <w:szCs w:val="28"/>
        </w:rPr>
        <w:t>(17.10.2016 alkaen)</w:t>
      </w:r>
    </w:p>
    <w:p w14:paraId="7952DBE2" w14:textId="77777777" w:rsidR="00392467" w:rsidRDefault="00392467" w:rsidP="00392467">
      <w:pPr>
        <w:rPr>
          <w:sz w:val="28"/>
          <w:szCs w:val="28"/>
        </w:rPr>
      </w:pPr>
      <w:r>
        <w:rPr>
          <w:sz w:val="28"/>
          <w:szCs w:val="28"/>
        </w:rPr>
        <w:t>Elina Hakala, ma. avustava asiantuntija</w:t>
      </w:r>
    </w:p>
    <w:p w14:paraId="7ACA5F10" w14:textId="77777777" w:rsidR="00392467" w:rsidRDefault="00C802F3" w:rsidP="00392467">
      <w:pPr>
        <w:rPr>
          <w:sz w:val="28"/>
          <w:szCs w:val="28"/>
        </w:rPr>
      </w:pPr>
      <w:r>
        <w:rPr>
          <w:sz w:val="28"/>
          <w:szCs w:val="28"/>
        </w:rPr>
        <w:t>(1.12.2013 alkaen</w:t>
      </w:r>
      <w:r w:rsidR="00392467">
        <w:rPr>
          <w:sz w:val="28"/>
          <w:szCs w:val="28"/>
        </w:rPr>
        <w:t>)</w:t>
      </w:r>
    </w:p>
    <w:p w14:paraId="40ADF3A8" w14:textId="77777777" w:rsidR="00392467" w:rsidRDefault="00392467" w:rsidP="00392467">
      <w:pPr>
        <w:rPr>
          <w:sz w:val="28"/>
          <w:szCs w:val="28"/>
        </w:rPr>
      </w:pPr>
      <w:r>
        <w:rPr>
          <w:sz w:val="28"/>
          <w:szCs w:val="28"/>
        </w:rPr>
        <w:t>Hanna Rönty, ma. avustava asiantuntija</w:t>
      </w:r>
    </w:p>
    <w:p w14:paraId="6C693DD5" w14:textId="77777777" w:rsidR="00392467" w:rsidRDefault="00392467" w:rsidP="00392467">
      <w:pPr>
        <w:rPr>
          <w:sz w:val="28"/>
          <w:szCs w:val="28"/>
        </w:rPr>
      </w:pPr>
      <w:r>
        <w:rPr>
          <w:sz w:val="28"/>
          <w:szCs w:val="28"/>
        </w:rPr>
        <w:t>(19.1.2015–</w:t>
      </w:r>
      <w:r w:rsidRPr="004545F2">
        <w:rPr>
          <w:sz w:val="28"/>
          <w:szCs w:val="28"/>
        </w:rPr>
        <w:t>31.8.2016)</w:t>
      </w:r>
    </w:p>
    <w:p w14:paraId="1C76115D" w14:textId="77777777" w:rsidR="00392467" w:rsidRDefault="00392467" w:rsidP="00392467">
      <w:pPr>
        <w:rPr>
          <w:sz w:val="28"/>
          <w:szCs w:val="28"/>
        </w:rPr>
      </w:pPr>
      <w:r>
        <w:rPr>
          <w:sz w:val="28"/>
          <w:szCs w:val="28"/>
        </w:rPr>
        <w:t>Amina Sarpola, harjoittelija</w:t>
      </w:r>
    </w:p>
    <w:p w14:paraId="7884CF5C" w14:textId="77777777" w:rsidR="00392467" w:rsidRDefault="00392467" w:rsidP="00392467">
      <w:pPr>
        <w:rPr>
          <w:sz w:val="28"/>
          <w:szCs w:val="28"/>
        </w:rPr>
      </w:pPr>
      <w:r>
        <w:rPr>
          <w:sz w:val="28"/>
          <w:szCs w:val="28"/>
        </w:rPr>
        <w:t>(1.12.2015–29.2.2016)</w:t>
      </w:r>
    </w:p>
    <w:p w14:paraId="1A13ED91" w14:textId="77777777" w:rsidR="00392467" w:rsidRDefault="00392467" w:rsidP="00392467">
      <w:pPr>
        <w:rPr>
          <w:sz w:val="28"/>
          <w:szCs w:val="28"/>
        </w:rPr>
      </w:pPr>
      <w:r>
        <w:rPr>
          <w:sz w:val="28"/>
          <w:szCs w:val="28"/>
        </w:rPr>
        <w:t>Annika Hinkkanen, harjoittelija</w:t>
      </w:r>
    </w:p>
    <w:p w14:paraId="098D91F2" w14:textId="77777777" w:rsidR="00392467" w:rsidRDefault="00392467" w:rsidP="00392467">
      <w:pPr>
        <w:rPr>
          <w:sz w:val="28"/>
          <w:szCs w:val="28"/>
        </w:rPr>
      </w:pPr>
      <w:r>
        <w:rPr>
          <w:sz w:val="28"/>
          <w:szCs w:val="28"/>
        </w:rPr>
        <w:t>8.8.2016–30.11.2016)</w:t>
      </w:r>
    </w:p>
    <w:p w14:paraId="1724A238" w14:textId="77777777" w:rsidR="00392467" w:rsidRDefault="00392467" w:rsidP="00392467">
      <w:pPr>
        <w:rPr>
          <w:sz w:val="28"/>
          <w:szCs w:val="28"/>
        </w:rPr>
      </w:pPr>
      <w:r>
        <w:rPr>
          <w:sz w:val="28"/>
          <w:szCs w:val="28"/>
        </w:rPr>
        <w:t>Otto Hyötyniemi, harjoittelija</w:t>
      </w:r>
    </w:p>
    <w:p w14:paraId="737005BF" w14:textId="77777777" w:rsidR="00392467" w:rsidRDefault="00392467" w:rsidP="00392467">
      <w:pPr>
        <w:rPr>
          <w:sz w:val="28"/>
          <w:szCs w:val="28"/>
        </w:rPr>
      </w:pPr>
      <w:r>
        <w:rPr>
          <w:sz w:val="28"/>
          <w:szCs w:val="28"/>
        </w:rPr>
        <w:t>(1.11.–31.12.2016)</w:t>
      </w:r>
    </w:p>
    <w:p w14:paraId="2B997490" w14:textId="77777777" w:rsidR="00392467" w:rsidRDefault="00392467" w:rsidP="00392467">
      <w:pPr>
        <w:rPr>
          <w:sz w:val="28"/>
          <w:szCs w:val="28"/>
        </w:rPr>
      </w:pPr>
      <w:r>
        <w:rPr>
          <w:sz w:val="28"/>
          <w:szCs w:val="28"/>
        </w:rPr>
        <w:t>Emilia Hannuksela, harjoittelija</w:t>
      </w:r>
    </w:p>
    <w:p w14:paraId="39197BAC" w14:textId="77777777" w:rsidR="00392467" w:rsidRPr="00C70AD4" w:rsidRDefault="00392467" w:rsidP="00392467">
      <w:pPr>
        <w:rPr>
          <w:sz w:val="28"/>
          <w:szCs w:val="28"/>
        </w:rPr>
      </w:pPr>
      <w:r>
        <w:rPr>
          <w:sz w:val="28"/>
          <w:szCs w:val="28"/>
        </w:rPr>
        <w:t>(12.12.2016–12.3.2017)</w:t>
      </w:r>
    </w:p>
    <w:p w14:paraId="21AA5AA4" w14:textId="77777777" w:rsidR="00392467" w:rsidRDefault="00392467" w:rsidP="00392467">
      <w:pPr>
        <w:rPr>
          <w:b/>
          <w:sz w:val="28"/>
          <w:szCs w:val="28"/>
        </w:rPr>
      </w:pPr>
    </w:p>
    <w:p w14:paraId="1F64014C" w14:textId="77777777" w:rsidR="00392467" w:rsidRDefault="00392467" w:rsidP="00392467">
      <w:pPr>
        <w:rPr>
          <w:b/>
          <w:sz w:val="28"/>
          <w:szCs w:val="28"/>
        </w:rPr>
      </w:pPr>
      <w:r w:rsidRPr="00EA33CD">
        <w:rPr>
          <w:b/>
          <w:sz w:val="28"/>
          <w:szCs w:val="28"/>
        </w:rPr>
        <w:t>LIITE 3: Ihmisoikeuskeskuksen</w:t>
      </w:r>
      <w:r>
        <w:rPr>
          <w:b/>
          <w:sz w:val="28"/>
          <w:szCs w:val="28"/>
        </w:rPr>
        <w:t xml:space="preserve"> </w:t>
      </w:r>
      <w:r w:rsidRPr="00CD07B5">
        <w:rPr>
          <w:b/>
          <w:sz w:val="28"/>
          <w:szCs w:val="28"/>
        </w:rPr>
        <w:t>talousarvio</w:t>
      </w:r>
    </w:p>
    <w:p w14:paraId="67087F2D" w14:textId="417B00EA" w:rsidR="00392467" w:rsidRDefault="00392467" w:rsidP="00392467">
      <w:pPr>
        <w:rPr>
          <w:b/>
          <w:sz w:val="28"/>
          <w:szCs w:val="28"/>
        </w:rPr>
      </w:pPr>
    </w:p>
    <w:p w14:paraId="4C03CFB7" w14:textId="77777777" w:rsidR="00392467" w:rsidRDefault="00392467" w:rsidP="00392467">
      <w:pPr>
        <w:rPr>
          <w:b/>
          <w:sz w:val="28"/>
          <w:szCs w:val="28"/>
        </w:rPr>
      </w:pPr>
    </w:p>
    <w:p w14:paraId="49448EAC" w14:textId="77777777" w:rsidR="00392467" w:rsidRPr="006F5AD4" w:rsidRDefault="00392467" w:rsidP="00392467">
      <w:pPr>
        <w:rPr>
          <w:sz w:val="28"/>
          <w:szCs w:val="28"/>
        </w:rPr>
      </w:pPr>
      <w:r w:rsidRPr="00C70AD4">
        <w:rPr>
          <w:sz w:val="28"/>
          <w:szCs w:val="28"/>
        </w:rPr>
        <w:t>Ihmisoikeuskeskuksen talousarvio</w:t>
      </w:r>
      <w:r>
        <w:rPr>
          <w:sz w:val="28"/>
          <w:szCs w:val="28"/>
        </w:rPr>
        <w:t xml:space="preserve"> vuodelle 2016 oli 570 000 euroa, josta palkkamenojen osuus oli 405 000 euroa ja toimintamenojen osuus </w:t>
      </w:r>
      <w:r w:rsidRPr="004545F2">
        <w:rPr>
          <w:sz w:val="28"/>
          <w:szCs w:val="28"/>
        </w:rPr>
        <w:t xml:space="preserve">165 000 </w:t>
      </w:r>
      <w:r>
        <w:rPr>
          <w:sz w:val="28"/>
          <w:szCs w:val="28"/>
        </w:rPr>
        <w:t>euroa.</w:t>
      </w:r>
    </w:p>
    <w:p w14:paraId="5971F237" w14:textId="230A8247" w:rsidR="004B1B1E" w:rsidRPr="004B1B1E" w:rsidRDefault="004B1B1E" w:rsidP="004B1B1E">
      <w:pPr>
        <w:rPr>
          <w:lang w:val="fi-FI"/>
        </w:rPr>
      </w:pPr>
    </w:p>
    <w:p w14:paraId="03661561" w14:textId="77777777" w:rsidR="004B1B1E" w:rsidRPr="004B1B1E" w:rsidRDefault="004B1B1E" w:rsidP="004B1B1E">
      <w:pPr>
        <w:rPr>
          <w:lang w:val="fi-FI"/>
        </w:rPr>
      </w:pPr>
    </w:p>
    <w:p w14:paraId="7E4EE534" w14:textId="77777777" w:rsidR="004B1B1E" w:rsidRPr="004B1B1E" w:rsidRDefault="004B1B1E" w:rsidP="004B1B1E">
      <w:pPr>
        <w:rPr>
          <w:lang w:val="fi-FI"/>
        </w:rPr>
      </w:pPr>
    </w:p>
    <w:p w14:paraId="4D7B19C6" w14:textId="582D1E62" w:rsidR="004B1B1E" w:rsidRPr="004B1B1E" w:rsidRDefault="00E83572" w:rsidP="004B1B1E">
      <w:pPr>
        <w:rPr>
          <w:b/>
          <w:sz w:val="28"/>
          <w:szCs w:val="28"/>
          <w:lang w:val="fi-FI"/>
        </w:rPr>
      </w:pPr>
      <w:r w:rsidRPr="00EA33CD">
        <w:rPr>
          <w:b/>
          <w:sz w:val="28"/>
          <w:szCs w:val="28"/>
          <w:lang w:val="fi-FI"/>
        </w:rPr>
        <w:t>LIITE 4</w:t>
      </w:r>
      <w:r w:rsidR="004B1B1E" w:rsidRPr="00EA33CD">
        <w:rPr>
          <w:b/>
          <w:sz w:val="28"/>
          <w:szCs w:val="28"/>
          <w:lang w:val="fi-FI"/>
        </w:rPr>
        <w:t>:</w:t>
      </w:r>
      <w:r w:rsidR="004B1B1E" w:rsidRPr="004B1B1E">
        <w:rPr>
          <w:b/>
          <w:sz w:val="28"/>
          <w:szCs w:val="28"/>
          <w:lang w:val="fi-FI"/>
        </w:rPr>
        <w:t xml:space="preserve"> Ihmisoikeusva</w:t>
      </w:r>
      <w:r w:rsidR="00FD4BC2">
        <w:rPr>
          <w:b/>
          <w:sz w:val="28"/>
          <w:szCs w:val="28"/>
          <w:lang w:val="fi-FI"/>
        </w:rPr>
        <w:t xml:space="preserve">ltuuskunnan jäsenet ja jaostot </w:t>
      </w:r>
    </w:p>
    <w:p w14:paraId="2F1E5E79" w14:textId="77777777" w:rsidR="004B1B1E" w:rsidRPr="004B1B1E" w:rsidRDefault="004B1B1E" w:rsidP="004B1B1E">
      <w:pPr>
        <w:rPr>
          <w:b/>
          <w:sz w:val="28"/>
          <w:szCs w:val="28"/>
          <w:lang w:val="fi-FI"/>
        </w:rPr>
      </w:pPr>
    </w:p>
    <w:p w14:paraId="3B1B1D4D" w14:textId="3B296465" w:rsidR="004B1B1E" w:rsidRPr="00FD4BC2" w:rsidRDefault="00EF6F2E" w:rsidP="004B1B1E">
      <w:pPr>
        <w:rPr>
          <w:b/>
          <w:lang w:val="fi-FI"/>
        </w:rPr>
      </w:pPr>
      <w:r w:rsidRPr="00FD4BC2">
        <w:rPr>
          <w:b/>
          <w:lang w:val="fi-FI"/>
        </w:rPr>
        <w:t>Ihmisoikeusvaltuuskunnan jäsenet</w:t>
      </w:r>
      <w:r w:rsidR="00FD4BC2" w:rsidRPr="00FD4BC2">
        <w:rPr>
          <w:b/>
          <w:lang w:val="fi-FI"/>
        </w:rPr>
        <w:t xml:space="preserve"> kauden alkaessa</w:t>
      </w:r>
    </w:p>
    <w:p w14:paraId="1A3FE88B" w14:textId="12D29A8F" w:rsidR="004B1B1E" w:rsidRDefault="004B1B1E" w:rsidP="004B1B1E">
      <w:pPr>
        <w:rPr>
          <w:b/>
          <w:sz w:val="28"/>
          <w:szCs w:val="28"/>
          <w:lang w:val="fi-FI"/>
        </w:rPr>
      </w:pPr>
    </w:p>
    <w:p w14:paraId="1BF96434"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Aarnio Reijo, tietosuojavaltuutettu</w:t>
      </w:r>
    </w:p>
    <w:p w14:paraId="2F5FA0C0"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Arajärvi Pentti, OTT, professori (2016 em.), Helsingin yliopisto, dosentti, Itä-Suomen yliopisto</w:t>
      </w:r>
    </w:p>
    <w:p w14:paraId="02A6B840"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 </w:t>
      </w:r>
      <w:r w:rsidRPr="00FD4BC2">
        <w:rPr>
          <w:rFonts w:eastAsia="Calibri" w:cs="Arial"/>
          <w:lang w:val="sv-SE"/>
        </w:rPr>
        <w:t xml:space="preserve">Bruun Niklas, OTT, professori, Hanken Svenska handelshögskolan </w:t>
      </w:r>
    </w:p>
    <w:p w14:paraId="50F72233"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Castrén Elina, OTK, VT, toiminnanjohtaja, Pakolaisneuvonta ry</w:t>
      </w:r>
    </w:p>
    <w:p w14:paraId="33E7EC27"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Grundström Elina, puheenjohtaja, Julkisen sanan neuvosto JSN</w:t>
      </w:r>
    </w:p>
    <w:p w14:paraId="635B54AE"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Hakonen Kimmo, kansliapäällikkö, oikeuskanslerinvirasto </w:t>
      </w:r>
    </w:p>
    <w:p w14:paraId="41CC801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Heinämäki Leena, OTT, vanhempi tutkija, Pohjoisen ympäristö- ja vähemmistöoikeuden instituutti (PYVI), Arktinen keskus, Lapin yliopisto</w:t>
      </w:r>
    </w:p>
    <w:p w14:paraId="5D5B9766"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Hetemäki Inka, vaikuttamis- ja ohjelmatyönjohtaja, Suomen UNICEF ry</w:t>
      </w:r>
    </w:p>
    <w:p w14:paraId="1DCC0D1B"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Hänninen Juha, ylilääkäri, Terhokodin johtaja </w:t>
      </w:r>
    </w:p>
    <w:p w14:paraId="381F919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Iivonen Esa, johtava asiantuntija, Mannerheimin Lastensuojeluliitto MLL </w:t>
      </w:r>
    </w:p>
    <w:p w14:paraId="2E21EE7B"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Jokinen Markku, toiminnanjohtaja, Kuurojen Liitto ry</w:t>
      </w:r>
    </w:p>
    <w:p w14:paraId="66C6B23B"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Kallioniemi Arto, TT, KM, HuK, didaktiikan professori, Helsingin yliopisto  </w:t>
      </w:r>
    </w:p>
    <w:p w14:paraId="6FB0818F"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Karanki, Antti, puheenjohtaja, Trasek ry</w:t>
      </w:r>
    </w:p>
    <w:p w14:paraId="61673C04"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Kivistö Kalevi, ministeri, Eläkeläisliittojen etujärjestö EETU ry</w:t>
      </w:r>
    </w:p>
    <w:p w14:paraId="5076430A"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Koivuranta Eija, toimitusjohtaja, Väestöliitto ry</w:t>
      </w:r>
    </w:p>
    <w:p w14:paraId="63F6AB73"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Kumpula, Kristiina, pääsihteeri, Suomen Punainen Risti SPR</w:t>
      </w:r>
    </w:p>
    <w:p w14:paraId="091C4C4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 Kurttila Tuomas, lapsiasiavaltuutettu </w:t>
      </w:r>
    </w:p>
    <w:p w14:paraId="1DA7BA35"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Könkkölä Kalle, toiminnanjohtaja, Kynnys ry</w:t>
      </w:r>
    </w:p>
    <w:p w14:paraId="469F3861"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Laajapuro Niina, ihmisoikeustyön johtaja, Amnesty International Suomen osasto</w:t>
      </w:r>
    </w:p>
    <w:p w14:paraId="6542B2C2"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Markkula Heli, asiantuntija, Suomen Nuorisoyhteistyö – Allianssi ry</w:t>
      </w:r>
    </w:p>
    <w:p w14:paraId="4AD0AE4B"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Mattila Kaari, pääsihteeri, Ihmisoikeusliitto</w:t>
      </w:r>
    </w:p>
    <w:p w14:paraId="42BB49B7"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Merenlahti Petri, TT, arkkipiispan teologinen erityisavustaja, Suomen ev.lut. kirkko</w:t>
      </w:r>
    </w:p>
    <w:p w14:paraId="500A4AEC" w14:textId="77777777" w:rsid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Mäkinen Pirkko, tasa-arvovaltuutettu</w:t>
      </w:r>
    </w:p>
    <w:p w14:paraId="5F239EC4" w14:textId="68F66840"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Nieminen Elina, lakimies, Invalidiliitto ry </w:t>
      </w:r>
    </w:p>
    <w:p w14:paraId="11D6B412"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Nykänen Eeva, OTT, johtava asiantuntija, Terveyden ja hyvinvoinnin laitos THL</w:t>
      </w:r>
    </w:p>
    <w:p w14:paraId="74C6D3E7"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Paloranta Paula, OTL, VT, pääsihteeri, Keskuskauppakamari</w:t>
      </w:r>
    </w:p>
    <w:p w14:paraId="0ABC3C0F"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Pimiä Kirsi, yhdenvertaisuusvaltuutettu</w:t>
      </w:r>
    </w:p>
    <w:p w14:paraId="7258B7BB"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Pirjatanniemi Elina, johtaja, valtiosääntöoikeuden ja kansainvälisen oikeuden professori, Åbo Akademin ihmisoikeusinstituutti</w:t>
      </w:r>
    </w:p>
    <w:p w14:paraId="508D682F"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Rautiainen Pauli, HTT, julkisoikeuden professori, valtiosääntöoikeuden dosentti, Tampereen yliopisto</w:t>
      </w:r>
    </w:p>
    <w:p w14:paraId="5BE2B89A"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Sajantila Antti, LT, professori, oikeuslääketieteen erikoislääkäri, Helsingin yliopisto</w:t>
      </w:r>
    </w:p>
    <w:p w14:paraId="23D0CA82"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Sakslin Maija, eduskunnan apulaisoikeusasiamies</w:t>
      </w:r>
    </w:p>
    <w:p w14:paraId="1BF5998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Sanila-Aikio Tiina, puheenjohtaja, Saamelaiskäräjät  </w:t>
      </w:r>
    </w:p>
    <w:p w14:paraId="38104BCE"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 xml:space="preserve">Sasi Kimmo, VT, diplomiekonomi, LL.M. neuvonantaja  </w:t>
      </w:r>
    </w:p>
    <w:p w14:paraId="6438DD4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lastRenderedPageBreak/>
        <w:t>Shafae Hamed, palveluneuvoja, Helsingin kaupungin kanslia</w:t>
      </w:r>
    </w:p>
    <w:p w14:paraId="748EA70A"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Sulin Ida, OTT, VT, lakimies, Suomen Kuntaliitto ry</w:t>
      </w:r>
    </w:p>
    <w:p w14:paraId="1FAB2332"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Teittinen, Antti, tutkimuspäällikkö, dosentti, Kehitysvammaliitto ry</w:t>
      </w:r>
    </w:p>
    <w:p w14:paraId="0371F2AF"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Tontti Jarkko, kirjailija, OTT, VT</w:t>
      </w:r>
    </w:p>
    <w:p w14:paraId="4577DBEC" w14:textId="77777777" w:rsidR="00FD4BC2" w:rsidRPr="00FD4BC2" w:rsidRDefault="00FD4BC2" w:rsidP="00FD4BC2">
      <w:pPr>
        <w:numPr>
          <w:ilvl w:val="0"/>
          <w:numId w:val="46"/>
        </w:numPr>
        <w:spacing w:after="160" w:line="259" w:lineRule="auto"/>
        <w:contextualSpacing/>
        <w:rPr>
          <w:rFonts w:eastAsia="Calibri" w:cs="Arial"/>
          <w:lang w:val="fi-FI"/>
        </w:rPr>
      </w:pPr>
      <w:r w:rsidRPr="00FD4BC2">
        <w:rPr>
          <w:rFonts w:eastAsia="Calibri" w:cs="Arial"/>
          <w:lang w:val="fi-FI"/>
        </w:rPr>
        <w:t>Virtanen Riku, itsenäinen tutkija, opiskelija</w:t>
      </w:r>
    </w:p>
    <w:p w14:paraId="34801A3F" w14:textId="0BCF308E" w:rsidR="00FD4BC2" w:rsidRDefault="00FD4BC2" w:rsidP="004B1B1E">
      <w:pPr>
        <w:rPr>
          <w:b/>
          <w:sz w:val="28"/>
          <w:szCs w:val="28"/>
          <w:lang w:val="fi-FI"/>
        </w:rPr>
      </w:pPr>
    </w:p>
    <w:p w14:paraId="26867AF3" w14:textId="77777777" w:rsidR="00FD4BC2" w:rsidRPr="004B1B1E" w:rsidRDefault="00FD4BC2" w:rsidP="004B1B1E">
      <w:pPr>
        <w:rPr>
          <w:b/>
          <w:sz w:val="28"/>
          <w:szCs w:val="28"/>
          <w:lang w:val="fi-FI"/>
        </w:rPr>
      </w:pPr>
    </w:p>
    <w:p w14:paraId="20C8E09C" w14:textId="77777777" w:rsidR="004B1B1E" w:rsidRPr="00FD4BC2" w:rsidRDefault="004B1B1E" w:rsidP="004B1B1E">
      <w:pPr>
        <w:rPr>
          <w:b/>
          <w:lang w:val="fi-FI"/>
        </w:rPr>
      </w:pPr>
      <w:r w:rsidRPr="00FD4BC2">
        <w:rPr>
          <w:b/>
          <w:lang w:val="fi-FI"/>
        </w:rPr>
        <w:t>Valtuuskunnan pysyvä jaosto</w:t>
      </w:r>
    </w:p>
    <w:p w14:paraId="555D786B" w14:textId="77777777" w:rsidR="004B1B1E" w:rsidRPr="004B1B1E" w:rsidRDefault="004B1B1E" w:rsidP="004B1B1E">
      <w:pPr>
        <w:rPr>
          <w:b/>
          <w:sz w:val="28"/>
          <w:szCs w:val="28"/>
          <w:lang w:val="fi-FI"/>
        </w:rPr>
      </w:pPr>
    </w:p>
    <w:p w14:paraId="7DE1801A" w14:textId="77777777" w:rsidR="004B1B1E" w:rsidRPr="004B1B1E" w:rsidRDefault="004B1B1E" w:rsidP="004B1B1E">
      <w:pPr>
        <w:rPr>
          <w:sz w:val="28"/>
          <w:szCs w:val="28"/>
          <w:lang w:val="fi-FI"/>
        </w:rPr>
      </w:pPr>
      <w:r w:rsidRPr="004B1B1E">
        <w:rPr>
          <w:sz w:val="28"/>
          <w:szCs w:val="28"/>
          <w:lang w:val="fi-FI"/>
        </w:rPr>
        <w:t>Vammaisten henkilöiden ihmisoikeuskomitea</w:t>
      </w:r>
    </w:p>
    <w:p w14:paraId="4EFC607A" w14:textId="77777777" w:rsidR="004B1B1E" w:rsidRPr="004B1B1E" w:rsidRDefault="004B1B1E" w:rsidP="004B1B1E">
      <w:pPr>
        <w:rPr>
          <w:sz w:val="28"/>
          <w:szCs w:val="28"/>
          <w:lang w:val="fi-FI"/>
        </w:rPr>
      </w:pPr>
    </w:p>
    <w:p w14:paraId="0CF11F80" w14:textId="77777777" w:rsidR="004B1B1E" w:rsidRPr="004B1B1E" w:rsidRDefault="004B1B1E" w:rsidP="004B1B1E">
      <w:pPr>
        <w:rPr>
          <w:sz w:val="28"/>
          <w:szCs w:val="28"/>
          <w:lang w:val="fi-FI"/>
        </w:rPr>
      </w:pPr>
      <w:r w:rsidRPr="004B1B1E">
        <w:rPr>
          <w:sz w:val="28"/>
          <w:szCs w:val="28"/>
          <w:lang w:val="fi-FI"/>
        </w:rPr>
        <w:t>Jokinen Markku</w:t>
      </w:r>
    </w:p>
    <w:p w14:paraId="19521DA3" w14:textId="41214B02" w:rsidR="004B1B1E" w:rsidRDefault="004B1B1E" w:rsidP="004B1B1E">
      <w:pPr>
        <w:rPr>
          <w:sz w:val="28"/>
          <w:szCs w:val="28"/>
          <w:lang w:val="fi-FI"/>
        </w:rPr>
      </w:pPr>
      <w:r w:rsidRPr="004B1B1E">
        <w:rPr>
          <w:sz w:val="28"/>
          <w:szCs w:val="28"/>
          <w:lang w:val="fi-FI"/>
        </w:rPr>
        <w:t>Könkkölä Kalle (pj)</w:t>
      </w:r>
    </w:p>
    <w:p w14:paraId="35477441" w14:textId="016696E5" w:rsidR="00E1275C" w:rsidRPr="004B1B1E" w:rsidRDefault="00E1275C" w:rsidP="004B1B1E">
      <w:pPr>
        <w:rPr>
          <w:sz w:val="28"/>
          <w:szCs w:val="28"/>
          <w:lang w:val="fi-FI"/>
        </w:rPr>
      </w:pPr>
      <w:r>
        <w:rPr>
          <w:sz w:val="28"/>
          <w:szCs w:val="28"/>
          <w:lang w:val="fi-FI"/>
        </w:rPr>
        <w:t>Nieminen Elina (varapj)</w:t>
      </w:r>
    </w:p>
    <w:p w14:paraId="7E47A92A" w14:textId="77777777" w:rsidR="004B1B1E" w:rsidRPr="004B1B1E" w:rsidRDefault="004B1B1E" w:rsidP="004B1B1E">
      <w:pPr>
        <w:rPr>
          <w:sz w:val="28"/>
          <w:szCs w:val="28"/>
          <w:lang w:val="fi-FI"/>
        </w:rPr>
      </w:pPr>
      <w:r w:rsidRPr="004B1B1E">
        <w:rPr>
          <w:sz w:val="28"/>
          <w:szCs w:val="28"/>
          <w:lang w:val="fi-FI"/>
        </w:rPr>
        <w:t>Teittinen Antti</w:t>
      </w:r>
    </w:p>
    <w:p w14:paraId="1E319DE1" w14:textId="77777777" w:rsidR="004B1B1E" w:rsidRPr="004B1B1E" w:rsidRDefault="004B1B1E" w:rsidP="004B1B1E">
      <w:pPr>
        <w:rPr>
          <w:sz w:val="28"/>
          <w:szCs w:val="28"/>
          <w:lang w:val="fi-FI"/>
        </w:rPr>
      </w:pPr>
      <w:r w:rsidRPr="004B1B1E">
        <w:rPr>
          <w:sz w:val="28"/>
          <w:szCs w:val="28"/>
          <w:lang w:val="fi-FI"/>
        </w:rPr>
        <w:t>Virtanen Riku</w:t>
      </w:r>
    </w:p>
    <w:p w14:paraId="708290AF" w14:textId="77777777" w:rsidR="004B1B1E" w:rsidRPr="004B1B1E" w:rsidRDefault="004B1B1E" w:rsidP="004B1B1E">
      <w:pPr>
        <w:rPr>
          <w:lang w:val="fi-FI"/>
        </w:rPr>
      </w:pPr>
    </w:p>
    <w:p w14:paraId="5BF58282" w14:textId="77777777" w:rsidR="004B1B1E" w:rsidRPr="004B1B1E" w:rsidRDefault="004B1B1E" w:rsidP="004B1B1E">
      <w:pPr>
        <w:spacing w:after="160" w:line="259" w:lineRule="auto"/>
        <w:rPr>
          <w:rFonts w:ascii="Calibri" w:eastAsia="Calibri" w:hAnsi="Calibri"/>
          <w:sz w:val="22"/>
          <w:szCs w:val="22"/>
          <w:lang w:val="fi-FI"/>
        </w:rPr>
      </w:pPr>
    </w:p>
    <w:p w14:paraId="749C95A8" w14:textId="77777777" w:rsidR="004B1B1E" w:rsidRDefault="004B1B1E" w:rsidP="004B1B1E">
      <w:pPr>
        <w:spacing w:line="240" w:lineRule="atLeast"/>
        <w:jc w:val="both"/>
        <w:rPr>
          <w:rFonts w:eastAsia="ヒラギノ角ゴ Pro W3" w:cs="Arial"/>
          <w:i/>
          <w:color w:val="000000"/>
          <w:lang w:val="fi-FI" w:eastAsia="fi-FI"/>
        </w:rPr>
      </w:pPr>
    </w:p>
    <w:p w14:paraId="36264578" w14:textId="77777777" w:rsidR="000406F9" w:rsidRPr="00753A36" w:rsidRDefault="000406F9" w:rsidP="00995DD0">
      <w:pPr>
        <w:spacing w:line="240" w:lineRule="atLeast"/>
        <w:jc w:val="both"/>
        <w:rPr>
          <w:rFonts w:eastAsia="ヒラギノ角ゴ Pro W3" w:cs="Arial"/>
          <w:color w:val="000000"/>
          <w:szCs w:val="20"/>
          <w:lang w:val="fi-FI" w:eastAsia="fi-FI"/>
        </w:rPr>
      </w:pPr>
    </w:p>
    <w:p w14:paraId="7543D4BF" w14:textId="77777777" w:rsidR="007C6765" w:rsidRPr="00753A36" w:rsidRDefault="007C6765" w:rsidP="00995DD0">
      <w:pPr>
        <w:spacing w:line="240" w:lineRule="atLeast"/>
        <w:jc w:val="both"/>
        <w:rPr>
          <w:rFonts w:eastAsia="ヒラギノ角ゴ Pro W3" w:cs="Arial"/>
          <w:color w:val="000000"/>
          <w:szCs w:val="20"/>
          <w:lang w:val="fi-FI" w:eastAsia="fi-FI"/>
        </w:rPr>
      </w:pPr>
    </w:p>
    <w:p w14:paraId="4645A084" w14:textId="77777777" w:rsidR="00A557EA" w:rsidRDefault="00A557EA" w:rsidP="00E316C4">
      <w:pPr>
        <w:pStyle w:val="Otsikko1"/>
        <w:spacing w:before="0"/>
        <w:rPr>
          <w:rFonts w:eastAsia="ヒラギノ角ゴ Pro W3"/>
          <w:lang w:val="fi-FI" w:eastAsia="fi-FI"/>
        </w:rPr>
      </w:pPr>
    </w:p>
    <w:p w14:paraId="782BCEFA" w14:textId="77777777" w:rsidR="00A557EA" w:rsidRDefault="00A557EA" w:rsidP="00E316C4">
      <w:pPr>
        <w:pStyle w:val="Otsikko1"/>
        <w:spacing w:before="0"/>
        <w:rPr>
          <w:rFonts w:eastAsia="ヒラギノ角ゴ Pro W3"/>
          <w:lang w:val="fi-FI" w:eastAsia="fi-FI"/>
        </w:rPr>
      </w:pPr>
    </w:p>
    <w:p w14:paraId="43B043A8" w14:textId="77777777" w:rsidR="00A557EA" w:rsidRDefault="00A557EA" w:rsidP="00E316C4">
      <w:pPr>
        <w:pStyle w:val="Otsikko1"/>
        <w:spacing w:before="0"/>
        <w:rPr>
          <w:rFonts w:eastAsia="ヒラギノ角ゴ Pro W3"/>
          <w:lang w:val="fi-FI" w:eastAsia="fi-FI"/>
        </w:rPr>
      </w:pPr>
    </w:p>
    <w:p w14:paraId="5C20612A" w14:textId="77777777" w:rsidR="00A557EA" w:rsidRDefault="00A557EA" w:rsidP="00E316C4">
      <w:pPr>
        <w:pStyle w:val="Otsikko1"/>
        <w:spacing w:before="0"/>
        <w:rPr>
          <w:rFonts w:eastAsia="ヒラギノ角ゴ Pro W3"/>
          <w:lang w:val="fi-FI" w:eastAsia="fi-FI"/>
        </w:rPr>
      </w:pPr>
    </w:p>
    <w:p w14:paraId="613C7FFE" w14:textId="77777777" w:rsidR="00A557EA" w:rsidRDefault="00A557EA" w:rsidP="00E316C4">
      <w:pPr>
        <w:pStyle w:val="Otsikko1"/>
        <w:spacing w:before="0"/>
        <w:rPr>
          <w:rFonts w:eastAsia="ヒラギノ角ゴ Pro W3"/>
          <w:lang w:val="fi-FI" w:eastAsia="fi-FI"/>
        </w:rPr>
      </w:pPr>
    </w:p>
    <w:p w14:paraId="69071727" w14:textId="77777777" w:rsidR="00A557EA" w:rsidRDefault="00A557EA" w:rsidP="00E316C4">
      <w:pPr>
        <w:pStyle w:val="Otsikko1"/>
        <w:spacing w:before="0"/>
        <w:rPr>
          <w:rFonts w:eastAsia="ヒラギノ角ゴ Pro W3"/>
          <w:lang w:val="fi-FI" w:eastAsia="fi-FI"/>
        </w:rPr>
      </w:pPr>
    </w:p>
    <w:p w14:paraId="501011E0" w14:textId="77777777" w:rsidR="00A557EA" w:rsidRDefault="00A557EA" w:rsidP="00E316C4">
      <w:pPr>
        <w:pStyle w:val="Otsikko1"/>
        <w:spacing w:before="0"/>
        <w:rPr>
          <w:rFonts w:eastAsia="ヒラギノ角ゴ Pro W3"/>
          <w:lang w:val="fi-FI" w:eastAsia="fi-FI"/>
        </w:rPr>
      </w:pPr>
    </w:p>
    <w:p w14:paraId="138AAEFF" w14:textId="77777777" w:rsidR="00A557EA" w:rsidRDefault="00A557EA" w:rsidP="00E316C4">
      <w:pPr>
        <w:pStyle w:val="Otsikko1"/>
        <w:spacing w:before="0"/>
        <w:rPr>
          <w:rFonts w:eastAsia="ヒラギノ角ゴ Pro W3"/>
          <w:lang w:val="fi-FI" w:eastAsia="fi-FI"/>
        </w:rPr>
      </w:pPr>
    </w:p>
    <w:p w14:paraId="4A682056" w14:textId="77777777" w:rsidR="006048D7" w:rsidRPr="00C07E5F" w:rsidRDefault="006048D7" w:rsidP="006048D7">
      <w:pPr>
        <w:ind w:right="849"/>
        <w:jc w:val="both"/>
        <w:rPr>
          <w:rFonts w:cs="Arial"/>
          <w:sz w:val="28"/>
          <w:lang w:val="sv-SE"/>
        </w:rPr>
      </w:pPr>
    </w:p>
    <w:sectPr w:rsidR="006048D7" w:rsidRPr="00C07E5F" w:rsidSect="00741500">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B843" w14:textId="77777777" w:rsidR="004E3801" w:rsidRDefault="004E3801" w:rsidP="00C50C5F">
      <w:r>
        <w:separator/>
      </w:r>
    </w:p>
  </w:endnote>
  <w:endnote w:type="continuationSeparator" w:id="0">
    <w:p w14:paraId="7B5BFE21" w14:textId="77777777" w:rsidR="004E3801" w:rsidRDefault="004E3801"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2652"/>
      <w:docPartObj>
        <w:docPartGallery w:val="Page Numbers (Bottom of Page)"/>
        <w:docPartUnique/>
      </w:docPartObj>
    </w:sdtPr>
    <w:sdtEndPr/>
    <w:sdtContent>
      <w:p w14:paraId="5DA6F4E3" w14:textId="61AEDA63" w:rsidR="004E3801" w:rsidRDefault="004E3801">
        <w:pPr>
          <w:pStyle w:val="Alatunniste"/>
          <w:jc w:val="right"/>
        </w:pPr>
        <w:r>
          <w:fldChar w:fldCharType="begin"/>
        </w:r>
        <w:r>
          <w:instrText>PAGE   \* MERGEFORMAT</w:instrText>
        </w:r>
        <w:r>
          <w:fldChar w:fldCharType="separate"/>
        </w:r>
        <w:r w:rsidR="00B24509" w:rsidRPr="00B24509">
          <w:rPr>
            <w:noProof/>
            <w:lang w:val="fi-FI"/>
          </w:rPr>
          <w:t>3</w:t>
        </w:r>
        <w:r>
          <w:fldChar w:fldCharType="end"/>
        </w:r>
      </w:p>
    </w:sdtContent>
  </w:sdt>
  <w:p w14:paraId="690D88F8" w14:textId="77777777" w:rsidR="004E3801" w:rsidRDefault="004E380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97923" w14:textId="77777777" w:rsidR="004E3801" w:rsidRDefault="004E3801" w:rsidP="00C50C5F">
      <w:r>
        <w:separator/>
      </w:r>
    </w:p>
  </w:footnote>
  <w:footnote w:type="continuationSeparator" w:id="0">
    <w:p w14:paraId="2EC22101" w14:textId="77777777" w:rsidR="004E3801" w:rsidRDefault="004E3801" w:rsidP="00C50C5F">
      <w:r>
        <w:continuationSeparator/>
      </w:r>
    </w:p>
  </w:footnote>
  <w:footnote w:id="1">
    <w:p w14:paraId="48F4C619" w14:textId="77777777" w:rsidR="004E3801" w:rsidRPr="00CE61B1" w:rsidRDefault="004E3801" w:rsidP="004E3801">
      <w:pPr>
        <w:pStyle w:val="Alaviitteenteksti"/>
      </w:pPr>
      <w:r>
        <w:rPr>
          <w:rStyle w:val="Alaviitteenviite"/>
        </w:rPr>
        <w:footnoteRef/>
      </w:r>
      <w:r>
        <w:t xml:space="preserve"> Kirjoittaja toimii Ihmisoikeuskeskuksen asiantuntijana.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C5A3" w14:textId="35C2DE7E" w:rsidR="004E3801" w:rsidRDefault="004E3801" w:rsidP="00C50C5F">
    <w:pPr>
      <w:pStyle w:val="Yltunnist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D98"/>
    <w:multiLevelType w:val="hybridMultilevel"/>
    <w:tmpl w:val="A76C8D9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81C405C"/>
    <w:multiLevelType w:val="hybridMultilevel"/>
    <w:tmpl w:val="92486C1A"/>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99671CE"/>
    <w:multiLevelType w:val="hybridMultilevel"/>
    <w:tmpl w:val="C3E00A0A"/>
    <w:lvl w:ilvl="0" w:tplc="396E877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 w15:restartNumberingAfterBreak="0">
    <w:nsid w:val="0BD92A04"/>
    <w:multiLevelType w:val="multilevel"/>
    <w:tmpl w:val="21E8112C"/>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203CC"/>
    <w:multiLevelType w:val="hybridMultilevel"/>
    <w:tmpl w:val="BCDCE2A6"/>
    <w:lvl w:ilvl="0" w:tplc="0ACC9BB4">
      <w:numFmt w:val="bullet"/>
      <w:lvlText w:val="-"/>
      <w:lvlJc w:val="left"/>
      <w:pPr>
        <w:ind w:left="720" w:hanging="360"/>
      </w:pPr>
      <w:rPr>
        <w:rFonts w:ascii="Arial" w:eastAsia="Calibr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0C0D71B2"/>
    <w:multiLevelType w:val="hybridMultilevel"/>
    <w:tmpl w:val="06565706"/>
    <w:lvl w:ilvl="0" w:tplc="0ACC9BB4">
      <w:numFmt w:val="bullet"/>
      <w:lvlText w:val="-"/>
      <w:lvlJc w:val="left"/>
      <w:pPr>
        <w:ind w:left="1429" w:hanging="360"/>
      </w:pPr>
      <w:rPr>
        <w:rFonts w:ascii="Arial" w:eastAsia="Calibri" w:hAnsi="Arial" w:cs="Aria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6" w15:restartNumberingAfterBreak="0">
    <w:nsid w:val="12504D9B"/>
    <w:multiLevelType w:val="hybridMultilevel"/>
    <w:tmpl w:val="EC28604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16E928DC"/>
    <w:multiLevelType w:val="hybridMultilevel"/>
    <w:tmpl w:val="5202988C"/>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18522A5D"/>
    <w:multiLevelType w:val="hybridMultilevel"/>
    <w:tmpl w:val="D3FC29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342D6B"/>
    <w:multiLevelType w:val="hybridMultilevel"/>
    <w:tmpl w:val="CF5A4F66"/>
    <w:lvl w:ilvl="0" w:tplc="348405B2">
      <w:start w:val="4"/>
      <w:numFmt w:val="bullet"/>
      <w:lvlText w:val=""/>
      <w:lvlJc w:val="left"/>
      <w:pPr>
        <w:ind w:left="720" w:hanging="360"/>
      </w:pPr>
      <w:rPr>
        <w:rFonts w:ascii="Symbol" w:eastAsia="ヒラギノ角ゴ Pro W3"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D803D2"/>
    <w:multiLevelType w:val="hybridMultilevel"/>
    <w:tmpl w:val="622EFB64"/>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486853"/>
    <w:multiLevelType w:val="hybridMultilevel"/>
    <w:tmpl w:val="5C0CB7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2775643"/>
    <w:multiLevelType w:val="hybridMultilevel"/>
    <w:tmpl w:val="2B2698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6DF734F"/>
    <w:multiLevelType w:val="hybridMultilevel"/>
    <w:tmpl w:val="ECDC34EA"/>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2E541556"/>
    <w:multiLevelType w:val="hybridMultilevel"/>
    <w:tmpl w:val="749E6082"/>
    <w:lvl w:ilvl="0" w:tplc="040B0001">
      <w:start w:val="1"/>
      <w:numFmt w:val="bullet"/>
      <w:lvlText w:val=""/>
      <w:lvlJc w:val="left"/>
      <w:pPr>
        <w:ind w:left="791" w:hanging="360"/>
      </w:pPr>
      <w:rPr>
        <w:rFonts w:ascii="Symbol" w:hAnsi="Symbol" w:hint="default"/>
      </w:rPr>
    </w:lvl>
    <w:lvl w:ilvl="1" w:tplc="040B0003" w:tentative="1">
      <w:start w:val="1"/>
      <w:numFmt w:val="bullet"/>
      <w:lvlText w:val="o"/>
      <w:lvlJc w:val="left"/>
      <w:pPr>
        <w:ind w:left="1511" w:hanging="360"/>
      </w:pPr>
      <w:rPr>
        <w:rFonts w:ascii="Courier New" w:hAnsi="Courier New" w:cs="Courier New" w:hint="default"/>
      </w:rPr>
    </w:lvl>
    <w:lvl w:ilvl="2" w:tplc="040B0005" w:tentative="1">
      <w:start w:val="1"/>
      <w:numFmt w:val="bullet"/>
      <w:lvlText w:val=""/>
      <w:lvlJc w:val="left"/>
      <w:pPr>
        <w:ind w:left="2231" w:hanging="360"/>
      </w:pPr>
      <w:rPr>
        <w:rFonts w:ascii="Wingdings" w:hAnsi="Wingdings" w:hint="default"/>
      </w:rPr>
    </w:lvl>
    <w:lvl w:ilvl="3" w:tplc="040B0001" w:tentative="1">
      <w:start w:val="1"/>
      <w:numFmt w:val="bullet"/>
      <w:lvlText w:val=""/>
      <w:lvlJc w:val="left"/>
      <w:pPr>
        <w:ind w:left="2951" w:hanging="360"/>
      </w:pPr>
      <w:rPr>
        <w:rFonts w:ascii="Symbol" w:hAnsi="Symbol" w:hint="default"/>
      </w:rPr>
    </w:lvl>
    <w:lvl w:ilvl="4" w:tplc="040B0003" w:tentative="1">
      <w:start w:val="1"/>
      <w:numFmt w:val="bullet"/>
      <w:lvlText w:val="o"/>
      <w:lvlJc w:val="left"/>
      <w:pPr>
        <w:ind w:left="3671" w:hanging="360"/>
      </w:pPr>
      <w:rPr>
        <w:rFonts w:ascii="Courier New" w:hAnsi="Courier New" w:cs="Courier New" w:hint="default"/>
      </w:rPr>
    </w:lvl>
    <w:lvl w:ilvl="5" w:tplc="040B0005" w:tentative="1">
      <w:start w:val="1"/>
      <w:numFmt w:val="bullet"/>
      <w:lvlText w:val=""/>
      <w:lvlJc w:val="left"/>
      <w:pPr>
        <w:ind w:left="4391" w:hanging="360"/>
      </w:pPr>
      <w:rPr>
        <w:rFonts w:ascii="Wingdings" w:hAnsi="Wingdings" w:hint="default"/>
      </w:rPr>
    </w:lvl>
    <w:lvl w:ilvl="6" w:tplc="040B0001" w:tentative="1">
      <w:start w:val="1"/>
      <w:numFmt w:val="bullet"/>
      <w:lvlText w:val=""/>
      <w:lvlJc w:val="left"/>
      <w:pPr>
        <w:ind w:left="5111" w:hanging="360"/>
      </w:pPr>
      <w:rPr>
        <w:rFonts w:ascii="Symbol" w:hAnsi="Symbol" w:hint="default"/>
      </w:rPr>
    </w:lvl>
    <w:lvl w:ilvl="7" w:tplc="040B0003" w:tentative="1">
      <w:start w:val="1"/>
      <w:numFmt w:val="bullet"/>
      <w:lvlText w:val="o"/>
      <w:lvlJc w:val="left"/>
      <w:pPr>
        <w:ind w:left="5831" w:hanging="360"/>
      </w:pPr>
      <w:rPr>
        <w:rFonts w:ascii="Courier New" w:hAnsi="Courier New" w:cs="Courier New" w:hint="default"/>
      </w:rPr>
    </w:lvl>
    <w:lvl w:ilvl="8" w:tplc="040B0005" w:tentative="1">
      <w:start w:val="1"/>
      <w:numFmt w:val="bullet"/>
      <w:lvlText w:val=""/>
      <w:lvlJc w:val="left"/>
      <w:pPr>
        <w:ind w:left="6551" w:hanging="360"/>
      </w:pPr>
      <w:rPr>
        <w:rFonts w:ascii="Wingdings" w:hAnsi="Wingdings" w:hint="default"/>
      </w:rPr>
    </w:lvl>
  </w:abstractNum>
  <w:abstractNum w:abstractNumId="15" w15:restartNumberingAfterBreak="0">
    <w:nsid w:val="2FDF451F"/>
    <w:multiLevelType w:val="hybridMultilevel"/>
    <w:tmpl w:val="D5AA944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0EB6EBF"/>
    <w:multiLevelType w:val="hybridMultilevel"/>
    <w:tmpl w:val="D60E888A"/>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3540A5"/>
    <w:multiLevelType w:val="hybridMultilevel"/>
    <w:tmpl w:val="D1089C86"/>
    <w:lvl w:ilvl="0" w:tplc="41109042">
      <w:numFmt w:val="bullet"/>
      <w:lvlText w:val="•"/>
      <w:lvlJc w:val="left"/>
      <w:pPr>
        <w:ind w:left="720" w:hanging="360"/>
      </w:pPr>
      <w:rPr>
        <w:rFonts w:ascii="Arial" w:eastAsia="ヒラギノ角ゴ Pro W3"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C64369"/>
    <w:multiLevelType w:val="hybridMultilevel"/>
    <w:tmpl w:val="953E1192"/>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3C2D5C31"/>
    <w:multiLevelType w:val="hybridMultilevel"/>
    <w:tmpl w:val="61A0CD64"/>
    <w:lvl w:ilvl="0" w:tplc="2DD8FBF4">
      <w:start w:val="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D2C7B34"/>
    <w:multiLevelType w:val="hybridMultilevel"/>
    <w:tmpl w:val="B39C1E1E"/>
    <w:lvl w:ilvl="0" w:tplc="040B000B">
      <w:start w:val="1"/>
      <w:numFmt w:val="bullet"/>
      <w:lvlText w:val=""/>
      <w:lvlJc w:val="left"/>
      <w:pPr>
        <w:ind w:left="2510" w:hanging="360"/>
      </w:pPr>
      <w:rPr>
        <w:rFonts w:ascii="Wingdings" w:hAnsi="Wingdings" w:hint="default"/>
      </w:rPr>
    </w:lvl>
    <w:lvl w:ilvl="1" w:tplc="040B0003" w:tentative="1">
      <w:start w:val="1"/>
      <w:numFmt w:val="bullet"/>
      <w:lvlText w:val="o"/>
      <w:lvlJc w:val="left"/>
      <w:pPr>
        <w:ind w:left="3230" w:hanging="360"/>
      </w:pPr>
      <w:rPr>
        <w:rFonts w:ascii="Courier New" w:hAnsi="Courier New" w:cs="Courier New" w:hint="default"/>
      </w:rPr>
    </w:lvl>
    <w:lvl w:ilvl="2" w:tplc="040B0005" w:tentative="1">
      <w:start w:val="1"/>
      <w:numFmt w:val="bullet"/>
      <w:lvlText w:val=""/>
      <w:lvlJc w:val="left"/>
      <w:pPr>
        <w:ind w:left="3950" w:hanging="360"/>
      </w:pPr>
      <w:rPr>
        <w:rFonts w:ascii="Wingdings" w:hAnsi="Wingdings" w:hint="default"/>
      </w:rPr>
    </w:lvl>
    <w:lvl w:ilvl="3" w:tplc="040B0001" w:tentative="1">
      <w:start w:val="1"/>
      <w:numFmt w:val="bullet"/>
      <w:lvlText w:val=""/>
      <w:lvlJc w:val="left"/>
      <w:pPr>
        <w:ind w:left="4670" w:hanging="360"/>
      </w:pPr>
      <w:rPr>
        <w:rFonts w:ascii="Symbol" w:hAnsi="Symbol" w:hint="default"/>
      </w:rPr>
    </w:lvl>
    <w:lvl w:ilvl="4" w:tplc="040B0003" w:tentative="1">
      <w:start w:val="1"/>
      <w:numFmt w:val="bullet"/>
      <w:lvlText w:val="o"/>
      <w:lvlJc w:val="left"/>
      <w:pPr>
        <w:ind w:left="5390" w:hanging="360"/>
      </w:pPr>
      <w:rPr>
        <w:rFonts w:ascii="Courier New" w:hAnsi="Courier New" w:cs="Courier New" w:hint="default"/>
      </w:rPr>
    </w:lvl>
    <w:lvl w:ilvl="5" w:tplc="040B0005" w:tentative="1">
      <w:start w:val="1"/>
      <w:numFmt w:val="bullet"/>
      <w:lvlText w:val=""/>
      <w:lvlJc w:val="left"/>
      <w:pPr>
        <w:ind w:left="6110" w:hanging="360"/>
      </w:pPr>
      <w:rPr>
        <w:rFonts w:ascii="Wingdings" w:hAnsi="Wingdings" w:hint="default"/>
      </w:rPr>
    </w:lvl>
    <w:lvl w:ilvl="6" w:tplc="040B0001" w:tentative="1">
      <w:start w:val="1"/>
      <w:numFmt w:val="bullet"/>
      <w:lvlText w:val=""/>
      <w:lvlJc w:val="left"/>
      <w:pPr>
        <w:ind w:left="6830" w:hanging="360"/>
      </w:pPr>
      <w:rPr>
        <w:rFonts w:ascii="Symbol" w:hAnsi="Symbol" w:hint="default"/>
      </w:rPr>
    </w:lvl>
    <w:lvl w:ilvl="7" w:tplc="040B0003" w:tentative="1">
      <w:start w:val="1"/>
      <w:numFmt w:val="bullet"/>
      <w:lvlText w:val="o"/>
      <w:lvlJc w:val="left"/>
      <w:pPr>
        <w:ind w:left="7550" w:hanging="360"/>
      </w:pPr>
      <w:rPr>
        <w:rFonts w:ascii="Courier New" w:hAnsi="Courier New" w:cs="Courier New" w:hint="default"/>
      </w:rPr>
    </w:lvl>
    <w:lvl w:ilvl="8" w:tplc="040B0005" w:tentative="1">
      <w:start w:val="1"/>
      <w:numFmt w:val="bullet"/>
      <w:lvlText w:val=""/>
      <w:lvlJc w:val="left"/>
      <w:pPr>
        <w:ind w:left="8270" w:hanging="360"/>
      </w:pPr>
      <w:rPr>
        <w:rFonts w:ascii="Wingdings" w:hAnsi="Wingdings" w:hint="default"/>
      </w:rPr>
    </w:lvl>
  </w:abstractNum>
  <w:abstractNum w:abstractNumId="21" w15:restartNumberingAfterBreak="0">
    <w:nsid w:val="3F375783"/>
    <w:multiLevelType w:val="hybridMultilevel"/>
    <w:tmpl w:val="FA36A9D0"/>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03059C"/>
    <w:multiLevelType w:val="hybridMultilevel"/>
    <w:tmpl w:val="2C96BD70"/>
    <w:lvl w:ilvl="0" w:tplc="AD181E6A">
      <w:start w:val="4"/>
      <w:numFmt w:val="bullet"/>
      <w:lvlText w:val=""/>
      <w:lvlJc w:val="left"/>
      <w:pPr>
        <w:ind w:left="720" w:hanging="360"/>
      </w:pPr>
      <w:rPr>
        <w:rFonts w:ascii="Symbol" w:eastAsiaTheme="majorEastAsia"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3A1376B"/>
    <w:multiLevelType w:val="hybridMultilevel"/>
    <w:tmpl w:val="550AC888"/>
    <w:lvl w:ilvl="0" w:tplc="E1840CE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6B37F68"/>
    <w:multiLevelType w:val="hybridMultilevel"/>
    <w:tmpl w:val="F4CCCA42"/>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76E1711"/>
    <w:multiLevelType w:val="hybridMultilevel"/>
    <w:tmpl w:val="A80A020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4CD41DE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CED746F"/>
    <w:multiLevelType w:val="hybridMultilevel"/>
    <w:tmpl w:val="E17863FE"/>
    <w:lvl w:ilvl="0" w:tplc="0ACC9BB4">
      <w:numFmt w:val="bullet"/>
      <w:lvlText w:val="-"/>
      <w:lvlJc w:val="left"/>
      <w:pPr>
        <w:ind w:left="720" w:hanging="360"/>
      </w:pPr>
      <w:rPr>
        <w:rFonts w:ascii="Arial" w:eastAsia="Calibri" w:hAnsi="Arial" w:cs="Aria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E025B5E"/>
    <w:multiLevelType w:val="hybridMultilevel"/>
    <w:tmpl w:val="6436F6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93548D"/>
    <w:multiLevelType w:val="hybridMultilevel"/>
    <w:tmpl w:val="E26868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15:restartNumberingAfterBreak="0">
    <w:nsid w:val="50C56206"/>
    <w:multiLevelType w:val="hybridMultilevel"/>
    <w:tmpl w:val="8214AAAA"/>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22A683D"/>
    <w:multiLevelType w:val="hybridMultilevel"/>
    <w:tmpl w:val="8DE64246"/>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237552E"/>
    <w:multiLevelType w:val="hybridMultilevel"/>
    <w:tmpl w:val="57582C3E"/>
    <w:lvl w:ilvl="0" w:tplc="040B000F">
      <w:start w:val="1"/>
      <w:numFmt w:val="decimal"/>
      <w:lvlText w:val="%1."/>
      <w:lvlJc w:val="left"/>
      <w:pPr>
        <w:ind w:left="644" w:hanging="360"/>
      </w:pPr>
    </w:lvl>
    <w:lvl w:ilvl="1" w:tplc="040B0019">
      <w:start w:val="1"/>
      <w:numFmt w:val="lowerLetter"/>
      <w:lvlText w:val="%2."/>
      <w:lvlJc w:val="left"/>
      <w:pPr>
        <w:ind w:left="1364" w:hanging="360"/>
      </w:pPr>
    </w:lvl>
    <w:lvl w:ilvl="2" w:tplc="040B001B">
      <w:start w:val="1"/>
      <w:numFmt w:val="lowerRoman"/>
      <w:lvlText w:val="%3."/>
      <w:lvlJc w:val="right"/>
      <w:pPr>
        <w:ind w:left="2084" w:hanging="180"/>
      </w:pPr>
    </w:lvl>
    <w:lvl w:ilvl="3" w:tplc="040B000F">
      <w:start w:val="1"/>
      <w:numFmt w:val="decimal"/>
      <w:lvlText w:val="%4."/>
      <w:lvlJc w:val="left"/>
      <w:pPr>
        <w:ind w:left="2804" w:hanging="360"/>
      </w:pPr>
    </w:lvl>
    <w:lvl w:ilvl="4" w:tplc="040B0019">
      <w:start w:val="1"/>
      <w:numFmt w:val="lowerLetter"/>
      <w:lvlText w:val="%5."/>
      <w:lvlJc w:val="left"/>
      <w:pPr>
        <w:ind w:left="3524" w:hanging="360"/>
      </w:pPr>
    </w:lvl>
    <w:lvl w:ilvl="5" w:tplc="040B001B">
      <w:start w:val="1"/>
      <w:numFmt w:val="lowerRoman"/>
      <w:lvlText w:val="%6."/>
      <w:lvlJc w:val="right"/>
      <w:pPr>
        <w:ind w:left="4244" w:hanging="180"/>
      </w:pPr>
    </w:lvl>
    <w:lvl w:ilvl="6" w:tplc="040B000F">
      <w:start w:val="1"/>
      <w:numFmt w:val="decimal"/>
      <w:lvlText w:val="%7."/>
      <w:lvlJc w:val="left"/>
      <w:pPr>
        <w:ind w:left="4964" w:hanging="360"/>
      </w:pPr>
    </w:lvl>
    <w:lvl w:ilvl="7" w:tplc="040B0019">
      <w:start w:val="1"/>
      <w:numFmt w:val="lowerLetter"/>
      <w:lvlText w:val="%8."/>
      <w:lvlJc w:val="left"/>
      <w:pPr>
        <w:ind w:left="5684" w:hanging="360"/>
      </w:pPr>
    </w:lvl>
    <w:lvl w:ilvl="8" w:tplc="040B001B">
      <w:start w:val="1"/>
      <w:numFmt w:val="lowerRoman"/>
      <w:lvlText w:val="%9."/>
      <w:lvlJc w:val="right"/>
      <w:pPr>
        <w:ind w:left="6404" w:hanging="180"/>
      </w:pPr>
    </w:lvl>
  </w:abstractNum>
  <w:abstractNum w:abstractNumId="33" w15:restartNumberingAfterBreak="0">
    <w:nsid w:val="538E36CE"/>
    <w:multiLevelType w:val="hybridMultilevel"/>
    <w:tmpl w:val="9C6EBCC6"/>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3C316CA"/>
    <w:multiLevelType w:val="hybridMultilevel"/>
    <w:tmpl w:val="C174F9AE"/>
    <w:lvl w:ilvl="0" w:tplc="DFB01B8A">
      <w:start w:val="4"/>
      <w:numFmt w:val="bullet"/>
      <w:lvlText w:val=""/>
      <w:lvlJc w:val="left"/>
      <w:pPr>
        <w:ind w:left="1080" w:hanging="360"/>
      </w:pPr>
      <w:rPr>
        <w:rFonts w:ascii="Symbol" w:eastAsiaTheme="majorEastAsia"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588A6DBF"/>
    <w:multiLevelType w:val="hybridMultilevel"/>
    <w:tmpl w:val="8FB473B6"/>
    <w:lvl w:ilvl="0" w:tplc="0ACC9BB4">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DC50867"/>
    <w:multiLevelType w:val="hybridMultilevel"/>
    <w:tmpl w:val="1B108D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E901228"/>
    <w:multiLevelType w:val="hybridMultilevel"/>
    <w:tmpl w:val="C3F05E92"/>
    <w:lvl w:ilvl="0" w:tplc="09822AA0">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05F6B87"/>
    <w:multiLevelType w:val="hybridMultilevel"/>
    <w:tmpl w:val="DA50B5B2"/>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9" w15:restartNumberingAfterBreak="0">
    <w:nsid w:val="6B0A2791"/>
    <w:multiLevelType w:val="hybridMultilevel"/>
    <w:tmpl w:val="48E4E1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E463482"/>
    <w:multiLevelType w:val="hybridMultilevel"/>
    <w:tmpl w:val="6DFA722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1" w15:restartNumberingAfterBreak="0">
    <w:nsid w:val="72EC2686"/>
    <w:multiLevelType w:val="hybridMultilevel"/>
    <w:tmpl w:val="385C91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2" w15:restartNumberingAfterBreak="0">
    <w:nsid w:val="7534153E"/>
    <w:multiLevelType w:val="hybridMultilevel"/>
    <w:tmpl w:val="1D940B3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3" w15:restartNumberingAfterBreak="0">
    <w:nsid w:val="758B18DF"/>
    <w:multiLevelType w:val="hybridMultilevel"/>
    <w:tmpl w:val="97484438"/>
    <w:lvl w:ilvl="0" w:tplc="4574F5AE">
      <w:start w:val="3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8E4245A"/>
    <w:multiLevelType w:val="hybridMultilevel"/>
    <w:tmpl w:val="E80841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5" w15:restartNumberingAfterBreak="0">
    <w:nsid w:val="7B123623"/>
    <w:multiLevelType w:val="hybridMultilevel"/>
    <w:tmpl w:val="221AB1FA"/>
    <w:lvl w:ilvl="0" w:tplc="5DAABAF6">
      <w:start w:val="3"/>
      <w:numFmt w:val="bullet"/>
      <w:lvlText w:val=""/>
      <w:lvlJc w:val="left"/>
      <w:pPr>
        <w:ind w:left="1069" w:hanging="360"/>
      </w:pPr>
      <w:rPr>
        <w:rFonts w:ascii="Symbol" w:eastAsia="ヒラギノ角ゴ Pro W3" w:hAnsi="Symbol" w:cs="Aria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46" w15:restartNumberingAfterBreak="0">
    <w:nsid w:val="7D6136F2"/>
    <w:multiLevelType w:val="hybridMultilevel"/>
    <w:tmpl w:val="3EF246B0"/>
    <w:lvl w:ilvl="0" w:tplc="0ACC9BB4">
      <w:numFmt w:val="bullet"/>
      <w:lvlText w:val="-"/>
      <w:lvlJc w:val="left"/>
      <w:pPr>
        <w:ind w:left="1440" w:hanging="360"/>
      </w:pPr>
      <w:rPr>
        <w:rFonts w:ascii="Arial" w:eastAsia="Calibr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5"/>
  </w:num>
  <w:num w:numId="5">
    <w:abstractNumId w:val="27"/>
  </w:num>
  <w:num w:numId="6">
    <w:abstractNumId w:val="40"/>
  </w:num>
  <w:num w:numId="7">
    <w:abstractNumId w:val="6"/>
  </w:num>
  <w:num w:numId="8">
    <w:abstractNumId w:val="46"/>
  </w:num>
  <w:num w:numId="9">
    <w:abstractNumId w:val="45"/>
  </w:num>
  <w:num w:numId="10">
    <w:abstractNumId w:val="3"/>
  </w:num>
  <w:num w:numId="11">
    <w:abstractNumId w:val="32"/>
  </w:num>
  <w:num w:numId="12">
    <w:abstractNumId w:val="17"/>
  </w:num>
  <w:num w:numId="13">
    <w:abstractNumId w:val="28"/>
  </w:num>
  <w:num w:numId="14">
    <w:abstractNumId w:val="34"/>
  </w:num>
  <w:num w:numId="15">
    <w:abstractNumId w:val="2"/>
  </w:num>
  <w:num w:numId="16">
    <w:abstractNumId w:val="22"/>
  </w:num>
  <w:num w:numId="17">
    <w:abstractNumId w:val="9"/>
  </w:num>
  <w:num w:numId="18">
    <w:abstractNumId w:val="19"/>
  </w:num>
  <w:num w:numId="19">
    <w:abstractNumId w:val="44"/>
  </w:num>
  <w:num w:numId="20">
    <w:abstractNumId w:val="33"/>
  </w:num>
  <w:num w:numId="21">
    <w:abstractNumId w:val="35"/>
  </w:num>
  <w:num w:numId="22">
    <w:abstractNumId w:val="31"/>
  </w:num>
  <w:num w:numId="23">
    <w:abstractNumId w:val="21"/>
  </w:num>
  <w:num w:numId="24">
    <w:abstractNumId w:val="5"/>
  </w:num>
  <w:num w:numId="25">
    <w:abstractNumId w:val="39"/>
  </w:num>
  <w:num w:numId="26">
    <w:abstractNumId w:val="20"/>
  </w:num>
  <w:num w:numId="27">
    <w:abstractNumId w:val="41"/>
  </w:num>
  <w:num w:numId="28">
    <w:abstractNumId w:val="15"/>
  </w:num>
  <w:num w:numId="29">
    <w:abstractNumId w:val="1"/>
  </w:num>
  <w:num w:numId="30">
    <w:abstractNumId w:val="18"/>
  </w:num>
  <w:num w:numId="31">
    <w:abstractNumId w:val="13"/>
  </w:num>
  <w:num w:numId="32">
    <w:abstractNumId w:val="30"/>
  </w:num>
  <w:num w:numId="33">
    <w:abstractNumId w:val="7"/>
  </w:num>
  <w:num w:numId="34">
    <w:abstractNumId w:val="10"/>
  </w:num>
  <w:num w:numId="35">
    <w:abstractNumId w:val="24"/>
  </w:num>
  <w:num w:numId="36">
    <w:abstractNumId w:val="16"/>
  </w:num>
  <w:num w:numId="37">
    <w:abstractNumId w:val="43"/>
  </w:num>
  <w:num w:numId="38">
    <w:abstractNumId w:val="14"/>
  </w:num>
  <w:num w:numId="39">
    <w:abstractNumId w:val="26"/>
  </w:num>
  <w:num w:numId="40">
    <w:abstractNumId w:val="23"/>
  </w:num>
  <w:num w:numId="41">
    <w:abstractNumId w:val="0"/>
  </w:num>
  <w:num w:numId="42">
    <w:abstractNumId w:val="38"/>
  </w:num>
  <w:num w:numId="43">
    <w:abstractNumId w:val="12"/>
  </w:num>
  <w:num w:numId="44">
    <w:abstractNumId w:val="29"/>
  </w:num>
  <w:num w:numId="45">
    <w:abstractNumId w:val="8"/>
  </w:num>
  <w:num w:numId="46">
    <w:abstractNumId w:val="11"/>
  </w:num>
  <w:num w:numId="47">
    <w:abstractNumId w:val="36"/>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142"/>
  <w:drawingGridHorizontalSpacing w:val="261"/>
  <w:drawingGridVerticalSpacing w:val="25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E2"/>
    <w:rsid w:val="00000F0B"/>
    <w:rsid w:val="000010E9"/>
    <w:rsid w:val="0000113A"/>
    <w:rsid w:val="00001F75"/>
    <w:rsid w:val="00002354"/>
    <w:rsid w:val="00003989"/>
    <w:rsid w:val="000039DE"/>
    <w:rsid w:val="000043E3"/>
    <w:rsid w:val="00004487"/>
    <w:rsid w:val="0000628D"/>
    <w:rsid w:val="00006E8D"/>
    <w:rsid w:val="00007002"/>
    <w:rsid w:val="00007D9E"/>
    <w:rsid w:val="00012D26"/>
    <w:rsid w:val="000146AF"/>
    <w:rsid w:val="000149AD"/>
    <w:rsid w:val="00016F4C"/>
    <w:rsid w:val="0002239A"/>
    <w:rsid w:val="000230B7"/>
    <w:rsid w:val="00023E6C"/>
    <w:rsid w:val="0002531A"/>
    <w:rsid w:val="0003140E"/>
    <w:rsid w:val="000338C3"/>
    <w:rsid w:val="00034648"/>
    <w:rsid w:val="000346C6"/>
    <w:rsid w:val="00034DC7"/>
    <w:rsid w:val="000406F9"/>
    <w:rsid w:val="000419D7"/>
    <w:rsid w:val="00043E5B"/>
    <w:rsid w:val="00044274"/>
    <w:rsid w:val="00046342"/>
    <w:rsid w:val="00051FFB"/>
    <w:rsid w:val="00055B2E"/>
    <w:rsid w:val="00055FFB"/>
    <w:rsid w:val="000566DC"/>
    <w:rsid w:val="00057173"/>
    <w:rsid w:val="00060717"/>
    <w:rsid w:val="000613AE"/>
    <w:rsid w:val="00062AE8"/>
    <w:rsid w:val="0006340B"/>
    <w:rsid w:val="000641A3"/>
    <w:rsid w:val="00064A77"/>
    <w:rsid w:val="00067345"/>
    <w:rsid w:val="00071462"/>
    <w:rsid w:val="00071BC7"/>
    <w:rsid w:val="00072466"/>
    <w:rsid w:val="0007334B"/>
    <w:rsid w:val="00074BA8"/>
    <w:rsid w:val="00075B4A"/>
    <w:rsid w:val="0007642F"/>
    <w:rsid w:val="00077414"/>
    <w:rsid w:val="000779F8"/>
    <w:rsid w:val="000805BE"/>
    <w:rsid w:val="00081B30"/>
    <w:rsid w:val="00081C3B"/>
    <w:rsid w:val="00082543"/>
    <w:rsid w:val="00086AFB"/>
    <w:rsid w:val="000879B3"/>
    <w:rsid w:val="000905EB"/>
    <w:rsid w:val="000909B1"/>
    <w:rsid w:val="00090A77"/>
    <w:rsid w:val="0009320A"/>
    <w:rsid w:val="00094F22"/>
    <w:rsid w:val="00097B48"/>
    <w:rsid w:val="000A2F56"/>
    <w:rsid w:val="000A30A0"/>
    <w:rsid w:val="000A3A4C"/>
    <w:rsid w:val="000B0AD8"/>
    <w:rsid w:val="000B23D2"/>
    <w:rsid w:val="000B2A0B"/>
    <w:rsid w:val="000B42B2"/>
    <w:rsid w:val="000B73B3"/>
    <w:rsid w:val="000C035E"/>
    <w:rsid w:val="000C0B44"/>
    <w:rsid w:val="000C2A65"/>
    <w:rsid w:val="000C395A"/>
    <w:rsid w:val="000C3A83"/>
    <w:rsid w:val="000C4495"/>
    <w:rsid w:val="000C46E5"/>
    <w:rsid w:val="000C497E"/>
    <w:rsid w:val="000C7D9D"/>
    <w:rsid w:val="000D0654"/>
    <w:rsid w:val="000D1091"/>
    <w:rsid w:val="000D19F4"/>
    <w:rsid w:val="000D1A34"/>
    <w:rsid w:val="000D1DE2"/>
    <w:rsid w:val="000D5733"/>
    <w:rsid w:val="000D5E0E"/>
    <w:rsid w:val="000D69C9"/>
    <w:rsid w:val="000D7219"/>
    <w:rsid w:val="000E57F8"/>
    <w:rsid w:val="000F02B6"/>
    <w:rsid w:val="000F14E8"/>
    <w:rsid w:val="000F3AF7"/>
    <w:rsid w:val="000F4B71"/>
    <w:rsid w:val="000F4D40"/>
    <w:rsid w:val="000F5A4F"/>
    <w:rsid w:val="000F6F4E"/>
    <w:rsid w:val="001011FE"/>
    <w:rsid w:val="00101B58"/>
    <w:rsid w:val="001024B1"/>
    <w:rsid w:val="00103911"/>
    <w:rsid w:val="00103BDA"/>
    <w:rsid w:val="00104108"/>
    <w:rsid w:val="00104575"/>
    <w:rsid w:val="001045DF"/>
    <w:rsid w:val="00104D2F"/>
    <w:rsid w:val="001051BC"/>
    <w:rsid w:val="00106437"/>
    <w:rsid w:val="00107B56"/>
    <w:rsid w:val="00107B60"/>
    <w:rsid w:val="00110AF6"/>
    <w:rsid w:val="00112A9E"/>
    <w:rsid w:val="001144FA"/>
    <w:rsid w:val="001146C0"/>
    <w:rsid w:val="00115851"/>
    <w:rsid w:val="00115AC3"/>
    <w:rsid w:val="0011679C"/>
    <w:rsid w:val="00117FAF"/>
    <w:rsid w:val="00120056"/>
    <w:rsid w:val="00120F32"/>
    <w:rsid w:val="0012184E"/>
    <w:rsid w:val="0012202F"/>
    <w:rsid w:val="001236FB"/>
    <w:rsid w:val="0012613D"/>
    <w:rsid w:val="00126165"/>
    <w:rsid w:val="0012747E"/>
    <w:rsid w:val="00127542"/>
    <w:rsid w:val="00127B05"/>
    <w:rsid w:val="00127E2E"/>
    <w:rsid w:val="00127FEF"/>
    <w:rsid w:val="00130D12"/>
    <w:rsid w:val="001316F6"/>
    <w:rsid w:val="00133025"/>
    <w:rsid w:val="00133AC5"/>
    <w:rsid w:val="00135C38"/>
    <w:rsid w:val="001360E8"/>
    <w:rsid w:val="00140F54"/>
    <w:rsid w:val="00141DBE"/>
    <w:rsid w:val="00146E08"/>
    <w:rsid w:val="00150AC6"/>
    <w:rsid w:val="0015109F"/>
    <w:rsid w:val="001517DC"/>
    <w:rsid w:val="00152681"/>
    <w:rsid w:val="001527D9"/>
    <w:rsid w:val="001533C6"/>
    <w:rsid w:val="00154E70"/>
    <w:rsid w:val="0015651E"/>
    <w:rsid w:val="00156681"/>
    <w:rsid w:val="0016230C"/>
    <w:rsid w:val="00162CD0"/>
    <w:rsid w:val="0016367F"/>
    <w:rsid w:val="00164002"/>
    <w:rsid w:val="00165656"/>
    <w:rsid w:val="001735B6"/>
    <w:rsid w:val="001742A3"/>
    <w:rsid w:val="001742CE"/>
    <w:rsid w:val="00177CBD"/>
    <w:rsid w:val="00181B7E"/>
    <w:rsid w:val="00181BA4"/>
    <w:rsid w:val="001820C3"/>
    <w:rsid w:val="001829FD"/>
    <w:rsid w:val="00183B47"/>
    <w:rsid w:val="001855BD"/>
    <w:rsid w:val="001860AB"/>
    <w:rsid w:val="00187EF5"/>
    <w:rsid w:val="001901FA"/>
    <w:rsid w:val="00192F52"/>
    <w:rsid w:val="00194B1C"/>
    <w:rsid w:val="00195A8C"/>
    <w:rsid w:val="001971D6"/>
    <w:rsid w:val="001A00F2"/>
    <w:rsid w:val="001A0A5B"/>
    <w:rsid w:val="001A1F89"/>
    <w:rsid w:val="001A3832"/>
    <w:rsid w:val="001A3C9C"/>
    <w:rsid w:val="001A46AC"/>
    <w:rsid w:val="001A52CF"/>
    <w:rsid w:val="001A5776"/>
    <w:rsid w:val="001A7A3E"/>
    <w:rsid w:val="001A7C33"/>
    <w:rsid w:val="001B10E1"/>
    <w:rsid w:val="001B22D0"/>
    <w:rsid w:val="001B2E7B"/>
    <w:rsid w:val="001B31CB"/>
    <w:rsid w:val="001B3E35"/>
    <w:rsid w:val="001B462A"/>
    <w:rsid w:val="001B6AE9"/>
    <w:rsid w:val="001B7390"/>
    <w:rsid w:val="001B7EC7"/>
    <w:rsid w:val="001C0A76"/>
    <w:rsid w:val="001C214E"/>
    <w:rsid w:val="001C4777"/>
    <w:rsid w:val="001C6C61"/>
    <w:rsid w:val="001D0FD0"/>
    <w:rsid w:val="001D250B"/>
    <w:rsid w:val="001D4FC6"/>
    <w:rsid w:val="001D57EF"/>
    <w:rsid w:val="001D76A7"/>
    <w:rsid w:val="001E0105"/>
    <w:rsid w:val="001E2F24"/>
    <w:rsid w:val="001E43CC"/>
    <w:rsid w:val="001E4BFF"/>
    <w:rsid w:val="001E53AF"/>
    <w:rsid w:val="001E63C4"/>
    <w:rsid w:val="001E6441"/>
    <w:rsid w:val="001E66F0"/>
    <w:rsid w:val="001E68FD"/>
    <w:rsid w:val="001E6EAF"/>
    <w:rsid w:val="001F1AA8"/>
    <w:rsid w:val="001F3120"/>
    <w:rsid w:val="001F3DA8"/>
    <w:rsid w:val="001F41B6"/>
    <w:rsid w:val="001F7353"/>
    <w:rsid w:val="001F7931"/>
    <w:rsid w:val="00202875"/>
    <w:rsid w:val="002029D0"/>
    <w:rsid w:val="002030F9"/>
    <w:rsid w:val="00203987"/>
    <w:rsid w:val="00204B34"/>
    <w:rsid w:val="002053AC"/>
    <w:rsid w:val="00211674"/>
    <w:rsid w:val="00214D67"/>
    <w:rsid w:val="002151ED"/>
    <w:rsid w:val="002153A2"/>
    <w:rsid w:val="002158F7"/>
    <w:rsid w:val="00216582"/>
    <w:rsid w:val="002167AB"/>
    <w:rsid w:val="0022046E"/>
    <w:rsid w:val="002208ED"/>
    <w:rsid w:val="00220EF0"/>
    <w:rsid w:val="002220E2"/>
    <w:rsid w:val="00222A4C"/>
    <w:rsid w:val="00222F56"/>
    <w:rsid w:val="00223E39"/>
    <w:rsid w:val="002264FD"/>
    <w:rsid w:val="002271BA"/>
    <w:rsid w:val="00231358"/>
    <w:rsid w:val="00232014"/>
    <w:rsid w:val="00233590"/>
    <w:rsid w:val="00233F35"/>
    <w:rsid w:val="00234FBB"/>
    <w:rsid w:val="0023569E"/>
    <w:rsid w:val="00235849"/>
    <w:rsid w:val="00237C1D"/>
    <w:rsid w:val="00242383"/>
    <w:rsid w:val="002442BF"/>
    <w:rsid w:val="002463B2"/>
    <w:rsid w:val="00246F03"/>
    <w:rsid w:val="00251A4A"/>
    <w:rsid w:val="00254B57"/>
    <w:rsid w:val="00254CCC"/>
    <w:rsid w:val="002565B9"/>
    <w:rsid w:val="0026017B"/>
    <w:rsid w:val="00260181"/>
    <w:rsid w:val="00260973"/>
    <w:rsid w:val="00261235"/>
    <w:rsid w:val="002616AA"/>
    <w:rsid w:val="00262683"/>
    <w:rsid w:val="00263E83"/>
    <w:rsid w:val="00264CCD"/>
    <w:rsid w:val="00264DDD"/>
    <w:rsid w:val="00265487"/>
    <w:rsid w:val="00265AA9"/>
    <w:rsid w:val="00266712"/>
    <w:rsid w:val="00270659"/>
    <w:rsid w:val="002725F7"/>
    <w:rsid w:val="00273D8C"/>
    <w:rsid w:val="00274875"/>
    <w:rsid w:val="00274F2C"/>
    <w:rsid w:val="002775B5"/>
    <w:rsid w:val="00277C23"/>
    <w:rsid w:val="00281B2F"/>
    <w:rsid w:val="00281BEB"/>
    <w:rsid w:val="00284926"/>
    <w:rsid w:val="00285CB6"/>
    <w:rsid w:val="002901F2"/>
    <w:rsid w:val="00293490"/>
    <w:rsid w:val="00296253"/>
    <w:rsid w:val="00296AE2"/>
    <w:rsid w:val="00297BFD"/>
    <w:rsid w:val="002A0182"/>
    <w:rsid w:val="002A0938"/>
    <w:rsid w:val="002A19D3"/>
    <w:rsid w:val="002A3145"/>
    <w:rsid w:val="002A44E8"/>
    <w:rsid w:val="002A66AE"/>
    <w:rsid w:val="002B1DCC"/>
    <w:rsid w:val="002B2379"/>
    <w:rsid w:val="002B3397"/>
    <w:rsid w:val="002B38A3"/>
    <w:rsid w:val="002B4CA8"/>
    <w:rsid w:val="002B5060"/>
    <w:rsid w:val="002B64A9"/>
    <w:rsid w:val="002B7E58"/>
    <w:rsid w:val="002C0245"/>
    <w:rsid w:val="002C2F02"/>
    <w:rsid w:val="002C3A65"/>
    <w:rsid w:val="002C4E90"/>
    <w:rsid w:val="002C6CEF"/>
    <w:rsid w:val="002D00CC"/>
    <w:rsid w:val="002D0ADC"/>
    <w:rsid w:val="002D0EEE"/>
    <w:rsid w:val="002D26A4"/>
    <w:rsid w:val="002D4553"/>
    <w:rsid w:val="002D7A59"/>
    <w:rsid w:val="002E077F"/>
    <w:rsid w:val="002E101F"/>
    <w:rsid w:val="002E1517"/>
    <w:rsid w:val="002E23E0"/>
    <w:rsid w:val="002E42C0"/>
    <w:rsid w:val="002E44C2"/>
    <w:rsid w:val="002E4A4E"/>
    <w:rsid w:val="002E5FE4"/>
    <w:rsid w:val="002E6B5B"/>
    <w:rsid w:val="002E6B6C"/>
    <w:rsid w:val="002F267B"/>
    <w:rsid w:val="002F33B0"/>
    <w:rsid w:val="002F77CC"/>
    <w:rsid w:val="00300829"/>
    <w:rsid w:val="003042B8"/>
    <w:rsid w:val="003048DF"/>
    <w:rsid w:val="00304E75"/>
    <w:rsid w:val="00306437"/>
    <w:rsid w:val="00310C77"/>
    <w:rsid w:val="00313FA9"/>
    <w:rsid w:val="00314809"/>
    <w:rsid w:val="00314FA1"/>
    <w:rsid w:val="00315515"/>
    <w:rsid w:val="003175CE"/>
    <w:rsid w:val="00317A3F"/>
    <w:rsid w:val="0032138D"/>
    <w:rsid w:val="0032198E"/>
    <w:rsid w:val="0032317F"/>
    <w:rsid w:val="003231A7"/>
    <w:rsid w:val="00326145"/>
    <w:rsid w:val="00331A8A"/>
    <w:rsid w:val="003408CB"/>
    <w:rsid w:val="00340B25"/>
    <w:rsid w:val="00341D64"/>
    <w:rsid w:val="00342271"/>
    <w:rsid w:val="00342A1D"/>
    <w:rsid w:val="00342C6B"/>
    <w:rsid w:val="00343724"/>
    <w:rsid w:val="003439C1"/>
    <w:rsid w:val="00343B73"/>
    <w:rsid w:val="0034475A"/>
    <w:rsid w:val="00345867"/>
    <w:rsid w:val="00353F2D"/>
    <w:rsid w:val="003542A1"/>
    <w:rsid w:val="00360657"/>
    <w:rsid w:val="00361548"/>
    <w:rsid w:val="00363649"/>
    <w:rsid w:val="00364033"/>
    <w:rsid w:val="00367289"/>
    <w:rsid w:val="00367620"/>
    <w:rsid w:val="0037401A"/>
    <w:rsid w:val="00374A78"/>
    <w:rsid w:val="00374D46"/>
    <w:rsid w:val="0037597A"/>
    <w:rsid w:val="00375D4D"/>
    <w:rsid w:val="00377007"/>
    <w:rsid w:val="00380888"/>
    <w:rsid w:val="00380D24"/>
    <w:rsid w:val="003823BB"/>
    <w:rsid w:val="00382737"/>
    <w:rsid w:val="003832CE"/>
    <w:rsid w:val="0039050D"/>
    <w:rsid w:val="003913D4"/>
    <w:rsid w:val="003918A9"/>
    <w:rsid w:val="00391BBC"/>
    <w:rsid w:val="00391C24"/>
    <w:rsid w:val="00392467"/>
    <w:rsid w:val="00392558"/>
    <w:rsid w:val="00396A40"/>
    <w:rsid w:val="00396D1E"/>
    <w:rsid w:val="00397050"/>
    <w:rsid w:val="00397214"/>
    <w:rsid w:val="00397F0C"/>
    <w:rsid w:val="003A113F"/>
    <w:rsid w:val="003A1FF5"/>
    <w:rsid w:val="003A2867"/>
    <w:rsid w:val="003A434E"/>
    <w:rsid w:val="003A4657"/>
    <w:rsid w:val="003A4E6A"/>
    <w:rsid w:val="003B370C"/>
    <w:rsid w:val="003B5504"/>
    <w:rsid w:val="003B5ECC"/>
    <w:rsid w:val="003B748D"/>
    <w:rsid w:val="003C237C"/>
    <w:rsid w:val="003C3531"/>
    <w:rsid w:val="003C46D3"/>
    <w:rsid w:val="003C52EE"/>
    <w:rsid w:val="003C58D9"/>
    <w:rsid w:val="003C620F"/>
    <w:rsid w:val="003C6522"/>
    <w:rsid w:val="003C6FA6"/>
    <w:rsid w:val="003C70EA"/>
    <w:rsid w:val="003C7C11"/>
    <w:rsid w:val="003D1468"/>
    <w:rsid w:val="003D19C0"/>
    <w:rsid w:val="003D2D82"/>
    <w:rsid w:val="003D38F3"/>
    <w:rsid w:val="003D5F67"/>
    <w:rsid w:val="003D7775"/>
    <w:rsid w:val="003E0774"/>
    <w:rsid w:val="003E5A53"/>
    <w:rsid w:val="003E60AA"/>
    <w:rsid w:val="003E60BA"/>
    <w:rsid w:val="003E7477"/>
    <w:rsid w:val="003E7799"/>
    <w:rsid w:val="003F0588"/>
    <w:rsid w:val="003F0DE4"/>
    <w:rsid w:val="003F12E3"/>
    <w:rsid w:val="003F1AF3"/>
    <w:rsid w:val="003F2BFB"/>
    <w:rsid w:val="003F3981"/>
    <w:rsid w:val="003F41FA"/>
    <w:rsid w:val="003F4BE6"/>
    <w:rsid w:val="003F5F4E"/>
    <w:rsid w:val="003F733A"/>
    <w:rsid w:val="004014B9"/>
    <w:rsid w:val="00410F6E"/>
    <w:rsid w:val="004119E5"/>
    <w:rsid w:val="0041404D"/>
    <w:rsid w:val="0041437A"/>
    <w:rsid w:val="004143A1"/>
    <w:rsid w:val="00414F3B"/>
    <w:rsid w:val="0041520F"/>
    <w:rsid w:val="00415CB8"/>
    <w:rsid w:val="004173C7"/>
    <w:rsid w:val="00420B70"/>
    <w:rsid w:val="00423418"/>
    <w:rsid w:val="00425713"/>
    <w:rsid w:val="00426E56"/>
    <w:rsid w:val="004321BC"/>
    <w:rsid w:val="00434169"/>
    <w:rsid w:val="004346F2"/>
    <w:rsid w:val="0043479A"/>
    <w:rsid w:val="004356BD"/>
    <w:rsid w:val="00435B42"/>
    <w:rsid w:val="00437B6B"/>
    <w:rsid w:val="00441694"/>
    <w:rsid w:val="004419A7"/>
    <w:rsid w:val="0044221B"/>
    <w:rsid w:val="00442787"/>
    <w:rsid w:val="00442978"/>
    <w:rsid w:val="00442D0D"/>
    <w:rsid w:val="00445159"/>
    <w:rsid w:val="0044620D"/>
    <w:rsid w:val="00452FF3"/>
    <w:rsid w:val="00453847"/>
    <w:rsid w:val="004541F8"/>
    <w:rsid w:val="00456D57"/>
    <w:rsid w:val="0045751F"/>
    <w:rsid w:val="0046134B"/>
    <w:rsid w:val="0046243A"/>
    <w:rsid w:val="00462C32"/>
    <w:rsid w:val="00462FD0"/>
    <w:rsid w:val="00463AC7"/>
    <w:rsid w:val="004652FC"/>
    <w:rsid w:val="004654E8"/>
    <w:rsid w:val="004708C2"/>
    <w:rsid w:val="004720E8"/>
    <w:rsid w:val="00476040"/>
    <w:rsid w:val="004809E2"/>
    <w:rsid w:val="00480BB7"/>
    <w:rsid w:val="004845A8"/>
    <w:rsid w:val="00486F3C"/>
    <w:rsid w:val="00487730"/>
    <w:rsid w:val="00490039"/>
    <w:rsid w:val="004911E7"/>
    <w:rsid w:val="00491B61"/>
    <w:rsid w:val="00493D2A"/>
    <w:rsid w:val="00494B22"/>
    <w:rsid w:val="00495CB7"/>
    <w:rsid w:val="004A03B9"/>
    <w:rsid w:val="004A1E8F"/>
    <w:rsid w:val="004A215D"/>
    <w:rsid w:val="004A26B6"/>
    <w:rsid w:val="004A2B10"/>
    <w:rsid w:val="004A52A3"/>
    <w:rsid w:val="004A64D9"/>
    <w:rsid w:val="004A6647"/>
    <w:rsid w:val="004A70EF"/>
    <w:rsid w:val="004A7F62"/>
    <w:rsid w:val="004B1B1E"/>
    <w:rsid w:val="004B1D3E"/>
    <w:rsid w:val="004B297B"/>
    <w:rsid w:val="004B4D2A"/>
    <w:rsid w:val="004B6E74"/>
    <w:rsid w:val="004C1393"/>
    <w:rsid w:val="004C21E7"/>
    <w:rsid w:val="004C7A8C"/>
    <w:rsid w:val="004C7AD6"/>
    <w:rsid w:val="004D226E"/>
    <w:rsid w:val="004D2BAB"/>
    <w:rsid w:val="004D42C4"/>
    <w:rsid w:val="004D43B2"/>
    <w:rsid w:val="004D59EF"/>
    <w:rsid w:val="004D7231"/>
    <w:rsid w:val="004D7D3D"/>
    <w:rsid w:val="004E0ACC"/>
    <w:rsid w:val="004E1F24"/>
    <w:rsid w:val="004E3801"/>
    <w:rsid w:val="004F0382"/>
    <w:rsid w:val="004F0690"/>
    <w:rsid w:val="004F49A5"/>
    <w:rsid w:val="004F4A19"/>
    <w:rsid w:val="004F5F45"/>
    <w:rsid w:val="004F69A9"/>
    <w:rsid w:val="004F76FB"/>
    <w:rsid w:val="004F7B8D"/>
    <w:rsid w:val="004F7F46"/>
    <w:rsid w:val="00506658"/>
    <w:rsid w:val="00507000"/>
    <w:rsid w:val="005118A7"/>
    <w:rsid w:val="00517361"/>
    <w:rsid w:val="00517CDF"/>
    <w:rsid w:val="005220D4"/>
    <w:rsid w:val="00522236"/>
    <w:rsid w:val="0052319E"/>
    <w:rsid w:val="0052447A"/>
    <w:rsid w:val="00525823"/>
    <w:rsid w:val="0052601E"/>
    <w:rsid w:val="005268E2"/>
    <w:rsid w:val="00526AA1"/>
    <w:rsid w:val="00532401"/>
    <w:rsid w:val="00533CE5"/>
    <w:rsid w:val="00534035"/>
    <w:rsid w:val="00534D51"/>
    <w:rsid w:val="005364A4"/>
    <w:rsid w:val="00537905"/>
    <w:rsid w:val="0054065D"/>
    <w:rsid w:val="005422B0"/>
    <w:rsid w:val="00546885"/>
    <w:rsid w:val="00551588"/>
    <w:rsid w:val="00551B55"/>
    <w:rsid w:val="0055277F"/>
    <w:rsid w:val="00552AC9"/>
    <w:rsid w:val="00553C88"/>
    <w:rsid w:val="00556CBB"/>
    <w:rsid w:val="005572C4"/>
    <w:rsid w:val="00560911"/>
    <w:rsid w:val="00561850"/>
    <w:rsid w:val="0056214D"/>
    <w:rsid w:val="0056228D"/>
    <w:rsid w:val="00564186"/>
    <w:rsid w:val="005647D1"/>
    <w:rsid w:val="0056505C"/>
    <w:rsid w:val="00572BDC"/>
    <w:rsid w:val="00574D2A"/>
    <w:rsid w:val="00575C60"/>
    <w:rsid w:val="00580ECA"/>
    <w:rsid w:val="00581621"/>
    <w:rsid w:val="00582B3B"/>
    <w:rsid w:val="00583897"/>
    <w:rsid w:val="00584328"/>
    <w:rsid w:val="005857D6"/>
    <w:rsid w:val="005861C9"/>
    <w:rsid w:val="0058675E"/>
    <w:rsid w:val="00591397"/>
    <w:rsid w:val="005932E9"/>
    <w:rsid w:val="00593D1A"/>
    <w:rsid w:val="00595EF4"/>
    <w:rsid w:val="00596B80"/>
    <w:rsid w:val="005972B7"/>
    <w:rsid w:val="005975FD"/>
    <w:rsid w:val="005A0032"/>
    <w:rsid w:val="005A05C7"/>
    <w:rsid w:val="005A43AA"/>
    <w:rsid w:val="005A45B1"/>
    <w:rsid w:val="005A504D"/>
    <w:rsid w:val="005A553E"/>
    <w:rsid w:val="005A64D7"/>
    <w:rsid w:val="005A65FC"/>
    <w:rsid w:val="005B02F0"/>
    <w:rsid w:val="005B0638"/>
    <w:rsid w:val="005B0842"/>
    <w:rsid w:val="005B4BF9"/>
    <w:rsid w:val="005B5B5D"/>
    <w:rsid w:val="005B6410"/>
    <w:rsid w:val="005B6E64"/>
    <w:rsid w:val="005C0B3A"/>
    <w:rsid w:val="005C2451"/>
    <w:rsid w:val="005C3577"/>
    <w:rsid w:val="005C7423"/>
    <w:rsid w:val="005D389E"/>
    <w:rsid w:val="005D4A6A"/>
    <w:rsid w:val="005D7DB9"/>
    <w:rsid w:val="005E1727"/>
    <w:rsid w:val="005E18A8"/>
    <w:rsid w:val="005E2DD7"/>
    <w:rsid w:val="005E2FFB"/>
    <w:rsid w:val="005E45FF"/>
    <w:rsid w:val="005E5563"/>
    <w:rsid w:val="005E6B6C"/>
    <w:rsid w:val="005F0321"/>
    <w:rsid w:val="005F2F23"/>
    <w:rsid w:val="005F37D1"/>
    <w:rsid w:val="005F673F"/>
    <w:rsid w:val="005F6D33"/>
    <w:rsid w:val="006048D7"/>
    <w:rsid w:val="00606382"/>
    <w:rsid w:val="00606718"/>
    <w:rsid w:val="00606A1E"/>
    <w:rsid w:val="0060716E"/>
    <w:rsid w:val="006075F6"/>
    <w:rsid w:val="006078DD"/>
    <w:rsid w:val="00607A31"/>
    <w:rsid w:val="006102C1"/>
    <w:rsid w:val="006145EB"/>
    <w:rsid w:val="00615173"/>
    <w:rsid w:val="006151E2"/>
    <w:rsid w:val="00615A02"/>
    <w:rsid w:val="00617FFD"/>
    <w:rsid w:val="006245C0"/>
    <w:rsid w:val="00625CCC"/>
    <w:rsid w:val="00630196"/>
    <w:rsid w:val="00632087"/>
    <w:rsid w:val="00633749"/>
    <w:rsid w:val="00635330"/>
    <w:rsid w:val="00636755"/>
    <w:rsid w:val="00641AE0"/>
    <w:rsid w:val="006424CE"/>
    <w:rsid w:val="00643D62"/>
    <w:rsid w:val="0064439E"/>
    <w:rsid w:val="00644A72"/>
    <w:rsid w:val="00644E42"/>
    <w:rsid w:val="00646E55"/>
    <w:rsid w:val="00650AD4"/>
    <w:rsid w:val="00651362"/>
    <w:rsid w:val="00651386"/>
    <w:rsid w:val="00651F2A"/>
    <w:rsid w:val="0065279C"/>
    <w:rsid w:val="006537CC"/>
    <w:rsid w:val="00653C49"/>
    <w:rsid w:val="00655629"/>
    <w:rsid w:val="00655684"/>
    <w:rsid w:val="00655AD3"/>
    <w:rsid w:val="00660101"/>
    <w:rsid w:val="00660FF6"/>
    <w:rsid w:val="006616AA"/>
    <w:rsid w:val="00662022"/>
    <w:rsid w:val="00664287"/>
    <w:rsid w:val="0066663F"/>
    <w:rsid w:val="0067089C"/>
    <w:rsid w:val="00672BC0"/>
    <w:rsid w:val="006744C1"/>
    <w:rsid w:val="00675222"/>
    <w:rsid w:val="006762AB"/>
    <w:rsid w:val="006862A5"/>
    <w:rsid w:val="00687425"/>
    <w:rsid w:val="0068747C"/>
    <w:rsid w:val="00687CED"/>
    <w:rsid w:val="00691C2A"/>
    <w:rsid w:val="0069240C"/>
    <w:rsid w:val="00692584"/>
    <w:rsid w:val="00693A8F"/>
    <w:rsid w:val="006953D7"/>
    <w:rsid w:val="006A03CB"/>
    <w:rsid w:val="006A17EE"/>
    <w:rsid w:val="006A1F98"/>
    <w:rsid w:val="006A2E26"/>
    <w:rsid w:val="006A53AD"/>
    <w:rsid w:val="006B1795"/>
    <w:rsid w:val="006B1876"/>
    <w:rsid w:val="006B1986"/>
    <w:rsid w:val="006B2E3E"/>
    <w:rsid w:val="006B59A0"/>
    <w:rsid w:val="006B5C79"/>
    <w:rsid w:val="006B5FFB"/>
    <w:rsid w:val="006C0449"/>
    <w:rsid w:val="006C0BC6"/>
    <w:rsid w:val="006C1124"/>
    <w:rsid w:val="006C2AC8"/>
    <w:rsid w:val="006C30DD"/>
    <w:rsid w:val="006C55DE"/>
    <w:rsid w:val="006C7B15"/>
    <w:rsid w:val="006D01C7"/>
    <w:rsid w:val="006D2E95"/>
    <w:rsid w:val="006D4D89"/>
    <w:rsid w:val="006D5ABA"/>
    <w:rsid w:val="006E02B7"/>
    <w:rsid w:val="006E3215"/>
    <w:rsid w:val="006E3448"/>
    <w:rsid w:val="006E5BC0"/>
    <w:rsid w:val="006E66D5"/>
    <w:rsid w:val="006E7157"/>
    <w:rsid w:val="006E7849"/>
    <w:rsid w:val="006F039C"/>
    <w:rsid w:val="006F3965"/>
    <w:rsid w:val="006F4FD4"/>
    <w:rsid w:val="006F5A15"/>
    <w:rsid w:val="006F62A7"/>
    <w:rsid w:val="007006AF"/>
    <w:rsid w:val="007013FC"/>
    <w:rsid w:val="007048A4"/>
    <w:rsid w:val="007066E7"/>
    <w:rsid w:val="00706DF5"/>
    <w:rsid w:val="007072C5"/>
    <w:rsid w:val="00707E2D"/>
    <w:rsid w:val="00710A12"/>
    <w:rsid w:val="007132CC"/>
    <w:rsid w:val="00714D98"/>
    <w:rsid w:val="0071533C"/>
    <w:rsid w:val="00715682"/>
    <w:rsid w:val="00720028"/>
    <w:rsid w:val="00722C7E"/>
    <w:rsid w:val="00723094"/>
    <w:rsid w:val="007237E1"/>
    <w:rsid w:val="00724D51"/>
    <w:rsid w:val="0072726B"/>
    <w:rsid w:val="00731ECF"/>
    <w:rsid w:val="00733C93"/>
    <w:rsid w:val="007341AC"/>
    <w:rsid w:val="007367C8"/>
    <w:rsid w:val="007370D6"/>
    <w:rsid w:val="007377D5"/>
    <w:rsid w:val="00741500"/>
    <w:rsid w:val="00741EEE"/>
    <w:rsid w:val="007422D9"/>
    <w:rsid w:val="007426EE"/>
    <w:rsid w:val="00746093"/>
    <w:rsid w:val="00751CD9"/>
    <w:rsid w:val="00753218"/>
    <w:rsid w:val="00753A36"/>
    <w:rsid w:val="00753A69"/>
    <w:rsid w:val="00756010"/>
    <w:rsid w:val="00756651"/>
    <w:rsid w:val="007615D9"/>
    <w:rsid w:val="00761E25"/>
    <w:rsid w:val="00761F4B"/>
    <w:rsid w:val="0076340B"/>
    <w:rsid w:val="0076498E"/>
    <w:rsid w:val="00764B28"/>
    <w:rsid w:val="00764EF4"/>
    <w:rsid w:val="00767C56"/>
    <w:rsid w:val="00771781"/>
    <w:rsid w:val="0077466F"/>
    <w:rsid w:val="0077566F"/>
    <w:rsid w:val="007757E7"/>
    <w:rsid w:val="007768DE"/>
    <w:rsid w:val="00777043"/>
    <w:rsid w:val="00777F70"/>
    <w:rsid w:val="00780035"/>
    <w:rsid w:val="0078070F"/>
    <w:rsid w:val="0078112B"/>
    <w:rsid w:val="00781B02"/>
    <w:rsid w:val="00784CD5"/>
    <w:rsid w:val="00786F48"/>
    <w:rsid w:val="00787C55"/>
    <w:rsid w:val="00787D38"/>
    <w:rsid w:val="00791094"/>
    <w:rsid w:val="0079163A"/>
    <w:rsid w:val="00792459"/>
    <w:rsid w:val="00792911"/>
    <w:rsid w:val="007954B0"/>
    <w:rsid w:val="00795738"/>
    <w:rsid w:val="007960D2"/>
    <w:rsid w:val="007A1729"/>
    <w:rsid w:val="007A201C"/>
    <w:rsid w:val="007A36B5"/>
    <w:rsid w:val="007A3A89"/>
    <w:rsid w:val="007A3EC1"/>
    <w:rsid w:val="007A4E8A"/>
    <w:rsid w:val="007A5179"/>
    <w:rsid w:val="007A530A"/>
    <w:rsid w:val="007A674B"/>
    <w:rsid w:val="007A7782"/>
    <w:rsid w:val="007A783F"/>
    <w:rsid w:val="007B162B"/>
    <w:rsid w:val="007B1FB3"/>
    <w:rsid w:val="007B504E"/>
    <w:rsid w:val="007B6724"/>
    <w:rsid w:val="007C1375"/>
    <w:rsid w:val="007C3181"/>
    <w:rsid w:val="007C368C"/>
    <w:rsid w:val="007C3C9C"/>
    <w:rsid w:val="007C45F8"/>
    <w:rsid w:val="007C4E30"/>
    <w:rsid w:val="007C6765"/>
    <w:rsid w:val="007D2A19"/>
    <w:rsid w:val="007D332E"/>
    <w:rsid w:val="007D473D"/>
    <w:rsid w:val="007D4952"/>
    <w:rsid w:val="007D534B"/>
    <w:rsid w:val="007D6737"/>
    <w:rsid w:val="007E0135"/>
    <w:rsid w:val="007E0CDE"/>
    <w:rsid w:val="007E17A0"/>
    <w:rsid w:val="007E3C83"/>
    <w:rsid w:val="007E42E7"/>
    <w:rsid w:val="007E4EAA"/>
    <w:rsid w:val="007E6F44"/>
    <w:rsid w:val="007E7D06"/>
    <w:rsid w:val="007F05C4"/>
    <w:rsid w:val="007F0B0B"/>
    <w:rsid w:val="007F35B5"/>
    <w:rsid w:val="007F7715"/>
    <w:rsid w:val="0080494A"/>
    <w:rsid w:val="00805025"/>
    <w:rsid w:val="008100A8"/>
    <w:rsid w:val="00811996"/>
    <w:rsid w:val="00813514"/>
    <w:rsid w:val="00813B2C"/>
    <w:rsid w:val="00814FB5"/>
    <w:rsid w:val="008163E2"/>
    <w:rsid w:val="00816E6B"/>
    <w:rsid w:val="00817716"/>
    <w:rsid w:val="00817779"/>
    <w:rsid w:val="008204DD"/>
    <w:rsid w:val="00822BFD"/>
    <w:rsid w:val="00823209"/>
    <w:rsid w:val="00824526"/>
    <w:rsid w:val="00825217"/>
    <w:rsid w:val="00825DCD"/>
    <w:rsid w:val="008309E5"/>
    <w:rsid w:val="00831394"/>
    <w:rsid w:val="008313E6"/>
    <w:rsid w:val="00840EC4"/>
    <w:rsid w:val="00850731"/>
    <w:rsid w:val="00851B61"/>
    <w:rsid w:val="008529EE"/>
    <w:rsid w:val="0085426A"/>
    <w:rsid w:val="00857192"/>
    <w:rsid w:val="00857852"/>
    <w:rsid w:val="008603E1"/>
    <w:rsid w:val="00860B17"/>
    <w:rsid w:val="0086341F"/>
    <w:rsid w:val="0086395B"/>
    <w:rsid w:val="00864DC0"/>
    <w:rsid w:val="00865242"/>
    <w:rsid w:val="00865504"/>
    <w:rsid w:val="00865943"/>
    <w:rsid w:val="00865D92"/>
    <w:rsid w:val="00866889"/>
    <w:rsid w:val="00870027"/>
    <w:rsid w:val="00871BCB"/>
    <w:rsid w:val="00872203"/>
    <w:rsid w:val="008722F3"/>
    <w:rsid w:val="00875B99"/>
    <w:rsid w:val="00876573"/>
    <w:rsid w:val="008766D0"/>
    <w:rsid w:val="00877DBA"/>
    <w:rsid w:val="0088052A"/>
    <w:rsid w:val="008816EF"/>
    <w:rsid w:val="00881B42"/>
    <w:rsid w:val="008825A4"/>
    <w:rsid w:val="00882C9C"/>
    <w:rsid w:val="00887748"/>
    <w:rsid w:val="00887B32"/>
    <w:rsid w:val="008935EB"/>
    <w:rsid w:val="00893B9C"/>
    <w:rsid w:val="00894938"/>
    <w:rsid w:val="00895F62"/>
    <w:rsid w:val="0089619E"/>
    <w:rsid w:val="0089705F"/>
    <w:rsid w:val="008A1138"/>
    <w:rsid w:val="008A1245"/>
    <w:rsid w:val="008A1C40"/>
    <w:rsid w:val="008A21AA"/>
    <w:rsid w:val="008A24D1"/>
    <w:rsid w:val="008A3217"/>
    <w:rsid w:val="008A4E3B"/>
    <w:rsid w:val="008A608C"/>
    <w:rsid w:val="008A7C2E"/>
    <w:rsid w:val="008B3165"/>
    <w:rsid w:val="008B3AB9"/>
    <w:rsid w:val="008B456A"/>
    <w:rsid w:val="008B612B"/>
    <w:rsid w:val="008B682C"/>
    <w:rsid w:val="008B71E7"/>
    <w:rsid w:val="008C21DB"/>
    <w:rsid w:val="008C2739"/>
    <w:rsid w:val="008C39EB"/>
    <w:rsid w:val="008C3BE7"/>
    <w:rsid w:val="008C43C3"/>
    <w:rsid w:val="008C4ADE"/>
    <w:rsid w:val="008C52C2"/>
    <w:rsid w:val="008C6631"/>
    <w:rsid w:val="008D1BB9"/>
    <w:rsid w:val="008D1CE2"/>
    <w:rsid w:val="008D20C7"/>
    <w:rsid w:val="008D3411"/>
    <w:rsid w:val="008D4FF3"/>
    <w:rsid w:val="008D7B9C"/>
    <w:rsid w:val="008E06F2"/>
    <w:rsid w:val="008E52F7"/>
    <w:rsid w:val="008E63D5"/>
    <w:rsid w:val="008E6E89"/>
    <w:rsid w:val="008E73E3"/>
    <w:rsid w:val="008E7F98"/>
    <w:rsid w:val="008F0582"/>
    <w:rsid w:val="008F0EC6"/>
    <w:rsid w:val="008F2938"/>
    <w:rsid w:val="008F5B1B"/>
    <w:rsid w:val="008F5D7B"/>
    <w:rsid w:val="0090043F"/>
    <w:rsid w:val="009029F7"/>
    <w:rsid w:val="00902B51"/>
    <w:rsid w:val="00903E3B"/>
    <w:rsid w:val="0090435B"/>
    <w:rsid w:val="00905E71"/>
    <w:rsid w:val="00905F85"/>
    <w:rsid w:val="009071DA"/>
    <w:rsid w:val="00907384"/>
    <w:rsid w:val="00907981"/>
    <w:rsid w:val="009102EB"/>
    <w:rsid w:val="00910479"/>
    <w:rsid w:val="0091075C"/>
    <w:rsid w:val="00915526"/>
    <w:rsid w:val="00915779"/>
    <w:rsid w:val="009175D4"/>
    <w:rsid w:val="0092052B"/>
    <w:rsid w:val="0092109D"/>
    <w:rsid w:val="00921EA2"/>
    <w:rsid w:val="00924023"/>
    <w:rsid w:val="00924CE9"/>
    <w:rsid w:val="00930411"/>
    <w:rsid w:val="00930683"/>
    <w:rsid w:val="0093160B"/>
    <w:rsid w:val="009330A6"/>
    <w:rsid w:val="009346B2"/>
    <w:rsid w:val="009348EE"/>
    <w:rsid w:val="00941134"/>
    <w:rsid w:val="0094359F"/>
    <w:rsid w:val="00944153"/>
    <w:rsid w:val="00945ED4"/>
    <w:rsid w:val="00946B02"/>
    <w:rsid w:val="009477AC"/>
    <w:rsid w:val="009519ED"/>
    <w:rsid w:val="009553E6"/>
    <w:rsid w:val="009556EB"/>
    <w:rsid w:val="00955B33"/>
    <w:rsid w:val="00957EB3"/>
    <w:rsid w:val="00961355"/>
    <w:rsid w:val="0096184B"/>
    <w:rsid w:val="00962914"/>
    <w:rsid w:val="00962C77"/>
    <w:rsid w:val="009639A6"/>
    <w:rsid w:val="00963EB1"/>
    <w:rsid w:val="00964956"/>
    <w:rsid w:val="00964F6F"/>
    <w:rsid w:val="0096587F"/>
    <w:rsid w:val="00966C90"/>
    <w:rsid w:val="00970ED4"/>
    <w:rsid w:val="00971376"/>
    <w:rsid w:val="00971693"/>
    <w:rsid w:val="00971C34"/>
    <w:rsid w:val="00974F93"/>
    <w:rsid w:val="00975F20"/>
    <w:rsid w:val="00976282"/>
    <w:rsid w:val="00977CC7"/>
    <w:rsid w:val="00980BC1"/>
    <w:rsid w:val="00984000"/>
    <w:rsid w:val="009840C1"/>
    <w:rsid w:val="009841A1"/>
    <w:rsid w:val="009857CC"/>
    <w:rsid w:val="009908CD"/>
    <w:rsid w:val="009919A7"/>
    <w:rsid w:val="009933A0"/>
    <w:rsid w:val="00995DD0"/>
    <w:rsid w:val="009A0242"/>
    <w:rsid w:val="009A3315"/>
    <w:rsid w:val="009A3467"/>
    <w:rsid w:val="009B67FE"/>
    <w:rsid w:val="009B784C"/>
    <w:rsid w:val="009C16BA"/>
    <w:rsid w:val="009C2437"/>
    <w:rsid w:val="009C2504"/>
    <w:rsid w:val="009C3084"/>
    <w:rsid w:val="009C4325"/>
    <w:rsid w:val="009C45E9"/>
    <w:rsid w:val="009C4C79"/>
    <w:rsid w:val="009C68B2"/>
    <w:rsid w:val="009D0011"/>
    <w:rsid w:val="009D0792"/>
    <w:rsid w:val="009D1629"/>
    <w:rsid w:val="009D38D7"/>
    <w:rsid w:val="009D4180"/>
    <w:rsid w:val="009D44BB"/>
    <w:rsid w:val="009D612C"/>
    <w:rsid w:val="009E0E5E"/>
    <w:rsid w:val="009E302D"/>
    <w:rsid w:val="009E3CCE"/>
    <w:rsid w:val="009E682B"/>
    <w:rsid w:val="009E6EB1"/>
    <w:rsid w:val="009F06B0"/>
    <w:rsid w:val="009F08C0"/>
    <w:rsid w:val="009F1464"/>
    <w:rsid w:val="009F2689"/>
    <w:rsid w:val="009F3FCA"/>
    <w:rsid w:val="009F4A33"/>
    <w:rsid w:val="00A00E0A"/>
    <w:rsid w:val="00A032BE"/>
    <w:rsid w:val="00A03533"/>
    <w:rsid w:val="00A10854"/>
    <w:rsid w:val="00A119A0"/>
    <w:rsid w:val="00A16B0B"/>
    <w:rsid w:val="00A17391"/>
    <w:rsid w:val="00A2001B"/>
    <w:rsid w:val="00A247A7"/>
    <w:rsid w:val="00A257FF"/>
    <w:rsid w:val="00A30016"/>
    <w:rsid w:val="00A30510"/>
    <w:rsid w:val="00A3250A"/>
    <w:rsid w:val="00A37BB2"/>
    <w:rsid w:val="00A40E2D"/>
    <w:rsid w:val="00A40EC4"/>
    <w:rsid w:val="00A40FDD"/>
    <w:rsid w:val="00A41016"/>
    <w:rsid w:val="00A4163C"/>
    <w:rsid w:val="00A41769"/>
    <w:rsid w:val="00A419B5"/>
    <w:rsid w:val="00A41B5E"/>
    <w:rsid w:val="00A45FCB"/>
    <w:rsid w:val="00A515F2"/>
    <w:rsid w:val="00A5263A"/>
    <w:rsid w:val="00A52B74"/>
    <w:rsid w:val="00A557EA"/>
    <w:rsid w:val="00A560EC"/>
    <w:rsid w:val="00A56C7A"/>
    <w:rsid w:val="00A621ED"/>
    <w:rsid w:val="00A65455"/>
    <w:rsid w:val="00A66C3E"/>
    <w:rsid w:val="00A7212F"/>
    <w:rsid w:val="00A732EF"/>
    <w:rsid w:val="00A733AB"/>
    <w:rsid w:val="00A73774"/>
    <w:rsid w:val="00A73961"/>
    <w:rsid w:val="00A7416F"/>
    <w:rsid w:val="00A7593D"/>
    <w:rsid w:val="00A76275"/>
    <w:rsid w:val="00A76B8E"/>
    <w:rsid w:val="00A77BAE"/>
    <w:rsid w:val="00A77FF7"/>
    <w:rsid w:val="00A80335"/>
    <w:rsid w:val="00A83CDE"/>
    <w:rsid w:val="00A845FD"/>
    <w:rsid w:val="00A84D29"/>
    <w:rsid w:val="00A866BA"/>
    <w:rsid w:val="00A87459"/>
    <w:rsid w:val="00A90370"/>
    <w:rsid w:val="00A91843"/>
    <w:rsid w:val="00A91E38"/>
    <w:rsid w:val="00A949FF"/>
    <w:rsid w:val="00A953FA"/>
    <w:rsid w:val="00A97D72"/>
    <w:rsid w:val="00AA298C"/>
    <w:rsid w:val="00AA3F27"/>
    <w:rsid w:val="00AA423C"/>
    <w:rsid w:val="00AA49A2"/>
    <w:rsid w:val="00AA6388"/>
    <w:rsid w:val="00AB0EDD"/>
    <w:rsid w:val="00AB1E71"/>
    <w:rsid w:val="00AB3B6D"/>
    <w:rsid w:val="00AB59E9"/>
    <w:rsid w:val="00AC3451"/>
    <w:rsid w:val="00AC3B1B"/>
    <w:rsid w:val="00AD4571"/>
    <w:rsid w:val="00AD4D30"/>
    <w:rsid w:val="00AD614B"/>
    <w:rsid w:val="00AD686F"/>
    <w:rsid w:val="00AE1A41"/>
    <w:rsid w:val="00AE1C1C"/>
    <w:rsid w:val="00AE4133"/>
    <w:rsid w:val="00AE4872"/>
    <w:rsid w:val="00AE592E"/>
    <w:rsid w:val="00AE642B"/>
    <w:rsid w:val="00AE6E29"/>
    <w:rsid w:val="00AF01C3"/>
    <w:rsid w:val="00AF0CE2"/>
    <w:rsid w:val="00AF1AE4"/>
    <w:rsid w:val="00AF2922"/>
    <w:rsid w:val="00AF2F6F"/>
    <w:rsid w:val="00AF3176"/>
    <w:rsid w:val="00AF3A76"/>
    <w:rsid w:val="00AF46A6"/>
    <w:rsid w:val="00AF71AA"/>
    <w:rsid w:val="00B00C0F"/>
    <w:rsid w:val="00B03758"/>
    <w:rsid w:val="00B04797"/>
    <w:rsid w:val="00B0519F"/>
    <w:rsid w:val="00B0592D"/>
    <w:rsid w:val="00B1253F"/>
    <w:rsid w:val="00B1265B"/>
    <w:rsid w:val="00B148CD"/>
    <w:rsid w:val="00B14F2A"/>
    <w:rsid w:val="00B16AA5"/>
    <w:rsid w:val="00B17064"/>
    <w:rsid w:val="00B17A76"/>
    <w:rsid w:val="00B21CD6"/>
    <w:rsid w:val="00B24509"/>
    <w:rsid w:val="00B25794"/>
    <w:rsid w:val="00B25B01"/>
    <w:rsid w:val="00B25CFD"/>
    <w:rsid w:val="00B269F7"/>
    <w:rsid w:val="00B30F55"/>
    <w:rsid w:val="00B31E9B"/>
    <w:rsid w:val="00B403B1"/>
    <w:rsid w:val="00B40DFF"/>
    <w:rsid w:val="00B41284"/>
    <w:rsid w:val="00B43EDF"/>
    <w:rsid w:val="00B469CE"/>
    <w:rsid w:val="00B46C28"/>
    <w:rsid w:val="00B500F3"/>
    <w:rsid w:val="00B53C70"/>
    <w:rsid w:val="00B54DCB"/>
    <w:rsid w:val="00B55CBC"/>
    <w:rsid w:val="00B56346"/>
    <w:rsid w:val="00B56AC9"/>
    <w:rsid w:val="00B6298C"/>
    <w:rsid w:val="00B6310C"/>
    <w:rsid w:val="00B638F3"/>
    <w:rsid w:val="00B65547"/>
    <w:rsid w:val="00B65F06"/>
    <w:rsid w:val="00B66163"/>
    <w:rsid w:val="00B72B6C"/>
    <w:rsid w:val="00B73121"/>
    <w:rsid w:val="00B739E1"/>
    <w:rsid w:val="00B77C0E"/>
    <w:rsid w:val="00B80BB9"/>
    <w:rsid w:val="00B811A3"/>
    <w:rsid w:val="00B846FF"/>
    <w:rsid w:val="00B85A71"/>
    <w:rsid w:val="00B86AAD"/>
    <w:rsid w:val="00B9010D"/>
    <w:rsid w:val="00B908C1"/>
    <w:rsid w:val="00B91ABE"/>
    <w:rsid w:val="00B9562D"/>
    <w:rsid w:val="00B961BF"/>
    <w:rsid w:val="00B96394"/>
    <w:rsid w:val="00B971A0"/>
    <w:rsid w:val="00BA55E5"/>
    <w:rsid w:val="00BA5D9A"/>
    <w:rsid w:val="00BB07F0"/>
    <w:rsid w:val="00BB08B7"/>
    <w:rsid w:val="00BB0B57"/>
    <w:rsid w:val="00BB1062"/>
    <w:rsid w:val="00BB1D84"/>
    <w:rsid w:val="00BB2FD3"/>
    <w:rsid w:val="00BB4258"/>
    <w:rsid w:val="00BB426E"/>
    <w:rsid w:val="00BB511F"/>
    <w:rsid w:val="00BB5269"/>
    <w:rsid w:val="00BB5F20"/>
    <w:rsid w:val="00BB77F2"/>
    <w:rsid w:val="00BB7FA8"/>
    <w:rsid w:val="00BB7FEA"/>
    <w:rsid w:val="00BC08E2"/>
    <w:rsid w:val="00BC0EA7"/>
    <w:rsid w:val="00BC13D5"/>
    <w:rsid w:val="00BC1D9C"/>
    <w:rsid w:val="00BC1F70"/>
    <w:rsid w:val="00BC41F5"/>
    <w:rsid w:val="00BC4464"/>
    <w:rsid w:val="00BC59C8"/>
    <w:rsid w:val="00BD2D77"/>
    <w:rsid w:val="00BD346E"/>
    <w:rsid w:val="00BD375C"/>
    <w:rsid w:val="00BD49C7"/>
    <w:rsid w:val="00BD588D"/>
    <w:rsid w:val="00BD6375"/>
    <w:rsid w:val="00BD6545"/>
    <w:rsid w:val="00BD6951"/>
    <w:rsid w:val="00BD79B1"/>
    <w:rsid w:val="00BD7D81"/>
    <w:rsid w:val="00BE02B6"/>
    <w:rsid w:val="00BE1E81"/>
    <w:rsid w:val="00BE1F4F"/>
    <w:rsid w:val="00BE2806"/>
    <w:rsid w:val="00BE3098"/>
    <w:rsid w:val="00BE41E6"/>
    <w:rsid w:val="00BE4575"/>
    <w:rsid w:val="00BE6421"/>
    <w:rsid w:val="00BE7C18"/>
    <w:rsid w:val="00BF436F"/>
    <w:rsid w:val="00C00B3A"/>
    <w:rsid w:val="00C02000"/>
    <w:rsid w:val="00C03FA6"/>
    <w:rsid w:val="00C03FE5"/>
    <w:rsid w:val="00C04AEB"/>
    <w:rsid w:val="00C066D7"/>
    <w:rsid w:val="00C06940"/>
    <w:rsid w:val="00C07593"/>
    <w:rsid w:val="00C077E0"/>
    <w:rsid w:val="00C07E5F"/>
    <w:rsid w:val="00C1029E"/>
    <w:rsid w:val="00C120A5"/>
    <w:rsid w:val="00C12636"/>
    <w:rsid w:val="00C12EBE"/>
    <w:rsid w:val="00C132B0"/>
    <w:rsid w:val="00C200B2"/>
    <w:rsid w:val="00C205C5"/>
    <w:rsid w:val="00C20EC8"/>
    <w:rsid w:val="00C2121A"/>
    <w:rsid w:val="00C2132D"/>
    <w:rsid w:val="00C21B41"/>
    <w:rsid w:val="00C2456A"/>
    <w:rsid w:val="00C25C45"/>
    <w:rsid w:val="00C26F21"/>
    <w:rsid w:val="00C27158"/>
    <w:rsid w:val="00C27A4D"/>
    <w:rsid w:val="00C30E62"/>
    <w:rsid w:val="00C33E7F"/>
    <w:rsid w:val="00C33F95"/>
    <w:rsid w:val="00C352D6"/>
    <w:rsid w:val="00C35E3C"/>
    <w:rsid w:val="00C403AE"/>
    <w:rsid w:val="00C44F25"/>
    <w:rsid w:val="00C45853"/>
    <w:rsid w:val="00C458AC"/>
    <w:rsid w:val="00C467B4"/>
    <w:rsid w:val="00C47517"/>
    <w:rsid w:val="00C47A4D"/>
    <w:rsid w:val="00C50C5F"/>
    <w:rsid w:val="00C531F4"/>
    <w:rsid w:val="00C53500"/>
    <w:rsid w:val="00C539DA"/>
    <w:rsid w:val="00C55018"/>
    <w:rsid w:val="00C60FDC"/>
    <w:rsid w:val="00C62BC3"/>
    <w:rsid w:val="00C64857"/>
    <w:rsid w:val="00C650A6"/>
    <w:rsid w:val="00C6606D"/>
    <w:rsid w:val="00C66DB4"/>
    <w:rsid w:val="00C676C2"/>
    <w:rsid w:val="00C7013C"/>
    <w:rsid w:val="00C705D4"/>
    <w:rsid w:val="00C727C4"/>
    <w:rsid w:val="00C73CB1"/>
    <w:rsid w:val="00C7457B"/>
    <w:rsid w:val="00C75A14"/>
    <w:rsid w:val="00C802F3"/>
    <w:rsid w:val="00C80E92"/>
    <w:rsid w:val="00C82237"/>
    <w:rsid w:val="00C833F7"/>
    <w:rsid w:val="00C8355B"/>
    <w:rsid w:val="00C841FC"/>
    <w:rsid w:val="00C94C1A"/>
    <w:rsid w:val="00C953BB"/>
    <w:rsid w:val="00CA1971"/>
    <w:rsid w:val="00CA2AEE"/>
    <w:rsid w:val="00CA3BA9"/>
    <w:rsid w:val="00CA49E7"/>
    <w:rsid w:val="00CA5558"/>
    <w:rsid w:val="00CA5EA8"/>
    <w:rsid w:val="00CB1C05"/>
    <w:rsid w:val="00CB568D"/>
    <w:rsid w:val="00CB5AE3"/>
    <w:rsid w:val="00CB67BF"/>
    <w:rsid w:val="00CC0164"/>
    <w:rsid w:val="00CC0C2F"/>
    <w:rsid w:val="00CC1AC0"/>
    <w:rsid w:val="00CC4A02"/>
    <w:rsid w:val="00CC52AA"/>
    <w:rsid w:val="00CC537A"/>
    <w:rsid w:val="00CC5C05"/>
    <w:rsid w:val="00CC63CC"/>
    <w:rsid w:val="00CC6B5E"/>
    <w:rsid w:val="00CC70DC"/>
    <w:rsid w:val="00CD1165"/>
    <w:rsid w:val="00CD31E4"/>
    <w:rsid w:val="00CD4BA2"/>
    <w:rsid w:val="00CD4F6D"/>
    <w:rsid w:val="00CD6CAA"/>
    <w:rsid w:val="00CE0F37"/>
    <w:rsid w:val="00CE191E"/>
    <w:rsid w:val="00CE5ED5"/>
    <w:rsid w:val="00CF327C"/>
    <w:rsid w:val="00CF39AC"/>
    <w:rsid w:val="00CF494B"/>
    <w:rsid w:val="00CF4DAA"/>
    <w:rsid w:val="00CF6A8C"/>
    <w:rsid w:val="00D034EB"/>
    <w:rsid w:val="00D0605E"/>
    <w:rsid w:val="00D10B21"/>
    <w:rsid w:val="00D146B4"/>
    <w:rsid w:val="00D159A2"/>
    <w:rsid w:val="00D1768E"/>
    <w:rsid w:val="00D1795D"/>
    <w:rsid w:val="00D17A7F"/>
    <w:rsid w:val="00D20159"/>
    <w:rsid w:val="00D21079"/>
    <w:rsid w:val="00D2192F"/>
    <w:rsid w:val="00D245A8"/>
    <w:rsid w:val="00D26C89"/>
    <w:rsid w:val="00D304BC"/>
    <w:rsid w:val="00D320FA"/>
    <w:rsid w:val="00D33C53"/>
    <w:rsid w:val="00D33EE0"/>
    <w:rsid w:val="00D34035"/>
    <w:rsid w:val="00D34E91"/>
    <w:rsid w:val="00D35548"/>
    <w:rsid w:val="00D36AEE"/>
    <w:rsid w:val="00D36F05"/>
    <w:rsid w:val="00D3702C"/>
    <w:rsid w:val="00D37D28"/>
    <w:rsid w:val="00D4075B"/>
    <w:rsid w:val="00D40F1F"/>
    <w:rsid w:val="00D43647"/>
    <w:rsid w:val="00D45774"/>
    <w:rsid w:val="00D5057C"/>
    <w:rsid w:val="00D513B7"/>
    <w:rsid w:val="00D51438"/>
    <w:rsid w:val="00D527AF"/>
    <w:rsid w:val="00D537E8"/>
    <w:rsid w:val="00D53C44"/>
    <w:rsid w:val="00D56F08"/>
    <w:rsid w:val="00D57324"/>
    <w:rsid w:val="00D61AE3"/>
    <w:rsid w:val="00D62F8C"/>
    <w:rsid w:val="00D63E31"/>
    <w:rsid w:val="00D71256"/>
    <w:rsid w:val="00D73A52"/>
    <w:rsid w:val="00D805DC"/>
    <w:rsid w:val="00D80DB2"/>
    <w:rsid w:val="00D8101C"/>
    <w:rsid w:val="00D81B25"/>
    <w:rsid w:val="00D82965"/>
    <w:rsid w:val="00D833F4"/>
    <w:rsid w:val="00D84618"/>
    <w:rsid w:val="00D84EA8"/>
    <w:rsid w:val="00D85E41"/>
    <w:rsid w:val="00D861E0"/>
    <w:rsid w:val="00D9062C"/>
    <w:rsid w:val="00D90C97"/>
    <w:rsid w:val="00D910FD"/>
    <w:rsid w:val="00D93C2B"/>
    <w:rsid w:val="00D97FED"/>
    <w:rsid w:val="00DA0599"/>
    <w:rsid w:val="00DA4E7A"/>
    <w:rsid w:val="00DA522D"/>
    <w:rsid w:val="00DA6549"/>
    <w:rsid w:val="00DA6EB8"/>
    <w:rsid w:val="00DA77F3"/>
    <w:rsid w:val="00DB059A"/>
    <w:rsid w:val="00DB1163"/>
    <w:rsid w:val="00DB24DB"/>
    <w:rsid w:val="00DB2ED8"/>
    <w:rsid w:val="00DB3CA8"/>
    <w:rsid w:val="00DB41B5"/>
    <w:rsid w:val="00DB5B19"/>
    <w:rsid w:val="00DB6321"/>
    <w:rsid w:val="00DB6E1D"/>
    <w:rsid w:val="00DB772B"/>
    <w:rsid w:val="00DC1940"/>
    <w:rsid w:val="00DC2007"/>
    <w:rsid w:val="00DC5405"/>
    <w:rsid w:val="00DC6908"/>
    <w:rsid w:val="00DC6B17"/>
    <w:rsid w:val="00DC7D51"/>
    <w:rsid w:val="00DD0CBB"/>
    <w:rsid w:val="00DD1277"/>
    <w:rsid w:val="00DD2C20"/>
    <w:rsid w:val="00DD656D"/>
    <w:rsid w:val="00DD6AA0"/>
    <w:rsid w:val="00DD6BAD"/>
    <w:rsid w:val="00DD765F"/>
    <w:rsid w:val="00DD77C8"/>
    <w:rsid w:val="00DE3A78"/>
    <w:rsid w:val="00DE4625"/>
    <w:rsid w:val="00DE6ED3"/>
    <w:rsid w:val="00DF03BD"/>
    <w:rsid w:val="00DF1314"/>
    <w:rsid w:val="00DF1346"/>
    <w:rsid w:val="00DF1B1E"/>
    <w:rsid w:val="00DF1EEC"/>
    <w:rsid w:val="00DF29F8"/>
    <w:rsid w:val="00DF49E9"/>
    <w:rsid w:val="00DF5F1D"/>
    <w:rsid w:val="00E00D6B"/>
    <w:rsid w:val="00E02BB7"/>
    <w:rsid w:val="00E02FDA"/>
    <w:rsid w:val="00E030FA"/>
    <w:rsid w:val="00E0410F"/>
    <w:rsid w:val="00E04406"/>
    <w:rsid w:val="00E0485D"/>
    <w:rsid w:val="00E06DDB"/>
    <w:rsid w:val="00E07B12"/>
    <w:rsid w:val="00E07D67"/>
    <w:rsid w:val="00E100F5"/>
    <w:rsid w:val="00E1275C"/>
    <w:rsid w:val="00E13962"/>
    <w:rsid w:val="00E142BD"/>
    <w:rsid w:val="00E1486B"/>
    <w:rsid w:val="00E14DDA"/>
    <w:rsid w:val="00E214C8"/>
    <w:rsid w:val="00E21E49"/>
    <w:rsid w:val="00E22BB0"/>
    <w:rsid w:val="00E23276"/>
    <w:rsid w:val="00E23C8C"/>
    <w:rsid w:val="00E24053"/>
    <w:rsid w:val="00E2584F"/>
    <w:rsid w:val="00E30AC3"/>
    <w:rsid w:val="00E314F2"/>
    <w:rsid w:val="00E316C4"/>
    <w:rsid w:val="00E31EED"/>
    <w:rsid w:val="00E3618B"/>
    <w:rsid w:val="00E37784"/>
    <w:rsid w:val="00E41406"/>
    <w:rsid w:val="00E46BD0"/>
    <w:rsid w:val="00E46C9E"/>
    <w:rsid w:val="00E47EC5"/>
    <w:rsid w:val="00E51299"/>
    <w:rsid w:val="00E52036"/>
    <w:rsid w:val="00E5394D"/>
    <w:rsid w:val="00E56440"/>
    <w:rsid w:val="00E60471"/>
    <w:rsid w:val="00E60530"/>
    <w:rsid w:val="00E611B8"/>
    <w:rsid w:val="00E61531"/>
    <w:rsid w:val="00E62C8E"/>
    <w:rsid w:val="00E6544E"/>
    <w:rsid w:val="00E659CA"/>
    <w:rsid w:val="00E664D1"/>
    <w:rsid w:val="00E6715C"/>
    <w:rsid w:val="00E719C1"/>
    <w:rsid w:val="00E73000"/>
    <w:rsid w:val="00E739D1"/>
    <w:rsid w:val="00E73A06"/>
    <w:rsid w:val="00E74CE1"/>
    <w:rsid w:val="00E755FE"/>
    <w:rsid w:val="00E75952"/>
    <w:rsid w:val="00E75B7B"/>
    <w:rsid w:val="00E75F0C"/>
    <w:rsid w:val="00E80825"/>
    <w:rsid w:val="00E81C20"/>
    <w:rsid w:val="00E83572"/>
    <w:rsid w:val="00E86360"/>
    <w:rsid w:val="00E91A90"/>
    <w:rsid w:val="00E92147"/>
    <w:rsid w:val="00E9297B"/>
    <w:rsid w:val="00E93B1F"/>
    <w:rsid w:val="00E94097"/>
    <w:rsid w:val="00E95661"/>
    <w:rsid w:val="00E96D00"/>
    <w:rsid w:val="00E97070"/>
    <w:rsid w:val="00EA01F5"/>
    <w:rsid w:val="00EA0AC3"/>
    <w:rsid w:val="00EA1031"/>
    <w:rsid w:val="00EA33CD"/>
    <w:rsid w:val="00EA3D51"/>
    <w:rsid w:val="00EA4305"/>
    <w:rsid w:val="00EA5351"/>
    <w:rsid w:val="00EA6BD7"/>
    <w:rsid w:val="00EB0007"/>
    <w:rsid w:val="00EB04F5"/>
    <w:rsid w:val="00EB21EE"/>
    <w:rsid w:val="00EB22CB"/>
    <w:rsid w:val="00EB2C74"/>
    <w:rsid w:val="00EB33BE"/>
    <w:rsid w:val="00EB364B"/>
    <w:rsid w:val="00EB4750"/>
    <w:rsid w:val="00EB60F5"/>
    <w:rsid w:val="00EB680B"/>
    <w:rsid w:val="00EB6A7F"/>
    <w:rsid w:val="00EB70F7"/>
    <w:rsid w:val="00EC013F"/>
    <w:rsid w:val="00EC2F54"/>
    <w:rsid w:val="00EC37ED"/>
    <w:rsid w:val="00EC3FE5"/>
    <w:rsid w:val="00EC5F5C"/>
    <w:rsid w:val="00EC6B30"/>
    <w:rsid w:val="00EC6F94"/>
    <w:rsid w:val="00ED229E"/>
    <w:rsid w:val="00ED2661"/>
    <w:rsid w:val="00ED269F"/>
    <w:rsid w:val="00ED3C97"/>
    <w:rsid w:val="00EE0058"/>
    <w:rsid w:val="00EE198C"/>
    <w:rsid w:val="00EE1C2A"/>
    <w:rsid w:val="00EE25DC"/>
    <w:rsid w:val="00EE489A"/>
    <w:rsid w:val="00EE553E"/>
    <w:rsid w:val="00EE73C7"/>
    <w:rsid w:val="00EE7FC5"/>
    <w:rsid w:val="00EF0BE2"/>
    <w:rsid w:val="00EF298C"/>
    <w:rsid w:val="00EF6B4E"/>
    <w:rsid w:val="00EF6BCC"/>
    <w:rsid w:val="00EF6C6B"/>
    <w:rsid w:val="00EF6F2E"/>
    <w:rsid w:val="00EF73C7"/>
    <w:rsid w:val="00F03322"/>
    <w:rsid w:val="00F03648"/>
    <w:rsid w:val="00F063F2"/>
    <w:rsid w:val="00F07F4A"/>
    <w:rsid w:val="00F10539"/>
    <w:rsid w:val="00F10C67"/>
    <w:rsid w:val="00F111CD"/>
    <w:rsid w:val="00F12A4E"/>
    <w:rsid w:val="00F14E1E"/>
    <w:rsid w:val="00F204D9"/>
    <w:rsid w:val="00F20C89"/>
    <w:rsid w:val="00F220EE"/>
    <w:rsid w:val="00F24708"/>
    <w:rsid w:val="00F255FA"/>
    <w:rsid w:val="00F258B9"/>
    <w:rsid w:val="00F2697C"/>
    <w:rsid w:val="00F27D65"/>
    <w:rsid w:val="00F32116"/>
    <w:rsid w:val="00F32500"/>
    <w:rsid w:val="00F332B7"/>
    <w:rsid w:val="00F33A5E"/>
    <w:rsid w:val="00F355C3"/>
    <w:rsid w:val="00F379D7"/>
    <w:rsid w:val="00F43F40"/>
    <w:rsid w:val="00F45E30"/>
    <w:rsid w:val="00F46113"/>
    <w:rsid w:val="00F4649F"/>
    <w:rsid w:val="00F475CA"/>
    <w:rsid w:val="00F50912"/>
    <w:rsid w:val="00F51C83"/>
    <w:rsid w:val="00F51E1A"/>
    <w:rsid w:val="00F520FA"/>
    <w:rsid w:val="00F53B43"/>
    <w:rsid w:val="00F56D72"/>
    <w:rsid w:val="00F6032D"/>
    <w:rsid w:val="00F60C45"/>
    <w:rsid w:val="00F65936"/>
    <w:rsid w:val="00F663DF"/>
    <w:rsid w:val="00F66449"/>
    <w:rsid w:val="00F67E20"/>
    <w:rsid w:val="00F73769"/>
    <w:rsid w:val="00F739E6"/>
    <w:rsid w:val="00F73CDA"/>
    <w:rsid w:val="00F77202"/>
    <w:rsid w:val="00F81836"/>
    <w:rsid w:val="00F82B93"/>
    <w:rsid w:val="00F84C75"/>
    <w:rsid w:val="00F87805"/>
    <w:rsid w:val="00F903A7"/>
    <w:rsid w:val="00F90458"/>
    <w:rsid w:val="00F90E60"/>
    <w:rsid w:val="00F91F19"/>
    <w:rsid w:val="00F9242E"/>
    <w:rsid w:val="00F939EA"/>
    <w:rsid w:val="00F93E38"/>
    <w:rsid w:val="00F95903"/>
    <w:rsid w:val="00F9692C"/>
    <w:rsid w:val="00F9751C"/>
    <w:rsid w:val="00FA0BA2"/>
    <w:rsid w:val="00FA1541"/>
    <w:rsid w:val="00FA2F04"/>
    <w:rsid w:val="00FA39AE"/>
    <w:rsid w:val="00FA4DE8"/>
    <w:rsid w:val="00FA59B1"/>
    <w:rsid w:val="00FA6694"/>
    <w:rsid w:val="00FA7098"/>
    <w:rsid w:val="00FA7F32"/>
    <w:rsid w:val="00FB0841"/>
    <w:rsid w:val="00FB2C7D"/>
    <w:rsid w:val="00FB5443"/>
    <w:rsid w:val="00FC02CC"/>
    <w:rsid w:val="00FC18D2"/>
    <w:rsid w:val="00FC4AE9"/>
    <w:rsid w:val="00FC7238"/>
    <w:rsid w:val="00FD007F"/>
    <w:rsid w:val="00FD05DA"/>
    <w:rsid w:val="00FD0902"/>
    <w:rsid w:val="00FD2055"/>
    <w:rsid w:val="00FD2770"/>
    <w:rsid w:val="00FD3486"/>
    <w:rsid w:val="00FD4BC2"/>
    <w:rsid w:val="00FD612B"/>
    <w:rsid w:val="00FD78E4"/>
    <w:rsid w:val="00FD7925"/>
    <w:rsid w:val="00FE0A93"/>
    <w:rsid w:val="00FE1FB8"/>
    <w:rsid w:val="00FE24E8"/>
    <w:rsid w:val="00FF1096"/>
    <w:rsid w:val="00FF17B0"/>
    <w:rsid w:val="00FF1A80"/>
    <w:rsid w:val="00FF2708"/>
    <w:rsid w:val="00FF30B4"/>
    <w:rsid w:val="00FF4AB2"/>
    <w:rsid w:val="00FF58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6C4C3B"/>
  <w15:docId w15:val="{3020D97A-ED51-430C-9C2B-109FB73A9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3965"/>
    <w:rPr>
      <w:rFonts w:ascii="Arial" w:eastAsia="Times New Roman" w:hAnsi="Arial" w:cs="Times New Roman"/>
      <w:sz w:val="24"/>
      <w:szCs w:val="24"/>
      <w:lang w:val="en-US"/>
    </w:rPr>
  </w:style>
  <w:style w:type="paragraph" w:styleId="Otsikko1">
    <w:name w:val="heading 1"/>
    <w:basedOn w:val="Normaali"/>
    <w:next w:val="Normaali"/>
    <w:link w:val="Otsikko1Char"/>
    <w:uiPriority w:val="9"/>
    <w:qFormat/>
    <w:rsid w:val="005A65FC"/>
    <w:pPr>
      <w:keepNext/>
      <w:keepLines/>
      <w:spacing w:before="480"/>
      <w:outlineLvl w:val="0"/>
    </w:pPr>
    <w:rPr>
      <w:rFonts w:eastAsiaTheme="majorEastAsia" w:cstheme="majorBidi"/>
      <w:b/>
      <w:bCs/>
      <w:sz w:val="28"/>
      <w:szCs w:val="28"/>
      <w:u w:val="single"/>
    </w:rPr>
  </w:style>
  <w:style w:type="paragraph" w:styleId="Otsikko2">
    <w:name w:val="heading 2"/>
    <w:basedOn w:val="Normaali"/>
    <w:next w:val="Normaali"/>
    <w:link w:val="Otsikko2Char"/>
    <w:uiPriority w:val="9"/>
    <w:unhideWhenUsed/>
    <w:qFormat/>
    <w:rsid w:val="006F3965"/>
    <w:pPr>
      <w:keepNext/>
      <w:keepLines/>
      <w:spacing w:before="200"/>
      <w:outlineLvl w:val="1"/>
    </w:pPr>
    <w:rPr>
      <w:rFonts w:eastAsiaTheme="majorEastAsia" w:cstheme="majorBidi"/>
      <w:b/>
      <w:bCs/>
      <w:sz w:val="28"/>
      <w:szCs w:val="26"/>
    </w:rPr>
  </w:style>
  <w:style w:type="paragraph" w:styleId="Otsikko3">
    <w:name w:val="heading 3"/>
    <w:basedOn w:val="Normaali"/>
    <w:next w:val="Normaali"/>
    <w:link w:val="Otsikko3Char"/>
    <w:uiPriority w:val="9"/>
    <w:unhideWhenUsed/>
    <w:qFormat/>
    <w:rsid w:val="006F3965"/>
    <w:pPr>
      <w:keepNext/>
      <w:keepLines/>
      <w:spacing w:before="200"/>
      <w:outlineLvl w:val="2"/>
    </w:pPr>
    <w:rPr>
      <w:rFonts w:eastAsiaTheme="majorEastAsia" w:cstheme="majorBidi"/>
      <w:b/>
      <w:bCs/>
    </w:rPr>
  </w:style>
  <w:style w:type="paragraph" w:styleId="Otsikko4">
    <w:name w:val="heading 4"/>
    <w:basedOn w:val="Normaali"/>
    <w:next w:val="Normaali"/>
    <w:link w:val="Otsikko4Char"/>
    <w:uiPriority w:val="9"/>
    <w:unhideWhenUsed/>
    <w:qFormat/>
    <w:rsid w:val="006F3965"/>
    <w:pPr>
      <w:keepNext/>
      <w:keepLines/>
      <w:spacing w:before="200"/>
      <w:outlineLvl w:val="3"/>
    </w:pPr>
    <w:rPr>
      <w:rFonts w:eastAsiaTheme="majorEastAsia" w:cstheme="majorBidi"/>
      <w:bCs/>
      <w:i/>
      <w:iCs/>
      <w:u w:val="single"/>
    </w:rPr>
  </w:style>
  <w:style w:type="paragraph" w:styleId="Otsikko5">
    <w:name w:val="heading 5"/>
    <w:basedOn w:val="Normaali"/>
    <w:next w:val="Normaali"/>
    <w:link w:val="Otsikko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A65FC"/>
    <w:rPr>
      <w:rFonts w:ascii="Arial" w:eastAsiaTheme="majorEastAsia" w:hAnsi="Arial" w:cstheme="majorBidi"/>
      <w:b/>
      <w:bCs/>
      <w:sz w:val="28"/>
      <w:szCs w:val="28"/>
      <w:u w:val="single"/>
      <w:lang w:val="en-US"/>
    </w:rPr>
  </w:style>
  <w:style w:type="paragraph" w:styleId="Eivli">
    <w:name w:val="No Spacing"/>
    <w:uiPriority w:val="1"/>
    <w:qFormat/>
    <w:rsid w:val="00C50C5F"/>
    <w:rPr>
      <w:rFonts w:ascii="Times New Roman" w:hAnsi="Times New Roman"/>
    </w:rPr>
  </w:style>
  <w:style w:type="character" w:customStyle="1" w:styleId="Otsikko2Char">
    <w:name w:val="Otsikko 2 Char"/>
    <w:basedOn w:val="Kappaleenoletusfontti"/>
    <w:link w:val="Otsikko2"/>
    <w:uiPriority w:val="9"/>
    <w:rsid w:val="006F3965"/>
    <w:rPr>
      <w:rFonts w:ascii="Arial" w:eastAsiaTheme="majorEastAsia" w:hAnsi="Arial" w:cstheme="majorBidi"/>
      <w:b/>
      <w:bCs/>
      <w:sz w:val="28"/>
      <w:szCs w:val="26"/>
    </w:rPr>
  </w:style>
  <w:style w:type="character" w:customStyle="1" w:styleId="Otsikko3Char">
    <w:name w:val="Otsikko 3 Char"/>
    <w:basedOn w:val="Kappaleenoletusfontti"/>
    <w:link w:val="Otsikko3"/>
    <w:uiPriority w:val="9"/>
    <w:rsid w:val="006F3965"/>
    <w:rPr>
      <w:rFonts w:ascii="Arial" w:eastAsiaTheme="majorEastAsia" w:hAnsi="Arial" w:cstheme="majorBidi"/>
      <w:b/>
      <w:bCs/>
      <w:sz w:val="24"/>
    </w:rPr>
  </w:style>
  <w:style w:type="character" w:customStyle="1" w:styleId="Otsikko4Char">
    <w:name w:val="Otsikko 4 Char"/>
    <w:basedOn w:val="Kappaleenoletusfontti"/>
    <w:link w:val="Otsikko4"/>
    <w:uiPriority w:val="9"/>
    <w:rsid w:val="006F3965"/>
    <w:rPr>
      <w:rFonts w:ascii="Arial" w:eastAsiaTheme="majorEastAsia" w:hAnsi="Arial" w:cstheme="majorBidi"/>
      <w:bCs/>
      <w:i/>
      <w:iCs/>
      <w:sz w:val="24"/>
      <w:u w:val="single"/>
    </w:rPr>
  </w:style>
  <w:style w:type="character" w:customStyle="1" w:styleId="Otsikko5Char">
    <w:name w:val="Otsikko 5 Char"/>
    <w:basedOn w:val="Kappaleenoletusfontti"/>
    <w:link w:val="Otsikko5"/>
    <w:uiPriority w:val="9"/>
    <w:rsid w:val="00C50C5F"/>
    <w:rPr>
      <w:rFonts w:ascii="Times New Roman" w:eastAsiaTheme="majorEastAsia" w:hAnsi="Times New Roman" w:cstheme="majorBidi"/>
      <w:color w:val="243F60" w:themeColor="accent1" w:themeShade="7F"/>
    </w:rPr>
  </w:style>
  <w:style w:type="character" w:customStyle="1" w:styleId="Otsikko6Char">
    <w:name w:val="Otsikko 6 Char"/>
    <w:basedOn w:val="Kappaleenoletusfontti"/>
    <w:link w:val="Otsikko6"/>
    <w:uiPriority w:val="9"/>
    <w:semiHidden/>
    <w:rsid w:val="00C50C5F"/>
    <w:rPr>
      <w:rFonts w:ascii="Times New Roman" w:eastAsiaTheme="majorEastAsia" w:hAnsi="Times New Roman" w:cstheme="majorBidi"/>
      <w:i/>
      <w:iCs/>
      <w:color w:val="243F60" w:themeColor="accent1" w:themeShade="7F"/>
    </w:rPr>
  </w:style>
  <w:style w:type="paragraph" w:styleId="Otsikko">
    <w:name w:val="Title"/>
    <w:basedOn w:val="Normaali"/>
    <w:next w:val="Normaali"/>
    <w:link w:val="Otsikko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C50C5F"/>
    <w:pPr>
      <w:numPr>
        <w:ilvl w:val="1"/>
      </w:numPr>
    </w:pPr>
    <w:rPr>
      <w:rFonts w:eastAsiaTheme="majorEastAsia" w:cstheme="majorBidi"/>
      <w:i/>
      <w:iCs/>
      <w:color w:val="4F81BD" w:themeColor="accent1"/>
      <w:spacing w:val="15"/>
    </w:rPr>
  </w:style>
  <w:style w:type="character" w:customStyle="1" w:styleId="AlaotsikkoChar">
    <w:name w:val="Alaotsikko Char"/>
    <w:basedOn w:val="Kappaleenoletusfontti"/>
    <w:link w:val="Alaotsikko"/>
    <w:uiPriority w:val="11"/>
    <w:rsid w:val="00C50C5F"/>
    <w:rPr>
      <w:rFonts w:ascii="Times New Roman" w:eastAsiaTheme="majorEastAsia" w:hAnsi="Times New Roman" w:cstheme="majorBidi"/>
      <w:i/>
      <w:iCs/>
      <w:color w:val="4F81BD" w:themeColor="accent1"/>
      <w:spacing w:val="15"/>
      <w:sz w:val="24"/>
      <w:szCs w:val="24"/>
    </w:rPr>
  </w:style>
  <w:style w:type="paragraph" w:styleId="Yltunniste">
    <w:name w:val="header"/>
    <w:basedOn w:val="Normaali"/>
    <w:link w:val="YltunnisteChar"/>
    <w:uiPriority w:val="99"/>
    <w:unhideWhenUsed/>
    <w:rsid w:val="00C50C5F"/>
    <w:pPr>
      <w:tabs>
        <w:tab w:val="center" w:pos="4819"/>
        <w:tab w:val="right" w:pos="9638"/>
      </w:tabs>
    </w:pPr>
  </w:style>
  <w:style w:type="character" w:customStyle="1" w:styleId="YltunnisteChar">
    <w:name w:val="Ylätunniste Char"/>
    <w:basedOn w:val="Kappaleenoletusfontti"/>
    <w:link w:val="Yltunniste"/>
    <w:uiPriority w:val="99"/>
    <w:rsid w:val="00C50C5F"/>
    <w:rPr>
      <w:rFonts w:ascii="Times New Roman" w:hAnsi="Times New Roman"/>
    </w:rPr>
  </w:style>
  <w:style w:type="paragraph" w:styleId="Alatunniste">
    <w:name w:val="footer"/>
    <w:basedOn w:val="Normaali"/>
    <w:link w:val="AlatunnisteChar"/>
    <w:uiPriority w:val="99"/>
    <w:unhideWhenUsed/>
    <w:rsid w:val="00C50C5F"/>
    <w:pPr>
      <w:tabs>
        <w:tab w:val="center" w:pos="4819"/>
        <w:tab w:val="right" w:pos="9638"/>
      </w:tabs>
    </w:pPr>
  </w:style>
  <w:style w:type="character" w:customStyle="1" w:styleId="AlatunnisteChar">
    <w:name w:val="Alatunniste Char"/>
    <w:basedOn w:val="Kappaleenoletusfontti"/>
    <w:link w:val="Alatunniste"/>
    <w:uiPriority w:val="99"/>
    <w:rsid w:val="00C50C5F"/>
    <w:rPr>
      <w:rFonts w:ascii="Times New Roman" w:hAnsi="Times New Roman"/>
    </w:rPr>
  </w:style>
  <w:style w:type="paragraph" w:customStyle="1" w:styleId="Vapaamuotoinen">
    <w:name w:val="Vapaamuotoinen"/>
    <w:rsid w:val="006F3965"/>
    <w:rPr>
      <w:rFonts w:ascii="Helvetica" w:eastAsia="ヒラギノ角ゴ Pro W3" w:hAnsi="Helvetica" w:cs="Times New Roman"/>
      <w:color w:val="000000"/>
      <w:sz w:val="24"/>
      <w:szCs w:val="20"/>
      <w:lang w:eastAsia="fi-FI"/>
    </w:rPr>
  </w:style>
  <w:style w:type="paragraph" w:styleId="Sisluet2">
    <w:name w:val="toc 2"/>
    <w:basedOn w:val="Normaali"/>
    <w:next w:val="Normaali"/>
    <w:autoRedefine/>
    <w:uiPriority w:val="39"/>
    <w:unhideWhenUsed/>
    <w:rsid w:val="006F3965"/>
    <w:pPr>
      <w:spacing w:after="100"/>
      <w:ind w:left="240"/>
    </w:pPr>
  </w:style>
  <w:style w:type="character" w:styleId="Hyperlinkki">
    <w:name w:val="Hyperlink"/>
    <w:basedOn w:val="Kappaleenoletusfontti"/>
    <w:uiPriority w:val="99"/>
    <w:unhideWhenUsed/>
    <w:rsid w:val="006F3965"/>
    <w:rPr>
      <w:color w:val="0000FF" w:themeColor="hyperlink"/>
      <w:u w:val="single"/>
    </w:rPr>
  </w:style>
  <w:style w:type="paragraph" w:styleId="Luettelokappale">
    <w:name w:val="List Paragraph"/>
    <w:basedOn w:val="Normaali"/>
    <w:uiPriority w:val="34"/>
    <w:qFormat/>
    <w:rsid w:val="00706DF5"/>
    <w:pPr>
      <w:ind w:left="1304"/>
    </w:pPr>
  </w:style>
  <w:style w:type="paragraph" w:styleId="Sisluet3">
    <w:name w:val="toc 3"/>
    <w:basedOn w:val="Normaali"/>
    <w:next w:val="Normaali"/>
    <w:autoRedefine/>
    <w:uiPriority w:val="39"/>
    <w:unhideWhenUsed/>
    <w:rsid w:val="00706DF5"/>
    <w:pPr>
      <w:spacing w:after="100"/>
      <w:ind w:left="480"/>
    </w:pPr>
  </w:style>
  <w:style w:type="character" w:styleId="Kommentinviite">
    <w:name w:val="annotation reference"/>
    <w:uiPriority w:val="99"/>
    <w:rsid w:val="00615A02"/>
    <w:rPr>
      <w:sz w:val="16"/>
      <w:szCs w:val="16"/>
    </w:rPr>
  </w:style>
  <w:style w:type="paragraph" w:styleId="Kommentinteksti">
    <w:name w:val="annotation text"/>
    <w:basedOn w:val="Normaali"/>
    <w:link w:val="KommentintekstiChar"/>
    <w:rsid w:val="00615A02"/>
    <w:rPr>
      <w:sz w:val="20"/>
      <w:szCs w:val="20"/>
    </w:rPr>
  </w:style>
  <w:style w:type="character" w:customStyle="1" w:styleId="KommentintekstiChar">
    <w:name w:val="Kommentin teksti Char"/>
    <w:basedOn w:val="Kappaleenoletusfontti"/>
    <w:link w:val="Kommentinteksti"/>
    <w:rsid w:val="00615A02"/>
    <w:rPr>
      <w:rFonts w:ascii="Arial" w:eastAsia="Times New Roman" w:hAnsi="Arial" w:cs="Times New Roman"/>
      <w:sz w:val="20"/>
      <w:szCs w:val="20"/>
      <w:lang w:val="en-US"/>
    </w:rPr>
  </w:style>
  <w:style w:type="table" w:styleId="TaulukkoRuudukko">
    <w:name w:val="Table Grid"/>
    <w:basedOn w:val="Normaalitaulukko"/>
    <w:uiPriority w:val="59"/>
    <w:rsid w:val="00615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15A02"/>
    <w:rPr>
      <w:rFonts w:ascii="Tahoma" w:hAnsi="Tahoma" w:cs="Tahoma"/>
      <w:sz w:val="16"/>
      <w:szCs w:val="16"/>
    </w:rPr>
  </w:style>
  <w:style w:type="character" w:customStyle="1" w:styleId="SelitetekstiChar">
    <w:name w:val="Seliteteksti Char"/>
    <w:basedOn w:val="Kappaleenoletusfontti"/>
    <w:link w:val="Seliteteksti"/>
    <w:uiPriority w:val="99"/>
    <w:semiHidden/>
    <w:rsid w:val="00615A02"/>
    <w:rPr>
      <w:rFonts w:ascii="Tahoma" w:eastAsia="Times New Roman" w:hAnsi="Tahoma" w:cs="Tahoma"/>
      <w:sz w:val="16"/>
      <w:szCs w:val="16"/>
      <w:lang w:val="en-US"/>
    </w:rPr>
  </w:style>
  <w:style w:type="paragraph" w:styleId="Sisluet4">
    <w:name w:val="toc 4"/>
    <w:basedOn w:val="Normaali"/>
    <w:next w:val="Normaali"/>
    <w:autoRedefine/>
    <w:uiPriority w:val="39"/>
    <w:unhideWhenUsed/>
    <w:rsid w:val="00071BC7"/>
    <w:pPr>
      <w:spacing w:after="100"/>
      <w:ind w:left="720"/>
    </w:pPr>
  </w:style>
  <w:style w:type="paragraph" w:styleId="Kommentinotsikko">
    <w:name w:val="annotation subject"/>
    <w:basedOn w:val="Kommentinteksti"/>
    <w:next w:val="Kommentinteksti"/>
    <w:link w:val="KommentinotsikkoChar"/>
    <w:uiPriority w:val="99"/>
    <w:semiHidden/>
    <w:unhideWhenUsed/>
    <w:rsid w:val="005A65FC"/>
    <w:rPr>
      <w:b/>
      <w:bCs/>
    </w:rPr>
  </w:style>
  <w:style w:type="character" w:customStyle="1" w:styleId="KommentinotsikkoChar">
    <w:name w:val="Kommentin otsikko Char"/>
    <w:basedOn w:val="KommentintekstiChar"/>
    <w:link w:val="Kommentinotsikko"/>
    <w:uiPriority w:val="99"/>
    <w:semiHidden/>
    <w:rsid w:val="005A65FC"/>
    <w:rPr>
      <w:rFonts w:ascii="Arial" w:eastAsia="Times New Roman" w:hAnsi="Arial" w:cs="Times New Roman"/>
      <w:b/>
      <w:bCs/>
      <w:sz w:val="20"/>
      <w:szCs w:val="20"/>
      <w:lang w:val="en-US"/>
    </w:rPr>
  </w:style>
  <w:style w:type="paragraph" w:styleId="Sisluet1">
    <w:name w:val="toc 1"/>
    <w:basedOn w:val="Normaali"/>
    <w:next w:val="Normaali"/>
    <w:autoRedefine/>
    <w:uiPriority w:val="39"/>
    <w:unhideWhenUsed/>
    <w:rsid w:val="005A65FC"/>
    <w:pPr>
      <w:spacing w:after="100"/>
    </w:pPr>
  </w:style>
  <w:style w:type="paragraph" w:customStyle="1" w:styleId="Default">
    <w:name w:val="Default"/>
    <w:rsid w:val="009D0011"/>
    <w:pPr>
      <w:autoSpaceDE w:val="0"/>
      <w:autoSpaceDN w:val="0"/>
      <w:adjustRightInd w:val="0"/>
    </w:pPr>
    <w:rPr>
      <w:rFonts w:ascii="Arial" w:hAnsi="Arial" w:cs="Arial"/>
      <w:color w:val="000000"/>
      <w:sz w:val="24"/>
      <w:szCs w:val="24"/>
    </w:rPr>
  </w:style>
  <w:style w:type="paragraph" w:styleId="Vaintekstin">
    <w:name w:val="Plain Text"/>
    <w:basedOn w:val="Normaali"/>
    <w:link w:val="VaintekstinChar"/>
    <w:uiPriority w:val="99"/>
    <w:unhideWhenUsed/>
    <w:rsid w:val="002D7A59"/>
    <w:rPr>
      <w:rFonts w:ascii="Calibri" w:eastAsiaTheme="minorHAnsi" w:hAnsi="Calibri" w:cstheme="minorBidi"/>
      <w:sz w:val="22"/>
      <w:szCs w:val="21"/>
      <w:lang w:val="fi-FI"/>
    </w:rPr>
  </w:style>
  <w:style w:type="character" w:customStyle="1" w:styleId="VaintekstinChar">
    <w:name w:val="Vain tekstinä Char"/>
    <w:basedOn w:val="Kappaleenoletusfontti"/>
    <w:link w:val="Vaintekstin"/>
    <w:uiPriority w:val="99"/>
    <w:rsid w:val="002D7A59"/>
    <w:rPr>
      <w:rFonts w:ascii="Calibri" w:hAnsi="Calibri" w:cstheme="minorBidi"/>
      <w:szCs w:val="21"/>
    </w:rPr>
  </w:style>
  <w:style w:type="paragraph" w:styleId="NormaaliWWW">
    <w:name w:val="Normal (Web)"/>
    <w:basedOn w:val="Normaali"/>
    <w:uiPriority w:val="99"/>
    <w:semiHidden/>
    <w:unhideWhenUsed/>
    <w:rsid w:val="00CA49E7"/>
    <w:pPr>
      <w:spacing w:before="240" w:after="240"/>
    </w:pPr>
    <w:rPr>
      <w:rFonts w:ascii="Times New Roman" w:hAnsi="Times New Roman"/>
      <w:lang w:val="fi-FI" w:eastAsia="fi-FI"/>
    </w:rPr>
  </w:style>
  <w:style w:type="character" w:customStyle="1" w:styleId="pvm">
    <w:name w:val="pvm"/>
    <w:basedOn w:val="Kappaleenoletusfontti"/>
    <w:rsid w:val="000010E9"/>
  </w:style>
  <w:style w:type="character" w:styleId="AvattuHyperlinkki">
    <w:name w:val="FollowedHyperlink"/>
    <w:basedOn w:val="Kappaleenoletusfontti"/>
    <w:uiPriority w:val="99"/>
    <w:semiHidden/>
    <w:unhideWhenUsed/>
    <w:rsid w:val="00D304BC"/>
    <w:rPr>
      <w:color w:val="800080" w:themeColor="followedHyperlink"/>
      <w:u w:val="single"/>
    </w:rPr>
  </w:style>
  <w:style w:type="character" w:styleId="Korostus">
    <w:name w:val="Emphasis"/>
    <w:basedOn w:val="Kappaleenoletusfontti"/>
    <w:uiPriority w:val="20"/>
    <w:qFormat/>
    <w:rsid w:val="00D9062C"/>
    <w:rPr>
      <w:b/>
      <w:bCs/>
      <w:i w:val="0"/>
      <w:iCs w:val="0"/>
    </w:rPr>
  </w:style>
  <w:style w:type="character" w:customStyle="1" w:styleId="st1">
    <w:name w:val="st1"/>
    <w:basedOn w:val="Kappaleenoletusfontti"/>
    <w:rsid w:val="00D9062C"/>
  </w:style>
  <w:style w:type="paragraph" w:styleId="Alaviitteenteksti">
    <w:name w:val="footnote text"/>
    <w:basedOn w:val="Normaali"/>
    <w:link w:val="AlaviitteentekstiChar"/>
    <w:uiPriority w:val="99"/>
    <w:unhideWhenUsed/>
    <w:rsid w:val="001B3E35"/>
    <w:rPr>
      <w:rFonts w:ascii="Calibri" w:eastAsiaTheme="minorHAnsi" w:hAnsi="Calibri"/>
      <w:sz w:val="20"/>
      <w:szCs w:val="20"/>
      <w:lang w:val="fi-FI" w:eastAsia="fi-FI"/>
    </w:rPr>
  </w:style>
  <w:style w:type="character" w:customStyle="1" w:styleId="AlaviitteentekstiChar">
    <w:name w:val="Alaviitteen teksti Char"/>
    <w:basedOn w:val="Kappaleenoletusfontti"/>
    <w:link w:val="Alaviitteenteksti"/>
    <w:uiPriority w:val="99"/>
    <w:rsid w:val="001B3E35"/>
    <w:rPr>
      <w:rFonts w:ascii="Calibri" w:hAnsi="Calibri" w:cs="Times New Roman"/>
      <w:sz w:val="20"/>
      <w:szCs w:val="20"/>
      <w:lang w:eastAsia="fi-FI"/>
    </w:rPr>
  </w:style>
  <w:style w:type="character" w:styleId="Alaviitteenviite">
    <w:name w:val="footnote reference"/>
    <w:basedOn w:val="Kappaleenoletusfontti"/>
    <w:uiPriority w:val="99"/>
    <w:semiHidden/>
    <w:unhideWhenUsed/>
    <w:rsid w:val="001B3E35"/>
    <w:rPr>
      <w:vertAlign w:val="superscript"/>
    </w:rPr>
  </w:style>
  <w:style w:type="character" w:customStyle="1" w:styleId="s7d2086b4">
    <w:name w:val="s7d2086b4"/>
    <w:basedOn w:val="Kappaleenoletusfontti"/>
    <w:rsid w:val="00905F85"/>
  </w:style>
  <w:style w:type="character" w:customStyle="1" w:styleId="summarytext">
    <w:name w:val="summarytext"/>
    <w:basedOn w:val="Kappaleenoletusfontti"/>
    <w:rsid w:val="00905F85"/>
  </w:style>
  <w:style w:type="character" w:customStyle="1" w:styleId="textcolumn">
    <w:name w:val="textcolumn"/>
    <w:basedOn w:val="Kappaleenoletusfontti"/>
    <w:rsid w:val="00905F85"/>
  </w:style>
  <w:style w:type="table" w:styleId="Normaalivarjostus1-korostus2">
    <w:name w:val="Medium Shading 1 Accent 2"/>
    <w:basedOn w:val="Normaalitaulukko"/>
    <w:uiPriority w:val="63"/>
    <w:rsid w:val="009556E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4664">
      <w:bodyDiv w:val="1"/>
      <w:marLeft w:val="0"/>
      <w:marRight w:val="0"/>
      <w:marTop w:val="0"/>
      <w:marBottom w:val="0"/>
      <w:divBdr>
        <w:top w:val="none" w:sz="0" w:space="0" w:color="auto"/>
        <w:left w:val="none" w:sz="0" w:space="0" w:color="auto"/>
        <w:bottom w:val="none" w:sz="0" w:space="0" w:color="auto"/>
        <w:right w:val="none" w:sz="0" w:space="0" w:color="auto"/>
      </w:divBdr>
    </w:div>
    <w:div w:id="180901546">
      <w:bodyDiv w:val="1"/>
      <w:marLeft w:val="0"/>
      <w:marRight w:val="0"/>
      <w:marTop w:val="0"/>
      <w:marBottom w:val="0"/>
      <w:divBdr>
        <w:top w:val="none" w:sz="0" w:space="0" w:color="auto"/>
        <w:left w:val="none" w:sz="0" w:space="0" w:color="auto"/>
        <w:bottom w:val="none" w:sz="0" w:space="0" w:color="auto"/>
        <w:right w:val="none" w:sz="0" w:space="0" w:color="auto"/>
      </w:divBdr>
      <w:divsChild>
        <w:div w:id="1858470629">
          <w:marLeft w:val="0"/>
          <w:marRight w:val="0"/>
          <w:marTop w:val="0"/>
          <w:marBottom w:val="300"/>
          <w:divBdr>
            <w:top w:val="none" w:sz="0" w:space="0" w:color="auto"/>
            <w:left w:val="none" w:sz="0" w:space="0" w:color="auto"/>
            <w:bottom w:val="none" w:sz="0" w:space="0" w:color="auto"/>
            <w:right w:val="none" w:sz="0" w:space="0" w:color="auto"/>
          </w:divBdr>
          <w:divsChild>
            <w:div w:id="2039161047">
              <w:marLeft w:val="0"/>
              <w:marRight w:val="0"/>
              <w:marTop w:val="0"/>
              <w:marBottom w:val="0"/>
              <w:divBdr>
                <w:top w:val="none" w:sz="0" w:space="0" w:color="auto"/>
                <w:left w:val="none" w:sz="0" w:space="0" w:color="auto"/>
                <w:bottom w:val="none" w:sz="0" w:space="0" w:color="auto"/>
                <w:right w:val="none" w:sz="0" w:space="0" w:color="auto"/>
              </w:divBdr>
              <w:divsChild>
                <w:div w:id="1395085978">
                  <w:marLeft w:val="0"/>
                  <w:marRight w:val="0"/>
                  <w:marTop w:val="0"/>
                  <w:marBottom w:val="0"/>
                  <w:divBdr>
                    <w:top w:val="none" w:sz="0" w:space="0" w:color="auto"/>
                    <w:left w:val="none" w:sz="0" w:space="0" w:color="auto"/>
                    <w:bottom w:val="none" w:sz="0" w:space="0" w:color="auto"/>
                    <w:right w:val="none" w:sz="0" w:space="0" w:color="auto"/>
                  </w:divBdr>
                  <w:divsChild>
                    <w:div w:id="162358408">
                      <w:marLeft w:val="0"/>
                      <w:marRight w:val="0"/>
                      <w:marTop w:val="0"/>
                      <w:marBottom w:val="0"/>
                      <w:divBdr>
                        <w:top w:val="none" w:sz="0" w:space="0" w:color="auto"/>
                        <w:left w:val="none" w:sz="0" w:space="0" w:color="auto"/>
                        <w:bottom w:val="none" w:sz="0" w:space="0" w:color="auto"/>
                        <w:right w:val="none" w:sz="0" w:space="0" w:color="auto"/>
                      </w:divBdr>
                      <w:divsChild>
                        <w:div w:id="1243680172">
                          <w:marLeft w:val="0"/>
                          <w:marRight w:val="0"/>
                          <w:marTop w:val="0"/>
                          <w:marBottom w:val="0"/>
                          <w:divBdr>
                            <w:top w:val="none" w:sz="0" w:space="0" w:color="auto"/>
                            <w:left w:val="none" w:sz="0" w:space="0" w:color="auto"/>
                            <w:bottom w:val="none" w:sz="0" w:space="0" w:color="auto"/>
                            <w:right w:val="none" w:sz="0" w:space="0" w:color="auto"/>
                          </w:divBdr>
                          <w:divsChild>
                            <w:div w:id="325285444">
                              <w:marLeft w:val="0"/>
                              <w:marRight w:val="0"/>
                              <w:marTop w:val="0"/>
                              <w:marBottom w:val="0"/>
                              <w:divBdr>
                                <w:top w:val="none" w:sz="0" w:space="0" w:color="auto"/>
                                <w:left w:val="none" w:sz="0" w:space="0" w:color="auto"/>
                                <w:bottom w:val="none" w:sz="0" w:space="0" w:color="auto"/>
                                <w:right w:val="none" w:sz="0" w:space="0" w:color="auto"/>
                              </w:divBdr>
                              <w:divsChild>
                                <w:div w:id="640841026">
                                  <w:marLeft w:val="0"/>
                                  <w:marRight w:val="0"/>
                                  <w:marTop w:val="0"/>
                                  <w:marBottom w:val="0"/>
                                  <w:divBdr>
                                    <w:top w:val="none" w:sz="0" w:space="0" w:color="auto"/>
                                    <w:left w:val="none" w:sz="0" w:space="0" w:color="auto"/>
                                    <w:bottom w:val="none" w:sz="0" w:space="0" w:color="auto"/>
                                    <w:right w:val="none" w:sz="0" w:space="0" w:color="auto"/>
                                  </w:divBdr>
                                  <w:divsChild>
                                    <w:div w:id="16620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1396">
      <w:bodyDiv w:val="1"/>
      <w:marLeft w:val="0"/>
      <w:marRight w:val="0"/>
      <w:marTop w:val="0"/>
      <w:marBottom w:val="0"/>
      <w:divBdr>
        <w:top w:val="none" w:sz="0" w:space="0" w:color="auto"/>
        <w:left w:val="none" w:sz="0" w:space="0" w:color="auto"/>
        <w:bottom w:val="none" w:sz="0" w:space="0" w:color="auto"/>
        <w:right w:val="none" w:sz="0" w:space="0" w:color="auto"/>
      </w:divBdr>
    </w:div>
    <w:div w:id="297809265">
      <w:bodyDiv w:val="1"/>
      <w:marLeft w:val="0"/>
      <w:marRight w:val="0"/>
      <w:marTop w:val="0"/>
      <w:marBottom w:val="0"/>
      <w:divBdr>
        <w:top w:val="none" w:sz="0" w:space="0" w:color="auto"/>
        <w:left w:val="none" w:sz="0" w:space="0" w:color="auto"/>
        <w:bottom w:val="none" w:sz="0" w:space="0" w:color="auto"/>
        <w:right w:val="none" w:sz="0" w:space="0" w:color="auto"/>
      </w:divBdr>
      <w:divsChild>
        <w:div w:id="1056004887">
          <w:marLeft w:val="0"/>
          <w:marRight w:val="0"/>
          <w:marTop w:val="0"/>
          <w:marBottom w:val="0"/>
          <w:divBdr>
            <w:top w:val="none" w:sz="0" w:space="0" w:color="auto"/>
            <w:left w:val="none" w:sz="0" w:space="0" w:color="auto"/>
            <w:bottom w:val="none" w:sz="0" w:space="0" w:color="auto"/>
            <w:right w:val="none" w:sz="0" w:space="0" w:color="auto"/>
          </w:divBdr>
          <w:divsChild>
            <w:div w:id="976034259">
              <w:marLeft w:val="0"/>
              <w:marRight w:val="0"/>
              <w:marTop w:val="0"/>
              <w:marBottom w:val="0"/>
              <w:divBdr>
                <w:top w:val="none" w:sz="0" w:space="0" w:color="auto"/>
                <w:left w:val="none" w:sz="0" w:space="0" w:color="auto"/>
                <w:bottom w:val="none" w:sz="0" w:space="0" w:color="auto"/>
                <w:right w:val="none" w:sz="0" w:space="0" w:color="auto"/>
              </w:divBdr>
              <w:divsChild>
                <w:div w:id="1537231915">
                  <w:marLeft w:val="0"/>
                  <w:marRight w:val="0"/>
                  <w:marTop w:val="0"/>
                  <w:marBottom w:val="0"/>
                  <w:divBdr>
                    <w:top w:val="none" w:sz="0" w:space="0" w:color="auto"/>
                    <w:left w:val="none" w:sz="0" w:space="0" w:color="auto"/>
                    <w:bottom w:val="none" w:sz="0" w:space="0" w:color="auto"/>
                    <w:right w:val="none" w:sz="0" w:space="0" w:color="auto"/>
                  </w:divBdr>
                  <w:divsChild>
                    <w:div w:id="333918337">
                      <w:marLeft w:val="0"/>
                      <w:marRight w:val="0"/>
                      <w:marTop w:val="0"/>
                      <w:marBottom w:val="0"/>
                      <w:divBdr>
                        <w:top w:val="none" w:sz="0" w:space="0" w:color="auto"/>
                        <w:left w:val="none" w:sz="0" w:space="0" w:color="auto"/>
                        <w:bottom w:val="none" w:sz="0" w:space="0" w:color="auto"/>
                        <w:right w:val="none" w:sz="0" w:space="0" w:color="auto"/>
                      </w:divBdr>
                      <w:divsChild>
                        <w:div w:id="3666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26855">
      <w:bodyDiv w:val="1"/>
      <w:marLeft w:val="0"/>
      <w:marRight w:val="0"/>
      <w:marTop w:val="0"/>
      <w:marBottom w:val="0"/>
      <w:divBdr>
        <w:top w:val="none" w:sz="0" w:space="0" w:color="auto"/>
        <w:left w:val="none" w:sz="0" w:space="0" w:color="auto"/>
        <w:bottom w:val="none" w:sz="0" w:space="0" w:color="auto"/>
        <w:right w:val="none" w:sz="0" w:space="0" w:color="auto"/>
      </w:divBdr>
      <w:divsChild>
        <w:div w:id="139154345">
          <w:marLeft w:val="0"/>
          <w:marRight w:val="0"/>
          <w:marTop w:val="0"/>
          <w:marBottom w:val="0"/>
          <w:divBdr>
            <w:top w:val="none" w:sz="0" w:space="0" w:color="auto"/>
            <w:left w:val="none" w:sz="0" w:space="0" w:color="auto"/>
            <w:bottom w:val="none" w:sz="0" w:space="0" w:color="auto"/>
            <w:right w:val="none" w:sz="0" w:space="0" w:color="auto"/>
          </w:divBdr>
          <w:divsChild>
            <w:div w:id="1090661679">
              <w:marLeft w:val="0"/>
              <w:marRight w:val="0"/>
              <w:marTop w:val="0"/>
              <w:marBottom w:val="0"/>
              <w:divBdr>
                <w:top w:val="none" w:sz="0" w:space="0" w:color="auto"/>
                <w:left w:val="none" w:sz="0" w:space="0" w:color="auto"/>
                <w:bottom w:val="none" w:sz="0" w:space="0" w:color="auto"/>
                <w:right w:val="none" w:sz="0" w:space="0" w:color="auto"/>
              </w:divBdr>
              <w:divsChild>
                <w:div w:id="1988588804">
                  <w:marLeft w:val="0"/>
                  <w:marRight w:val="0"/>
                  <w:marTop w:val="0"/>
                  <w:marBottom w:val="0"/>
                  <w:divBdr>
                    <w:top w:val="none" w:sz="0" w:space="0" w:color="auto"/>
                    <w:left w:val="none" w:sz="0" w:space="0" w:color="auto"/>
                    <w:bottom w:val="none" w:sz="0" w:space="0" w:color="auto"/>
                    <w:right w:val="none" w:sz="0" w:space="0" w:color="auto"/>
                  </w:divBdr>
                  <w:divsChild>
                    <w:div w:id="20188023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8386191">
      <w:bodyDiv w:val="1"/>
      <w:marLeft w:val="0"/>
      <w:marRight w:val="0"/>
      <w:marTop w:val="0"/>
      <w:marBottom w:val="0"/>
      <w:divBdr>
        <w:top w:val="none" w:sz="0" w:space="0" w:color="auto"/>
        <w:left w:val="none" w:sz="0" w:space="0" w:color="auto"/>
        <w:bottom w:val="none" w:sz="0" w:space="0" w:color="auto"/>
        <w:right w:val="none" w:sz="0" w:space="0" w:color="auto"/>
      </w:divBdr>
      <w:divsChild>
        <w:div w:id="2075279192">
          <w:marLeft w:val="300"/>
          <w:marRight w:val="300"/>
          <w:marTop w:val="0"/>
          <w:marBottom w:val="0"/>
          <w:divBdr>
            <w:top w:val="none" w:sz="0" w:space="0" w:color="auto"/>
            <w:left w:val="none" w:sz="0" w:space="0" w:color="auto"/>
            <w:bottom w:val="none" w:sz="0" w:space="0" w:color="auto"/>
            <w:right w:val="none" w:sz="0" w:space="0" w:color="auto"/>
          </w:divBdr>
          <w:divsChild>
            <w:div w:id="838157407">
              <w:marLeft w:val="0"/>
              <w:marRight w:val="0"/>
              <w:marTop w:val="0"/>
              <w:marBottom w:val="0"/>
              <w:divBdr>
                <w:top w:val="none" w:sz="0" w:space="0" w:color="auto"/>
                <w:left w:val="none" w:sz="0" w:space="0" w:color="auto"/>
                <w:bottom w:val="none" w:sz="0" w:space="0" w:color="auto"/>
                <w:right w:val="none" w:sz="0" w:space="0" w:color="auto"/>
              </w:divBdr>
              <w:divsChild>
                <w:div w:id="1906799795">
                  <w:marLeft w:val="0"/>
                  <w:marRight w:val="0"/>
                  <w:marTop w:val="0"/>
                  <w:marBottom w:val="0"/>
                  <w:divBdr>
                    <w:top w:val="none" w:sz="0" w:space="0" w:color="auto"/>
                    <w:left w:val="none" w:sz="0" w:space="0" w:color="auto"/>
                    <w:bottom w:val="none" w:sz="0" w:space="0" w:color="auto"/>
                    <w:right w:val="none" w:sz="0" w:space="0" w:color="auto"/>
                  </w:divBdr>
                  <w:divsChild>
                    <w:div w:id="917012118">
                      <w:marLeft w:val="0"/>
                      <w:marRight w:val="0"/>
                      <w:marTop w:val="0"/>
                      <w:marBottom w:val="150"/>
                      <w:divBdr>
                        <w:top w:val="none" w:sz="0" w:space="0" w:color="auto"/>
                        <w:left w:val="none" w:sz="0" w:space="0" w:color="auto"/>
                        <w:bottom w:val="none" w:sz="0" w:space="0" w:color="auto"/>
                        <w:right w:val="none" w:sz="0" w:space="0" w:color="auto"/>
                      </w:divBdr>
                      <w:divsChild>
                        <w:div w:id="1468279178">
                          <w:marLeft w:val="0"/>
                          <w:marRight w:val="0"/>
                          <w:marTop w:val="0"/>
                          <w:marBottom w:val="0"/>
                          <w:divBdr>
                            <w:top w:val="none" w:sz="0" w:space="0" w:color="auto"/>
                            <w:left w:val="none" w:sz="0" w:space="0" w:color="auto"/>
                            <w:bottom w:val="none" w:sz="0" w:space="0" w:color="auto"/>
                            <w:right w:val="none" w:sz="0" w:space="0" w:color="auto"/>
                          </w:divBdr>
                          <w:divsChild>
                            <w:div w:id="12871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22344">
      <w:bodyDiv w:val="1"/>
      <w:marLeft w:val="0"/>
      <w:marRight w:val="0"/>
      <w:marTop w:val="0"/>
      <w:marBottom w:val="0"/>
      <w:divBdr>
        <w:top w:val="none" w:sz="0" w:space="0" w:color="auto"/>
        <w:left w:val="none" w:sz="0" w:space="0" w:color="auto"/>
        <w:bottom w:val="none" w:sz="0" w:space="0" w:color="auto"/>
        <w:right w:val="none" w:sz="0" w:space="0" w:color="auto"/>
      </w:divBdr>
      <w:divsChild>
        <w:div w:id="464666413">
          <w:marLeft w:val="0"/>
          <w:marRight w:val="0"/>
          <w:marTop w:val="0"/>
          <w:marBottom w:val="0"/>
          <w:divBdr>
            <w:top w:val="none" w:sz="0" w:space="0" w:color="auto"/>
            <w:left w:val="none" w:sz="0" w:space="0" w:color="auto"/>
            <w:bottom w:val="none" w:sz="0" w:space="0" w:color="auto"/>
            <w:right w:val="none" w:sz="0" w:space="0" w:color="auto"/>
          </w:divBdr>
          <w:divsChild>
            <w:div w:id="452402629">
              <w:marLeft w:val="0"/>
              <w:marRight w:val="0"/>
              <w:marTop w:val="0"/>
              <w:marBottom w:val="0"/>
              <w:divBdr>
                <w:top w:val="none" w:sz="0" w:space="0" w:color="auto"/>
                <w:left w:val="none" w:sz="0" w:space="0" w:color="auto"/>
                <w:bottom w:val="none" w:sz="0" w:space="0" w:color="auto"/>
                <w:right w:val="none" w:sz="0" w:space="0" w:color="auto"/>
              </w:divBdr>
              <w:divsChild>
                <w:div w:id="1396708561">
                  <w:marLeft w:val="0"/>
                  <w:marRight w:val="0"/>
                  <w:marTop w:val="0"/>
                  <w:marBottom w:val="0"/>
                  <w:divBdr>
                    <w:top w:val="none" w:sz="0" w:space="0" w:color="auto"/>
                    <w:left w:val="none" w:sz="0" w:space="0" w:color="auto"/>
                    <w:bottom w:val="none" w:sz="0" w:space="0" w:color="auto"/>
                    <w:right w:val="none" w:sz="0" w:space="0" w:color="auto"/>
                  </w:divBdr>
                  <w:divsChild>
                    <w:div w:id="871499819">
                      <w:marLeft w:val="0"/>
                      <w:marRight w:val="0"/>
                      <w:marTop w:val="0"/>
                      <w:marBottom w:val="0"/>
                      <w:divBdr>
                        <w:top w:val="none" w:sz="0" w:space="0" w:color="auto"/>
                        <w:left w:val="none" w:sz="0" w:space="0" w:color="auto"/>
                        <w:bottom w:val="none" w:sz="0" w:space="0" w:color="auto"/>
                        <w:right w:val="none" w:sz="0" w:space="0" w:color="auto"/>
                      </w:divBdr>
                      <w:divsChild>
                        <w:div w:id="15614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7323">
      <w:bodyDiv w:val="1"/>
      <w:marLeft w:val="0"/>
      <w:marRight w:val="0"/>
      <w:marTop w:val="0"/>
      <w:marBottom w:val="0"/>
      <w:divBdr>
        <w:top w:val="none" w:sz="0" w:space="0" w:color="auto"/>
        <w:left w:val="none" w:sz="0" w:space="0" w:color="auto"/>
        <w:bottom w:val="none" w:sz="0" w:space="0" w:color="auto"/>
        <w:right w:val="none" w:sz="0" w:space="0" w:color="auto"/>
      </w:divBdr>
      <w:divsChild>
        <w:div w:id="1070467808">
          <w:marLeft w:val="0"/>
          <w:marRight w:val="0"/>
          <w:marTop w:val="0"/>
          <w:marBottom w:val="0"/>
          <w:divBdr>
            <w:top w:val="none" w:sz="0" w:space="0" w:color="auto"/>
            <w:left w:val="none" w:sz="0" w:space="0" w:color="auto"/>
            <w:bottom w:val="none" w:sz="0" w:space="0" w:color="auto"/>
            <w:right w:val="none" w:sz="0" w:space="0" w:color="auto"/>
          </w:divBdr>
          <w:divsChild>
            <w:div w:id="206725615">
              <w:marLeft w:val="0"/>
              <w:marRight w:val="0"/>
              <w:marTop w:val="0"/>
              <w:marBottom w:val="0"/>
              <w:divBdr>
                <w:top w:val="none" w:sz="0" w:space="0" w:color="auto"/>
                <w:left w:val="none" w:sz="0" w:space="0" w:color="auto"/>
                <w:bottom w:val="none" w:sz="0" w:space="0" w:color="auto"/>
                <w:right w:val="none" w:sz="0" w:space="0" w:color="auto"/>
              </w:divBdr>
              <w:divsChild>
                <w:div w:id="1287735702">
                  <w:marLeft w:val="0"/>
                  <w:marRight w:val="0"/>
                  <w:marTop w:val="0"/>
                  <w:marBottom w:val="0"/>
                  <w:divBdr>
                    <w:top w:val="none" w:sz="0" w:space="0" w:color="auto"/>
                    <w:left w:val="none" w:sz="0" w:space="0" w:color="auto"/>
                    <w:bottom w:val="none" w:sz="0" w:space="0" w:color="auto"/>
                    <w:right w:val="none" w:sz="0" w:space="0" w:color="auto"/>
                  </w:divBdr>
                  <w:divsChild>
                    <w:div w:id="1158956656">
                      <w:marLeft w:val="0"/>
                      <w:marRight w:val="0"/>
                      <w:marTop w:val="0"/>
                      <w:marBottom w:val="0"/>
                      <w:divBdr>
                        <w:top w:val="none" w:sz="0" w:space="0" w:color="auto"/>
                        <w:left w:val="none" w:sz="0" w:space="0" w:color="auto"/>
                        <w:bottom w:val="none" w:sz="0" w:space="0" w:color="auto"/>
                        <w:right w:val="none" w:sz="0" w:space="0" w:color="auto"/>
                      </w:divBdr>
                      <w:divsChild>
                        <w:div w:id="962493497">
                          <w:marLeft w:val="0"/>
                          <w:marRight w:val="0"/>
                          <w:marTop w:val="0"/>
                          <w:marBottom w:val="0"/>
                          <w:divBdr>
                            <w:top w:val="none" w:sz="0" w:space="0" w:color="auto"/>
                            <w:left w:val="none" w:sz="0" w:space="0" w:color="auto"/>
                            <w:bottom w:val="none" w:sz="0" w:space="0" w:color="auto"/>
                            <w:right w:val="none" w:sz="0" w:space="0" w:color="auto"/>
                          </w:divBdr>
                          <w:divsChild>
                            <w:div w:id="1851018080">
                              <w:marLeft w:val="0"/>
                              <w:marRight w:val="0"/>
                              <w:marTop w:val="0"/>
                              <w:marBottom w:val="0"/>
                              <w:divBdr>
                                <w:top w:val="none" w:sz="0" w:space="0" w:color="auto"/>
                                <w:left w:val="none" w:sz="0" w:space="0" w:color="auto"/>
                                <w:bottom w:val="none" w:sz="0" w:space="0" w:color="auto"/>
                                <w:right w:val="none" w:sz="0" w:space="0" w:color="auto"/>
                              </w:divBdr>
                              <w:divsChild>
                                <w:div w:id="500704665">
                                  <w:marLeft w:val="0"/>
                                  <w:marRight w:val="0"/>
                                  <w:marTop w:val="0"/>
                                  <w:marBottom w:val="0"/>
                                  <w:divBdr>
                                    <w:top w:val="none" w:sz="0" w:space="0" w:color="auto"/>
                                    <w:left w:val="none" w:sz="0" w:space="0" w:color="auto"/>
                                    <w:bottom w:val="none" w:sz="0" w:space="0" w:color="auto"/>
                                    <w:right w:val="none" w:sz="0" w:space="0" w:color="auto"/>
                                  </w:divBdr>
                                  <w:divsChild>
                                    <w:div w:id="1067991699">
                                      <w:marLeft w:val="0"/>
                                      <w:marRight w:val="0"/>
                                      <w:marTop w:val="0"/>
                                      <w:marBottom w:val="0"/>
                                      <w:divBdr>
                                        <w:top w:val="none" w:sz="0" w:space="0" w:color="auto"/>
                                        <w:left w:val="none" w:sz="0" w:space="0" w:color="auto"/>
                                        <w:bottom w:val="none" w:sz="0" w:space="0" w:color="auto"/>
                                        <w:right w:val="none" w:sz="0" w:space="0" w:color="auto"/>
                                      </w:divBdr>
                                      <w:divsChild>
                                        <w:div w:id="623082146">
                                          <w:marLeft w:val="0"/>
                                          <w:marRight w:val="0"/>
                                          <w:marTop w:val="0"/>
                                          <w:marBottom w:val="0"/>
                                          <w:divBdr>
                                            <w:top w:val="none" w:sz="0" w:space="0" w:color="auto"/>
                                            <w:left w:val="none" w:sz="0" w:space="0" w:color="auto"/>
                                            <w:bottom w:val="none" w:sz="0" w:space="0" w:color="auto"/>
                                            <w:right w:val="none" w:sz="0" w:space="0" w:color="auto"/>
                                          </w:divBdr>
                                          <w:divsChild>
                                            <w:div w:id="1180386563">
                                              <w:marLeft w:val="0"/>
                                              <w:marRight w:val="0"/>
                                              <w:marTop w:val="0"/>
                                              <w:marBottom w:val="0"/>
                                              <w:divBdr>
                                                <w:top w:val="none" w:sz="0" w:space="0" w:color="auto"/>
                                                <w:left w:val="none" w:sz="0" w:space="0" w:color="auto"/>
                                                <w:bottom w:val="none" w:sz="0" w:space="0" w:color="auto"/>
                                                <w:right w:val="none" w:sz="0" w:space="0" w:color="auto"/>
                                              </w:divBdr>
                                              <w:divsChild>
                                                <w:div w:id="7062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2799085">
      <w:bodyDiv w:val="1"/>
      <w:marLeft w:val="0"/>
      <w:marRight w:val="0"/>
      <w:marTop w:val="0"/>
      <w:marBottom w:val="0"/>
      <w:divBdr>
        <w:top w:val="none" w:sz="0" w:space="0" w:color="auto"/>
        <w:left w:val="none" w:sz="0" w:space="0" w:color="auto"/>
        <w:bottom w:val="none" w:sz="0" w:space="0" w:color="auto"/>
        <w:right w:val="none" w:sz="0" w:space="0" w:color="auto"/>
      </w:divBdr>
      <w:divsChild>
        <w:div w:id="862013561">
          <w:marLeft w:val="0"/>
          <w:marRight w:val="0"/>
          <w:marTop w:val="0"/>
          <w:marBottom w:val="0"/>
          <w:divBdr>
            <w:top w:val="none" w:sz="0" w:space="0" w:color="auto"/>
            <w:left w:val="none" w:sz="0" w:space="0" w:color="auto"/>
            <w:bottom w:val="none" w:sz="0" w:space="0" w:color="auto"/>
            <w:right w:val="none" w:sz="0" w:space="0" w:color="auto"/>
          </w:divBdr>
          <w:divsChild>
            <w:div w:id="68042874">
              <w:marLeft w:val="0"/>
              <w:marRight w:val="0"/>
              <w:marTop w:val="0"/>
              <w:marBottom w:val="0"/>
              <w:divBdr>
                <w:top w:val="none" w:sz="0" w:space="0" w:color="auto"/>
                <w:left w:val="none" w:sz="0" w:space="0" w:color="auto"/>
                <w:bottom w:val="none" w:sz="0" w:space="0" w:color="auto"/>
                <w:right w:val="none" w:sz="0" w:space="0" w:color="auto"/>
              </w:divBdr>
              <w:divsChild>
                <w:div w:id="1316225164">
                  <w:marLeft w:val="0"/>
                  <w:marRight w:val="0"/>
                  <w:marTop w:val="0"/>
                  <w:marBottom w:val="0"/>
                  <w:divBdr>
                    <w:top w:val="none" w:sz="0" w:space="0" w:color="auto"/>
                    <w:left w:val="none" w:sz="0" w:space="0" w:color="auto"/>
                    <w:bottom w:val="none" w:sz="0" w:space="0" w:color="auto"/>
                    <w:right w:val="none" w:sz="0" w:space="0" w:color="auto"/>
                  </w:divBdr>
                  <w:divsChild>
                    <w:div w:id="633681899">
                      <w:marLeft w:val="0"/>
                      <w:marRight w:val="0"/>
                      <w:marTop w:val="0"/>
                      <w:marBottom w:val="0"/>
                      <w:divBdr>
                        <w:top w:val="none" w:sz="0" w:space="0" w:color="auto"/>
                        <w:left w:val="none" w:sz="0" w:space="0" w:color="auto"/>
                        <w:bottom w:val="none" w:sz="0" w:space="0" w:color="auto"/>
                        <w:right w:val="none" w:sz="0" w:space="0" w:color="auto"/>
                      </w:divBdr>
                      <w:divsChild>
                        <w:div w:id="178934457">
                          <w:marLeft w:val="0"/>
                          <w:marRight w:val="0"/>
                          <w:marTop w:val="0"/>
                          <w:marBottom w:val="0"/>
                          <w:divBdr>
                            <w:top w:val="none" w:sz="0" w:space="0" w:color="auto"/>
                            <w:left w:val="none" w:sz="0" w:space="0" w:color="auto"/>
                            <w:bottom w:val="none" w:sz="0" w:space="0" w:color="auto"/>
                            <w:right w:val="none" w:sz="0" w:space="0" w:color="auto"/>
                          </w:divBdr>
                          <w:divsChild>
                            <w:div w:id="1516461019">
                              <w:marLeft w:val="0"/>
                              <w:marRight w:val="0"/>
                              <w:marTop w:val="0"/>
                              <w:marBottom w:val="0"/>
                              <w:divBdr>
                                <w:top w:val="none" w:sz="0" w:space="0" w:color="auto"/>
                                <w:left w:val="none" w:sz="0" w:space="0" w:color="auto"/>
                                <w:bottom w:val="none" w:sz="0" w:space="0" w:color="auto"/>
                                <w:right w:val="none" w:sz="0" w:space="0" w:color="auto"/>
                              </w:divBdr>
                            </w:div>
                          </w:divsChild>
                        </w:div>
                        <w:div w:id="3442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174218">
      <w:bodyDiv w:val="1"/>
      <w:marLeft w:val="0"/>
      <w:marRight w:val="0"/>
      <w:marTop w:val="0"/>
      <w:marBottom w:val="0"/>
      <w:divBdr>
        <w:top w:val="none" w:sz="0" w:space="0" w:color="auto"/>
        <w:left w:val="none" w:sz="0" w:space="0" w:color="auto"/>
        <w:bottom w:val="none" w:sz="0" w:space="0" w:color="auto"/>
        <w:right w:val="none" w:sz="0" w:space="0" w:color="auto"/>
      </w:divBdr>
      <w:divsChild>
        <w:div w:id="1543636955">
          <w:marLeft w:val="0"/>
          <w:marRight w:val="0"/>
          <w:marTop w:val="0"/>
          <w:marBottom w:val="0"/>
          <w:divBdr>
            <w:top w:val="none" w:sz="0" w:space="0" w:color="auto"/>
            <w:left w:val="none" w:sz="0" w:space="0" w:color="auto"/>
            <w:bottom w:val="none" w:sz="0" w:space="0" w:color="auto"/>
            <w:right w:val="none" w:sz="0" w:space="0" w:color="auto"/>
          </w:divBdr>
          <w:divsChild>
            <w:div w:id="575362617">
              <w:marLeft w:val="0"/>
              <w:marRight w:val="0"/>
              <w:marTop w:val="0"/>
              <w:marBottom w:val="0"/>
              <w:divBdr>
                <w:top w:val="none" w:sz="0" w:space="0" w:color="auto"/>
                <w:left w:val="none" w:sz="0" w:space="0" w:color="auto"/>
                <w:bottom w:val="none" w:sz="0" w:space="0" w:color="auto"/>
                <w:right w:val="none" w:sz="0" w:space="0" w:color="auto"/>
              </w:divBdr>
              <w:divsChild>
                <w:div w:id="1001348707">
                  <w:marLeft w:val="0"/>
                  <w:marRight w:val="0"/>
                  <w:marTop w:val="0"/>
                  <w:marBottom w:val="0"/>
                  <w:divBdr>
                    <w:top w:val="none" w:sz="0" w:space="0" w:color="auto"/>
                    <w:left w:val="none" w:sz="0" w:space="0" w:color="auto"/>
                    <w:bottom w:val="none" w:sz="0" w:space="0" w:color="auto"/>
                    <w:right w:val="none" w:sz="0" w:space="0" w:color="auto"/>
                  </w:divBdr>
                  <w:divsChild>
                    <w:div w:id="360400882">
                      <w:marLeft w:val="0"/>
                      <w:marRight w:val="0"/>
                      <w:marTop w:val="0"/>
                      <w:marBottom w:val="0"/>
                      <w:divBdr>
                        <w:top w:val="none" w:sz="0" w:space="0" w:color="auto"/>
                        <w:left w:val="none" w:sz="0" w:space="0" w:color="auto"/>
                        <w:bottom w:val="none" w:sz="0" w:space="0" w:color="auto"/>
                        <w:right w:val="none" w:sz="0" w:space="0" w:color="auto"/>
                      </w:divBdr>
                      <w:divsChild>
                        <w:div w:id="17137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hmisoikeuskeskus.f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DF26-C4EA-47CF-B812-A6872029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14957</Words>
  <Characters>121154</Characters>
  <Application>Microsoft Office Word</Application>
  <DocSecurity>0</DocSecurity>
  <Lines>1009</Lines>
  <Paragraphs>271</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135840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Rönty Hanna</dc:creator>
  <cp:lastModifiedBy>Hakala Elina</cp:lastModifiedBy>
  <cp:revision>13</cp:revision>
  <cp:lastPrinted>2017-02-22T11:41:00Z</cp:lastPrinted>
  <dcterms:created xsi:type="dcterms:W3CDTF">2017-06-20T13:09:00Z</dcterms:created>
  <dcterms:modified xsi:type="dcterms:W3CDTF">2017-06-26T12:15:00Z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