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09" w:rsidRPr="00631C9A" w:rsidRDefault="00995276" w:rsidP="00497909">
      <w:pPr>
        <w:suppressAutoHyphens w:val="0"/>
        <w:spacing w:before="0"/>
        <w:jc w:val="left"/>
        <w:rPr>
          <w:lang w:val="fi-FI" w:eastAsia="fi-FI"/>
        </w:rPr>
      </w:pPr>
      <w:bookmarkStart w:id="0" w:name="_GoBack"/>
      <w:bookmarkEnd w:id="0"/>
      <w:r w:rsidRPr="00631C9A">
        <w:rPr>
          <w:b/>
          <w:color w:val="262626" w:themeColor="text1" w:themeTint="D9"/>
          <w:sz w:val="36"/>
          <w:lang w:val="fi-FI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Kulinaarinen kokemus: Castilla la Manchan keittiö</w:t>
      </w:r>
      <w:r w:rsidR="00497909" w:rsidRPr="00631C9A">
        <w:rPr>
          <w:lang w:val="fi-FI" w:eastAsia="fi-FI"/>
        </w:rPr>
        <w:t xml:space="preserve"> </w:t>
      </w:r>
    </w:p>
    <w:p w:rsidR="00497909" w:rsidRDefault="00497909" w:rsidP="00631C9A">
      <w:pPr>
        <w:rPr>
          <w:lang w:val="es-ES" w:eastAsia="fi-FI"/>
        </w:rPr>
      </w:pPr>
      <w:r w:rsidRPr="00497909">
        <w:rPr>
          <w:lang w:val="es-ES" w:eastAsia="fi-FI"/>
        </w:rPr>
        <w:t>Ravintola  Casa Castellana, C/Moncayo, 13, Fuengirola</w:t>
      </w:r>
    </w:p>
    <w:p w:rsidR="00497909" w:rsidRPr="00631C9A" w:rsidRDefault="00497909" w:rsidP="00631C9A">
      <w:pPr>
        <w:rPr>
          <w:lang w:val="fi-FI" w:eastAsia="fi-FI"/>
        </w:rPr>
      </w:pPr>
      <w:r>
        <w:rPr>
          <w:lang w:val="fi-FI" w:eastAsia="fi-FI"/>
        </w:rPr>
        <w:t>5</w:t>
      </w:r>
      <w:r w:rsidRPr="00497909">
        <w:rPr>
          <w:lang w:val="fi-FI" w:eastAsia="fi-FI"/>
        </w:rPr>
        <w:t>.2.2019 klo 19</w:t>
      </w:r>
    </w:p>
    <w:p w:rsidR="00995276" w:rsidRDefault="00774E26">
      <w:pPr>
        <w:rPr>
          <w:lang w:val="fi-FI"/>
        </w:rPr>
      </w:pPr>
      <w:r>
        <w:drawing>
          <wp:anchor distT="0" distB="0" distL="114300" distR="114300" simplePos="0" relativeHeight="251658240" behindDoc="1" locked="0" layoutInCell="1" allowOverlap="1" wp14:anchorId="17DE66F5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1940400" cy="1972800"/>
            <wp:effectExtent l="0" t="0" r="3175" b="8890"/>
            <wp:wrapTight wrapText="bothSides">
              <wp:wrapPolygon edited="0">
                <wp:start x="0" y="0"/>
                <wp:lineTo x="0" y="21489"/>
                <wp:lineTo x="21423" y="21489"/>
                <wp:lineTo x="21423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276">
        <w:rPr>
          <w:lang w:val="fi-FI"/>
        </w:rPr>
        <w:t xml:space="preserve">Kastilla la Manchan keittiö on kuin ympäröivä maakunta: karu ja yksinkertainen. Sitä leimaa voimakas vuodenaikojen vaihtelu: kylmät talvet ja polttavan kuumat kesät. Talvella tarvitaan voimakkaita paistettuja liharuokia tai muhennoksia, kesällä kevyempää. Lihaa on pöydässä runsaasti, tavallisimmin vuohta tai lammasta, harvemmin nautaa. Myös riista – kaniini, jänis, </w:t>
      </w:r>
      <w:r w:rsidR="00831135">
        <w:rPr>
          <w:lang w:val="fi-FI"/>
        </w:rPr>
        <w:t xml:space="preserve">villisika, </w:t>
      </w:r>
      <w:r w:rsidR="00995276">
        <w:rPr>
          <w:lang w:val="fi-FI"/>
        </w:rPr>
        <w:t>viiriäinen… - rikastuttaa ruokalistaa. Vaikka muuallakin Espanjassa tehdään juustoja, queso manchegosta on tullut melkein</w:t>
      </w:r>
      <w:r w:rsidR="00831135">
        <w:rPr>
          <w:lang w:val="fi-FI"/>
        </w:rPr>
        <w:t>pä</w:t>
      </w:r>
      <w:r w:rsidR="00995276">
        <w:rPr>
          <w:lang w:val="fi-FI"/>
        </w:rPr>
        <w:t xml:space="preserve"> </w:t>
      </w:r>
      <w:r w:rsidR="00831135">
        <w:rPr>
          <w:lang w:val="fi-FI"/>
        </w:rPr>
        <w:t xml:space="preserve">espanjalaisen </w:t>
      </w:r>
      <w:r w:rsidR="00995276">
        <w:rPr>
          <w:lang w:val="fi-FI"/>
        </w:rPr>
        <w:t xml:space="preserve">juuston synonyymi. </w:t>
      </w:r>
      <w:r w:rsidR="005F54C9">
        <w:rPr>
          <w:lang w:val="fi-FI"/>
        </w:rPr>
        <w:t>Palanpainikkeeksi sopi</w:t>
      </w:r>
      <w:r w:rsidR="00831135">
        <w:rPr>
          <w:lang w:val="fi-FI"/>
        </w:rPr>
        <w:t>vat</w:t>
      </w:r>
      <w:r w:rsidR="005F54C9">
        <w:rPr>
          <w:lang w:val="fi-FI"/>
        </w:rPr>
        <w:t xml:space="preserve"> alueen yleensä melko raskaat punaviinit, joista ehkä tunnetuimpia tuotetaan Valdepe</w:t>
      </w:r>
      <w:r w:rsidR="005F54C9">
        <w:rPr>
          <w:rFonts w:cs="Times New Roman"/>
          <w:lang w:val="fi-FI"/>
        </w:rPr>
        <w:t xml:space="preserve">ñasin alueella. </w:t>
      </w:r>
    </w:p>
    <w:p w:rsidR="00995276" w:rsidRDefault="005F54C9">
      <w:pPr>
        <w:rPr>
          <w:lang w:val="fi-FI"/>
        </w:rPr>
      </w:pPr>
      <w:r>
        <w:rPr>
          <w:lang w:val="fi-FI"/>
        </w:rPr>
        <w:t xml:space="preserve">Lähes koko Espanjassa </w:t>
      </w:r>
      <w:r w:rsidR="00831135">
        <w:rPr>
          <w:lang w:val="fi-FI"/>
        </w:rPr>
        <w:t>tunnetaan</w:t>
      </w:r>
      <w:r>
        <w:rPr>
          <w:lang w:val="fi-FI"/>
        </w:rPr>
        <w:t xml:space="preserve"> transhumancia</w:t>
      </w:r>
      <w:r w:rsidR="00831135">
        <w:rPr>
          <w:lang w:val="fi-FI"/>
        </w:rPr>
        <w:t>. L</w:t>
      </w:r>
      <w:r>
        <w:rPr>
          <w:lang w:val="fi-FI"/>
        </w:rPr>
        <w:t>ampa</w:t>
      </w:r>
      <w:r w:rsidR="00831135">
        <w:rPr>
          <w:lang w:val="fi-FI"/>
        </w:rPr>
        <w:t>at</w:t>
      </w:r>
      <w:r>
        <w:rPr>
          <w:lang w:val="fi-FI"/>
        </w:rPr>
        <w:t xml:space="preserve"> siir</w:t>
      </w:r>
      <w:r w:rsidR="00831135">
        <w:rPr>
          <w:lang w:val="fi-FI"/>
        </w:rPr>
        <w:t xml:space="preserve">retään </w:t>
      </w:r>
      <w:r>
        <w:rPr>
          <w:lang w:val="fi-FI"/>
        </w:rPr>
        <w:t xml:space="preserve">keväällä kuumuutta pakoon tasangoilta vuoristoon ja syksyllä päinvastoin. </w:t>
      </w:r>
      <w:r w:rsidR="00831135">
        <w:rPr>
          <w:lang w:val="fi-FI"/>
        </w:rPr>
        <w:t xml:space="preserve">Ensimmäisen siirtoa koskevan säädöksen antoi kuningas Alfons Viisas jo v. </w:t>
      </w:r>
      <w:r>
        <w:rPr>
          <w:lang w:val="fi-FI"/>
        </w:rPr>
        <w:t>1273</w:t>
      </w:r>
      <w:r w:rsidR="00831135">
        <w:rPr>
          <w:lang w:val="fi-FI"/>
        </w:rPr>
        <w:t>. Vuosittain miljoonat lampaat vaihtavat asuinpaikkaa vuodenajan mukaan. Transhumancia jatkuu vielä tänä päivänä, mutta usein junalla ja GPS-paikannuksen tukemana. UNESCO on nimennyt sen aineettoman kulttuurin maailman perinnöksi. Ei ihme, että paistettu lammas, cordero asado, on ruokalistassa kunniapaikalla.</w:t>
      </w:r>
    </w:p>
    <w:p w:rsidR="005F54C9" w:rsidRDefault="005F54C9">
      <w:pPr>
        <w:rPr>
          <w:lang w:val="fi-FI"/>
        </w:rPr>
      </w:pPr>
      <w:r>
        <w:drawing>
          <wp:inline distT="0" distB="0" distL="0" distR="0" wp14:anchorId="2561FA63" wp14:editId="3ACF5F30">
            <wp:extent cx="5731510" cy="2023745"/>
            <wp:effectExtent l="0" t="0" r="2540" b="0"/>
            <wp:docPr id="1" name="Kuva 1" descr="https://upload.wikimedia.org/wikipedia/commons/thumb/1/12/Meseta_herd.jpg/1280px-Meseta_he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2/Meseta_herd.jpg/1280px-Meseta_he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3A" w:rsidRDefault="006F023A">
      <w:pPr>
        <w:rPr>
          <w:lang w:val="fi-FI"/>
        </w:rPr>
      </w:pPr>
    </w:p>
    <w:p w:rsidR="005F54C9" w:rsidRDefault="006F023A">
      <w:pPr>
        <w:rPr>
          <w:lang w:val="fi-FI"/>
        </w:rPr>
      </w:pPr>
      <w:r>
        <w:rPr>
          <w:lang w:val="fi-FI"/>
        </w:rPr>
        <w:drawing>
          <wp:anchor distT="0" distB="0" distL="114300" distR="114300" simplePos="0" relativeHeight="251659264" behindDoc="1" locked="0" layoutInCell="1" allowOverlap="1" wp14:anchorId="2F7F8188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2124075" cy="1442085"/>
            <wp:effectExtent l="0" t="0" r="9525" b="5715"/>
            <wp:wrapTight wrapText="bothSides">
              <wp:wrapPolygon edited="0">
                <wp:start x="0" y="0"/>
                <wp:lineTo x="0" y="21400"/>
                <wp:lineTo x="21503" y="21400"/>
                <wp:lineTo x="21503" y="0"/>
                <wp:lineTo x="0" y="0"/>
              </wp:wrapPolygon>
            </wp:wrapTight>
            <wp:docPr id="6" name="Kuva 6" descr="Kuva, joka sisältää kohteen ruoho, ulko, kenttä, eläi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fram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6CC">
        <w:rPr>
          <w:lang w:val="fi-FI"/>
        </w:rPr>
        <w:t>Alueen keittiön yleisestä yksinkertaisuudesta huolimatta Castilla la Mancha</w:t>
      </w:r>
      <w:r w:rsidR="00631C9A">
        <w:rPr>
          <w:lang w:val="fi-FI"/>
        </w:rPr>
        <w:t>sta</w:t>
      </w:r>
      <w:r w:rsidR="001406CC">
        <w:rPr>
          <w:lang w:val="fi-FI"/>
        </w:rPr>
        <w:t xml:space="preserve"> </w:t>
      </w:r>
      <w:r w:rsidR="00631C9A">
        <w:rPr>
          <w:lang w:val="fi-FI"/>
        </w:rPr>
        <w:t>löytyy</w:t>
      </w:r>
      <w:r w:rsidR="001406CC">
        <w:rPr>
          <w:lang w:val="fi-FI"/>
        </w:rPr>
        <w:t xml:space="preserve"> myös todelli</w:t>
      </w:r>
      <w:r w:rsidR="00631C9A">
        <w:rPr>
          <w:lang w:val="fi-FI"/>
        </w:rPr>
        <w:t xml:space="preserve">nen </w:t>
      </w:r>
      <w:r w:rsidR="001406CC">
        <w:rPr>
          <w:lang w:val="fi-FI"/>
        </w:rPr>
        <w:t>ruokalistan helm</w:t>
      </w:r>
      <w:r w:rsidR="00631C9A">
        <w:rPr>
          <w:lang w:val="fi-FI"/>
        </w:rPr>
        <w:t>i</w:t>
      </w:r>
      <w:r w:rsidR="001406CC">
        <w:rPr>
          <w:lang w:val="fi-FI"/>
        </w:rPr>
        <w:t xml:space="preserve">, saframi. Espanjan keskusylänkö tuottaa 70 % maailman saframista. Keisari Nero sirotutti krookuksen kukkia kulkureitilleen ja </w:t>
      </w:r>
      <w:r w:rsidR="00631C9A">
        <w:rPr>
          <w:lang w:val="fi-FI"/>
        </w:rPr>
        <w:t xml:space="preserve">nautti </w:t>
      </w:r>
      <w:r w:rsidR="001406CC">
        <w:rPr>
          <w:lang w:val="fi-FI"/>
        </w:rPr>
        <w:t xml:space="preserve">muitten roomalaisten tapaan sitä orgioissa afrodiasikumina. Sillä värjättiin myös kankaita, mutta tärkein käyttö oli </w:t>
      </w:r>
      <w:r w:rsidR="00631C9A">
        <w:rPr>
          <w:lang w:val="fi-FI"/>
        </w:rPr>
        <w:t xml:space="preserve">ja on </w:t>
      </w:r>
      <w:r w:rsidR="001406CC">
        <w:rPr>
          <w:lang w:val="fi-FI"/>
        </w:rPr>
        <w:t>ruuan</w:t>
      </w:r>
      <w:r>
        <w:rPr>
          <w:lang w:val="fi-FI"/>
        </w:rPr>
        <w:t xml:space="preserve"> </w:t>
      </w:r>
      <w:r w:rsidR="001406CC">
        <w:rPr>
          <w:lang w:val="fi-FI"/>
        </w:rPr>
        <w:t xml:space="preserve">laitossa. </w:t>
      </w:r>
    </w:p>
    <w:p w:rsidR="00774E26" w:rsidRDefault="00774E26">
      <w:pPr>
        <w:rPr>
          <w:lang w:val="fi-FI"/>
        </w:rPr>
      </w:pPr>
    </w:p>
    <w:p w:rsidR="00774E26" w:rsidRDefault="00774E26">
      <w:pPr>
        <w:rPr>
          <w:lang w:val="fi-FI"/>
        </w:rPr>
      </w:pPr>
    </w:p>
    <w:p w:rsidR="006F023A" w:rsidRDefault="006F023A">
      <w:pPr>
        <w:rPr>
          <w:lang w:val="fi-FI"/>
        </w:rPr>
      </w:pPr>
    </w:p>
    <w:p w:rsidR="00497909" w:rsidRDefault="00497909">
      <w:pPr>
        <w:rPr>
          <w:lang w:val="fi-FI"/>
        </w:rPr>
      </w:pPr>
      <w:r>
        <w:rPr>
          <w:lang w:val="fi-FI"/>
        </w:rPr>
        <w:lastRenderedPageBreak/>
        <w:t xml:space="preserve">Erityisesti Toledon alueella tuotetaan marsipaania ja makeita jälkiruokia. </w:t>
      </w:r>
    </w:p>
    <w:p w:rsidR="00497909" w:rsidRDefault="00497909">
      <w:pPr>
        <w:rPr>
          <w:lang w:val="fi-FI"/>
        </w:rPr>
      </w:pPr>
      <w:r>
        <w:drawing>
          <wp:inline distT="0" distB="0" distL="0" distR="0" wp14:anchorId="67EE8B87" wp14:editId="456B9A7A">
            <wp:extent cx="5731510" cy="2108142"/>
            <wp:effectExtent l="0" t="0" r="2540" b="6985"/>
            <wp:docPr id="2" name="Kuva 2" descr="Postres tradicionales de Tol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res tradicionales de Tole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09" w:rsidRDefault="00497909">
      <w:pPr>
        <w:rPr>
          <w:lang w:val="fi-FI"/>
        </w:rPr>
      </w:pPr>
    </w:p>
    <w:p w:rsidR="005F54C9" w:rsidRDefault="00497909">
      <w:pPr>
        <w:rPr>
          <w:lang w:val="fi-FI"/>
        </w:rPr>
      </w:pPr>
      <w:r>
        <w:rPr>
          <w:lang w:val="fi-FI"/>
        </w:rPr>
        <w:t>Meillä ei ole kulinaarisessa kokemuksessa mahdollisuutta käydä läpi koko Castilla la Manchan kieittiön repertuaaria, Mutta ravintola Casa Castellanan menu antaa siitä edustavan näytteen.</w:t>
      </w:r>
    </w:p>
    <w:p w:rsidR="006F023A" w:rsidRDefault="006F023A">
      <w:pPr>
        <w:rPr>
          <w:lang w:val="fi-FI"/>
        </w:rPr>
      </w:pPr>
    </w:p>
    <w:p w:rsidR="006F023A" w:rsidRPr="006F023A" w:rsidRDefault="006F023A" w:rsidP="006F023A">
      <w:pPr>
        <w:jc w:val="center"/>
        <w:rPr>
          <w:rFonts w:ascii="Segoe UI Symbol" w:hAnsi="Segoe UI Symbol"/>
          <w:b/>
          <w:color w:val="000000" w:themeColor="text1"/>
          <w:sz w:val="36"/>
          <w:lang w:val="es-ES" w:eastAsia="fi-FI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F023A">
        <w:rPr>
          <w:rFonts w:ascii="Segoe UI Symbol" w:hAnsi="Segoe UI Symbol"/>
          <w:b/>
          <w:color w:val="000000" w:themeColor="text1"/>
          <w:sz w:val="36"/>
          <w:lang w:val="es-ES" w:eastAsia="fi-FI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 Castellano</w:t>
      </w:r>
    </w:p>
    <w:p w:rsidR="006F023A" w:rsidRPr="006F023A" w:rsidRDefault="006F023A" w:rsidP="006F023A">
      <w:pPr>
        <w:jc w:val="center"/>
        <w:rPr>
          <w:rFonts w:ascii="Segoe UI Symbol" w:hAnsi="Segoe UI Symbol"/>
          <w:color w:val="000000" w:themeColor="text1"/>
          <w:lang w:val="es-ES"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23A">
        <w:rPr>
          <w:rFonts w:ascii="Segoe UI Symbol" w:hAnsi="Segoe UI Symbol"/>
          <w:color w:val="000000" w:themeColor="text1"/>
          <w:lang w:val="es-ES"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Tiistai 05.02.2019</w:t>
      </w:r>
    </w:p>
    <w:p w:rsidR="006F023A" w:rsidRPr="006F023A" w:rsidRDefault="006F023A" w:rsidP="006F023A">
      <w:pPr>
        <w:jc w:val="center"/>
        <w:rPr>
          <w:sz w:val="20"/>
          <w:lang w:val="es-ES" w:eastAsia="fi-FI"/>
        </w:rPr>
      </w:pP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1. Plato</w:t>
      </w: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Sopa Castellana</w:t>
      </w:r>
    </w:p>
    <w:p w:rsidR="006F023A" w:rsidRPr="006F023A" w:rsidRDefault="006F023A" w:rsidP="006F023A">
      <w:pPr>
        <w:jc w:val="center"/>
        <w:rPr>
          <w:sz w:val="20"/>
          <w:lang w:val="es-ES" w:eastAsia="fi-FI"/>
        </w:rPr>
      </w:pP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2. plato</w:t>
      </w: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Patatas meneadas</w:t>
      </w:r>
    </w:p>
    <w:p w:rsidR="006F023A" w:rsidRPr="006F023A" w:rsidRDefault="006F023A" w:rsidP="006F023A">
      <w:pPr>
        <w:jc w:val="center"/>
        <w:rPr>
          <w:sz w:val="20"/>
          <w:lang w:val="es-ES" w:eastAsia="fi-FI"/>
        </w:rPr>
      </w:pP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sorbete de limón</w:t>
      </w:r>
    </w:p>
    <w:p w:rsidR="006F023A" w:rsidRPr="006F023A" w:rsidRDefault="006F023A" w:rsidP="006F023A">
      <w:pPr>
        <w:jc w:val="center"/>
        <w:rPr>
          <w:sz w:val="20"/>
          <w:lang w:val="es-ES" w:eastAsia="fi-FI"/>
        </w:rPr>
      </w:pP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3.PLATO</w:t>
      </w: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Cordero asado al horno con ensalada castellana</w:t>
      </w:r>
    </w:p>
    <w:p w:rsidR="006F023A" w:rsidRPr="006F023A" w:rsidRDefault="006F023A" w:rsidP="006F023A">
      <w:pPr>
        <w:jc w:val="center"/>
        <w:rPr>
          <w:sz w:val="20"/>
          <w:lang w:val="es-ES" w:eastAsia="fi-FI"/>
        </w:rPr>
      </w:pPr>
    </w:p>
    <w:p w:rsidR="006F023A" w:rsidRPr="006F023A" w:rsidRDefault="006F023A" w:rsidP="006F023A">
      <w:pPr>
        <w:pStyle w:val="Alaotsikko"/>
        <w:rPr>
          <w:sz w:val="18"/>
        </w:rPr>
      </w:pPr>
      <w:r w:rsidRPr="006F023A">
        <w:rPr>
          <w:sz w:val="18"/>
        </w:rPr>
        <w:t>postre</w:t>
      </w:r>
    </w:p>
    <w:p w:rsidR="006F023A" w:rsidRPr="006F023A" w:rsidRDefault="006F023A" w:rsidP="006F023A">
      <w:pPr>
        <w:pStyle w:val="Alaotsikko"/>
        <w:rPr>
          <w:sz w:val="18"/>
        </w:rPr>
      </w:pPr>
      <w:r w:rsidRPr="006F023A">
        <w:rPr>
          <w:sz w:val="18"/>
        </w:rPr>
        <w:t>Leche frita</w:t>
      </w:r>
    </w:p>
    <w:p w:rsidR="006F023A" w:rsidRPr="006F023A" w:rsidRDefault="006F023A" w:rsidP="006F023A">
      <w:pPr>
        <w:pStyle w:val="Alaotsikko"/>
        <w:rPr>
          <w:sz w:val="18"/>
        </w:rPr>
      </w:pPr>
    </w:p>
    <w:p w:rsidR="006F023A" w:rsidRPr="006F023A" w:rsidRDefault="006F023A" w:rsidP="006F023A">
      <w:pPr>
        <w:pStyle w:val="Alaotsikko"/>
        <w:rPr>
          <w:sz w:val="18"/>
        </w:rPr>
      </w:pPr>
      <w:r w:rsidRPr="006F023A">
        <w:rPr>
          <w:sz w:val="18"/>
        </w:rPr>
        <w:t>Juomat: kuohuviinimalja</w:t>
      </w:r>
    </w:p>
    <w:p w:rsidR="006F023A" w:rsidRPr="006F023A" w:rsidRDefault="006F023A" w:rsidP="006F023A">
      <w:pPr>
        <w:pStyle w:val="Alaotsikko"/>
        <w:rPr>
          <w:sz w:val="18"/>
        </w:rPr>
      </w:pPr>
      <w:r w:rsidRPr="006F023A">
        <w:rPr>
          <w:sz w:val="18"/>
        </w:rPr>
        <w:t>Ribera del Dueron Punaviini mineraaliveSI</w:t>
      </w:r>
    </w:p>
    <w:p w:rsidR="006F023A" w:rsidRPr="006F023A" w:rsidRDefault="006F023A" w:rsidP="006F023A">
      <w:pPr>
        <w:jc w:val="center"/>
        <w:rPr>
          <w:sz w:val="20"/>
          <w:lang w:val="fi-FI" w:eastAsia="fi-FI"/>
        </w:rPr>
      </w:pPr>
    </w:p>
    <w:p w:rsidR="006F023A" w:rsidRPr="006F023A" w:rsidRDefault="006F023A" w:rsidP="006F023A">
      <w:pPr>
        <w:pStyle w:val="Alaotsikko"/>
        <w:rPr>
          <w:sz w:val="18"/>
          <w:lang w:val="es-ES"/>
        </w:rPr>
      </w:pPr>
      <w:r w:rsidRPr="006F023A">
        <w:rPr>
          <w:sz w:val="18"/>
          <w:lang w:val="es-ES"/>
        </w:rPr>
        <w:t>Orujo de hierbas castellano</w:t>
      </w:r>
    </w:p>
    <w:p w:rsidR="00497909" w:rsidRDefault="00497909">
      <w:pPr>
        <w:rPr>
          <w:sz w:val="20"/>
          <w:lang w:val="es-ES"/>
        </w:rPr>
      </w:pPr>
    </w:p>
    <w:p w:rsidR="00395608" w:rsidRPr="00395608" w:rsidRDefault="00395608">
      <w:pPr>
        <w:rPr>
          <w:szCs w:val="24"/>
          <w:lang w:val="fi-FI"/>
        </w:rPr>
      </w:pPr>
      <w:r w:rsidRPr="00395608">
        <w:rPr>
          <w:szCs w:val="24"/>
          <w:lang w:val="fi-FI"/>
        </w:rPr>
        <w:t>Jäsenet € 40, vieraat € 45, maksu pankkiin, ilmoittautuminen netissä viimeistään 31.02.19</w:t>
      </w:r>
    </w:p>
    <w:sectPr w:rsidR="00395608" w:rsidRPr="00395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76"/>
    <w:rsid w:val="001406CC"/>
    <w:rsid w:val="00395608"/>
    <w:rsid w:val="00497909"/>
    <w:rsid w:val="004F0BD0"/>
    <w:rsid w:val="005F54C9"/>
    <w:rsid w:val="00631C9A"/>
    <w:rsid w:val="006F023A"/>
    <w:rsid w:val="00774E26"/>
    <w:rsid w:val="00831135"/>
    <w:rsid w:val="00890099"/>
    <w:rsid w:val="008C635A"/>
    <w:rsid w:val="00995276"/>
    <w:rsid w:val="00F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97D3-3180-4D90-AC44-E3C5FD2A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414D5"/>
    <w:pPr>
      <w:suppressAutoHyphens/>
      <w:spacing w:before="120" w:after="0" w:line="240" w:lineRule="auto"/>
      <w:jc w:val="both"/>
    </w:pPr>
    <w:rPr>
      <w:rFonts w:ascii="Times New Roman" w:hAnsi="Times New Roman" w:cs="Calibri"/>
      <w:noProof/>
      <w:sz w:val="24"/>
      <w:lang w:val="en-GB" w:eastAsia="ar-SA"/>
    </w:rPr>
  </w:style>
  <w:style w:type="paragraph" w:styleId="Otsikko1">
    <w:name w:val="heading 1"/>
    <w:basedOn w:val="Normaali"/>
    <w:next w:val="Normaali"/>
    <w:link w:val="Otsikko1Char"/>
    <w:uiPriority w:val="2"/>
    <w:qFormat/>
    <w:rsid w:val="00497909"/>
    <w:pPr>
      <w:keepNext/>
      <w:keepLines/>
      <w:suppressAutoHyphens w:val="0"/>
      <w:spacing w:before="400" w:after="160"/>
      <w:ind w:left="720" w:right="720"/>
      <w:jc w:val="center"/>
      <w:outlineLvl w:val="0"/>
    </w:pPr>
    <w:rPr>
      <w:rFonts w:ascii="Segoe UI" w:eastAsiaTheme="minorHAnsi" w:hAnsi="Segoe UI" w:cstheme="minorBidi"/>
      <w:caps/>
      <w:noProof w:val="0"/>
      <w:color w:val="4472C4" w:themeColor="accent1"/>
      <w:kern w:val="2"/>
      <w:sz w:val="18"/>
      <w:szCs w:val="20"/>
      <w:lang w:val="fi-FI" w:eastAsia="fi-FI"/>
      <w14:ligatures w14:val="standar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2"/>
    <w:rsid w:val="00497909"/>
    <w:rPr>
      <w:rFonts w:ascii="Segoe UI" w:eastAsiaTheme="minorHAnsi" w:hAnsi="Segoe UI"/>
      <w:caps/>
      <w:color w:val="4472C4" w:themeColor="accent1"/>
      <w:kern w:val="2"/>
      <w:sz w:val="18"/>
      <w:szCs w:val="20"/>
      <w:lang w:eastAsia="fi-FI"/>
      <w14:ligatures w14:val="standard"/>
    </w:rPr>
  </w:style>
  <w:style w:type="paragraph" w:styleId="Alaotsikko">
    <w:name w:val="Subtitle"/>
    <w:basedOn w:val="Normaali"/>
    <w:next w:val="Normaali"/>
    <w:link w:val="AlaotsikkoChar"/>
    <w:uiPriority w:val="1"/>
    <w:qFormat/>
    <w:rsid w:val="00497909"/>
    <w:pPr>
      <w:numPr>
        <w:ilvl w:val="1"/>
      </w:numPr>
      <w:suppressAutoHyphens w:val="0"/>
      <w:spacing w:before="0"/>
      <w:ind w:left="720" w:right="720"/>
      <w:jc w:val="center"/>
    </w:pPr>
    <w:rPr>
      <w:rFonts w:ascii="Segoe UI" w:eastAsiaTheme="minorHAnsi" w:hAnsi="Segoe UI" w:cstheme="minorBidi"/>
      <w:caps/>
      <w:noProof w:val="0"/>
      <w:color w:val="0D0D0D" w:themeColor="text1" w:themeTint="F2"/>
      <w:kern w:val="2"/>
      <w:sz w:val="22"/>
      <w:szCs w:val="20"/>
      <w:lang w:val="fi-FI" w:eastAsia="fi-FI"/>
      <w14:ligatures w14:val="standard"/>
    </w:rPr>
  </w:style>
  <w:style w:type="character" w:customStyle="1" w:styleId="AlaotsikkoChar">
    <w:name w:val="Alaotsikko Char"/>
    <w:basedOn w:val="Kappaleenoletusfontti"/>
    <w:link w:val="Alaotsikko"/>
    <w:uiPriority w:val="1"/>
    <w:rsid w:val="00497909"/>
    <w:rPr>
      <w:rFonts w:ascii="Segoe UI" w:eastAsiaTheme="minorHAnsi" w:hAnsi="Segoe UI"/>
      <w:caps/>
      <w:color w:val="0D0D0D" w:themeColor="text1" w:themeTint="F2"/>
      <w:kern w:val="2"/>
      <w:szCs w:val="20"/>
      <w:lang w:eastAsia="fi-FI"/>
      <w14:ligatures w14:val="standard"/>
    </w:rPr>
  </w:style>
  <w:style w:type="paragraph" w:styleId="Otsikko">
    <w:name w:val="Title"/>
    <w:basedOn w:val="Normaali"/>
    <w:next w:val="Normaali"/>
    <w:link w:val="OtsikkoChar"/>
    <w:uiPriority w:val="1"/>
    <w:qFormat/>
    <w:rsid w:val="00497909"/>
    <w:pPr>
      <w:suppressAutoHyphens w:val="0"/>
      <w:spacing w:before="0" w:after="340" w:line="228" w:lineRule="auto"/>
      <w:ind w:left="720" w:right="720"/>
      <w:contextualSpacing/>
      <w:jc w:val="center"/>
    </w:pPr>
    <w:rPr>
      <w:rFonts w:asciiTheme="majorHAnsi" w:eastAsiaTheme="majorEastAsia" w:hAnsiTheme="majorHAnsi" w:cstheme="majorBidi"/>
      <w:noProof w:val="0"/>
      <w:color w:val="4472C4" w:themeColor="accent1"/>
      <w:kern w:val="28"/>
      <w:sz w:val="62"/>
      <w:szCs w:val="20"/>
      <w:lang w:val="fi-FI" w:eastAsia="fi-FI"/>
      <w14:ligatures w14:val="standard"/>
      <w14:stylisticSets>
        <w14:styleSet w14:id="7"/>
      </w14:stylisticSets>
    </w:rPr>
  </w:style>
  <w:style w:type="character" w:customStyle="1" w:styleId="OtsikkoChar">
    <w:name w:val="Otsikko Char"/>
    <w:basedOn w:val="Kappaleenoletusfontti"/>
    <w:link w:val="Otsikko"/>
    <w:uiPriority w:val="1"/>
    <w:rsid w:val="00497909"/>
    <w:rPr>
      <w:rFonts w:asciiTheme="majorHAnsi" w:eastAsiaTheme="majorEastAsia" w:hAnsiTheme="majorHAnsi" w:cstheme="majorBidi"/>
      <w:color w:val="4472C4" w:themeColor="accent1"/>
      <w:kern w:val="28"/>
      <w:sz w:val="62"/>
      <w:szCs w:val="20"/>
      <w:lang w:eastAsia="fi-FI"/>
      <w14:ligatures w14:val="standard"/>
      <w14:stylisticSets>
        <w14:styleSet w14:id="7"/>
      </w14:stylisticSets>
    </w:rPr>
  </w:style>
  <w:style w:type="paragraph" w:styleId="Pivmr">
    <w:name w:val="Date"/>
    <w:basedOn w:val="Normaali"/>
    <w:next w:val="Normaali"/>
    <w:link w:val="PivmrChar"/>
    <w:uiPriority w:val="2"/>
    <w:unhideWhenUsed/>
    <w:qFormat/>
    <w:rsid w:val="00497909"/>
    <w:pPr>
      <w:suppressAutoHyphens w:val="0"/>
      <w:spacing w:before="0" w:after="840"/>
      <w:ind w:left="720" w:right="720"/>
      <w:jc w:val="center"/>
    </w:pPr>
    <w:rPr>
      <w:rFonts w:ascii="Segoe UI" w:eastAsiaTheme="minorHAnsi" w:hAnsi="Segoe UI" w:cstheme="minorBidi"/>
      <w:caps/>
      <w:noProof w:val="0"/>
      <w:color w:val="0D0D0D" w:themeColor="text1" w:themeTint="F2"/>
      <w:kern w:val="2"/>
      <w:sz w:val="22"/>
      <w:szCs w:val="20"/>
      <w:lang w:val="fi-FI" w:eastAsia="fi-FI"/>
      <w14:ligatures w14:val="standard"/>
    </w:rPr>
  </w:style>
  <w:style w:type="character" w:customStyle="1" w:styleId="PivmrChar">
    <w:name w:val="Päivämäärä Char"/>
    <w:basedOn w:val="Kappaleenoletusfontti"/>
    <w:link w:val="Pivmr"/>
    <w:uiPriority w:val="2"/>
    <w:rsid w:val="00497909"/>
    <w:rPr>
      <w:rFonts w:ascii="Segoe UI" w:eastAsiaTheme="minorHAnsi" w:hAnsi="Segoe UI"/>
      <w:caps/>
      <w:color w:val="0D0D0D" w:themeColor="text1" w:themeTint="F2"/>
      <w:kern w:val="2"/>
      <w:szCs w:val="20"/>
      <w:lang w:eastAsia="fi-FI"/>
      <w14:ligatures w14:val="standard"/>
    </w:rPr>
  </w:style>
  <w:style w:type="paragraph" w:customStyle="1" w:styleId="Menuvaihtoehto">
    <w:name w:val="Menuvaihtoehto"/>
    <w:basedOn w:val="Normaali"/>
    <w:uiPriority w:val="2"/>
    <w:qFormat/>
    <w:rsid w:val="00497909"/>
    <w:pPr>
      <w:suppressAutoHyphens w:val="0"/>
      <w:spacing w:before="0" w:after="120" w:line="252" w:lineRule="auto"/>
      <w:ind w:left="1440" w:right="1440"/>
      <w:jc w:val="center"/>
    </w:pPr>
    <w:rPr>
      <w:rFonts w:ascii="Segoe UI" w:eastAsiaTheme="minorHAnsi" w:hAnsi="Segoe UI" w:cstheme="minorBidi"/>
      <w:noProof w:val="0"/>
      <w:color w:val="0D0D0D" w:themeColor="text1" w:themeTint="F2"/>
      <w:kern w:val="2"/>
      <w:sz w:val="18"/>
      <w:szCs w:val="20"/>
      <w:lang w:val="fi-FI" w:eastAsia="fi-FI"/>
      <w14:ligatures w14:val="standard"/>
    </w:rPr>
  </w:style>
  <w:style w:type="character" w:customStyle="1" w:styleId="otsikko0">
    <w:name w:val="otsikko"/>
    <w:basedOn w:val="Kappaleenoletusfontti"/>
    <w:rsid w:val="00497909"/>
  </w:style>
  <w:style w:type="table" w:styleId="TaulukkoRuudukko">
    <w:name w:val="Table Grid"/>
    <w:basedOn w:val="Normaalitaulukko"/>
    <w:uiPriority w:val="39"/>
    <w:rsid w:val="0077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Vuori</dc:creator>
  <cp:keywords/>
  <dc:description/>
  <cp:lastModifiedBy>Mirja Kainu</cp:lastModifiedBy>
  <cp:revision>2</cp:revision>
  <dcterms:created xsi:type="dcterms:W3CDTF">2019-01-15T11:26:00Z</dcterms:created>
  <dcterms:modified xsi:type="dcterms:W3CDTF">2019-01-15T11:26:00Z</dcterms:modified>
</cp:coreProperties>
</file>