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D997" w14:textId="4572D617" w:rsidR="00A6548A" w:rsidRDefault="00A6548A">
      <w:r>
        <w:t>Kaupunginvaltuusto 18.3.2024</w:t>
      </w:r>
    </w:p>
    <w:p w14:paraId="76B2EFE4" w14:textId="52EAAB1B" w:rsidR="00986C34" w:rsidRDefault="00986C34">
      <w:r>
        <w:t>ALOITE TURUN KAUPUNKISEUDUN KUNTAYHTYMÄÄN LIITTYMISESTÄ</w:t>
      </w:r>
      <w:r w:rsidR="001D6CFE">
        <w:tab/>
      </w:r>
      <w:r w:rsidR="001D6CFE">
        <w:tab/>
      </w:r>
    </w:p>
    <w:p w14:paraId="518E317F" w14:textId="77777777" w:rsidR="00061791" w:rsidRDefault="00061791"/>
    <w:p w14:paraId="3D71D914" w14:textId="263880E8" w:rsidR="00986C34" w:rsidRDefault="00986C34">
      <w:r>
        <w:t>Turun ydinkaupunkiseudun kunnat (Turku, Kaarina, Lieto, Naantali, Raisio ja Rusko) perustivat Turun kaupunkiseudun kuntayhtymän vuonna 2022.</w:t>
      </w:r>
    </w:p>
    <w:p w14:paraId="445E0C11" w14:textId="50183D9D" w:rsidR="00986C34" w:rsidRPr="00EA29AE" w:rsidRDefault="00986C34">
      <w:pPr>
        <w:rPr>
          <w:i/>
          <w:iCs/>
          <w:color w:val="00B0F0"/>
        </w:rPr>
      </w:pPr>
      <w:r w:rsidRPr="00EA29AE">
        <w:rPr>
          <w:i/>
          <w:iCs/>
          <w:color w:val="00B0F0"/>
        </w:rPr>
        <w:t>Turun kaupunkiseudun strategisena visiona on olla kestävästi kasvava, kiinnostava ja innostava kansainvälisesti tunnettu kaupunkiseutu</w:t>
      </w:r>
      <w:r w:rsidR="00071163" w:rsidRPr="00EA29AE">
        <w:rPr>
          <w:i/>
          <w:iCs/>
          <w:color w:val="00B0F0"/>
        </w:rPr>
        <w:t>, jonka vahvuuksia ovat korkea osaamistaso, ainutlaatuinen historia, merellisyys, nopeat liikenneyhteydet ja sujuvat arjen palvelut.</w:t>
      </w:r>
    </w:p>
    <w:p w14:paraId="28460D18" w14:textId="52B01037" w:rsidR="00071163" w:rsidRPr="00EA29AE" w:rsidRDefault="00071163">
      <w:pPr>
        <w:rPr>
          <w:i/>
          <w:iCs/>
          <w:color w:val="00B0F0"/>
        </w:rPr>
      </w:pPr>
      <w:r w:rsidRPr="00EA29AE">
        <w:rPr>
          <w:i/>
          <w:iCs/>
          <w:color w:val="00B0F0"/>
        </w:rPr>
        <w:t>Seutustrategian 2024–2026 tavoitteet ovat:</w:t>
      </w:r>
    </w:p>
    <w:p w14:paraId="73FADEBC" w14:textId="30E53928" w:rsidR="00071163" w:rsidRPr="00EA29AE" w:rsidRDefault="00071163" w:rsidP="00071163">
      <w:pPr>
        <w:pStyle w:val="Luettelokappale"/>
        <w:numPr>
          <w:ilvl w:val="0"/>
          <w:numId w:val="1"/>
        </w:numPr>
        <w:rPr>
          <w:i/>
          <w:iCs/>
          <w:color w:val="00B0F0"/>
        </w:rPr>
      </w:pPr>
      <w:r w:rsidRPr="00EA29AE">
        <w:rPr>
          <w:i/>
          <w:iCs/>
          <w:color w:val="00B0F0"/>
        </w:rPr>
        <w:t>Kestävä kasvu ja hyvä elämänlaatu</w:t>
      </w:r>
    </w:p>
    <w:p w14:paraId="6268AED0" w14:textId="68710CE1" w:rsidR="00071163" w:rsidRPr="00EA29AE" w:rsidRDefault="00071163" w:rsidP="00071163">
      <w:pPr>
        <w:pStyle w:val="Luettelokappale"/>
        <w:numPr>
          <w:ilvl w:val="0"/>
          <w:numId w:val="1"/>
        </w:numPr>
        <w:rPr>
          <w:i/>
          <w:iCs/>
          <w:color w:val="00B0F0"/>
        </w:rPr>
      </w:pPr>
      <w:r w:rsidRPr="00EA29AE">
        <w:rPr>
          <w:i/>
          <w:iCs/>
          <w:color w:val="00B0F0"/>
        </w:rPr>
        <w:t>Saavutettava kaupunkiseutu</w:t>
      </w:r>
    </w:p>
    <w:p w14:paraId="6EA1EE8C" w14:textId="12FA9304" w:rsidR="00071163" w:rsidRPr="00EA29AE" w:rsidRDefault="00071163" w:rsidP="00071163">
      <w:pPr>
        <w:pStyle w:val="Luettelokappale"/>
        <w:numPr>
          <w:ilvl w:val="0"/>
          <w:numId w:val="1"/>
        </w:numPr>
        <w:rPr>
          <w:i/>
          <w:iCs/>
          <w:color w:val="00B0F0"/>
        </w:rPr>
      </w:pPr>
      <w:r w:rsidRPr="00EA29AE">
        <w:rPr>
          <w:i/>
          <w:iCs/>
          <w:color w:val="00B0F0"/>
        </w:rPr>
        <w:t>Korkea osaaminen ja työvoiman saatavuus</w:t>
      </w:r>
    </w:p>
    <w:p w14:paraId="7DB09F2D" w14:textId="1AF52326" w:rsidR="00071163" w:rsidRPr="00EA29AE" w:rsidRDefault="00A8306F" w:rsidP="00071163">
      <w:pPr>
        <w:pStyle w:val="Luettelokappale"/>
        <w:numPr>
          <w:ilvl w:val="0"/>
          <w:numId w:val="1"/>
        </w:numPr>
        <w:rPr>
          <w:i/>
          <w:iCs/>
          <w:color w:val="00B0F0"/>
        </w:rPr>
      </w:pPr>
      <w:r w:rsidRPr="00EA29AE">
        <w:rPr>
          <w:i/>
          <w:iCs/>
          <w:color w:val="00B0F0"/>
        </w:rPr>
        <w:t>V</w:t>
      </w:r>
      <w:r w:rsidR="00071163" w:rsidRPr="00EA29AE">
        <w:rPr>
          <w:i/>
          <w:iCs/>
          <w:color w:val="00B0F0"/>
        </w:rPr>
        <w:t>aikuttava seutuyhteystyö</w:t>
      </w:r>
    </w:p>
    <w:p w14:paraId="370227B1" w14:textId="77777777" w:rsidR="00B16738" w:rsidRPr="00F06346" w:rsidRDefault="00B16738" w:rsidP="00B16738">
      <w:pPr>
        <w:pStyle w:val="Luettelokappale"/>
        <w:rPr>
          <w:i/>
          <w:iCs/>
        </w:rPr>
      </w:pPr>
    </w:p>
    <w:p w14:paraId="759CAF9C" w14:textId="1D467FCA" w:rsidR="00071163" w:rsidRPr="00EA29AE" w:rsidRDefault="00071163" w:rsidP="00A101C9">
      <w:pPr>
        <w:pStyle w:val="Luettelokappale"/>
        <w:numPr>
          <w:ilvl w:val="0"/>
          <w:numId w:val="2"/>
        </w:numPr>
        <w:rPr>
          <w:i/>
          <w:iCs/>
          <w:color w:val="00B0F0"/>
        </w:rPr>
      </w:pPr>
      <w:r w:rsidRPr="00A101C9">
        <w:rPr>
          <w:u w:val="single"/>
        </w:rPr>
        <w:t>Kestävän kasvun</w:t>
      </w:r>
      <w:r w:rsidR="001A002C" w:rsidRPr="00A101C9">
        <w:rPr>
          <w:u w:val="single"/>
        </w:rPr>
        <w:t xml:space="preserve"> ja hyvän elämänlaadun</w:t>
      </w:r>
      <w:r w:rsidR="001A002C">
        <w:t xml:space="preserve"> osalta strategiassa todetaan, että </w:t>
      </w:r>
      <w:r w:rsidR="001A002C" w:rsidRPr="00EA29AE">
        <w:rPr>
          <w:i/>
          <w:iCs/>
          <w:color w:val="00B0F0"/>
        </w:rPr>
        <w:t>Turun kaupunkiseudun elinvoiman, vetovoiman ja pitovoiman kehittäminen vaatii monipuolista kuntien välistä yhteistyötä. Seudun elinvoimaa vahvistava elinkeinopoliittinen yhteistyö on organisoitu Turku Science Park Oy:n ja Turun Seudun Kehitys Oy:n tehtäväksi. Kuntayhtymä tekee yhteistyötä näiden organisaatioiden kanssa ja keskittyy omassa toiminnassaan erityisesti kaupunkiseudun veto- ja pitovoimaa vahvistaviin toimenpiteisiin.</w:t>
      </w:r>
    </w:p>
    <w:p w14:paraId="1C018471" w14:textId="6DEFB623" w:rsidR="00507E6D" w:rsidRPr="00EA29AE" w:rsidRDefault="00507E6D" w:rsidP="00B16738">
      <w:pPr>
        <w:ind w:left="360"/>
        <w:rPr>
          <w:i/>
          <w:iCs/>
          <w:color w:val="00B0F0"/>
        </w:rPr>
      </w:pPr>
      <w:r w:rsidRPr="00EA29AE">
        <w:rPr>
          <w:i/>
          <w:iCs/>
          <w:color w:val="00B0F0"/>
        </w:rPr>
        <w:t xml:space="preserve">Kaupunkiseudun veto- ja pitovoimaa lisääviä tekijöitä ovat hyvät arjen palvelut, sujuvat </w:t>
      </w:r>
      <w:r w:rsidR="00876305" w:rsidRPr="00EA29AE">
        <w:rPr>
          <w:i/>
          <w:iCs/>
          <w:color w:val="00B0F0"/>
        </w:rPr>
        <w:t xml:space="preserve">                   </w:t>
      </w:r>
      <w:r w:rsidR="00B109BA" w:rsidRPr="00EA29AE">
        <w:rPr>
          <w:i/>
          <w:iCs/>
          <w:color w:val="00B0F0"/>
        </w:rPr>
        <w:t xml:space="preserve">  </w:t>
      </w:r>
      <w:r w:rsidRPr="00EA29AE">
        <w:rPr>
          <w:i/>
          <w:iCs/>
          <w:color w:val="00B0F0"/>
        </w:rPr>
        <w:t>liikenneyhteydet, elinympäristön viihtyisyys ja sellaiset erityispiirteet, jotka erottavat Turun kaupunkiseudun muista kaupunkiseuduista.</w:t>
      </w:r>
    </w:p>
    <w:p w14:paraId="703AA30F" w14:textId="2FFA60E5" w:rsidR="00507E6D" w:rsidRPr="00EA29AE" w:rsidRDefault="00507E6D" w:rsidP="00B16738">
      <w:pPr>
        <w:ind w:left="312"/>
        <w:rPr>
          <w:i/>
          <w:iCs/>
          <w:color w:val="00B0F0"/>
        </w:rPr>
      </w:pPr>
      <w:r w:rsidRPr="00EA29AE">
        <w:rPr>
          <w:i/>
          <w:iCs/>
          <w:color w:val="00B0F0"/>
        </w:rPr>
        <w:t xml:space="preserve">Turun kaupunkiseudun kunnille Itämeren suojelu on tärkeää, jotta saariston ja rannikon </w:t>
      </w:r>
      <w:r w:rsidR="00B16738" w:rsidRPr="00EA29AE">
        <w:rPr>
          <w:i/>
          <w:iCs/>
          <w:color w:val="00B0F0"/>
        </w:rPr>
        <w:t xml:space="preserve">   </w:t>
      </w:r>
      <w:r w:rsidRPr="00EA29AE">
        <w:rPr>
          <w:i/>
          <w:iCs/>
          <w:color w:val="00B0F0"/>
        </w:rPr>
        <w:t>ainutlaatuiset luontokohteet säilyvät myös tuleville sukupolville.</w:t>
      </w:r>
    </w:p>
    <w:p w14:paraId="52C24988" w14:textId="3941BB77" w:rsidR="00D74D9F" w:rsidRPr="00EA29AE" w:rsidRDefault="00CC31FF" w:rsidP="00B109BA">
      <w:pPr>
        <w:pStyle w:val="Luettelokappale"/>
        <w:numPr>
          <w:ilvl w:val="0"/>
          <w:numId w:val="2"/>
        </w:numPr>
        <w:rPr>
          <w:i/>
          <w:iCs/>
          <w:color w:val="00B0F0"/>
        </w:rPr>
      </w:pPr>
      <w:r w:rsidRPr="00B109BA">
        <w:rPr>
          <w:u w:val="single"/>
        </w:rPr>
        <w:t>Saavutettavan kaupunkiseudun</w:t>
      </w:r>
      <w:r w:rsidR="00787CE8">
        <w:t xml:space="preserve"> osalta todetaan</w:t>
      </w:r>
      <w:r w:rsidR="00AC4E33">
        <w:t>,</w:t>
      </w:r>
      <w:r w:rsidR="00612DD5">
        <w:t xml:space="preserve"> että </w:t>
      </w:r>
      <w:r w:rsidR="00612DD5" w:rsidRPr="00EA29AE">
        <w:rPr>
          <w:color w:val="00B0F0"/>
        </w:rPr>
        <w:t>Turun seutu</w:t>
      </w:r>
      <w:r w:rsidR="004C299F" w:rsidRPr="00EA29AE">
        <w:rPr>
          <w:color w:val="00B0F0"/>
        </w:rPr>
        <w:t xml:space="preserve"> on osa </w:t>
      </w:r>
      <w:r w:rsidR="004C299F" w:rsidRPr="00EA29AE">
        <w:rPr>
          <w:i/>
          <w:iCs/>
          <w:color w:val="00B0F0"/>
        </w:rPr>
        <w:t>Etelä-Suomen kasvukolmioita</w:t>
      </w:r>
      <w:r w:rsidR="00D92BDA" w:rsidRPr="00EA29AE">
        <w:rPr>
          <w:i/>
          <w:iCs/>
          <w:color w:val="00B0F0"/>
        </w:rPr>
        <w:t>, jonka alueella asuu</w:t>
      </w:r>
      <w:r w:rsidR="007717F4" w:rsidRPr="00EA29AE">
        <w:rPr>
          <w:i/>
          <w:iCs/>
          <w:color w:val="00B0F0"/>
        </w:rPr>
        <w:t xml:space="preserve"> yli puolet suomalaisista ja tuotetaan yli puolet </w:t>
      </w:r>
      <w:r w:rsidR="008B3DF3" w:rsidRPr="00EA29AE">
        <w:rPr>
          <w:i/>
          <w:iCs/>
          <w:color w:val="00B0F0"/>
        </w:rPr>
        <w:t>bruttokansantuotteesta</w:t>
      </w:r>
      <w:r w:rsidR="00A15137" w:rsidRPr="00EA29AE">
        <w:rPr>
          <w:i/>
          <w:iCs/>
          <w:color w:val="00B0F0"/>
        </w:rPr>
        <w:t>.</w:t>
      </w:r>
    </w:p>
    <w:p w14:paraId="5D107C60" w14:textId="1E1F0BA8" w:rsidR="00510E0E" w:rsidRDefault="00B16738" w:rsidP="00B16738">
      <w:pPr>
        <w:rPr>
          <w:i/>
          <w:iCs/>
        </w:rPr>
      </w:pPr>
      <w:r w:rsidRPr="00EA29AE">
        <w:rPr>
          <w:i/>
          <w:iCs/>
          <w:color w:val="00B0F0"/>
        </w:rPr>
        <w:t xml:space="preserve">       </w:t>
      </w:r>
      <w:r w:rsidR="00510E0E" w:rsidRPr="00EA29AE">
        <w:rPr>
          <w:i/>
          <w:iCs/>
          <w:color w:val="00B0F0"/>
        </w:rPr>
        <w:t xml:space="preserve">Jäsenkuntien yhteinen edunvalvonta yksi </w:t>
      </w:r>
      <w:r w:rsidR="006C3CE8" w:rsidRPr="00EA29AE">
        <w:rPr>
          <w:i/>
          <w:iCs/>
          <w:color w:val="00B0F0"/>
        </w:rPr>
        <w:t>Turun kaupunkiseudun kuntayhtymän perustehtävistä</w:t>
      </w:r>
      <w:r w:rsidR="00C0769E">
        <w:rPr>
          <w:i/>
          <w:iCs/>
        </w:rPr>
        <w:t>.</w:t>
      </w:r>
    </w:p>
    <w:p w14:paraId="240E11F4" w14:textId="053426FD" w:rsidR="00C0769E" w:rsidRPr="00EA29AE" w:rsidRDefault="00830712" w:rsidP="00685726">
      <w:pPr>
        <w:pStyle w:val="Luettelokappale"/>
        <w:numPr>
          <w:ilvl w:val="0"/>
          <w:numId w:val="2"/>
        </w:numPr>
        <w:rPr>
          <w:i/>
          <w:iCs/>
          <w:color w:val="00B0F0"/>
        </w:rPr>
      </w:pPr>
      <w:r w:rsidRPr="00685726">
        <w:rPr>
          <w:u w:val="single"/>
        </w:rPr>
        <w:t>Korkea</w:t>
      </w:r>
      <w:r w:rsidR="0003580B" w:rsidRPr="00685726">
        <w:rPr>
          <w:u w:val="single"/>
        </w:rPr>
        <w:t xml:space="preserve"> osaaminen ja työvoimansaatavuus</w:t>
      </w:r>
      <w:r w:rsidR="00A875CE" w:rsidRPr="00685726">
        <w:rPr>
          <w:u w:val="single"/>
        </w:rPr>
        <w:t>.</w:t>
      </w:r>
      <w:r w:rsidR="00A875CE" w:rsidRPr="008E2A5C">
        <w:t xml:space="preserve"> </w:t>
      </w:r>
      <w:r w:rsidR="008E2A5C" w:rsidRPr="008E2A5C">
        <w:t>Strategiassa</w:t>
      </w:r>
      <w:r w:rsidR="008E2A5C">
        <w:t xml:space="preserve"> </w:t>
      </w:r>
      <w:r w:rsidR="00EB2FB9">
        <w:t xml:space="preserve">todetaan </w:t>
      </w:r>
      <w:r w:rsidR="00E06CA3">
        <w:t>mm.,</w:t>
      </w:r>
      <w:r w:rsidR="00EB2FB9">
        <w:t xml:space="preserve"> </w:t>
      </w:r>
      <w:r w:rsidR="002223DE" w:rsidRPr="00EA29AE">
        <w:rPr>
          <w:color w:val="00B0F0"/>
        </w:rPr>
        <w:t xml:space="preserve">että </w:t>
      </w:r>
      <w:r w:rsidR="002223DE" w:rsidRPr="00EA29AE">
        <w:rPr>
          <w:i/>
          <w:iCs/>
          <w:color w:val="00B0F0"/>
        </w:rPr>
        <w:t xml:space="preserve">osaavan työvoiman saatavuus on avainkysymys työssäkäyntialueiden välisessä </w:t>
      </w:r>
      <w:r w:rsidR="00CE0270" w:rsidRPr="00EA29AE">
        <w:rPr>
          <w:i/>
          <w:iCs/>
          <w:color w:val="00B0F0"/>
        </w:rPr>
        <w:t>kansallisessa ja kansainvälisessä kilpailussa</w:t>
      </w:r>
      <w:r w:rsidR="00FC6081" w:rsidRPr="00EA29AE">
        <w:rPr>
          <w:i/>
          <w:iCs/>
          <w:color w:val="00B0F0"/>
        </w:rPr>
        <w:t>.</w:t>
      </w:r>
    </w:p>
    <w:p w14:paraId="0E6174EE" w14:textId="2726BC0D" w:rsidR="00EF7582" w:rsidRPr="00EA29AE" w:rsidRDefault="00EF7582" w:rsidP="00083C10">
      <w:pPr>
        <w:ind w:left="312"/>
        <w:rPr>
          <w:i/>
          <w:iCs/>
          <w:color w:val="00B0F0"/>
        </w:rPr>
      </w:pPr>
      <w:r w:rsidRPr="00EA29AE">
        <w:rPr>
          <w:i/>
          <w:iCs/>
          <w:color w:val="00B0F0"/>
        </w:rPr>
        <w:t>Työllisyyden hoitoon ja työvoiman saatavuuteen vaikuttaa strategiakauden aikana voimaan astuva työllisyyspalveluiden uudistus</w:t>
      </w:r>
      <w:r w:rsidR="00B77298" w:rsidRPr="00EA29AE">
        <w:rPr>
          <w:i/>
          <w:iCs/>
          <w:color w:val="00B0F0"/>
        </w:rPr>
        <w:t>. Kuntapohjaisia työllisyyspalveluita järjestettäessä voidaan aiempaa paremmin huomioida</w:t>
      </w:r>
      <w:r w:rsidR="00F42508" w:rsidRPr="00EA29AE">
        <w:rPr>
          <w:i/>
          <w:iCs/>
          <w:color w:val="00B0F0"/>
        </w:rPr>
        <w:t xml:space="preserve"> työllisyyspalveluiden yhteiset rajapinnat kunnallisten elinkeinopalveluiden</w:t>
      </w:r>
      <w:r w:rsidR="00A10474" w:rsidRPr="00EA29AE">
        <w:rPr>
          <w:i/>
          <w:iCs/>
          <w:color w:val="00B0F0"/>
        </w:rPr>
        <w:t xml:space="preserve"> ja ammatillisen koulutuksen kanssa.</w:t>
      </w:r>
    </w:p>
    <w:p w14:paraId="1F06457A" w14:textId="4EA41D94" w:rsidR="00A50122" w:rsidRPr="00A50122" w:rsidRDefault="00DE125A" w:rsidP="00A50122">
      <w:pPr>
        <w:pStyle w:val="Luettelokappale"/>
        <w:numPr>
          <w:ilvl w:val="0"/>
          <w:numId w:val="2"/>
        </w:numPr>
        <w:rPr>
          <w:i/>
          <w:iCs/>
        </w:rPr>
      </w:pPr>
      <w:r w:rsidRPr="00A50122">
        <w:rPr>
          <w:u w:val="single"/>
        </w:rPr>
        <w:t xml:space="preserve">Vaikuttava seutuyhteistyö. </w:t>
      </w:r>
      <w:r w:rsidR="00885BF5" w:rsidRPr="00A50122">
        <w:rPr>
          <w:i/>
          <w:iCs/>
        </w:rPr>
        <w:t>Turun</w:t>
      </w:r>
      <w:r w:rsidR="007017CB" w:rsidRPr="00A50122">
        <w:rPr>
          <w:i/>
          <w:iCs/>
        </w:rPr>
        <w:t xml:space="preserve"> kaupunkiseudun seutuyhteistyön</w:t>
      </w:r>
      <w:r w:rsidR="00B2533A" w:rsidRPr="00A50122">
        <w:rPr>
          <w:i/>
          <w:iCs/>
        </w:rPr>
        <w:t xml:space="preserve"> periaatteita ovat</w:t>
      </w:r>
      <w:r w:rsidR="0003340B">
        <w:t xml:space="preserve"> mm.:</w:t>
      </w:r>
      <w:r w:rsidR="000F69D9" w:rsidRPr="00A50122">
        <w:rPr>
          <w:i/>
          <w:iCs/>
        </w:rPr>
        <w:t xml:space="preserve"> </w:t>
      </w:r>
    </w:p>
    <w:p w14:paraId="6EBD6C83" w14:textId="654354EE" w:rsidR="00D8130F" w:rsidRDefault="00D8130F" w:rsidP="00257F3F">
      <w:pPr>
        <w:pStyle w:val="Luettelokappale"/>
        <w:ind w:left="360"/>
      </w:pPr>
      <w:r w:rsidRPr="00EA29AE">
        <w:rPr>
          <w:i/>
          <w:iCs/>
          <w:color w:val="00B0F0"/>
        </w:rPr>
        <w:t>Kuntien välisen luottamuksen vahvistaminen</w:t>
      </w:r>
      <w:r w:rsidR="00FE5585" w:rsidRPr="00EA29AE">
        <w:rPr>
          <w:i/>
          <w:iCs/>
          <w:color w:val="00B0F0"/>
        </w:rPr>
        <w:t xml:space="preserve">.                                                                                                      </w:t>
      </w:r>
      <w:r w:rsidR="00CF1152" w:rsidRPr="00EA29AE">
        <w:rPr>
          <w:i/>
          <w:iCs/>
          <w:color w:val="00B0F0"/>
        </w:rPr>
        <w:t xml:space="preserve"> Seutuyhteistyön tavoitteena on tunnistaa ja hyödyntää</w:t>
      </w:r>
      <w:r w:rsidR="00E778B2" w:rsidRPr="00EA29AE">
        <w:rPr>
          <w:i/>
          <w:iCs/>
          <w:color w:val="00B0F0"/>
        </w:rPr>
        <w:t xml:space="preserve"> synergioita, ei lisätä byrokratiaa tai turhia</w:t>
      </w:r>
      <w:r w:rsidR="00E778B2" w:rsidRPr="00EA29AE">
        <w:rPr>
          <w:color w:val="00B0F0"/>
        </w:rPr>
        <w:t xml:space="preserve"> </w:t>
      </w:r>
      <w:r w:rsidR="00E778B2" w:rsidRPr="00EA29AE">
        <w:rPr>
          <w:i/>
          <w:iCs/>
          <w:color w:val="00B0F0"/>
        </w:rPr>
        <w:t>hallinnon tasoja</w:t>
      </w:r>
      <w:r w:rsidR="00DB07F3" w:rsidRPr="00A50122">
        <w:rPr>
          <w:i/>
          <w:iCs/>
        </w:rPr>
        <w:t>.</w:t>
      </w:r>
      <w:r w:rsidR="00DE0507" w:rsidRPr="00A50122">
        <w:rPr>
          <w:i/>
          <w:iCs/>
        </w:rPr>
        <w:t xml:space="preserve"> </w:t>
      </w:r>
      <w:r w:rsidR="00E63F32" w:rsidRPr="00A50122">
        <w:rPr>
          <w:i/>
          <w:iCs/>
        </w:rPr>
        <w:t xml:space="preserve">                                                                                                                                                                   </w:t>
      </w:r>
      <w:r w:rsidR="00DE0507" w:rsidRPr="00EA29AE">
        <w:rPr>
          <w:i/>
          <w:iCs/>
          <w:color w:val="00B0F0"/>
        </w:rPr>
        <w:lastRenderedPageBreak/>
        <w:t>Seutuyhteistyössä osataan olla ylpeitä yhteisestä tekemisestä ja seudusta</w:t>
      </w:r>
      <w:r w:rsidR="00B2573E" w:rsidRPr="00EA29AE">
        <w:rPr>
          <w:i/>
          <w:iCs/>
          <w:color w:val="00B0F0"/>
        </w:rPr>
        <w:t>. Edunvalvo</w:t>
      </w:r>
      <w:r w:rsidR="00E06CA3" w:rsidRPr="00EA29AE">
        <w:rPr>
          <w:i/>
          <w:iCs/>
          <w:color w:val="00B0F0"/>
        </w:rPr>
        <w:t>n</w:t>
      </w:r>
      <w:r w:rsidR="00B2573E" w:rsidRPr="00EA29AE">
        <w:rPr>
          <w:i/>
          <w:iCs/>
          <w:color w:val="00B0F0"/>
        </w:rPr>
        <w:t>nassa yhteinen ääni kantaa kauemm</w:t>
      </w:r>
      <w:r w:rsidR="00E63F32" w:rsidRPr="00EA29AE">
        <w:rPr>
          <w:i/>
          <w:iCs/>
          <w:color w:val="00B0F0"/>
        </w:rPr>
        <w:t>aksi</w:t>
      </w:r>
      <w:r w:rsidR="00E63F32">
        <w:t>.</w:t>
      </w:r>
    </w:p>
    <w:p w14:paraId="489D46A4" w14:textId="77777777" w:rsidR="006D0CEB" w:rsidRDefault="006D0CEB" w:rsidP="00257F3F">
      <w:pPr>
        <w:pStyle w:val="Luettelokappale"/>
        <w:ind w:left="360"/>
      </w:pPr>
    </w:p>
    <w:p w14:paraId="5F6F50A7" w14:textId="30AB2F67" w:rsidR="006D0CEB" w:rsidRDefault="00A71A1E" w:rsidP="00257F3F">
      <w:pPr>
        <w:pStyle w:val="Luettelokappale"/>
        <w:ind w:left="360"/>
      </w:pPr>
      <w:r>
        <w:t>S</w:t>
      </w:r>
      <w:r w:rsidR="00CA6A0C">
        <w:t xml:space="preserve">eutustrategiassa </w:t>
      </w:r>
      <w:r w:rsidR="004305BB">
        <w:t>2024–2026</w:t>
      </w:r>
      <w:r w:rsidR="000148E2">
        <w:t xml:space="preserve"> on </w:t>
      </w:r>
      <w:r w:rsidR="00A211B5">
        <w:t xml:space="preserve">hyvin kirjattu </w:t>
      </w:r>
      <w:r w:rsidR="00386C2A">
        <w:t>tavoitteita, jotka ovat</w:t>
      </w:r>
      <w:r w:rsidR="002677DC">
        <w:t xml:space="preserve"> pitkälti yhteneviä oman kaupunkimme stra</w:t>
      </w:r>
      <w:r w:rsidR="003C647A">
        <w:t xml:space="preserve">tegian </w:t>
      </w:r>
      <w:r w:rsidR="003B0141">
        <w:t xml:space="preserve">ja tavoitteiden </w:t>
      </w:r>
      <w:r w:rsidR="003C647A">
        <w:t>kanssa</w:t>
      </w:r>
      <w:r w:rsidR="004111B3">
        <w:t>.</w:t>
      </w:r>
      <w:r w:rsidR="002B2A7A">
        <w:t xml:space="preserve"> Seutust</w:t>
      </w:r>
      <w:r w:rsidR="0037023A">
        <w:t>rategian toimenpiteissä 4.2.</w:t>
      </w:r>
      <w:r w:rsidR="008021BC">
        <w:t xml:space="preserve"> on kirjattu</w:t>
      </w:r>
      <w:r w:rsidR="004305BB">
        <w:t>:</w:t>
      </w:r>
      <w:r w:rsidR="008021BC">
        <w:t xml:space="preserve"> </w:t>
      </w:r>
      <w:r w:rsidR="008021BC" w:rsidRPr="00736C43">
        <w:rPr>
          <w:i/>
          <w:iCs/>
          <w:color w:val="00B0F0"/>
        </w:rPr>
        <w:t>Strategia</w:t>
      </w:r>
      <w:r w:rsidR="006B2006" w:rsidRPr="00736C43">
        <w:rPr>
          <w:i/>
          <w:iCs/>
          <w:color w:val="00B0F0"/>
        </w:rPr>
        <w:t>kauden jälkipuolella arvioidaan kuntayhtymän jäsenpohjan</w:t>
      </w:r>
      <w:r w:rsidR="00640E3E" w:rsidRPr="00736C43">
        <w:rPr>
          <w:i/>
          <w:iCs/>
          <w:color w:val="00B0F0"/>
        </w:rPr>
        <w:t xml:space="preserve"> ajantasaisuus ja mahdolliset muutostarpeet</w:t>
      </w:r>
      <w:r w:rsidR="00640E3E">
        <w:t>.</w:t>
      </w:r>
    </w:p>
    <w:p w14:paraId="4DBA6C81" w14:textId="77777777" w:rsidR="00CC7652" w:rsidRDefault="00CC7652" w:rsidP="00257F3F">
      <w:pPr>
        <w:pStyle w:val="Luettelokappale"/>
        <w:ind w:left="360"/>
      </w:pPr>
    </w:p>
    <w:p w14:paraId="7A87E465" w14:textId="6871FE46" w:rsidR="00CC7652" w:rsidRDefault="00CC7652" w:rsidP="00257F3F">
      <w:pPr>
        <w:pStyle w:val="Luettelokappale"/>
        <w:ind w:left="360"/>
      </w:pPr>
      <w:r>
        <w:t>Me allekirjoittaneet ehdotamme, että Parainen käynnist</w:t>
      </w:r>
      <w:r w:rsidR="00F67946">
        <w:t xml:space="preserve">ää </w:t>
      </w:r>
      <w:r w:rsidR="0051478A">
        <w:t xml:space="preserve">valmistelut </w:t>
      </w:r>
      <w:r w:rsidR="00C51BAE">
        <w:t>ja neuvottelut kuntayhtymän</w:t>
      </w:r>
      <w:r w:rsidR="004D144D">
        <w:t xml:space="preserve"> jäsenkuntien kanssa, jotta Parainen voi</w:t>
      </w:r>
      <w:r w:rsidR="00AE6AE6">
        <w:t xml:space="preserve"> liittyä kuntayhtymän jäseneksi</w:t>
      </w:r>
      <w:r w:rsidR="000C185C">
        <w:t xml:space="preserve"> sen ottaessa uusia jäseniä</w:t>
      </w:r>
      <w:r w:rsidR="00167FAB">
        <w:t>.</w:t>
      </w:r>
      <w:r w:rsidR="00885CBE">
        <w:t xml:space="preserve"> Toivomme, että</w:t>
      </w:r>
      <w:r w:rsidR="004E6424">
        <w:t xml:space="preserve"> kaupunginhallitus </w:t>
      </w:r>
      <w:r w:rsidR="00771842">
        <w:t>nimeää kaupunginjohtaja Tom Simolan</w:t>
      </w:r>
      <w:r w:rsidR="004E1616">
        <w:t xml:space="preserve"> aloitteen vastuuvalmistelijaksi</w:t>
      </w:r>
      <w:r w:rsidR="00955EBE">
        <w:t>.</w:t>
      </w:r>
    </w:p>
    <w:p w14:paraId="0F48B580" w14:textId="77777777" w:rsidR="00536553" w:rsidRDefault="00536553" w:rsidP="00257F3F">
      <w:pPr>
        <w:pStyle w:val="Luettelokappale"/>
        <w:ind w:left="360"/>
      </w:pPr>
    </w:p>
    <w:p w14:paraId="69C1A40B" w14:textId="362007D3" w:rsidR="00536553" w:rsidRDefault="00536553" w:rsidP="00257F3F">
      <w:pPr>
        <w:pStyle w:val="Luettelokappale"/>
        <w:ind w:left="360"/>
      </w:pPr>
      <w:r>
        <w:t xml:space="preserve">Tekstin </w:t>
      </w:r>
      <w:r w:rsidRPr="00AD2C0C">
        <w:rPr>
          <w:color w:val="00B0F0"/>
        </w:rPr>
        <w:t>kursivoi</w:t>
      </w:r>
      <w:r w:rsidR="007D010E" w:rsidRPr="00AD2C0C">
        <w:rPr>
          <w:color w:val="00B0F0"/>
        </w:rPr>
        <w:t xml:space="preserve">dut </w:t>
      </w:r>
      <w:r w:rsidR="00AD2C0C" w:rsidRPr="00AD2C0C">
        <w:rPr>
          <w:color w:val="00B0F0"/>
        </w:rPr>
        <w:t xml:space="preserve">siniset </w:t>
      </w:r>
      <w:r w:rsidR="007D010E">
        <w:t>osuudet ovat suoria lainauksia</w:t>
      </w:r>
      <w:r w:rsidR="009B6D8C">
        <w:t xml:space="preserve"> Turun kaupunkiseudun kuntayhtymän </w:t>
      </w:r>
      <w:r w:rsidR="00D70CD7">
        <w:t xml:space="preserve">seutustrategiasta </w:t>
      </w:r>
      <w:r w:rsidR="0005624E">
        <w:t>2024–2026</w:t>
      </w:r>
      <w:r w:rsidR="00D70CD7">
        <w:t>.</w:t>
      </w:r>
    </w:p>
    <w:p w14:paraId="4681ED75" w14:textId="77777777" w:rsidR="001A667F" w:rsidRDefault="001A667F" w:rsidP="00257F3F">
      <w:pPr>
        <w:pStyle w:val="Luettelokappale"/>
        <w:ind w:left="360"/>
      </w:pPr>
    </w:p>
    <w:p w14:paraId="149A1A66" w14:textId="28D08555" w:rsidR="001A667F" w:rsidRDefault="001A667F" w:rsidP="00257F3F">
      <w:pPr>
        <w:pStyle w:val="Luettelokappale"/>
        <w:ind w:left="360"/>
      </w:pPr>
      <w:r>
        <w:t>Allekirjoitukset</w:t>
      </w:r>
    </w:p>
    <w:p w14:paraId="411D7675" w14:textId="77777777" w:rsidR="00167FAB" w:rsidRPr="0005624E" w:rsidRDefault="00167FAB" w:rsidP="00257F3F">
      <w:pPr>
        <w:pStyle w:val="Luettelokappale"/>
        <w:ind w:left="360"/>
      </w:pPr>
    </w:p>
    <w:p w14:paraId="636AB091" w14:textId="0C7D00C8" w:rsidR="00167FAB" w:rsidRDefault="00167FAB" w:rsidP="00257F3F">
      <w:pPr>
        <w:pStyle w:val="Luettelokappale"/>
        <w:ind w:left="360"/>
      </w:pPr>
      <w:r>
        <w:t xml:space="preserve"> Kokoomuksen valtuustory</w:t>
      </w:r>
      <w:r w:rsidR="001A667F">
        <w:t>hmä</w:t>
      </w:r>
    </w:p>
    <w:p w14:paraId="6ACC0C05" w14:textId="77777777" w:rsidR="0003340B" w:rsidRPr="00DE125A" w:rsidRDefault="0003340B" w:rsidP="00071163">
      <w:pPr>
        <w:rPr>
          <w:u w:val="single"/>
        </w:rPr>
      </w:pPr>
    </w:p>
    <w:p w14:paraId="339FDE72" w14:textId="77777777" w:rsidR="001A002C" w:rsidRPr="001A002C" w:rsidRDefault="001A002C" w:rsidP="00071163">
      <w:pPr>
        <w:rPr>
          <w:i/>
          <w:iCs/>
        </w:rPr>
      </w:pPr>
    </w:p>
    <w:p w14:paraId="3618F19D" w14:textId="77777777" w:rsidR="001A002C" w:rsidRDefault="001A002C" w:rsidP="00071163"/>
    <w:p w14:paraId="0C95652D" w14:textId="77777777" w:rsidR="001A002C" w:rsidRPr="00071163" w:rsidRDefault="001A002C" w:rsidP="00071163"/>
    <w:sectPr w:rsidR="001A002C" w:rsidRPr="00071163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4669" w14:textId="77777777" w:rsidR="0033720A" w:rsidRDefault="0033720A" w:rsidP="00A57BAA">
      <w:pPr>
        <w:spacing w:after="0" w:line="240" w:lineRule="auto"/>
      </w:pPr>
      <w:r>
        <w:separator/>
      </w:r>
    </w:p>
  </w:endnote>
  <w:endnote w:type="continuationSeparator" w:id="0">
    <w:p w14:paraId="44CD3641" w14:textId="77777777" w:rsidR="0033720A" w:rsidRDefault="0033720A" w:rsidP="00A5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2D68" w14:textId="77777777" w:rsidR="0033720A" w:rsidRDefault="0033720A" w:rsidP="00A57BAA">
      <w:pPr>
        <w:spacing w:after="0" w:line="240" w:lineRule="auto"/>
      </w:pPr>
      <w:r>
        <w:separator/>
      </w:r>
    </w:p>
  </w:footnote>
  <w:footnote w:type="continuationSeparator" w:id="0">
    <w:p w14:paraId="7A653162" w14:textId="77777777" w:rsidR="0033720A" w:rsidRDefault="0033720A" w:rsidP="00A5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066330"/>
      <w:docPartObj>
        <w:docPartGallery w:val="Page Numbers (Top of Page)"/>
        <w:docPartUnique/>
      </w:docPartObj>
    </w:sdtPr>
    <w:sdtContent>
      <w:p w14:paraId="0AF29229" w14:textId="47C3A201" w:rsidR="00A57BAA" w:rsidRDefault="00A57BAA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10AF2" w14:textId="77777777" w:rsidR="00A57BAA" w:rsidRDefault="00A57BA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F9B"/>
    <w:multiLevelType w:val="hybridMultilevel"/>
    <w:tmpl w:val="95FA21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4EFA"/>
    <w:multiLevelType w:val="hybridMultilevel"/>
    <w:tmpl w:val="A79238D2"/>
    <w:lvl w:ilvl="0" w:tplc="271CCB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966347">
    <w:abstractNumId w:val="0"/>
  </w:num>
  <w:num w:numId="2" w16cid:durableId="34501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34"/>
    <w:rsid w:val="000148E2"/>
    <w:rsid w:val="0003340B"/>
    <w:rsid w:val="0003580B"/>
    <w:rsid w:val="0005624E"/>
    <w:rsid w:val="00061791"/>
    <w:rsid w:val="00071163"/>
    <w:rsid w:val="00083C10"/>
    <w:rsid w:val="000C185C"/>
    <w:rsid w:val="000F69D9"/>
    <w:rsid w:val="00167FAB"/>
    <w:rsid w:val="001A002C"/>
    <w:rsid w:val="001A667F"/>
    <w:rsid w:val="001D6CFE"/>
    <w:rsid w:val="001E08B3"/>
    <w:rsid w:val="002119D3"/>
    <w:rsid w:val="002223DE"/>
    <w:rsid w:val="00257F3F"/>
    <w:rsid w:val="002677DC"/>
    <w:rsid w:val="00274604"/>
    <w:rsid w:val="002B2A7A"/>
    <w:rsid w:val="00326F8A"/>
    <w:rsid w:val="0033720A"/>
    <w:rsid w:val="0037023A"/>
    <w:rsid w:val="00386C2A"/>
    <w:rsid w:val="003B0141"/>
    <w:rsid w:val="003C647A"/>
    <w:rsid w:val="004111B3"/>
    <w:rsid w:val="004305BB"/>
    <w:rsid w:val="004A6E57"/>
    <w:rsid w:val="004C299F"/>
    <w:rsid w:val="004D144D"/>
    <w:rsid w:val="004E1616"/>
    <w:rsid w:val="004E6424"/>
    <w:rsid w:val="00507E6D"/>
    <w:rsid w:val="00510E0E"/>
    <w:rsid w:val="0051478A"/>
    <w:rsid w:val="00516539"/>
    <w:rsid w:val="00521E54"/>
    <w:rsid w:val="00526A3E"/>
    <w:rsid w:val="00536553"/>
    <w:rsid w:val="00536693"/>
    <w:rsid w:val="005A353A"/>
    <w:rsid w:val="005A6BAF"/>
    <w:rsid w:val="005C484A"/>
    <w:rsid w:val="00612DD5"/>
    <w:rsid w:val="00640E3E"/>
    <w:rsid w:val="00685726"/>
    <w:rsid w:val="006B2006"/>
    <w:rsid w:val="006C3CE8"/>
    <w:rsid w:val="006D0CEB"/>
    <w:rsid w:val="007017CB"/>
    <w:rsid w:val="00736C43"/>
    <w:rsid w:val="00744A76"/>
    <w:rsid w:val="00762574"/>
    <w:rsid w:val="007717F4"/>
    <w:rsid w:val="00771842"/>
    <w:rsid w:val="00787CE8"/>
    <w:rsid w:val="007B30E9"/>
    <w:rsid w:val="007B604D"/>
    <w:rsid w:val="007C2E72"/>
    <w:rsid w:val="007D010E"/>
    <w:rsid w:val="008021BC"/>
    <w:rsid w:val="00830712"/>
    <w:rsid w:val="00876305"/>
    <w:rsid w:val="00885BF5"/>
    <w:rsid w:val="00885CBE"/>
    <w:rsid w:val="0089578D"/>
    <w:rsid w:val="008A09F7"/>
    <w:rsid w:val="008B0765"/>
    <w:rsid w:val="008B3DF3"/>
    <w:rsid w:val="008E2A5C"/>
    <w:rsid w:val="00944A17"/>
    <w:rsid w:val="00955EBE"/>
    <w:rsid w:val="00986C34"/>
    <w:rsid w:val="0099372D"/>
    <w:rsid w:val="009B6D8C"/>
    <w:rsid w:val="00A101C9"/>
    <w:rsid w:val="00A10474"/>
    <w:rsid w:val="00A15137"/>
    <w:rsid w:val="00A211B5"/>
    <w:rsid w:val="00A45055"/>
    <w:rsid w:val="00A50122"/>
    <w:rsid w:val="00A57BAA"/>
    <w:rsid w:val="00A6548A"/>
    <w:rsid w:val="00A71A1E"/>
    <w:rsid w:val="00A8306F"/>
    <w:rsid w:val="00A875CE"/>
    <w:rsid w:val="00A9736B"/>
    <w:rsid w:val="00AB33D1"/>
    <w:rsid w:val="00AC4E33"/>
    <w:rsid w:val="00AD2C0C"/>
    <w:rsid w:val="00AE6AE6"/>
    <w:rsid w:val="00B109BA"/>
    <w:rsid w:val="00B16738"/>
    <w:rsid w:val="00B2533A"/>
    <w:rsid w:val="00B2573E"/>
    <w:rsid w:val="00B77298"/>
    <w:rsid w:val="00C0769E"/>
    <w:rsid w:val="00C51BAE"/>
    <w:rsid w:val="00C900A6"/>
    <w:rsid w:val="00CA6A0C"/>
    <w:rsid w:val="00CC31FF"/>
    <w:rsid w:val="00CC7652"/>
    <w:rsid w:val="00CE0270"/>
    <w:rsid w:val="00CF1152"/>
    <w:rsid w:val="00D70CD7"/>
    <w:rsid w:val="00D74D9F"/>
    <w:rsid w:val="00D8130F"/>
    <w:rsid w:val="00D92BDA"/>
    <w:rsid w:val="00DB07F3"/>
    <w:rsid w:val="00DE0507"/>
    <w:rsid w:val="00DE125A"/>
    <w:rsid w:val="00E06CA3"/>
    <w:rsid w:val="00E63F32"/>
    <w:rsid w:val="00E778B2"/>
    <w:rsid w:val="00EA29AE"/>
    <w:rsid w:val="00EB2FB9"/>
    <w:rsid w:val="00EF10E6"/>
    <w:rsid w:val="00EF7582"/>
    <w:rsid w:val="00F06346"/>
    <w:rsid w:val="00F4017A"/>
    <w:rsid w:val="00F42508"/>
    <w:rsid w:val="00F67946"/>
    <w:rsid w:val="00FC6081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04C7"/>
  <w15:chartTrackingRefBased/>
  <w15:docId w15:val="{C93EF11D-2F71-4FB8-AB3A-A4A4966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86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86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86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8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86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8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8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8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8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6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86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86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6C3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6C3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6C3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6C3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6C3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6C3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86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8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8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8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86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86C3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86C3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86C3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86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86C3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86C34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57B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7BAA"/>
  </w:style>
  <w:style w:type="paragraph" w:styleId="Alatunniste">
    <w:name w:val="footer"/>
    <w:basedOn w:val="Normaali"/>
    <w:link w:val="AlatunnisteChar"/>
    <w:uiPriority w:val="99"/>
    <w:unhideWhenUsed/>
    <w:rsid w:val="00A57B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5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5223-1F94-40AF-AF2B-BCC17FC0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367</Words>
  <Characters>3149</Characters>
  <Application>Microsoft Office Word</Application>
  <DocSecurity>0</DocSecurity>
  <Lines>62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Orell</dc:creator>
  <cp:keywords/>
  <dc:description/>
  <cp:lastModifiedBy>Markku Orell</cp:lastModifiedBy>
  <cp:revision>115</cp:revision>
  <dcterms:created xsi:type="dcterms:W3CDTF">2024-03-14T13:28:00Z</dcterms:created>
  <dcterms:modified xsi:type="dcterms:W3CDTF">2025-10-14T11:03:00Z</dcterms:modified>
</cp:coreProperties>
</file>