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81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  <w:r w:rsidRPr="00BA3127">
        <w:rPr>
          <w:rFonts w:ascii="Arial" w:hAnsi="Arial" w:cs="Arial"/>
          <w:b/>
          <w:sz w:val="24"/>
          <w:szCs w:val="24"/>
        </w:rPr>
        <w:t>Keski-Suo</w:t>
      </w:r>
      <w:r>
        <w:rPr>
          <w:rFonts w:ascii="Arial" w:hAnsi="Arial" w:cs="Arial"/>
          <w:b/>
          <w:sz w:val="24"/>
          <w:szCs w:val="24"/>
        </w:rPr>
        <w:t>men Yleisurheilu ry</w:t>
      </w:r>
      <w:r>
        <w:rPr>
          <w:rFonts w:ascii="Arial" w:hAnsi="Arial" w:cs="Arial"/>
          <w:b/>
          <w:sz w:val="24"/>
          <w:szCs w:val="24"/>
        </w:rPr>
        <w:tab/>
      </w:r>
      <w:r w:rsidR="007118E3">
        <w:rPr>
          <w:rFonts w:ascii="Arial" w:hAnsi="Arial" w:cs="Arial"/>
          <w:b/>
          <w:sz w:val="24"/>
          <w:szCs w:val="24"/>
        </w:rPr>
        <w:tab/>
        <w:t>Suunnitelma</w:t>
      </w:r>
      <w:r>
        <w:rPr>
          <w:rFonts w:ascii="Arial" w:hAnsi="Arial" w:cs="Arial"/>
          <w:b/>
          <w:sz w:val="24"/>
          <w:szCs w:val="24"/>
        </w:rPr>
        <w:tab/>
      </w:r>
    </w:p>
    <w:p w:rsidR="001A6681" w:rsidRPr="007A218D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Hallitus</w:t>
      </w:r>
    </w:p>
    <w:p w:rsidR="001A6681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1A6681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0816D4" w:rsidRDefault="000816D4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0816D4" w:rsidRDefault="000816D4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0816D4" w:rsidRDefault="000816D4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0816D4" w:rsidRDefault="000816D4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0816D4" w:rsidRDefault="000816D4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1A6681" w:rsidRPr="000712D2" w:rsidRDefault="007D07F9" w:rsidP="001A6681">
      <w:pPr>
        <w:spacing w:after="0"/>
        <w:rPr>
          <w:rFonts w:ascii="Arial" w:hAnsi="Arial" w:cs="Arial"/>
          <w:b/>
          <w:sz w:val="24"/>
          <w:szCs w:val="24"/>
        </w:rPr>
      </w:pPr>
      <w:r w:rsidRPr="000712D2">
        <w:rPr>
          <w:rFonts w:ascii="Arial" w:hAnsi="Arial" w:cs="Arial"/>
          <w:b/>
          <w:sz w:val="24"/>
          <w:szCs w:val="24"/>
        </w:rPr>
        <w:t>TOIMINTA 2024 - 2025</w:t>
      </w:r>
    </w:p>
    <w:p w:rsidR="001A6681" w:rsidRPr="000712D2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1A6681" w:rsidRPr="000712D2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  <w:r w:rsidRPr="000712D2">
        <w:rPr>
          <w:rFonts w:ascii="Arial" w:hAnsi="Arial" w:cs="Arial"/>
          <w:b/>
          <w:sz w:val="24"/>
          <w:szCs w:val="24"/>
        </w:rPr>
        <w:t>1</w:t>
      </w:r>
      <w:r w:rsidRPr="000712D2">
        <w:rPr>
          <w:rFonts w:ascii="Arial" w:hAnsi="Arial" w:cs="Arial"/>
          <w:b/>
          <w:sz w:val="24"/>
          <w:szCs w:val="24"/>
        </w:rPr>
        <w:tab/>
        <w:t>Yleistä</w:t>
      </w:r>
    </w:p>
    <w:p w:rsidR="001A6681" w:rsidRPr="000712D2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163C10" w:rsidRPr="000712D2" w:rsidRDefault="0043357F" w:rsidP="003A23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12D2">
        <w:rPr>
          <w:rFonts w:ascii="Arial" w:hAnsi="Arial" w:cs="Arial"/>
          <w:sz w:val="24"/>
          <w:szCs w:val="24"/>
        </w:rPr>
        <w:t>Piirin j</w:t>
      </w:r>
      <w:r w:rsidR="00163C10" w:rsidRPr="000712D2">
        <w:rPr>
          <w:rFonts w:ascii="Arial" w:hAnsi="Arial" w:cs="Arial"/>
          <w:sz w:val="24"/>
          <w:szCs w:val="24"/>
        </w:rPr>
        <w:t>oht</w:t>
      </w:r>
      <w:r w:rsidRPr="000712D2">
        <w:rPr>
          <w:rFonts w:ascii="Arial" w:hAnsi="Arial" w:cs="Arial"/>
          <w:sz w:val="24"/>
          <w:szCs w:val="24"/>
        </w:rPr>
        <w:t xml:space="preserve">avan seuran Jyväskylän Kenttäurheilijoiden </w:t>
      </w:r>
      <w:r w:rsidR="00163C10" w:rsidRPr="000712D2">
        <w:rPr>
          <w:rFonts w:ascii="Arial" w:hAnsi="Arial" w:cs="Arial"/>
          <w:sz w:val="24"/>
          <w:szCs w:val="24"/>
        </w:rPr>
        <w:t xml:space="preserve">suorituskykyä hyödynnetään kaikissa mahdollisissa toimissa SUL ry:n strategian </w:t>
      </w:r>
      <w:r w:rsidR="00F40AD5" w:rsidRPr="000712D2">
        <w:rPr>
          <w:rFonts w:ascii="Arial" w:hAnsi="Arial" w:cs="Arial"/>
          <w:sz w:val="24"/>
          <w:szCs w:val="24"/>
        </w:rPr>
        <w:t xml:space="preserve">ja linjausten </w:t>
      </w:r>
      <w:r w:rsidR="00163C10" w:rsidRPr="000712D2">
        <w:rPr>
          <w:rFonts w:ascii="Arial" w:hAnsi="Arial" w:cs="Arial"/>
          <w:sz w:val="24"/>
          <w:szCs w:val="24"/>
        </w:rPr>
        <w:t>mukaisesti, kaikkia hyödyttävällä tavalla.</w:t>
      </w:r>
      <w:r w:rsidR="00CC0424" w:rsidRPr="000712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424" w:rsidRPr="000712D2">
        <w:rPr>
          <w:rFonts w:ascii="Arial" w:hAnsi="Arial" w:cs="Arial"/>
          <w:sz w:val="24"/>
          <w:szCs w:val="24"/>
        </w:rPr>
        <w:t>JKU:lle</w:t>
      </w:r>
      <w:proofErr w:type="spellEnd"/>
      <w:r w:rsidR="00CC0424" w:rsidRPr="000712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0424" w:rsidRPr="000712D2">
        <w:rPr>
          <w:rFonts w:ascii="Arial" w:hAnsi="Arial" w:cs="Arial"/>
          <w:sz w:val="24"/>
          <w:szCs w:val="24"/>
        </w:rPr>
        <w:t>SUL:sta</w:t>
      </w:r>
      <w:proofErr w:type="spellEnd"/>
      <w:r w:rsidR="00CC0424" w:rsidRPr="000712D2">
        <w:rPr>
          <w:rFonts w:ascii="Arial" w:hAnsi="Arial" w:cs="Arial"/>
          <w:sz w:val="24"/>
          <w:szCs w:val="24"/>
        </w:rPr>
        <w:t xml:space="preserve"> annettavat alueelliset tehtä</w:t>
      </w:r>
      <w:r w:rsidR="00150383" w:rsidRPr="000712D2">
        <w:rPr>
          <w:rFonts w:ascii="Arial" w:hAnsi="Arial" w:cs="Arial"/>
          <w:sz w:val="24"/>
          <w:szCs w:val="24"/>
        </w:rPr>
        <w:t xml:space="preserve">vät edellyttävät </w:t>
      </w:r>
      <w:r w:rsidR="000712D2" w:rsidRPr="000712D2">
        <w:rPr>
          <w:rFonts w:ascii="Arial" w:hAnsi="Arial" w:cs="Arial"/>
          <w:sz w:val="24"/>
          <w:szCs w:val="24"/>
        </w:rPr>
        <w:t xml:space="preserve">tietysti </w:t>
      </w:r>
      <w:r w:rsidR="00CC0424" w:rsidRPr="000712D2">
        <w:rPr>
          <w:rFonts w:ascii="Arial" w:hAnsi="Arial" w:cs="Arial"/>
          <w:sz w:val="24"/>
          <w:szCs w:val="24"/>
        </w:rPr>
        <w:t>myös resursseja.</w:t>
      </w:r>
    </w:p>
    <w:p w:rsidR="003A23FD" w:rsidRPr="000712D2" w:rsidRDefault="003A23FD" w:rsidP="003A23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3FF" w:rsidRPr="000712D2" w:rsidRDefault="006423FF" w:rsidP="003A23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12D2">
        <w:rPr>
          <w:rFonts w:ascii="Arial" w:hAnsi="Arial" w:cs="Arial"/>
          <w:sz w:val="24"/>
          <w:szCs w:val="24"/>
        </w:rPr>
        <w:t>Keski-Suomen</w:t>
      </w:r>
      <w:r w:rsidR="00193B5A" w:rsidRPr="000712D2">
        <w:rPr>
          <w:rFonts w:ascii="Arial" w:hAnsi="Arial" w:cs="Arial"/>
          <w:sz w:val="24"/>
          <w:szCs w:val="24"/>
        </w:rPr>
        <w:t xml:space="preserve"> Yleisurh</w:t>
      </w:r>
      <w:r w:rsidR="006072FB" w:rsidRPr="000712D2">
        <w:rPr>
          <w:rFonts w:ascii="Arial" w:hAnsi="Arial" w:cs="Arial"/>
          <w:sz w:val="24"/>
          <w:szCs w:val="24"/>
        </w:rPr>
        <w:t>e</w:t>
      </w:r>
      <w:r w:rsidR="00193B5A" w:rsidRPr="000712D2">
        <w:rPr>
          <w:rFonts w:ascii="Arial" w:hAnsi="Arial" w:cs="Arial"/>
          <w:sz w:val="24"/>
          <w:szCs w:val="24"/>
        </w:rPr>
        <w:t xml:space="preserve">ilun Tukisäätiö </w:t>
      </w:r>
      <w:proofErr w:type="spellStart"/>
      <w:r w:rsidR="00193B5A" w:rsidRPr="000712D2">
        <w:rPr>
          <w:rFonts w:ascii="Arial" w:hAnsi="Arial" w:cs="Arial"/>
          <w:sz w:val="24"/>
          <w:szCs w:val="24"/>
        </w:rPr>
        <w:t>sr:n</w:t>
      </w:r>
      <w:proofErr w:type="spellEnd"/>
      <w:r w:rsidR="00193B5A" w:rsidRPr="000712D2">
        <w:rPr>
          <w:rFonts w:ascii="Arial" w:hAnsi="Arial" w:cs="Arial"/>
          <w:sz w:val="24"/>
          <w:szCs w:val="24"/>
        </w:rPr>
        <w:t xml:space="preserve"> kanssa </w:t>
      </w:r>
      <w:r w:rsidR="007D07F9" w:rsidRPr="000712D2">
        <w:rPr>
          <w:rFonts w:ascii="Arial" w:hAnsi="Arial" w:cs="Arial"/>
          <w:sz w:val="24"/>
          <w:szCs w:val="24"/>
        </w:rPr>
        <w:t xml:space="preserve">jatketaan </w:t>
      </w:r>
      <w:r w:rsidR="00FD372E" w:rsidRPr="000712D2">
        <w:rPr>
          <w:rFonts w:ascii="Arial" w:hAnsi="Arial" w:cs="Arial"/>
          <w:sz w:val="24"/>
          <w:szCs w:val="24"/>
        </w:rPr>
        <w:t xml:space="preserve">hyvää </w:t>
      </w:r>
      <w:r w:rsidR="007D07F9" w:rsidRPr="000712D2">
        <w:rPr>
          <w:rFonts w:ascii="Arial" w:hAnsi="Arial" w:cs="Arial"/>
          <w:sz w:val="24"/>
          <w:szCs w:val="24"/>
        </w:rPr>
        <w:t>vuoropuhelua</w:t>
      </w:r>
      <w:r w:rsidR="00193B5A" w:rsidRPr="000712D2">
        <w:rPr>
          <w:rFonts w:ascii="Arial" w:hAnsi="Arial" w:cs="Arial"/>
          <w:sz w:val="24"/>
          <w:szCs w:val="24"/>
        </w:rPr>
        <w:t xml:space="preserve">. </w:t>
      </w:r>
      <w:r w:rsidR="00234C50" w:rsidRPr="000712D2">
        <w:rPr>
          <w:rFonts w:ascii="Arial" w:hAnsi="Arial" w:cs="Arial"/>
          <w:sz w:val="24"/>
          <w:szCs w:val="24"/>
        </w:rPr>
        <w:t>Urheilijoiden tukemisen stipendeillä lisäksi</w:t>
      </w:r>
      <w:r w:rsidR="001A5A01" w:rsidRPr="000712D2">
        <w:rPr>
          <w:rFonts w:ascii="Arial" w:hAnsi="Arial" w:cs="Arial"/>
          <w:sz w:val="24"/>
          <w:szCs w:val="24"/>
        </w:rPr>
        <w:t xml:space="preserve"> </w:t>
      </w:r>
      <w:r w:rsidR="00150383" w:rsidRPr="000712D2">
        <w:rPr>
          <w:rFonts w:ascii="Arial" w:hAnsi="Arial" w:cs="Arial"/>
          <w:sz w:val="24"/>
          <w:szCs w:val="24"/>
        </w:rPr>
        <w:t>tuomme edelleen</w:t>
      </w:r>
      <w:r w:rsidR="00234C50" w:rsidRPr="000712D2">
        <w:rPr>
          <w:rFonts w:ascii="Arial" w:hAnsi="Arial" w:cs="Arial"/>
          <w:sz w:val="24"/>
          <w:szCs w:val="24"/>
        </w:rPr>
        <w:t xml:space="preserve"> esille sen, että seurat (poislukien JKU) tarvitsevat </w:t>
      </w:r>
      <w:r w:rsidR="001A5A01" w:rsidRPr="000712D2">
        <w:rPr>
          <w:rFonts w:ascii="Arial" w:hAnsi="Arial" w:cs="Arial"/>
          <w:sz w:val="24"/>
          <w:szCs w:val="24"/>
        </w:rPr>
        <w:t xml:space="preserve">säätiön </w:t>
      </w:r>
      <w:r w:rsidR="00234C50" w:rsidRPr="000712D2">
        <w:rPr>
          <w:rFonts w:ascii="Arial" w:hAnsi="Arial" w:cs="Arial"/>
          <w:sz w:val="24"/>
          <w:szCs w:val="24"/>
        </w:rPr>
        <w:t>kannustavaa rahallista tukea ohjaaja- ja valmentajakoulutukseen. Tätä tukea säätiö antaisi vain toteutuneita koulutuksia vastaan.</w:t>
      </w:r>
    </w:p>
    <w:p w:rsidR="001A6681" w:rsidRPr="001F4D70" w:rsidRDefault="001A6681" w:rsidP="001A66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1A6681" w:rsidRPr="000712D2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  <w:r w:rsidRPr="000712D2">
        <w:rPr>
          <w:rFonts w:ascii="Arial" w:hAnsi="Arial" w:cs="Arial"/>
          <w:b/>
          <w:sz w:val="24"/>
          <w:szCs w:val="24"/>
        </w:rPr>
        <w:t>2</w:t>
      </w:r>
      <w:r w:rsidRPr="000712D2">
        <w:rPr>
          <w:rFonts w:ascii="Arial" w:hAnsi="Arial" w:cs="Arial"/>
          <w:b/>
          <w:sz w:val="24"/>
          <w:szCs w:val="24"/>
        </w:rPr>
        <w:tab/>
        <w:t>Kilpailutoiminta</w:t>
      </w:r>
    </w:p>
    <w:p w:rsidR="001A6681" w:rsidRPr="000712D2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D91A35" w:rsidRDefault="00F40AD5" w:rsidP="006D2C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12D2">
        <w:rPr>
          <w:rFonts w:ascii="Arial" w:hAnsi="Arial" w:cs="Arial"/>
          <w:sz w:val="24"/>
          <w:szCs w:val="24"/>
        </w:rPr>
        <w:t>Seuroja kannustetaan pyytämään t</w:t>
      </w:r>
      <w:r w:rsidR="0043357F" w:rsidRPr="000712D2">
        <w:rPr>
          <w:rFonts w:ascii="Arial" w:hAnsi="Arial" w:cs="Arial"/>
          <w:sz w:val="24"/>
          <w:szCs w:val="24"/>
        </w:rPr>
        <w:t>oimitsija- ja tuomaritukea</w:t>
      </w:r>
      <w:r w:rsidR="006D2C45" w:rsidRPr="000712D2">
        <w:rPr>
          <w:rFonts w:ascii="Arial" w:hAnsi="Arial" w:cs="Arial"/>
          <w:sz w:val="24"/>
          <w:szCs w:val="24"/>
        </w:rPr>
        <w:t xml:space="preserve"> </w:t>
      </w:r>
      <w:r w:rsidRPr="000712D2">
        <w:rPr>
          <w:rFonts w:ascii="Arial" w:hAnsi="Arial" w:cs="Arial"/>
          <w:sz w:val="24"/>
          <w:szCs w:val="24"/>
        </w:rPr>
        <w:t>piirin toisilta seuroilta  sekä</w:t>
      </w:r>
      <w:r w:rsidR="0043357F" w:rsidRPr="000712D2">
        <w:rPr>
          <w:rFonts w:ascii="Arial" w:hAnsi="Arial" w:cs="Arial"/>
          <w:sz w:val="24"/>
          <w:szCs w:val="24"/>
        </w:rPr>
        <w:t xml:space="preserve"> antamaan </w:t>
      </w:r>
      <w:r w:rsidRPr="000712D2">
        <w:rPr>
          <w:rFonts w:ascii="Arial" w:hAnsi="Arial" w:cs="Arial"/>
          <w:sz w:val="24"/>
          <w:szCs w:val="24"/>
        </w:rPr>
        <w:t xml:space="preserve">tukea </w:t>
      </w:r>
      <w:r w:rsidR="0043357F" w:rsidRPr="000712D2">
        <w:rPr>
          <w:rFonts w:ascii="Arial" w:hAnsi="Arial" w:cs="Arial"/>
          <w:sz w:val="24"/>
          <w:szCs w:val="24"/>
        </w:rPr>
        <w:t>toisille seuroille, kynnys tähän olkoon matala.</w:t>
      </w:r>
      <w:r w:rsidRPr="000712D2">
        <w:rPr>
          <w:rFonts w:ascii="Arial" w:hAnsi="Arial" w:cs="Arial"/>
          <w:sz w:val="24"/>
          <w:szCs w:val="24"/>
        </w:rPr>
        <w:t xml:space="preserve"> </w:t>
      </w:r>
      <w:r w:rsidR="00927E25" w:rsidRPr="000712D2">
        <w:rPr>
          <w:rFonts w:ascii="Arial" w:hAnsi="Arial" w:cs="Arial"/>
          <w:sz w:val="24"/>
          <w:szCs w:val="24"/>
        </w:rPr>
        <w:t xml:space="preserve"> </w:t>
      </w:r>
      <w:r w:rsidRPr="000712D2">
        <w:rPr>
          <w:rFonts w:ascii="Arial" w:hAnsi="Arial" w:cs="Arial"/>
          <w:sz w:val="24"/>
          <w:szCs w:val="24"/>
        </w:rPr>
        <w:t xml:space="preserve">On koko keskisuomalaisen yleisurheilun etu, että piirin alueella on </w:t>
      </w:r>
      <w:r w:rsidR="00FC0D5D" w:rsidRPr="000712D2">
        <w:rPr>
          <w:rFonts w:ascii="Arial" w:hAnsi="Arial" w:cs="Arial"/>
          <w:sz w:val="24"/>
          <w:szCs w:val="24"/>
        </w:rPr>
        <w:t xml:space="preserve">määrällisesti </w:t>
      </w:r>
      <w:r w:rsidRPr="000712D2">
        <w:rPr>
          <w:rFonts w:ascii="Arial" w:hAnsi="Arial" w:cs="Arial"/>
          <w:sz w:val="24"/>
          <w:szCs w:val="24"/>
        </w:rPr>
        <w:t>riittävästi</w:t>
      </w:r>
      <w:r w:rsidR="00FC0D5D" w:rsidRPr="000712D2">
        <w:rPr>
          <w:rFonts w:ascii="Arial" w:hAnsi="Arial" w:cs="Arial"/>
          <w:sz w:val="24"/>
          <w:szCs w:val="24"/>
        </w:rPr>
        <w:t xml:space="preserve">, riittävällä lajiohjelmalla, </w:t>
      </w:r>
      <w:r w:rsidRPr="000712D2">
        <w:rPr>
          <w:rFonts w:ascii="Arial" w:hAnsi="Arial" w:cs="Arial"/>
          <w:sz w:val="24"/>
          <w:szCs w:val="24"/>
        </w:rPr>
        <w:t>hyviä ja</w:t>
      </w:r>
      <w:r w:rsidR="00FC0D5D" w:rsidRPr="000712D2">
        <w:rPr>
          <w:rFonts w:ascii="Arial" w:hAnsi="Arial" w:cs="Arial"/>
          <w:sz w:val="24"/>
          <w:szCs w:val="24"/>
        </w:rPr>
        <w:t xml:space="preserve"> hyvin järjestettyjä kilpailuja.</w:t>
      </w:r>
    </w:p>
    <w:p w:rsidR="000712D2" w:rsidRDefault="000712D2" w:rsidP="006D2C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12D2" w:rsidRPr="000712D2" w:rsidRDefault="000712D2" w:rsidP="006D2C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Harjun Stadionin remontti 2024-2026 vaikeuttaa merkittävästi </w:t>
      </w:r>
      <w:proofErr w:type="spellStart"/>
      <w:r>
        <w:rPr>
          <w:rFonts w:ascii="Arial" w:hAnsi="Arial" w:cs="Arial"/>
          <w:sz w:val="24"/>
          <w:szCs w:val="24"/>
        </w:rPr>
        <w:t>JKU:n</w:t>
      </w:r>
      <w:proofErr w:type="spellEnd"/>
      <w:r>
        <w:rPr>
          <w:rFonts w:ascii="Arial" w:hAnsi="Arial" w:cs="Arial"/>
          <w:sz w:val="24"/>
          <w:szCs w:val="24"/>
        </w:rPr>
        <w:t xml:space="preserve"> mahdollisuuksiin järjestää kilpailutapahtumia kesällä 2025. Näin ollen piirimme muut vahvat seurat joutuvat ottamaan suuremman vastuun mm </w:t>
      </w:r>
      <w:proofErr w:type="spellStart"/>
      <w:r>
        <w:rPr>
          <w:rFonts w:ascii="Arial" w:hAnsi="Arial" w:cs="Arial"/>
          <w:sz w:val="24"/>
          <w:szCs w:val="24"/>
        </w:rPr>
        <w:t>pm-kilpailujen</w:t>
      </w:r>
      <w:proofErr w:type="spellEnd"/>
      <w:r>
        <w:rPr>
          <w:rFonts w:ascii="Arial" w:hAnsi="Arial" w:cs="Arial"/>
          <w:sz w:val="24"/>
          <w:szCs w:val="24"/>
        </w:rPr>
        <w:t xml:space="preserve"> järjestämisestä.</w:t>
      </w:r>
      <w:r w:rsidR="0022782B">
        <w:rPr>
          <w:rFonts w:ascii="Arial" w:hAnsi="Arial" w:cs="Arial"/>
          <w:sz w:val="24"/>
          <w:szCs w:val="24"/>
        </w:rPr>
        <w:t xml:space="preserve"> Tähän niillä on erinomainen kyky.</w:t>
      </w:r>
    </w:p>
    <w:p w:rsidR="001A6681" w:rsidRPr="001F4D70" w:rsidRDefault="001A6681" w:rsidP="001A66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1A6681" w:rsidRPr="00DB7893" w:rsidRDefault="001A6681" w:rsidP="00CC0424">
      <w:pPr>
        <w:rPr>
          <w:rFonts w:ascii="Arial" w:hAnsi="Arial" w:cs="Arial"/>
          <w:b/>
          <w:sz w:val="24"/>
          <w:szCs w:val="24"/>
        </w:rPr>
      </w:pPr>
      <w:r w:rsidRPr="00DB7893">
        <w:rPr>
          <w:rFonts w:ascii="Arial" w:hAnsi="Arial" w:cs="Arial"/>
          <w:b/>
          <w:sz w:val="24"/>
          <w:szCs w:val="24"/>
        </w:rPr>
        <w:t>3</w:t>
      </w:r>
      <w:r w:rsidRPr="00DB7893">
        <w:rPr>
          <w:rFonts w:ascii="Arial" w:hAnsi="Arial" w:cs="Arial"/>
          <w:b/>
          <w:sz w:val="24"/>
          <w:szCs w:val="24"/>
        </w:rPr>
        <w:tab/>
        <w:t>Ohjaus</w:t>
      </w:r>
      <w:r w:rsidR="006423FF" w:rsidRPr="00DB7893">
        <w:rPr>
          <w:rFonts w:ascii="Arial" w:hAnsi="Arial" w:cs="Arial"/>
          <w:b/>
          <w:sz w:val="24"/>
          <w:szCs w:val="24"/>
        </w:rPr>
        <w:t>-</w:t>
      </w:r>
      <w:r w:rsidRPr="00DB7893">
        <w:rPr>
          <w:rFonts w:ascii="Arial" w:hAnsi="Arial" w:cs="Arial"/>
          <w:b/>
          <w:sz w:val="24"/>
          <w:szCs w:val="24"/>
        </w:rPr>
        <w:t xml:space="preserve"> ja valmennus</w:t>
      </w:r>
      <w:r w:rsidR="006423FF" w:rsidRPr="00DB7893">
        <w:rPr>
          <w:rFonts w:ascii="Arial" w:hAnsi="Arial" w:cs="Arial"/>
          <w:b/>
          <w:sz w:val="24"/>
          <w:szCs w:val="24"/>
        </w:rPr>
        <w:t>toiminta</w:t>
      </w:r>
    </w:p>
    <w:p w:rsidR="006423FF" w:rsidRPr="00DB7893" w:rsidRDefault="00D844DB" w:rsidP="006423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 xml:space="preserve">Ohjaus- ja valmennustoiminnassa tavoitteena on </w:t>
      </w:r>
      <w:r w:rsidR="00832BF6" w:rsidRPr="00DB7893">
        <w:rPr>
          <w:rFonts w:ascii="Arial" w:hAnsi="Arial" w:cs="Arial"/>
          <w:sz w:val="24"/>
          <w:szCs w:val="24"/>
        </w:rPr>
        <w:t xml:space="preserve">edelleen </w:t>
      </w:r>
      <w:r w:rsidRPr="00DB7893">
        <w:rPr>
          <w:rFonts w:ascii="Arial" w:hAnsi="Arial" w:cs="Arial"/>
          <w:sz w:val="24"/>
          <w:szCs w:val="24"/>
        </w:rPr>
        <w:t xml:space="preserve">palauttaa toiminnan </w:t>
      </w:r>
      <w:r w:rsidR="00DB7893">
        <w:rPr>
          <w:rFonts w:ascii="Arial" w:hAnsi="Arial" w:cs="Arial"/>
          <w:sz w:val="24"/>
          <w:szCs w:val="24"/>
        </w:rPr>
        <w:t>taso kauden 2018 - 2019 tasolle; osin tällä tasolla jo ollaan, jopa sen yli ja osin ei.</w:t>
      </w:r>
    </w:p>
    <w:p w:rsidR="005D03FD" w:rsidRPr="00832BF6" w:rsidRDefault="005D03FD" w:rsidP="006423FF">
      <w:pPr>
        <w:spacing w:after="0"/>
        <w:jc w:val="both"/>
        <w:rPr>
          <w:rFonts w:ascii="Arial" w:hAnsi="Arial" w:cs="Arial"/>
          <w:color w:val="0070C0"/>
          <w:sz w:val="24"/>
          <w:szCs w:val="24"/>
        </w:rPr>
      </w:pPr>
    </w:p>
    <w:p w:rsidR="005D03FD" w:rsidRPr="00DB7893" w:rsidRDefault="005D03FD" w:rsidP="006423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 xml:space="preserve">Keskimaa-yleisurheilukoulua </w:t>
      </w:r>
      <w:r w:rsidR="00832BF6" w:rsidRPr="00DB7893">
        <w:rPr>
          <w:rFonts w:ascii="Arial" w:hAnsi="Arial" w:cs="Arial"/>
          <w:sz w:val="24"/>
          <w:szCs w:val="24"/>
        </w:rPr>
        <w:t>jatketaan edelleen kaudella 2024 - 2025</w:t>
      </w:r>
      <w:r w:rsidRPr="00DB7893">
        <w:rPr>
          <w:rFonts w:ascii="Arial" w:hAnsi="Arial" w:cs="Arial"/>
          <w:sz w:val="24"/>
          <w:szCs w:val="24"/>
        </w:rPr>
        <w:t>, tavoitteena on seitsemän (7) seuran osallistuminen.</w:t>
      </w:r>
    </w:p>
    <w:p w:rsidR="00193B5A" w:rsidRPr="001F4D70" w:rsidRDefault="00193B5A" w:rsidP="006423F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1C2CD4" w:rsidRPr="001C2CD4" w:rsidRDefault="001C2CD4" w:rsidP="001C2C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F1394" w:rsidRPr="00DB7893">
        <w:rPr>
          <w:rFonts w:ascii="Arial" w:hAnsi="Arial" w:cs="Arial"/>
          <w:sz w:val="24"/>
          <w:szCs w:val="24"/>
        </w:rPr>
        <w:lastRenderedPageBreak/>
        <w:t>JKU</w:t>
      </w:r>
      <w:r w:rsidR="00F4006D" w:rsidRPr="00DB7893">
        <w:rPr>
          <w:rFonts w:ascii="Arial" w:hAnsi="Arial" w:cs="Arial"/>
          <w:sz w:val="24"/>
          <w:szCs w:val="24"/>
        </w:rPr>
        <w:t xml:space="preserve"> ry</w:t>
      </w:r>
      <w:r w:rsidR="003A23FD" w:rsidRPr="00DB7893">
        <w:rPr>
          <w:rFonts w:ascii="Arial" w:hAnsi="Arial" w:cs="Arial"/>
          <w:sz w:val="24"/>
          <w:szCs w:val="24"/>
        </w:rPr>
        <w:t>:n järjestää "Keski-Suomen lajikouluja</w:t>
      </w:r>
      <w:r w:rsidR="004F1394" w:rsidRPr="00DB7893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, jotka korvaavat </w:t>
      </w:r>
      <w:proofErr w:type="spellStart"/>
      <w:r>
        <w:rPr>
          <w:rFonts w:ascii="Arial" w:hAnsi="Arial" w:cs="Arial"/>
          <w:sz w:val="24"/>
          <w:szCs w:val="24"/>
        </w:rPr>
        <w:t>Power-leirityksem</w:t>
      </w:r>
      <w:proofErr w:type="spellEnd"/>
      <w:r w:rsidR="004F1394" w:rsidRPr="00DB7893">
        <w:rPr>
          <w:rFonts w:ascii="Arial" w:hAnsi="Arial" w:cs="Arial"/>
          <w:sz w:val="24"/>
          <w:szCs w:val="24"/>
        </w:rPr>
        <w:t xml:space="preserve"> ja tämän toivotaan madaltavan osallistumiskynnystä.</w:t>
      </w:r>
      <w:r w:rsidR="0043357F" w:rsidRPr="00DB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57F" w:rsidRPr="00DB7893">
        <w:rPr>
          <w:rFonts w:ascii="Arial" w:hAnsi="Arial" w:cs="Arial"/>
          <w:sz w:val="24"/>
          <w:szCs w:val="24"/>
        </w:rPr>
        <w:t>KeSY</w:t>
      </w:r>
      <w:proofErr w:type="spellEnd"/>
      <w:r w:rsidR="00F4006D" w:rsidRPr="00DB7893">
        <w:rPr>
          <w:rFonts w:ascii="Arial" w:hAnsi="Arial" w:cs="Arial"/>
          <w:sz w:val="24"/>
          <w:szCs w:val="24"/>
        </w:rPr>
        <w:t xml:space="preserve"> ry</w:t>
      </w:r>
      <w:r w:rsidR="0043357F" w:rsidRPr="00DB7893">
        <w:rPr>
          <w:rFonts w:ascii="Arial" w:hAnsi="Arial" w:cs="Arial"/>
          <w:sz w:val="24"/>
          <w:szCs w:val="24"/>
        </w:rPr>
        <w:t>:n ja JKU</w:t>
      </w:r>
      <w:r w:rsidR="00F4006D" w:rsidRPr="00DB7893">
        <w:rPr>
          <w:rFonts w:ascii="Arial" w:hAnsi="Arial" w:cs="Arial"/>
          <w:sz w:val="24"/>
          <w:szCs w:val="24"/>
        </w:rPr>
        <w:t xml:space="preserve"> ry</w:t>
      </w:r>
      <w:r w:rsidR="0043357F" w:rsidRPr="00DB7893">
        <w:rPr>
          <w:rFonts w:ascii="Arial" w:hAnsi="Arial" w:cs="Arial"/>
          <w:sz w:val="24"/>
          <w:szCs w:val="24"/>
        </w:rPr>
        <w:t>:n yhteinen hallivuoro on lauantaisin klo 10.30 - 13.30</w:t>
      </w:r>
      <w:r w:rsidR="0022782B">
        <w:rPr>
          <w:rFonts w:ascii="Arial" w:hAnsi="Arial" w:cs="Arial"/>
          <w:sz w:val="24"/>
          <w:szCs w:val="24"/>
        </w:rPr>
        <w:t xml:space="preserve"> (heittovuoro sunnuntaisin klo </w:t>
      </w:r>
      <w:r>
        <w:rPr>
          <w:rFonts w:ascii="Arial" w:hAnsi="Arial" w:cs="Arial"/>
          <w:sz w:val="24"/>
          <w:szCs w:val="24"/>
        </w:rPr>
        <w:t>13.00 - 15.00)</w:t>
      </w:r>
      <w:r w:rsidR="0043357F" w:rsidRPr="00DB7893">
        <w:rPr>
          <w:rFonts w:ascii="Arial" w:hAnsi="Arial" w:cs="Arial"/>
          <w:sz w:val="24"/>
          <w:szCs w:val="24"/>
        </w:rPr>
        <w:t xml:space="preserve">, tämän toivotaan lisäävän </w:t>
      </w:r>
      <w:r w:rsidR="00D653B6" w:rsidRPr="00DB7893">
        <w:rPr>
          <w:rFonts w:ascii="Arial" w:hAnsi="Arial" w:cs="Arial"/>
          <w:sz w:val="24"/>
          <w:szCs w:val="24"/>
        </w:rPr>
        <w:t xml:space="preserve">edelleen </w:t>
      </w:r>
      <w:r w:rsidR="0043357F" w:rsidRPr="00DB7893">
        <w:rPr>
          <w:rFonts w:ascii="Arial" w:hAnsi="Arial" w:cs="Arial"/>
          <w:sz w:val="24"/>
          <w:szCs w:val="24"/>
        </w:rPr>
        <w:t>vuoron käyttöä piirin muiden seurojen osalta.</w:t>
      </w:r>
    </w:p>
    <w:tbl>
      <w:tblPr>
        <w:tblStyle w:val="TaulukkoRuudukko"/>
        <w:tblW w:w="0" w:type="auto"/>
        <w:tblLook w:val="04A0"/>
      </w:tblPr>
      <w:tblGrid>
        <w:gridCol w:w="3259"/>
        <w:gridCol w:w="3259"/>
        <w:gridCol w:w="3260"/>
      </w:tblGrid>
      <w:tr w:rsidR="00752EF1" w:rsidRPr="001F4D70" w:rsidTr="00752EF1">
        <w:tc>
          <w:tcPr>
            <w:tcW w:w="9778" w:type="dxa"/>
            <w:gridSpan w:val="3"/>
            <w:shd w:val="clear" w:color="auto" w:fill="D9D9D9" w:themeFill="background1" w:themeFillShade="D9"/>
          </w:tcPr>
          <w:p w:rsidR="00752EF1" w:rsidRPr="0022782B" w:rsidRDefault="00752EF1" w:rsidP="00752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82B">
              <w:rPr>
                <w:rFonts w:ascii="Arial" w:hAnsi="Arial" w:cs="Arial"/>
                <w:b/>
                <w:sz w:val="24"/>
                <w:szCs w:val="24"/>
              </w:rPr>
              <w:t>Suun</w:t>
            </w:r>
            <w:r w:rsidR="00D2557C" w:rsidRPr="0022782B">
              <w:rPr>
                <w:rFonts w:ascii="Arial" w:hAnsi="Arial" w:cs="Arial"/>
                <w:b/>
                <w:sz w:val="24"/>
                <w:szCs w:val="24"/>
              </w:rPr>
              <w:t>nitellut leirien ajankohdat 2024</w:t>
            </w:r>
            <w:r w:rsidRPr="0022782B">
              <w:rPr>
                <w:rFonts w:ascii="Arial" w:hAnsi="Arial" w:cs="Arial"/>
                <w:b/>
                <w:sz w:val="24"/>
                <w:szCs w:val="24"/>
              </w:rPr>
              <w:t xml:space="preserve"> - 202</w:t>
            </w:r>
            <w:r w:rsidR="00D2557C" w:rsidRPr="0022782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52EF1" w:rsidRPr="001F4D70" w:rsidTr="00752EF1">
        <w:tc>
          <w:tcPr>
            <w:tcW w:w="3259" w:type="dxa"/>
          </w:tcPr>
          <w:p w:rsidR="00752EF1" w:rsidRPr="0022782B" w:rsidRDefault="00752EF1" w:rsidP="00752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82B">
              <w:rPr>
                <w:rFonts w:ascii="Arial" w:hAnsi="Arial" w:cs="Arial"/>
                <w:b/>
                <w:sz w:val="24"/>
                <w:szCs w:val="24"/>
              </w:rPr>
              <w:t>ANMJ</w:t>
            </w:r>
          </w:p>
        </w:tc>
        <w:tc>
          <w:tcPr>
            <w:tcW w:w="3259" w:type="dxa"/>
          </w:tcPr>
          <w:p w:rsidR="00752EF1" w:rsidRPr="0022782B" w:rsidRDefault="00752EF1" w:rsidP="00752E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82B">
              <w:rPr>
                <w:rFonts w:ascii="Arial" w:hAnsi="Arial" w:cs="Arial"/>
                <w:b/>
                <w:sz w:val="24"/>
                <w:szCs w:val="24"/>
              </w:rPr>
              <w:t>Piiri</w:t>
            </w:r>
          </w:p>
        </w:tc>
        <w:tc>
          <w:tcPr>
            <w:tcW w:w="3260" w:type="dxa"/>
          </w:tcPr>
          <w:p w:rsidR="00752EF1" w:rsidRPr="0022782B" w:rsidRDefault="00752EF1" w:rsidP="002278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82B">
              <w:rPr>
                <w:rFonts w:ascii="Arial" w:hAnsi="Arial" w:cs="Arial"/>
                <w:b/>
                <w:sz w:val="24"/>
                <w:szCs w:val="24"/>
              </w:rPr>
              <w:t>Power</w:t>
            </w:r>
          </w:p>
        </w:tc>
      </w:tr>
      <w:tr w:rsidR="00D2557C" w:rsidRPr="001F4D70" w:rsidTr="00752EF1">
        <w:tc>
          <w:tcPr>
            <w:tcW w:w="3259" w:type="dxa"/>
            <w:vMerge w:val="restart"/>
          </w:tcPr>
          <w:p w:rsidR="00D2557C" w:rsidRPr="0022782B" w:rsidRDefault="00D2557C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82B">
              <w:rPr>
                <w:rFonts w:ascii="Arial" w:hAnsi="Arial" w:cs="Arial"/>
                <w:sz w:val="24"/>
                <w:szCs w:val="24"/>
              </w:rPr>
              <w:t>Ei ole. Leirityksen korvaavat</w:t>
            </w:r>
          </w:p>
          <w:p w:rsidR="00D2557C" w:rsidRPr="0022782B" w:rsidRDefault="00D2557C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782B">
              <w:rPr>
                <w:rFonts w:ascii="Arial" w:hAnsi="Arial" w:cs="Arial"/>
                <w:sz w:val="24"/>
                <w:szCs w:val="24"/>
              </w:rPr>
              <w:t>TF-nuoret</w:t>
            </w:r>
            <w:proofErr w:type="spellEnd"/>
            <w:r w:rsidRPr="0022782B">
              <w:rPr>
                <w:rFonts w:ascii="Arial" w:hAnsi="Arial" w:cs="Arial"/>
                <w:sz w:val="24"/>
                <w:szCs w:val="24"/>
              </w:rPr>
              <w:t xml:space="preserve"> ja </w:t>
            </w:r>
            <w:proofErr w:type="spellStart"/>
            <w:r w:rsidRPr="0022782B">
              <w:rPr>
                <w:rFonts w:ascii="Arial" w:hAnsi="Arial" w:cs="Arial"/>
                <w:sz w:val="24"/>
                <w:szCs w:val="24"/>
              </w:rPr>
              <w:t>TF-juniorit</w:t>
            </w:r>
            <w:proofErr w:type="spellEnd"/>
            <w:r w:rsidRPr="002278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:rsidR="00D2557C" w:rsidRPr="0022782B" w:rsidRDefault="006D379C" w:rsidP="00AF1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82B">
              <w:rPr>
                <w:rFonts w:ascii="Arial" w:hAnsi="Arial" w:cs="Arial"/>
                <w:sz w:val="24"/>
                <w:szCs w:val="24"/>
              </w:rPr>
              <w:t>19.10. - 20</w:t>
            </w:r>
            <w:r w:rsidR="00D2557C" w:rsidRPr="0022782B">
              <w:rPr>
                <w:rFonts w:ascii="Arial" w:hAnsi="Arial" w:cs="Arial"/>
                <w:sz w:val="24"/>
                <w:szCs w:val="24"/>
              </w:rPr>
              <w:t>.10.202</w:t>
            </w:r>
            <w:r w:rsidRPr="002278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2557C" w:rsidRPr="0022782B" w:rsidRDefault="00D2557C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82B">
              <w:rPr>
                <w:rFonts w:ascii="Arial" w:hAnsi="Arial" w:cs="Arial"/>
                <w:sz w:val="24"/>
                <w:szCs w:val="24"/>
              </w:rPr>
              <w:t>7.12.-8.12.2024</w:t>
            </w:r>
            <w:r w:rsidR="001C2CD4">
              <w:rPr>
                <w:rFonts w:ascii="Arial" w:hAnsi="Arial" w:cs="Arial"/>
                <w:sz w:val="24"/>
                <w:szCs w:val="24"/>
              </w:rPr>
              <w:t xml:space="preserve"> seuraleiri</w:t>
            </w:r>
          </w:p>
        </w:tc>
      </w:tr>
      <w:tr w:rsidR="0022782B" w:rsidRPr="001F4D70" w:rsidTr="00752EF1">
        <w:tc>
          <w:tcPr>
            <w:tcW w:w="3259" w:type="dxa"/>
            <w:vMerge/>
          </w:tcPr>
          <w:p w:rsidR="0022782B" w:rsidRPr="0022782B" w:rsidRDefault="0022782B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22782B" w:rsidRPr="0022782B" w:rsidRDefault="0022782B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82B">
              <w:rPr>
                <w:rFonts w:ascii="Arial" w:hAnsi="Arial" w:cs="Arial"/>
                <w:sz w:val="24"/>
                <w:szCs w:val="24"/>
              </w:rPr>
              <w:t>25.1. - 26.1.2025</w:t>
            </w:r>
          </w:p>
        </w:tc>
        <w:tc>
          <w:tcPr>
            <w:tcW w:w="3260" w:type="dxa"/>
            <w:vMerge w:val="restart"/>
          </w:tcPr>
          <w:p w:rsidR="0022782B" w:rsidRPr="0022782B" w:rsidRDefault="0022782B" w:rsidP="00227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Keski-Suomen lajikoulut (JKU) erillisen suunnitelman mukaan.</w:t>
            </w:r>
          </w:p>
        </w:tc>
      </w:tr>
      <w:tr w:rsidR="0022782B" w:rsidRPr="001F4D70" w:rsidTr="00752EF1">
        <w:tc>
          <w:tcPr>
            <w:tcW w:w="3259" w:type="dxa"/>
            <w:vMerge/>
          </w:tcPr>
          <w:p w:rsidR="0022782B" w:rsidRPr="0022782B" w:rsidRDefault="0022782B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22782B" w:rsidRPr="0022782B" w:rsidRDefault="0022782B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82B">
              <w:rPr>
                <w:rFonts w:ascii="Arial" w:hAnsi="Arial" w:cs="Arial"/>
                <w:sz w:val="24"/>
                <w:szCs w:val="24"/>
              </w:rPr>
              <w:t>22.3. - 23.3.2025</w:t>
            </w:r>
          </w:p>
        </w:tc>
        <w:tc>
          <w:tcPr>
            <w:tcW w:w="3260" w:type="dxa"/>
            <w:vMerge/>
          </w:tcPr>
          <w:p w:rsidR="0022782B" w:rsidRPr="0022782B" w:rsidRDefault="0022782B" w:rsidP="00642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6681" w:rsidRPr="001F4D70" w:rsidRDefault="001A6681" w:rsidP="001A66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1A6681" w:rsidRPr="00DB7893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  <w:r w:rsidRPr="00DB7893">
        <w:rPr>
          <w:rFonts w:ascii="Arial" w:hAnsi="Arial" w:cs="Arial"/>
          <w:b/>
          <w:sz w:val="24"/>
          <w:szCs w:val="24"/>
        </w:rPr>
        <w:t>4</w:t>
      </w:r>
      <w:r w:rsidRPr="00DB7893">
        <w:rPr>
          <w:rFonts w:ascii="Arial" w:hAnsi="Arial" w:cs="Arial"/>
          <w:b/>
          <w:sz w:val="24"/>
          <w:szCs w:val="24"/>
        </w:rPr>
        <w:tab/>
        <w:t>Koulutus</w:t>
      </w:r>
      <w:r w:rsidR="006423FF" w:rsidRPr="00DB7893">
        <w:rPr>
          <w:rFonts w:ascii="Arial" w:hAnsi="Arial" w:cs="Arial"/>
          <w:b/>
          <w:sz w:val="24"/>
          <w:szCs w:val="24"/>
        </w:rPr>
        <w:t>toiminta</w:t>
      </w:r>
    </w:p>
    <w:p w:rsidR="001A6681" w:rsidRPr="00DB7893" w:rsidRDefault="001A6681" w:rsidP="001A6681">
      <w:pPr>
        <w:spacing w:after="0"/>
        <w:rPr>
          <w:rFonts w:ascii="Arial" w:hAnsi="Arial" w:cs="Arial"/>
          <w:b/>
          <w:sz w:val="24"/>
          <w:szCs w:val="24"/>
        </w:rPr>
      </w:pPr>
    </w:p>
    <w:p w:rsidR="004F1394" w:rsidRPr="00DB7893" w:rsidRDefault="004F1394" w:rsidP="003A23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>Seuratoiminnan tehostamiskierroksia jatket</w:t>
      </w:r>
      <w:r w:rsidR="006D379C" w:rsidRPr="00DB7893">
        <w:rPr>
          <w:rFonts w:ascii="Arial" w:hAnsi="Arial" w:cs="Arial"/>
          <w:sz w:val="24"/>
          <w:szCs w:val="24"/>
        </w:rPr>
        <w:t xml:space="preserve">aan </w:t>
      </w:r>
      <w:r w:rsidR="00163C10" w:rsidRPr="00DB7893">
        <w:rPr>
          <w:rFonts w:ascii="Arial" w:hAnsi="Arial" w:cs="Arial"/>
          <w:sz w:val="24"/>
          <w:szCs w:val="24"/>
        </w:rPr>
        <w:t>"pelastusveneet kuntoon"-suunni</w:t>
      </w:r>
      <w:r w:rsidR="003A23FD" w:rsidRPr="00DB7893">
        <w:rPr>
          <w:rFonts w:ascii="Arial" w:hAnsi="Arial" w:cs="Arial"/>
          <w:sz w:val="24"/>
          <w:szCs w:val="24"/>
        </w:rPr>
        <w:t>telman pohjalta.</w:t>
      </w:r>
      <w:r w:rsidR="00DB7893">
        <w:rPr>
          <w:rFonts w:ascii="Arial" w:hAnsi="Arial" w:cs="Arial"/>
          <w:sz w:val="24"/>
          <w:szCs w:val="24"/>
        </w:rPr>
        <w:t xml:space="preserve"> Painopisteenä pohjoinen Keski-Suomi (Viit</w:t>
      </w:r>
      <w:r w:rsidR="0022782B">
        <w:rPr>
          <w:rFonts w:ascii="Arial" w:hAnsi="Arial" w:cs="Arial"/>
          <w:sz w:val="24"/>
          <w:szCs w:val="24"/>
        </w:rPr>
        <w:t>asaari - Pihtipudas) sekä Karstula. Tarvitsemme piirinä vielä viidennen pelastusveneen peräkannelle (nykyiset veneet neljä: Jämsä, Keuruu, Äänekoski ja Saarijärvi).</w:t>
      </w:r>
    </w:p>
    <w:p w:rsidR="003A23FD" w:rsidRPr="00DB7893" w:rsidRDefault="003A23FD" w:rsidP="003A23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0BB0" w:rsidRPr="00DB7893" w:rsidRDefault="004F1394" w:rsidP="003A23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>Ko</w:t>
      </w:r>
      <w:r w:rsidR="00840EE1" w:rsidRPr="00DB7893">
        <w:rPr>
          <w:rFonts w:ascii="Arial" w:hAnsi="Arial" w:cs="Arial"/>
          <w:sz w:val="24"/>
          <w:szCs w:val="24"/>
        </w:rPr>
        <w:t>ulutustarjonnassa on siirrytty</w:t>
      </w:r>
      <w:r w:rsidRPr="00DB7893">
        <w:rPr>
          <w:rFonts w:ascii="Arial" w:hAnsi="Arial" w:cs="Arial"/>
          <w:sz w:val="24"/>
          <w:szCs w:val="24"/>
        </w:rPr>
        <w:t xml:space="preserve"> "tilaaja-tuottaja-mallista" "tuottaja-malliin</w:t>
      </w:r>
      <w:r w:rsidR="00840EE1" w:rsidRPr="00DB7893">
        <w:rPr>
          <w:rFonts w:ascii="Arial" w:hAnsi="Arial" w:cs="Arial"/>
          <w:sz w:val="24"/>
          <w:szCs w:val="24"/>
        </w:rPr>
        <w:t xml:space="preserve">", jossa tarjonta </w:t>
      </w:r>
      <w:r w:rsidRPr="00DB7893">
        <w:rPr>
          <w:rFonts w:ascii="Arial" w:hAnsi="Arial" w:cs="Arial"/>
          <w:sz w:val="24"/>
          <w:szCs w:val="24"/>
        </w:rPr>
        <w:t xml:space="preserve">aktivoi seuroja ja lisää kysyntää. </w:t>
      </w:r>
      <w:proofErr w:type="spellStart"/>
      <w:r w:rsidR="00840EE1" w:rsidRPr="00DB7893">
        <w:rPr>
          <w:rFonts w:ascii="Arial" w:hAnsi="Arial" w:cs="Arial"/>
          <w:sz w:val="24"/>
          <w:szCs w:val="24"/>
        </w:rPr>
        <w:t>Huhti-toukokuun</w:t>
      </w:r>
      <w:proofErr w:type="spellEnd"/>
      <w:r w:rsidR="00001233" w:rsidRPr="00DB7893">
        <w:rPr>
          <w:rFonts w:ascii="Arial" w:hAnsi="Arial" w:cs="Arial"/>
          <w:sz w:val="24"/>
          <w:szCs w:val="24"/>
        </w:rPr>
        <w:t xml:space="preserve"> </w:t>
      </w:r>
      <w:r w:rsidR="00840EE1" w:rsidRPr="00DB7893">
        <w:rPr>
          <w:rFonts w:ascii="Arial" w:hAnsi="Arial" w:cs="Arial"/>
          <w:sz w:val="24"/>
          <w:szCs w:val="24"/>
        </w:rPr>
        <w:t xml:space="preserve">tuomarikoulutusrupeamaa, joka kohdistuu tasoihin 1 (toimitsija), 2 </w:t>
      </w:r>
      <w:r w:rsidR="002019BA" w:rsidRPr="00DB7893">
        <w:rPr>
          <w:rFonts w:ascii="Arial" w:hAnsi="Arial" w:cs="Arial"/>
          <w:sz w:val="24"/>
          <w:szCs w:val="24"/>
        </w:rPr>
        <w:t>(t</w:t>
      </w:r>
      <w:r w:rsidR="00001233" w:rsidRPr="00DB7893">
        <w:rPr>
          <w:rFonts w:ascii="Arial" w:hAnsi="Arial" w:cs="Arial"/>
          <w:sz w:val="24"/>
          <w:szCs w:val="24"/>
        </w:rPr>
        <w:t>uomari</w:t>
      </w:r>
      <w:r w:rsidR="002019BA" w:rsidRPr="00DB7893">
        <w:rPr>
          <w:rFonts w:ascii="Arial" w:hAnsi="Arial" w:cs="Arial"/>
          <w:sz w:val="24"/>
          <w:szCs w:val="24"/>
        </w:rPr>
        <w:t>) ja 3 (lajinjohtaja)</w:t>
      </w:r>
      <w:r w:rsidR="006D379C" w:rsidRPr="00DB7893">
        <w:rPr>
          <w:rFonts w:ascii="Arial" w:hAnsi="Arial" w:cs="Arial"/>
          <w:sz w:val="24"/>
          <w:szCs w:val="24"/>
        </w:rPr>
        <w:t>, jatketaan vuosien 2022 - 2024</w:t>
      </w:r>
      <w:r w:rsidR="002019BA" w:rsidRPr="00DB7893">
        <w:rPr>
          <w:rFonts w:ascii="Arial" w:hAnsi="Arial" w:cs="Arial"/>
          <w:sz w:val="24"/>
          <w:szCs w:val="24"/>
        </w:rPr>
        <w:t xml:space="preserve"> </w:t>
      </w:r>
      <w:r w:rsidR="00001233" w:rsidRPr="00DB7893">
        <w:rPr>
          <w:rFonts w:ascii="Arial" w:hAnsi="Arial" w:cs="Arial"/>
          <w:sz w:val="24"/>
          <w:szCs w:val="24"/>
        </w:rPr>
        <w:t xml:space="preserve">erinomaisesti onnistuneilla </w:t>
      </w:r>
      <w:r w:rsidR="002019BA" w:rsidRPr="00DB7893">
        <w:rPr>
          <w:rFonts w:ascii="Arial" w:hAnsi="Arial" w:cs="Arial"/>
          <w:sz w:val="24"/>
          <w:szCs w:val="24"/>
        </w:rPr>
        <w:t>ta</w:t>
      </w:r>
      <w:r w:rsidR="00001233" w:rsidRPr="00DB7893">
        <w:rPr>
          <w:rFonts w:ascii="Arial" w:hAnsi="Arial" w:cs="Arial"/>
          <w:sz w:val="24"/>
          <w:szCs w:val="24"/>
        </w:rPr>
        <w:t>voilla</w:t>
      </w:r>
      <w:r w:rsidR="002019BA" w:rsidRPr="00DB7893">
        <w:rPr>
          <w:rFonts w:ascii="Arial" w:hAnsi="Arial" w:cs="Arial"/>
          <w:sz w:val="24"/>
          <w:szCs w:val="24"/>
        </w:rPr>
        <w:t>. Tähän pakettiin liitetään tarvittaessa lähettäjäkoulutus (2.luokka)</w:t>
      </w:r>
      <w:r w:rsidR="0022782B">
        <w:rPr>
          <w:rFonts w:ascii="Arial" w:hAnsi="Arial" w:cs="Arial"/>
          <w:sz w:val="24"/>
          <w:szCs w:val="24"/>
        </w:rPr>
        <w:t xml:space="preserve"> ja kuuluttajakoulutus</w:t>
      </w:r>
      <w:r w:rsidR="002019BA" w:rsidRPr="00DB7893">
        <w:rPr>
          <w:rFonts w:ascii="Arial" w:hAnsi="Arial" w:cs="Arial"/>
          <w:sz w:val="24"/>
          <w:szCs w:val="24"/>
        </w:rPr>
        <w:t xml:space="preserve">. </w:t>
      </w:r>
      <w:r w:rsidR="00FB5BCA" w:rsidRPr="00DB7893">
        <w:rPr>
          <w:rFonts w:ascii="Arial" w:hAnsi="Arial" w:cs="Arial"/>
          <w:sz w:val="24"/>
          <w:szCs w:val="24"/>
        </w:rPr>
        <w:t xml:space="preserve">Tilaisuudet ovat erinomainen mahdollisuus tavata </w:t>
      </w:r>
      <w:r w:rsidR="00DB7893" w:rsidRPr="00DB7893">
        <w:rPr>
          <w:rFonts w:ascii="Arial" w:hAnsi="Arial" w:cs="Arial"/>
          <w:sz w:val="24"/>
          <w:szCs w:val="24"/>
        </w:rPr>
        <w:t xml:space="preserve">seurojen </w:t>
      </w:r>
      <w:r w:rsidR="00FB5BCA" w:rsidRPr="00DB7893">
        <w:rPr>
          <w:rFonts w:ascii="Arial" w:hAnsi="Arial" w:cs="Arial"/>
          <w:sz w:val="24"/>
          <w:szCs w:val="24"/>
        </w:rPr>
        <w:t>kenttäväkeä muutoinkin</w:t>
      </w:r>
      <w:r w:rsidR="0022782B">
        <w:rPr>
          <w:rFonts w:ascii="Arial" w:hAnsi="Arial" w:cs="Arial"/>
          <w:sz w:val="24"/>
          <w:szCs w:val="24"/>
        </w:rPr>
        <w:t xml:space="preserve"> ja ne ovat tärkein osa seurakäyntejä</w:t>
      </w:r>
      <w:r w:rsidR="00FB5BCA" w:rsidRPr="00DB7893">
        <w:rPr>
          <w:rFonts w:ascii="Arial" w:hAnsi="Arial" w:cs="Arial"/>
          <w:sz w:val="24"/>
          <w:szCs w:val="24"/>
        </w:rPr>
        <w:t>.</w:t>
      </w:r>
    </w:p>
    <w:p w:rsidR="001A6681" w:rsidRPr="001F4D70" w:rsidRDefault="001A6681" w:rsidP="001A66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1F4D70">
        <w:rPr>
          <w:rFonts w:ascii="Arial" w:hAnsi="Arial" w:cs="Arial"/>
          <w:b/>
          <w:color w:val="FF0000"/>
          <w:sz w:val="24"/>
          <w:szCs w:val="24"/>
        </w:rPr>
        <w:tab/>
      </w:r>
    </w:p>
    <w:p w:rsidR="001A6681" w:rsidRPr="00DB7893" w:rsidRDefault="001A6681" w:rsidP="00CC0424">
      <w:pPr>
        <w:rPr>
          <w:rFonts w:ascii="Arial" w:hAnsi="Arial" w:cs="Arial"/>
          <w:b/>
          <w:sz w:val="24"/>
          <w:szCs w:val="24"/>
        </w:rPr>
      </w:pPr>
      <w:r w:rsidRPr="00DB7893">
        <w:rPr>
          <w:rFonts w:ascii="Arial" w:hAnsi="Arial" w:cs="Arial"/>
          <w:b/>
          <w:sz w:val="24"/>
          <w:szCs w:val="24"/>
        </w:rPr>
        <w:t>5</w:t>
      </w:r>
      <w:r w:rsidRPr="00DB7893">
        <w:rPr>
          <w:rFonts w:ascii="Arial" w:hAnsi="Arial" w:cs="Arial"/>
          <w:b/>
          <w:sz w:val="24"/>
          <w:szCs w:val="24"/>
        </w:rPr>
        <w:tab/>
        <w:t>Johtopäätökset</w:t>
      </w:r>
    </w:p>
    <w:p w:rsidR="00B96F24" w:rsidRPr="00DB7893" w:rsidRDefault="001A6681" w:rsidP="00D259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>Keskisu</w:t>
      </w:r>
      <w:r w:rsidR="000A5690" w:rsidRPr="00DB7893">
        <w:rPr>
          <w:rFonts w:ascii="Arial" w:hAnsi="Arial" w:cs="Arial"/>
          <w:sz w:val="24"/>
          <w:szCs w:val="24"/>
        </w:rPr>
        <w:t>omalaisen</w:t>
      </w:r>
      <w:r w:rsidRPr="00DB7893">
        <w:rPr>
          <w:rFonts w:ascii="Arial" w:hAnsi="Arial" w:cs="Arial"/>
          <w:sz w:val="24"/>
          <w:szCs w:val="24"/>
        </w:rPr>
        <w:t xml:space="preserve"> yleisurheilu</w:t>
      </w:r>
      <w:r w:rsidR="000A5690" w:rsidRPr="00DB7893">
        <w:rPr>
          <w:rFonts w:ascii="Arial" w:hAnsi="Arial" w:cs="Arial"/>
          <w:sz w:val="24"/>
          <w:szCs w:val="24"/>
        </w:rPr>
        <w:t>n tavoitteena on pysyä</w:t>
      </w:r>
      <w:r w:rsidR="0043357F" w:rsidRPr="00DB7893">
        <w:rPr>
          <w:rFonts w:ascii="Arial" w:hAnsi="Arial" w:cs="Arial"/>
          <w:sz w:val="24"/>
          <w:szCs w:val="24"/>
        </w:rPr>
        <w:t xml:space="preserve"> neljänneksi </w:t>
      </w:r>
      <w:r w:rsidR="006072FB" w:rsidRPr="00DB7893">
        <w:rPr>
          <w:rFonts w:ascii="Arial" w:hAnsi="Arial" w:cs="Arial"/>
          <w:sz w:val="24"/>
          <w:szCs w:val="24"/>
        </w:rPr>
        <w:t>parhaana piirinä kaudella 2024 - 2025 sekä saavuttaa edelleen seuraliigan kärkikolmikkoa</w:t>
      </w:r>
      <w:r w:rsidR="0043357F" w:rsidRPr="00DB7893">
        <w:rPr>
          <w:rFonts w:ascii="Arial" w:hAnsi="Arial" w:cs="Arial"/>
          <w:sz w:val="24"/>
          <w:szCs w:val="24"/>
        </w:rPr>
        <w:t xml:space="preserve">. Tähän on </w:t>
      </w:r>
      <w:r w:rsidR="000A5690" w:rsidRPr="00DB7893">
        <w:rPr>
          <w:rFonts w:ascii="Arial" w:hAnsi="Arial" w:cs="Arial"/>
          <w:sz w:val="24"/>
          <w:szCs w:val="24"/>
        </w:rPr>
        <w:t>hyvä</w:t>
      </w:r>
      <w:r w:rsidR="0043357F" w:rsidRPr="00DB7893">
        <w:rPr>
          <w:rFonts w:ascii="Arial" w:hAnsi="Arial" w:cs="Arial"/>
          <w:sz w:val="24"/>
          <w:szCs w:val="24"/>
        </w:rPr>
        <w:t>t mahdollisuudet.</w:t>
      </w:r>
    </w:p>
    <w:p w:rsidR="00F043D2" w:rsidRPr="00DB7893" w:rsidRDefault="00F043D2" w:rsidP="00D259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5925" w:rsidRPr="00DB7893" w:rsidRDefault="00CC0424" w:rsidP="00D2592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DB7893">
        <w:rPr>
          <w:rFonts w:ascii="Arial" w:hAnsi="Arial" w:cs="Arial"/>
          <w:sz w:val="24"/>
          <w:szCs w:val="24"/>
        </w:rPr>
        <w:t>KeSY</w:t>
      </w:r>
      <w:proofErr w:type="spellEnd"/>
      <w:r w:rsidRPr="00DB7893">
        <w:rPr>
          <w:rFonts w:ascii="Arial" w:hAnsi="Arial" w:cs="Arial"/>
          <w:sz w:val="24"/>
          <w:szCs w:val="24"/>
        </w:rPr>
        <w:t xml:space="preserve"> ry:n</w:t>
      </w:r>
      <w:r w:rsidR="000A5690" w:rsidRPr="00DB7893">
        <w:rPr>
          <w:rFonts w:ascii="Arial" w:hAnsi="Arial" w:cs="Arial"/>
          <w:sz w:val="24"/>
          <w:szCs w:val="24"/>
        </w:rPr>
        <w:t xml:space="preserve"> talous on </w:t>
      </w:r>
      <w:r w:rsidR="00840EE1" w:rsidRPr="00DB7893">
        <w:rPr>
          <w:rFonts w:ascii="Arial" w:hAnsi="Arial" w:cs="Arial"/>
          <w:sz w:val="24"/>
          <w:szCs w:val="24"/>
        </w:rPr>
        <w:t xml:space="preserve">periaatteessa </w:t>
      </w:r>
      <w:r w:rsidR="000A5690" w:rsidRPr="00DB7893">
        <w:rPr>
          <w:rFonts w:ascii="Arial" w:hAnsi="Arial" w:cs="Arial"/>
          <w:sz w:val="24"/>
          <w:szCs w:val="24"/>
        </w:rPr>
        <w:t>vaaka</w:t>
      </w:r>
      <w:r w:rsidRPr="00DB7893">
        <w:rPr>
          <w:rFonts w:ascii="Arial" w:hAnsi="Arial" w:cs="Arial"/>
          <w:sz w:val="24"/>
          <w:szCs w:val="24"/>
        </w:rPr>
        <w:t>, mutta menot on pidettävä kurissa ja tulot on pidettävä vähintään nykytasolla. Lähtökohtaisesti</w:t>
      </w:r>
      <w:r w:rsidR="00726207" w:rsidRPr="00DB7893">
        <w:rPr>
          <w:rFonts w:ascii="Arial" w:hAnsi="Arial" w:cs="Arial"/>
          <w:sz w:val="24"/>
          <w:szCs w:val="24"/>
        </w:rPr>
        <w:t xml:space="preserve"> maksuosuuksien korotuksia ja leikkauksia ei tarvitse nyt tehdä.</w:t>
      </w:r>
    </w:p>
    <w:p w:rsidR="00726207" w:rsidRPr="00DB7893" w:rsidRDefault="00726207" w:rsidP="00D259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6681" w:rsidRPr="00DB7893" w:rsidRDefault="001A6681" w:rsidP="00D259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>Piirin sisällä vallitsee hyvä yhteish</w:t>
      </w:r>
      <w:r w:rsidR="00D25925" w:rsidRPr="00DB7893">
        <w:rPr>
          <w:rFonts w:ascii="Arial" w:hAnsi="Arial" w:cs="Arial"/>
          <w:sz w:val="24"/>
          <w:szCs w:val="24"/>
        </w:rPr>
        <w:t>enki sekä</w:t>
      </w:r>
      <w:r w:rsidRPr="00DB7893">
        <w:rPr>
          <w:rFonts w:ascii="Arial" w:hAnsi="Arial" w:cs="Arial"/>
          <w:sz w:val="24"/>
          <w:szCs w:val="24"/>
        </w:rPr>
        <w:t xml:space="preserve"> </w:t>
      </w:r>
      <w:r w:rsidR="00D25925" w:rsidRPr="00DB7893">
        <w:rPr>
          <w:rFonts w:ascii="Arial" w:hAnsi="Arial" w:cs="Arial"/>
          <w:sz w:val="24"/>
          <w:szCs w:val="24"/>
        </w:rPr>
        <w:t>yhteistyökulttuuri seurojen ja</w:t>
      </w:r>
      <w:r w:rsidRPr="00DB7893">
        <w:rPr>
          <w:rFonts w:ascii="Arial" w:hAnsi="Arial" w:cs="Arial"/>
          <w:sz w:val="24"/>
          <w:szCs w:val="24"/>
        </w:rPr>
        <w:t xml:space="preserve"> </w:t>
      </w:r>
      <w:r w:rsidR="00D25925" w:rsidRPr="00DB7893">
        <w:rPr>
          <w:rFonts w:ascii="Arial" w:hAnsi="Arial" w:cs="Arial"/>
          <w:sz w:val="24"/>
          <w:szCs w:val="24"/>
        </w:rPr>
        <w:t>toimijoiden välillä. Tämä mahdolli</w:t>
      </w:r>
      <w:r w:rsidR="006072FB" w:rsidRPr="00DB7893">
        <w:rPr>
          <w:rFonts w:ascii="Arial" w:hAnsi="Arial" w:cs="Arial"/>
          <w:sz w:val="24"/>
          <w:szCs w:val="24"/>
        </w:rPr>
        <w:t>staa toimintasuunnitelmassa 2024 - 2025</w:t>
      </w:r>
      <w:r w:rsidR="00D25925" w:rsidRPr="00DB7893">
        <w:rPr>
          <w:rFonts w:ascii="Arial" w:hAnsi="Arial" w:cs="Arial"/>
          <w:sz w:val="24"/>
          <w:szCs w:val="24"/>
        </w:rPr>
        <w:t xml:space="preserve"> asetettavien tavoitteide</w:t>
      </w:r>
      <w:r w:rsidR="00DB7893">
        <w:rPr>
          <w:rFonts w:ascii="Arial" w:hAnsi="Arial" w:cs="Arial"/>
          <w:sz w:val="24"/>
          <w:szCs w:val="24"/>
        </w:rPr>
        <w:t>n saavuttamisen - "</w:t>
      </w:r>
      <w:r w:rsidR="00DB7893" w:rsidRPr="00DB7893">
        <w:rPr>
          <w:rFonts w:ascii="Arial" w:hAnsi="Arial" w:cs="Arial"/>
          <w:i/>
          <w:sz w:val="24"/>
          <w:szCs w:val="24"/>
        </w:rPr>
        <w:t>Yleisurheilu on Keski-Suomessa keskiössä</w:t>
      </w:r>
      <w:r w:rsidR="00DB7893">
        <w:rPr>
          <w:rFonts w:ascii="Arial" w:hAnsi="Arial" w:cs="Arial"/>
          <w:sz w:val="24"/>
          <w:szCs w:val="24"/>
        </w:rPr>
        <w:t>".</w:t>
      </w:r>
    </w:p>
    <w:p w:rsidR="00080582" w:rsidRPr="006072FB" w:rsidRDefault="00080582" w:rsidP="00D25925">
      <w:pPr>
        <w:spacing w:after="0"/>
        <w:jc w:val="both"/>
        <w:rPr>
          <w:rFonts w:ascii="Arial" w:hAnsi="Arial" w:cs="Arial"/>
          <w:color w:val="0070C0"/>
          <w:sz w:val="24"/>
          <w:szCs w:val="24"/>
        </w:rPr>
      </w:pPr>
    </w:p>
    <w:p w:rsidR="00080582" w:rsidRPr="00DB7893" w:rsidRDefault="00080582" w:rsidP="00D259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 xml:space="preserve">Jyväskylässä </w:t>
      </w:r>
      <w:r w:rsidR="006072FB" w:rsidRPr="00DB7893">
        <w:rPr>
          <w:rFonts w:ascii="Arial" w:hAnsi="Arial" w:cs="Arial"/>
          <w:sz w:val="24"/>
          <w:szCs w:val="24"/>
        </w:rPr>
        <w:t>25.11.2024</w:t>
      </w:r>
    </w:p>
    <w:p w:rsidR="001A6681" w:rsidRPr="00DB7893" w:rsidRDefault="001A6681" w:rsidP="001A6681">
      <w:pPr>
        <w:spacing w:after="0"/>
        <w:rPr>
          <w:rFonts w:ascii="Arial" w:hAnsi="Arial" w:cs="Arial"/>
          <w:sz w:val="24"/>
          <w:szCs w:val="24"/>
        </w:rPr>
      </w:pPr>
    </w:p>
    <w:p w:rsidR="001A6681" w:rsidRPr="00DB7893" w:rsidRDefault="001A6681" w:rsidP="001A6681">
      <w:pPr>
        <w:spacing w:after="0"/>
        <w:rPr>
          <w:rFonts w:ascii="Arial" w:hAnsi="Arial" w:cs="Arial"/>
          <w:sz w:val="24"/>
          <w:szCs w:val="24"/>
        </w:rPr>
      </w:pPr>
    </w:p>
    <w:p w:rsidR="001A6681" w:rsidRPr="00DB7893" w:rsidRDefault="001A6681" w:rsidP="001A6681">
      <w:pPr>
        <w:spacing w:after="0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>Puheenjohtaja</w:t>
      </w:r>
      <w:r w:rsidR="00080582" w:rsidRPr="00DB7893">
        <w:rPr>
          <w:rFonts w:ascii="Arial" w:hAnsi="Arial" w:cs="Arial"/>
          <w:sz w:val="24"/>
          <w:szCs w:val="24"/>
        </w:rPr>
        <w:tab/>
      </w:r>
      <w:r w:rsidR="00080582" w:rsidRPr="00DB7893">
        <w:rPr>
          <w:rFonts w:ascii="Arial" w:hAnsi="Arial" w:cs="Arial"/>
          <w:sz w:val="24"/>
          <w:szCs w:val="24"/>
        </w:rPr>
        <w:tab/>
      </w:r>
      <w:r w:rsidR="00080582" w:rsidRPr="00DB7893">
        <w:rPr>
          <w:rFonts w:ascii="Arial" w:hAnsi="Arial" w:cs="Arial"/>
          <w:sz w:val="24"/>
          <w:szCs w:val="24"/>
        </w:rPr>
        <w:tab/>
        <w:t>Varapuheenjohtaja</w:t>
      </w:r>
    </w:p>
    <w:p w:rsidR="001929EB" w:rsidRPr="00DB7893" w:rsidRDefault="00080582" w:rsidP="00726207">
      <w:pPr>
        <w:spacing w:after="0"/>
        <w:rPr>
          <w:rFonts w:ascii="Arial" w:hAnsi="Arial" w:cs="Arial"/>
          <w:sz w:val="24"/>
          <w:szCs w:val="24"/>
        </w:rPr>
      </w:pPr>
      <w:r w:rsidRPr="00DB7893">
        <w:rPr>
          <w:rFonts w:ascii="Arial" w:hAnsi="Arial" w:cs="Arial"/>
          <w:sz w:val="24"/>
          <w:szCs w:val="24"/>
        </w:rPr>
        <w:tab/>
      </w:r>
      <w:r w:rsidRPr="00DB7893">
        <w:rPr>
          <w:rFonts w:ascii="Arial" w:hAnsi="Arial" w:cs="Arial"/>
          <w:sz w:val="24"/>
          <w:szCs w:val="24"/>
        </w:rPr>
        <w:tab/>
      </w:r>
      <w:r w:rsidR="001A6681" w:rsidRPr="00DB7893">
        <w:rPr>
          <w:rFonts w:ascii="Arial" w:hAnsi="Arial" w:cs="Arial"/>
          <w:sz w:val="24"/>
          <w:szCs w:val="24"/>
        </w:rPr>
        <w:t>Jarkko Toivola</w:t>
      </w:r>
      <w:r w:rsidRPr="00DB7893">
        <w:rPr>
          <w:rFonts w:ascii="Arial" w:hAnsi="Arial" w:cs="Arial"/>
          <w:sz w:val="24"/>
          <w:szCs w:val="24"/>
        </w:rPr>
        <w:tab/>
      </w:r>
      <w:r w:rsidRPr="00DB7893">
        <w:rPr>
          <w:rFonts w:ascii="Arial" w:hAnsi="Arial" w:cs="Arial"/>
          <w:sz w:val="24"/>
          <w:szCs w:val="24"/>
        </w:rPr>
        <w:tab/>
      </w:r>
      <w:r w:rsidRPr="00DB7893">
        <w:rPr>
          <w:rFonts w:ascii="Arial" w:hAnsi="Arial" w:cs="Arial"/>
          <w:sz w:val="24"/>
          <w:szCs w:val="24"/>
        </w:rPr>
        <w:tab/>
      </w:r>
      <w:r w:rsidR="001A6681" w:rsidRPr="00DB7893">
        <w:rPr>
          <w:rFonts w:ascii="Arial" w:hAnsi="Arial" w:cs="Arial"/>
          <w:sz w:val="24"/>
          <w:szCs w:val="24"/>
        </w:rPr>
        <w:t xml:space="preserve">Esa </w:t>
      </w:r>
      <w:proofErr w:type="spellStart"/>
      <w:r w:rsidR="001A6681" w:rsidRPr="00DB7893">
        <w:rPr>
          <w:rFonts w:ascii="Arial" w:hAnsi="Arial" w:cs="Arial"/>
          <w:sz w:val="24"/>
          <w:szCs w:val="24"/>
        </w:rPr>
        <w:t>Kaihlajärvi</w:t>
      </w:r>
      <w:proofErr w:type="spellEnd"/>
    </w:p>
    <w:sectPr w:rsidR="001929EB" w:rsidRPr="00DB7893" w:rsidSect="00BC657C">
      <w:headerReference w:type="default" r:id="rId8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7C" w:rsidRDefault="00BC657C" w:rsidP="00BC657C">
      <w:pPr>
        <w:spacing w:after="0" w:line="240" w:lineRule="auto"/>
      </w:pPr>
      <w:r>
        <w:separator/>
      </w:r>
    </w:p>
  </w:endnote>
  <w:endnote w:type="continuationSeparator" w:id="0">
    <w:p w:rsidR="00BC657C" w:rsidRDefault="00BC657C" w:rsidP="00BC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7C" w:rsidRDefault="00BC657C" w:rsidP="00BC657C">
      <w:pPr>
        <w:spacing w:after="0" w:line="240" w:lineRule="auto"/>
      </w:pPr>
      <w:r>
        <w:separator/>
      </w:r>
    </w:p>
  </w:footnote>
  <w:footnote w:type="continuationSeparator" w:id="0">
    <w:p w:rsidR="00BC657C" w:rsidRDefault="00BC657C" w:rsidP="00BC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9673"/>
      <w:docPartObj>
        <w:docPartGallery w:val="Page Numbers (Top of Page)"/>
        <w:docPartUnique/>
      </w:docPartObj>
    </w:sdtPr>
    <w:sdtContent>
      <w:p w:rsidR="00BC657C" w:rsidRDefault="00F60CDA">
        <w:pPr>
          <w:pStyle w:val="Yltunniste"/>
          <w:jc w:val="right"/>
        </w:pPr>
        <w:r w:rsidRPr="00BC657C">
          <w:rPr>
            <w:rFonts w:ascii="Arial" w:hAnsi="Arial" w:cs="Arial"/>
            <w:sz w:val="24"/>
            <w:szCs w:val="24"/>
          </w:rPr>
          <w:fldChar w:fldCharType="begin"/>
        </w:r>
        <w:r w:rsidR="00BC657C" w:rsidRPr="00BC657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C657C">
          <w:rPr>
            <w:rFonts w:ascii="Arial" w:hAnsi="Arial" w:cs="Arial"/>
            <w:sz w:val="24"/>
            <w:szCs w:val="24"/>
          </w:rPr>
          <w:fldChar w:fldCharType="separate"/>
        </w:r>
        <w:r w:rsidR="00485EAD">
          <w:rPr>
            <w:rFonts w:ascii="Arial" w:hAnsi="Arial" w:cs="Arial"/>
            <w:noProof/>
            <w:sz w:val="24"/>
            <w:szCs w:val="24"/>
          </w:rPr>
          <w:t>2</w:t>
        </w:r>
        <w:r w:rsidRPr="00BC657C">
          <w:rPr>
            <w:rFonts w:ascii="Arial" w:hAnsi="Arial" w:cs="Arial"/>
            <w:sz w:val="24"/>
            <w:szCs w:val="24"/>
          </w:rPr>
          <w:fldChar w:fldCharType="end"/>
        </w:r>
        <w:r w:rsidR="00A87663">
          <w:rPr>
            <w:rFonts w:ascii="Arial" w:hAnsi="Arial" w:cs="Arial"/>
            <w:sz w:val="24"/>
            <w:szCs w:val="24"/>
          </w:rPr>
          <w:t xml:space="preserve"> (2</w:t>
        </w:r>
        <w:r w:rsidR="00BC657C" w:rsidRPr="00BC657C">
          <w:rPr>
            <w:rFonts w:ascii="Arial" w:hAnsi="Arial" w:cs="Arial"/>
            <w:sz w:val="24"/>
            <w:szCs w:val="24"/>
          </w:rPr>
          <w:t>)</w:t>
        </w:r>
      </w:p>
    </w:sdtContent>
  </w:sdt>
  <w:p w:rsidR="00BC657C" w:rsidRDefault="00BC657C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602"/>
    <w:multiLevelType w:val="hybridMultilevel"/>
    <w:tmpl w:val="9106FB16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681"/>
    <w:rsid w:val="00001233"/>
    <w:rsid w:val="0001468B"/>
    <w:rsid w:val="00061F0B"/>
    <w:rsid w:val="000712D2"/>
    <w:rsid w:val="00080582"/>
    <w:rsid w:val="000816D4"/>
    <w:rsid w:val="000A15A4"/>
    <w:rsid w:val="000A5690"/>
    <w:rsid w:val="000B4E73"/>
    <w:rsid w:val="000D4DC2"/>
    <w:rsid w:val="000F06C8"/>
    <w:rsid w:val="00122631"/>
    <w:rsid w:val="00145786"/>
    <w:rsid w:val="00150383"/>
    <w:rsid w:val="00163C10"/>
    <w:rsid w:val="00182D0F"/>
    <w:rsid w:val="001929EB"/>
    <w:rsid w:val="00193B5A"/>
    <w:rsid w:val="001A5A01"/>
    <w:rsid w:val="001A6681"/>
    <w:rsid w:val="001C2CD4"/>
    <w:rsid w:val="001F4D70"/>
    <w:rsid w:val="002019BA"/>
    <w:rsid w:val="0020669C"/>
    <w:rsid w:val="0022782B"/>
    <w:rsid w:val="00234C50"/>
    <w:rsid w:val="00292E2C"/>
    <w:rsid w:val="002A7F27"/>
    <w:rsid w:val="002D153D"/>
    <w:rsid w:val="002D28A0"/>
    <w:rsid w:val="00377FAF"/>
    <w:rsid w:val="003A23FD"/>
    <w:rsid w:val="00405C61"/>
    <w:rsid w:val="0041281A"/>
    <w:rsid w:val="0043357F"/>
    <w:rsid w:val="00485EAD"/>
    <w:rsid w:val="004C6448"/>
    <w:rsid w:val="004F1394"/>
    <w:rsid w:val="00582A3E"/>
    <w:rsid w:val="005B4222"/>
    <w:rsid w:val="005B5D76"/>
    <w:rsid w:val="005D03FD"/>
    <w:rsid w:val="006072FB"/>
    <w:rsid w:val="0062081C"/>
    <w:rsid w:val="006423FF"/>
    <w:rsid w:val="006D2C45"/>
    <w:rsid w:val="006D379C"/>
    <w:rsid w:val="007118E3"/>
    <w:rsid w:val="00726207"/>
    <w:rsid w:val="00730BB0"/>
    <w:rsid w:val="0075286D"/>
    <w:rsid w:val="00752EF1"/>
    <w:rsid w:val="007D07F9"/>
    <w:rsid w:val="007F62EB"/>
    <w:rsid w:val="008015E7"/>
    <w:rsid w:val="00822880"/>
    <w:rsid w:val="00832BF6"/>
    <w:rsid w:val="00840EE1"/>
    <w:rsid w:val="00866BB6"/>
    <w:rsid w:val="008858FB"/>
    <w:rsid w:val="008A5040"/>
    <w:rsid w:val="008F3464"/>
    <w:rsid w:val="00927E25"/>
    <w:rsid w:val="009337C6"/>
    <w:rsid w:val="00993353"/>
    <w:rsid w:val="009B75CA"/>
    <w:rsid w:val="00A87663"/>
    <w:rsid w:val="00AB6F6B"/>
    <w:rsid w:val="00AC74E2"/>
    <w:rsid w:val="00AE54C8"/>
    <w:rsid w:val="00B3431C"/>
    <w:rsid w:val="00B96F24"/>
    <w:rsid w:val="00BC657C"/>
    <w:rsid w:val="00CC0424"/>
    <w:rsid w:val="00D2557C"/>
    <w:rsid w:val="00D25925"/>
    <w:rsid w:val="00D4031D"/>
    <w:rsid w:val="00D462C9"/>
    <w:rsid w:val="00D5703B"/>
    <w:rsid w:val="00D653B6"/>
    <w:rsid w:val="00D777F9"/>
    <w:rsid w:val="00D844DB"/>
    <w:rsid w:val="00D91A35"/>
    <w:rsid w:val="00DB7893"/>
    <w:rsid w:val="00DD5CBC"/>
    <w:rsid w:val="00E66C17"/>
    <w:rsid w:val="00E842FF"/>
    <w:rsid w:val="00E92C68"/>
    <w:rsid w:val="00ED787F"/>
    <w:rsid w:val="00F043D2"/>
    <w:rsid w:val="00F4006D"/>
    <w:rsid w:val="00F40AD5"/>
    <w:rsid w:val="00F60C31"/>
    <w:rsid w:val="00F60CDA"/>
    <w:rsid w:val="00F90CA8"/>
    <w:rsid w:val="00FB5BCA"/>
    <w:rsid w:val="00FC0D5D"/>
    <w:rsid w:val="00FD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668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6681"/>
    <w:pPr>
      <w:ind w:left="720"/>
      <w:contextualSpacing/>
    </w:pPr>
  </w:style>
  <w:style w:type="character" w:styleId="Rivinumero">
    <w:name w:val="line number"/>
    <w:basedOn w:val="Kappaleenoletusfontti"/>
    <w:uiPriority w:val="99"/>
    <w:semiHidden/>
    <w:unhideWhenUsed/>
    <w:rsid w:val="00BC657C"/>
  </w:style>
  <w:style w:type="paragraph" w:styleId="Yltunniste">
    <w:name w:val="header"/>
    <w:basedOn w:val="Normaali"/>
    <w:link w:val="YltunnisteChar"/>
    <w:uiPriority w:val="99"/>
    <w:unhideWhenUsed/>
    <w:rsid w:val="00BC6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657C"/>
  </w:style>
  <w:style w:type="paragraph" w:styleId="Alatunniste">
    <w:name w:val="footer"/>
    <w:basedOn w:val="Normaali"/>
    <w:link w:val="AlatunnisteChar"/>
    <w:uiPriority w:val="99"/>
    <w:semiHidden/>
    <w:unhideWhenUsed/>
    <w:rsid w:val="00BC6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657C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C0424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C0424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CC0424"/>
    <w:rPr>
      <w:vertAlign w:val="superscript"/>
    </w:rPr>
  </w:style>
  <w:style w:type="table" w:styleId="TaulukkoRuudukko">
    <w:name w:val="Table Grid"/>
    <w:basedOn w:val="Normaalitaulukko"/>
    <w:uiPriority w:val="59"/>
    <w:rsid w:val="0075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D3843-19A4-43C4-959C-908B612F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Heli</cp:lastModifiedBy>
  <cp:revision>12</cp:revision>
  <dcterms:created xsi:type="dcterms:W3CDTF">2024-11-13T07:34:00Z</dcterms:created>
  <dcterms:modified xsi:type="dcterms:W3CDTF">2024-11-20T10:04:00Z</dcterms:modified>
</cp:coreProperties>
</file>