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2FF0" w14:textId="77777777" w:rsidR="00287674" w:rsidRPr="00287674" w:rsidRDefault="00287674" w:rsidP="00287674">
      <w:pPr>
        <w:rPr>
          <w:rFonts w:ascii="Calibri" w:eastAsia="Calibri" w:hAnsi="Calibri" w:cs="Calibri"/>
          <w:b/>
          <w:kern w:val="0"/>
          <w:sz w:val="32"/>
          <w:szCs w:val="32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kern w:val="0"/>
          <w:lang w:val="fi" w:eastAsia="fi-FI"/>
          <w14:ligatures w14:val="none"/>
        </w:rPr>
        <w:t xml:space="preserve">  </w:t>
      </w:r>
      <w:r w:rsidRPr="00287674">
        <w:rPr>
          <w:rFonts w:ascii="Calibri" w:eastAsia="Calibri" w:hAnsi="Calibri" w:cs="Calibri"/>
          <w:noProof/>
          <w:kern w:val="0"/>
          <w:lang w:val="fi" w:eastAsia="fi-FI"/>
          <w14:ligatures w14:val="none"/>
        </w:rPr>
        <w:drawing>
          <wp:inline distT="0" distB="0" distL="0" distR="0" wp14:anchorId="5A0560F9" wp14:editId="750ADEC7">
            <wp:extent cx="1304925" cy="1362075"/>
            <wp:effectExtent l="0" t="0" r="0" b="0"/>
            <wp:docPr id="4" name="image1.png" descr="Kuva, joka sisältää kohteen symboli&#10;&#10;Tekoälyn generoima sisältö voi olla virheellistä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Kuva, joka sisältää kohteen symboli&#10;&#10;Tekoälyn generoima sisältö voi olla virheellistä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87674">
        <w:rPr>
          <w:rFonts w:ascii="Calibri" w:eastAsia="Calibri" w:hAnsi="Calibri" w:cs="Calibri"/>
          <w:b/>
          <w:kern w:val="0"/>
          <w:sz w:val="32"/>
          <w:szCs w:val="32"/>
          <w:lang w:val="fi" w:eastAsia="fi-FI"/>
          <w14:ligatures w14:val="none"/>
        </w:rPr>
        <w:t xml:space="preserve">                     </w:t>
      </w:r>
      <w:r w:rsidRPr="00287674">
        <w:rPr>
          <w:rFonts w:ascii="Calibri" w:eastAsia="Calibri" w:hAnsi="Calibri" w:cs="Calibri"/>
          <w:noProof/>
          <w:kern w:val="0"/>
          <w:lang w:val="fi" w:eastAsia="fi-FI"/>
          <w14:ligatures w14:val="none"/>
        </w:rPr>
        <w:drawing>
          <wp:inline distT="0" distB="0" distL="0" distR="0" wp14:anchorId="350A72C1" wp14:editId="3D115C8C">
            <wp:extent cx="1009650" cy="1552575"/>
            <wp:effectExtent l="0" t="0" r="0" b="0"/>
            <wp:docPr id="6" name="image2.png" descr="Kuva, joka sisältää kohteen teksti, logo, Fontti, Grafiikka&#10;&#10;Tekoälyn generoima sisältö voi olla virheellistä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 descr="Kuva, joka sisältää kohteen teksti, logo, Fontti, Grafiikka&#10;&#10;Tekoälyn generoima sisältö voi olla virheellistä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55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87674">
        <w:rPr>
          <w:rFonts w:ascii="Calibri" w:eastAsia="Calibri" w:hAnsi="Calibri" w:cs="Calibri"/>
          <w:b/>
          <w:kern w:val="0"/>
          <w:sz w:val="32"/>
          <w:szCs w:val="32"/>
          <w:lang w:val="fi" w:eastAsia="fi-FI"/>
          <w14:ligatures w14:val="none"/>
        </w:rPr>
        <w:t xml:space="preserve">                            </w:t>
      </w:r>
      <w:r w:rsidRPr="00287674">
        <w:rPr>
          <w:rFonts w:ascii="Calibri" w:eastAsia="Calibri" w:hAnsi="Calibri" w:cs="Calibri"/>
          <w:b/>
          <w:noProof/>
          <w:kern w:val="0"/>
          <w:sz w:val="32"/>
          <w:szCs w:val="32"/>
          <w:lang w:val="fi" w:eastAsia="fi-FI"/>
          <w14:ligatures w14:val="none"/>
        </w:rPr>
        <w:drawing>
          <wp:inline distT="0" distB="0" distL="0" distR="0" wp14:anchorId="1749C62F" wp14:editId="5E184232">
            <wp:extent cx="933450" cy="1143000"/>
            <wp:effectExtent l="0" t="0" r="0" b="0"/>
            <wp:docPr id="5" name="image3.png" descr="Kuva, joka sisältää kohteen logo, Fontti, symboli, Grafiikka&#10;&#10;Tekoälyn generoima sisältö voi olla virheellistä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Kuva, joka sisältää kohteen logo, Fontti, symboli, Grafiikka&#10;&#10;Tekoälyn generoima sisältö voi olla virheellistä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9CDB56" w14:textId="77777777" w:rsidR="00287674" w:rsidRPr="00287674" w:rsidRDefault="00287674" w:rsidP="00287674">
      <w:pPr>
        <w:jc w:val="center"/>
        <w:rPr>
          <w:rFonts w:ascii="Calibri" w:eastAsia="Calibri" w:hAnsi="Calibri" w:cs="Calibri"/>
          <w:color w:val="FF9933"/>
          <w:kern w:val="0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b/>
          <w:color w:val="FF9933"/>
          <w:kern w:val="0"/>
          <w:sz w:val="28"/>
          <w:szCs w:val="28"/>
          <w:lang w:val="fi" w:eastAsia="fi-FI"/>
          <w14:ligatures w14:val="none"/>
        </w:rPr>
        <w:t>Ohjaajat, valmentajat, seuratoimijat</w:t>
      </w:r>
    </w:p>
    <w:p w14:paraId="16974138" w14:textId="77777777" w:rsidR="00287674" w:rsidRPr="00287674" w:rsidRDefault="00287674" w:rsidP="00287674">
      <w:pPr>
        <w:ind w:left="1440" w:firstLine="720"/>
        <w:rPr>
          <w:rFonts w:ascii="Calibri" w:eastAsia="Calibri" w:hAnsi="Calibri" w:cs="Calibri"/>
          <w:b/>
          <w:color w:val="FF9933"/>
          <w:kern w:val="0"/>
          <w:sz w:val="28"/>
          <w:szCs w:val="28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b/>
          <w:color w:val="FF9933"/>
          <w:kern w:val="0"/>
          <w:sz w:val="28"/>
          <w:szCs w:val="28"/>
          <w:lang w:val="fi" w:eastAsia="fi-FI"/>
          <w14:ligatures w14:val="none"/>
        </w:rPr>
        <w:t xml:space="preserve">         Kaipolan Vire ry:n seuratoimijoiden</w:t>
      </w:r>
    </w:p>
    <w:p w14:paraId="43ADC60E" w14:textId="77777777" w:rsidR="00287674" w:rsidRPr="00287674" w:rsidRDefault="00287674" w:rsidP="00287674">
      <w:pPr>
        <w:jc w:val="center"/>
        <w:rPr>
          <w:rFonts w:ascii="Libre Baskerville" w:eastAsia="Libre Baskerville" w:hAnsi="Libre Baskerville" w:cs="Libre Baskerville"/>
          <w:b/>
          <w:color w:val="2F5496"/>
          <w:kern w:val="0"/>
          <w:sz w:val="72"/>
          <w:szCs w:val="72"/>
          <w:lang w:val="fi" w:eastAsia="fi-FI"/>
          <w14:ligatures w14:val="none"/>
        </w:rPr>
      </w:pPr>
      <w:r w:rsidRPr="00287674">
        <w:rPr>
          <w:rFonts w:ascii="Libre Baskerville" w:eastAsia="Libre Baskerville" w:hAnsi="Libre Baskerville" w:cs="Libre Baskerville"/>
          <w:b/>
          <w:color w:val="2F5496"/>
          <w:kern w:val="0"/>
          <w:sz w:val="72"/>
          <w:szCs w:val="72"/>
          <w:lang w:val="fi" w:eastAsia="fi-FI"/>
          <w14:ligatures w14:val="none"/>
        </w:rPr>
        <w:t>PELISÄÄNNÖT</w:t>
      </w:r>
    </w:p>
    <w:p w14:paraId="7C93D036" w14:textId="77777777" w:rsidR="00287674" w:rsidRPr="00287674" w:rsidRDefault="00287674" w:rsidP="00287674">
      <w:pPr>
        <w:rPr>
          <w:rFonts w:ascii="Libre Baskerville" w:eastAsia="Libre Baskerville" w:hAnsi="Libre Baskerville" w:cs="Libre Baskerville"/>
          <w:color w:val="2F5496"/>
          <w:kern w:val="0"/>
          <w:sz w:val="72"/>
          <w:szCs w:val="72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b/>
          <w:color w:val="2F5496"/>
          <w:kern w:val="0"/>
          <w:sz w:val="28"/>
          <w:szCs w:val="28"/>
          <w:lang w:val="fi" w:eastAsia="fi-FI"/>
          <w14:ligatures w14:val="none"/>
        </w:rPr>
        <w:t xml:space="preserve">Olemme sopineet, että noudatamme seuraavia pelisääntöjä Kaipolan Vireen harjoitus-, valmennus- ja kilpailutoiminnassa: </w:t>
      </w:r>
    </w:p>
    <w:p w14:paraId="4DA7B29C" w14:textId="77777777" w:rsidR="00287674" w:rsidRPr="00287674" w:rsidRDefault="00287674" w:rsidP="00287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Libre Baskerville" w:eastAsia="Libre Baskerville" w:hAnsi="Libre Baskerville" w:cs="Libre Baskerville"/>
          <w:color w:val="00A44A"/>
          <w:kern w:val="0"/>
          <w:sz w:val="24"/>
          <w:szCs w:val="24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>Käyttäydyn hyvien tapojen mukaisesti</w:t>
      </w:r>
    </w:p>
    <w:p w14:paraId="357BE26A" w14:textId="77777777" w:rsidR="00287674" w:rsidRPr="00287674" w:rsidRDefault="00287674" w:rsidP="00287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Libre Baskerville" w:eastAsia="Libre Baskerville" w:hAnsi="Libre Baskerville" w:cs="Libre Baskerville"/>
          <w:color w:val="00A44A"/>
          <w:kern w:val="0"/>
          <w:sz w:val="24"/>
          <w:szCs w:val="24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 xml:space="preserve">Tervehdin ja olen ystävällinen </w:t>
      </w:r>
      <w:r w:rsidRPr="00287674">
        <w:rPr>
          <w:rFonts w:ascii="Calibri" w:eastAsia="Calibri" w:hAnsi="Calibri" w:cs="Calibri"/>
          <w:kern w:val="0"/>
          <w:sz w:val="24"/>
          <w:szCs w:val="24"/>
          <w:lang w:val="fi" w:eastAsia="fi-FI"/>
          <w14:ligatures w14:val="none"/>
        </w:rPr>
        <w:t>kaikille</w:t>
      </w:r>
    </w:p>
    <w:p w14:paraId="6CA9CAE1" w14:textId="77777777" w:rsidR="00287674" w:rsidRPr="00287674" w:rsidRDefault="00287674" w:rsidP="00287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Libre Baskerville" w:eastAsia="Libre Baskerville" w:hAnsi="Libre Baskerville" w:cs="Libre Baskerville"/>
          <w:color w:val="00A44A"/>
          <w:kern w:val="0"/>
          <w:sz w:val="24"/>
          <w:szCs w:val="24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>Teen</w:t>
      </w:r>
      <w:r w:rsidRPr="00287674">
        <w:rPr>
          <w:rFonts w:ascii="Calibri" w:eastAsia="Calibri" w:hAnsi="Calibri" w:cs="Calibri"/>
          <w:kern w:val="0"/>
          <w:sz w:val="24"/>
          <w:szCs w:val="24"/>
          <w:lang w:val="fi" w:eastAsia="fi-FI"/>
          <w14:ligatures w14:val="none"/>
        </w:rPr>
        <w:t xml:space="preserve"> </w:t>
      </w: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>urheilijalähtöistä ohjaamista ja valmentamista</w:t>
      </w:r>
    </w:p>
    <w:p w14:paraId="48D919CA" w14:textId="77777777" w:rsidR="00287674" w:rsidRPr="00287674" w:rsidRDefault="00287674" w:rsidP="00287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Libre Baskerville" w:eastAsia="Libre Baskerville" w:hAnsi="Libre Baskerville" w:cs="Libre Baskerville"/>
          <w:color w:val="00A44A"/>
          <w:kern w:val="0"/>
          <w:sz w:val="24"/>
          <w:szCs w:val="24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 xml:space="preserve">Arvostan jokaista </w:t>
      </w:r>
      <w:r w:rsidRPr="00287674">
        <w:rPr>
          <w:rFonts w:ascii="Calibri" w:eastAsia="Calibri" w:hAnsi="Calibri" w:cs="Calibri"/>
          <w:kern w:val="0"/>
          <w:sz w:val="24"/>
          <w:szCs w:val="24"/>
          <w:lang w:val="fi" w:eastAsia="fi-FI"/>
          <w14:ligatures w14:val="none"/>
        </w:rPr>
        <w:t>toiminnassa mukana olevaa</w:t>
      </w: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 xml:space="preserve"> yksilönä</w:t>
      </w:r>
    </w:p>
    <w:p w14:paraId="4BBF448E" w14:textId="77777777" w:rsidR="00287674" w:rsidRPr="00287674" w:rsidRDefault="00287674" w:rsidP="00287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Libre Baskerville" w:eastAsia="Libre Baskerville" w:hAnsi="Libre Baskerville" w:cs="Libre Baskerville"/>
          <w:color w:val="00A44A"/>
          <w:kern w:val="0"/>
          <w:sz w:val="24"/>
          <w:szCs w:val="24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 xml:space="preserve">Huomioin ja kohtelen kaikkia </w:t>
      </w:r>
      <w:r w:rsidRPr="00287674">
        <w:rPr>
          <w:rFonts w:ascii="Calibri" w:eastAsia="Calibri" w:hAnsi="Calibri" w:cs="Calibri"/>
          <w:kern w:val="0"/>
          <w:sz w:val="24"/>
          <w:szCs w:val="24"/>
          <w:lang w:val="fi" w:eastAsia="fi-FI"/>
          <w14:ligatures w14:val="none"/>
        </w:rPr>
        <w:t>toiminnassa mukana olevia</w:t>
      </w: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 xml:space="preserve"> tasa-arvoisesti</w:t>
      </w:r>
    </w:p>
    <w:p w14:paraId="03B5E431" w14:textId="77777777" w:rsidR="00287674" w:rsidRPr="00287674" w:rsidRDefault="00287674" w:rsidP="00287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Libre Baskerville" w:eastAsia="Libre Baskerville" w:hAnsi="Libre Baskerville" w:cs="Libre Baskerville"/>
          <w:color w:val="00A44A"/>
          <w:kern w:val="0"/>
          <w:sz w:val="24"/>
          <w:szCs w:val="24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 xml:space="preserve">Pidän yllä ja edistän reilua, turvallista ja positiivista ilmapiiriä; ohjaan </w:t>
      </w:r>
      <w:r w:rsidRPr="00287674">
        <w:rPr>
          <w:rFonts w:ascii="Calibri" w:eastAsia="Calibri" w:hAnsi="Calibri" w:cs="Calibri"/>
          <w:kern w:val="0"/>
          <w:sz w:val="24"/>
          <w:szCs w:val="24"/>
          <w:lang w:val="fi" w:eastAsia="fi-FI"/>
          <w14:ligatures w14:val="none"/>
        </w:rPr>
        <w:t>toimintaa</w:t>
      </w: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 xml:space="preserve"> omalla positiivisella esimerkilläni</w:t>
      </w:r>
    </w:p>
    <w:p w14:paraId="73FFCECA" w14:textId="77777777" w:rsidR="00287674" w:rsidRPr="00287674" w:rsidRDefault="00287674" w:rsidP="00287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Libre Baskerville" w:eastAsia="Libre Baskerville" w:hAnsi="Libre Baskerville" w:cs="Libre Baskerville"/>
          <w:color w:val="00A44A"/>
          <w:kern w:val="0"/>
          <w:sz w:val="24"/>
          <w:szCs w:val="24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>Arvioin urheilijoiden ja toimijoiden taidot realistisesti ja asetan tavoitteet sopiviksi</w:t>
      </w:r>
    </w:p>
    <w:p w14:paraId="37AD14EB" w14:textId="77777777" w:rsidR="00287674" w:rsidRPr="00287674" w:rsidRDefault="00287674" w:rsidP="00287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Libre Baskerville" w:eastAsia="Libre Baskerville" w:hAnsi="Libre Baskerville" w:cs="Libre Baskerville"/>
          <w:color w:val="00A44A"/>
          <w:kern w:val="0"/>
          <w:sz w:val="24"/>
          <w:szCs w:val="24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 xml:space="preserve">Pyrin tekemään </w:t>
      </w:r>
      <w:r w:rsidRPr="00287674">
        <w:rPr>
          <w:rFonts w:ascii="Calibri" w:eastAsia="Calibri" w:hAnsi="Calibri" w:cs="Calibri"/>
          <w:kern w:val="0"/>
          <w:sz w:val="24"/>
          <w:szCs w:val="24"/>
          <w:lang w:val="fi" w:eastAsia="fi-FI"/>
          <w14:ligatures w14:val="none"/>
        </w:rPr>
        <w:t>minulle annetut tehtävät ja vastuut</w:t>
      </w: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 xml:space="preserve"> aina mahdollisimman hyvin </w:t>
      </w:r>
    </w:p>
    <w:p w14:paraId="060846D4" w14:textId="77777777" w:rsidR="00287674" w:rsidRPr="00287674" w:rsidRDefault="00287674" w:rsidP="00287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Libre Baskerville" w:eastAsia="Libre Baskerville" w:hAnsi="Libre Baskerville" w:cs="Libre Baskerville"/>
          <w:color w:val="00A44A"/>
          <w:kern w:val="0"/>
          <w:sz w:val="24"/>
          <w:szCs w:val="24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 xml:space="preserve">Kuuntelen </w:t>
      </w:r>
      <w:r w:rsidRPr="00287674">
        <w:rPr>
          <w:rFonts w:ascii="Calibri" w:eastAsia="Calibri" w:hAnsi="Calibri" w:cs="Calibri"/>
          <w:kern w:val="0"/>
          <w:sz w:val="24"/>
          <w:szCs w:val="24"/>
          <w:lang w:val="fi" w:eastAsia="fi-FI"/>
          <w14:ligatures w14:val="none"/>
        </w:rPr>
        <w:t>ja</w:t>
      </w: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 xml:space="preserve"> keskustelen urheilijoiden ja seuratoimijoiden kanssa. </w:t>
      </w:r>
      <w:r w:rsidRPr="00287674">
        <w:rPr>
          <w:rFonts w:ascii="Calibri" w:eastAsia="Calibri" w:hAnsi="Calibri" w:cs="Calibri"/>
          <w:kern w:val="0"/>
          <w:sz w:val="24"/>
          <w:szCs w:val="24"/>
          <w:lang w:val="fi" w:eastAsia="fi-FI"/>
          <w14:ligatures w14:val="none"/>
        </w:rPr>
        <w:t>O</w:t>
      </w: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 xml:space="preserve">tan myös heidän toiveitaan huomioon </w:t>
      </w:r>
    </w:p>
    <w:p w14:paraId="0691E320" w14:textId="77777777" w:rsidR="00287674" w:rsidRPr="00287674" w:rsidRDefault="00287674" w:rsidP="00287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Libre Baskerville" w:eastAsia="Libre Baskerville" w:hAnsi="Libre Baskerville" w:cs="Libre Baskerville"/>
          <w:color w:val="00A44A"/>
          <w:kern w:val="0"/>
          <w:sz w:val="24"/>
          <w:szCs w:val="24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>Olen kannustava kaikkia kohtaan ja palkitsen onnistumis</w:t>
      </w:r>
      <w:r w:rsidRPr="00287674">
        <w:rPr>
          <w:rFonts w:ascii="Calibri" w:eastAsia="Calibri" w:hAnsi="Calibri" w:cs="Calibri"/>
          <w:kern w:val="0"/>
          <w:sz w:val="24"/>
          <w:szCs w:val="24"/>
          <w:lang w:val="fi" w:eastAsia="fi-FI"/>
          <w14:ligatures w14:val="none"/>
        </w:rPr>
        <w:t>i</w:t>
      </w: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>sta</w:t>
      </w:r>
    </w:p>
    <w:p w14:paraId="25C2E744" w14:textId="77777777" w:rsidR="00287674" w:rsidRPr="00287674" w:rsidRDefault="00287674" w:rsidP="00287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Libre Baskerville" w:eastAsia="Libre Baskerville" w:hAnsi="Libre Baskerville" w:cs="Libre Baskerville"/>
          <w:color w:val="00A44A"/>
          <w:kern w:val="0"/>
          <w:sz w:val="24"/>
          <w:szCs w:val="24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>Olen utelias uusien asioiden äärellä</w:t>
      </w:r>
    </w:p>
    <w:p w14:paraId="412EEEB9" w14:textId="77777777" w:rsidR="00287674" w:rsidRPr="00287674" w:rsidRDefault="00287674" w:rsidP="00287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Libre Baskerville" w:eastAsia="Libre Baskerville" w:hAnsi="Libre Baskerville" w:cs="Libre Baskerville"/>
          <w:color w:val="00A44A"/>
          <w:kern w:val="0"/>
          <w:sz w:val="24"/>
          <w:szCs w:val="24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>Edistän omaa tietämystäni seuratoimijana esimerkiksi koulutusten avulla</w:t>
      </w:r>
    </w:p>
    <w:p w14:paraId="408912F0" w14:textId="77777777" w:rsidR="00287674" w:rsidRPr="00287674" w:rsidRDefault="00287674" w:rsidP="00287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Libre Baskerville" w:eastAsia="Libre Baskerville" w:hAnsi="Libre Baskerville" w:cs="Libre Baskerville"/>
          <w:color w:val="00A44A"/>
          <w:kern w:val="0"/>
          <w:sz w:val="24"/>
          <w:szCs w:val="24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kern w:val="0"/>
          <w:sz w:val="24"/>
          <w:szCs w:val="24"/>
          <w:lang w:val="fi" w:eastAsia="fi-FI"/>
          <w14:ligatures w14:val="none"/>
        </w:rPr>
        <w:t>Edistän</w:t>
      </w: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 xml:space="preserve"> terveellis</w:t>
      </w:r>
      <w:r w:rsidRPr="00287674">
        <w:rPr>
          <w:rFonts w:ascii="Calibri" w:eastAsia="Calibri" w:hAnsi="Calibri" w:cs="Calibri"/>
          <w:kern w:val="0"/>
          <w:sz w:val="24"/>
          <w:szCs w:val="24"/>
          <w:lang w:val="fi" w:eastAsia="fi-FI"/>
          <w14:ligatures w14:val="none"/>
        </w:rPr>
        <w:t>tä elämäntapaa omalla esimerkilläni ja</w:t>
      </w: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 xml:space="preserve"> kannusta</w:t>
      </w:r>
      <w:r w:rsidRPr="00287674">
        <w:rPr>
          <w:rFonts w:ascii="Calibri" w:eastAsia="Calibri" w:hAnsi="Calibri" w:cs="Calibri"/>
          <w:kern w:val="0"/>
          <w:sz w:val="24"/>
          <w:szCs w:val="24"/>
          <w:lang w:val="fi" w:eastAsia="fi-FI"/>
          <w14:ligatures w14:val="none"/>
        </w:rPr>
        <w:t>n</w:t>
      </w: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 xml:space="preserve"> muita samaan</w:t>
      </w:r>
    </w:p>
    <w:p w14:paraId="65A851F5" w14:textId="77777777" w:rsidR="00287674" w:rsidRPr="00287674" w:rsidRDefault="00287674" w:rsidP="00287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Libre Baskerville" w:eastAsia="Libre Baskerville" w:hAnsi="Libre Baskerville" w:cs="Libre Baskerville"/>
          <w:color w:val="00A44A"/>
          <w:kern w:val="0"/>
          <w:sz w:val="24"/>
          <w:szCs w:val="24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>Pidän yllä järjestystä ja kuria, mutta pidän toiminnan silti hauskana ja mielekkäänä</w:t>
      </w:r>
    </w:p>
    <w:p w14:paraId="055D1CDE" w14:textId="77777777" w:rsidR="00287674" w:rsidRPr="00287674" w:rsidRDefault="00287674" w:rsidP="00287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Calibri" w:eastAsia="Calibri" w:hAnsi="Calibri" w:cs="Calibri"/>
          <w:color w:val="00A44A"/>
          <w:kern w:val="0"/>
          <w:sz w:val="24"/>
          <w:szCs w:val="24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highlight w:val="white"/>
          <w:lang w:val="fi" w:eastAsia="fi-FI"/>
          <w14:ligatures w14:val="none"/>
        </w:rPr>
        <w:t>Kohtelen kaikkia</w:t>
      </w:r>
      <w:r w:rsidRPr="00287674">
        <w:rPr>
          <w:rFonts w:ascii="Calibri" w:eastAsia="Calibri" w:hAnsi="Calibri" w:cs="Calibri"/>
          <w:kern w:val="0"/>
          <w:sz w:val="24"/>
          <w:szCs w:val="24"/>
          <w:highlight w:val="white"/>
          <w:lang w:val="fi" w:eastAsia="fi-FI"/>
          <w14:ligatures w14:val="none"/>
        </w:rPr>
        <w:t xml:space="preserve"> </w:t>
      </w: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highlight w:val="white"/>
          <w:lang w:val="fi" w:eastAsia="fi-FI"/>
          <w14:ligatures w14:val="none"/>
        </w:rPr>
        <w:t>urheilijoita ja seuratoimijoita tasapuolisesti ja kunnioittavasti</w:t>
      </w:r>
    </w:p>
    <w:p w14:paraId="60292399" w14:textId="77777777" w:rsidR="00287674" w:rsidRPr="00287674" w:rsidRDefault="00287674" w:rsidP="00287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Calibri" w:eastAsia="Calibri" w:hAnsi="Calibri" w:cs="Calibri"/>
          <w:color w:val="00A44A"/>
          <w:kern w:val="0"/>
          <w:sz w:val="24"/>
          <w:szCs w:val="24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highlight w:val="white"/>
          <w:lang w:val="fi" w:eastAsia="fi-FI"/>
          <w14:ligatures w14:val="none"/>
        </w:rPr>
        <w:t>En syrji ketään sukupuolen, iän, taustan, vamman, uskonnon, seksuaalisen suuntautumisen tai muun henkilökohtaisen ominaisuuden perusteella</w:t>
      </w:r>
    </w:p>
    <w:p w14:paraId="25479234" w14:textId="77777777" w:rsidR="00287674" w:rsidRPr="00287674" w:rsidRDefault="00287674" w:rsidP="00287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Calibri" w:eastAsia="Calibri" w:hAnsi="Calibri" w:cs="Calibri"/>
          <w:color w:val="00A44A"/>
          <w:kern w:val="0"/>
          <w:sz w:val="24"/>
          <w:szCs w:val="24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highlight w:val="white"/>
          <w:lang w:val="fi" w:eastAsia="fi-FI"/>
          <w14:ligatures w14:val="none"/>
        </w:rPr>
        <w:t>Puutun epäasialliseen kohteluun</w:t>
      </w:r>
    </w:p>
    <w:p w14:paraId="45C0A4C4" w14:textId="77777777" w:rsidR="00287674" w:rsidRPr="00287674" w:rsidRDefault="00287674" w:rsidP="002876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color w:val="000000"/>
          <w:kern w:val="0"/>
          <w:sz w:val="24"/>
          <w:szCs w:val="24"/>
          <w:lang w:val="fi" w:eastAsia="fi-FI"/>
          <w14:ligatures w14:val="none"/>
        </w:rPr>
        <w:t>Puutun kaikkeen seuran arvojen vastaiseen käyttäytymiseen ja velvollisuuteni sekä vastuuni on tuoda tällaiset asiat seuran hallituksen tietoisuuteen</w:t>
      </w:r>
    </w:p>
    <w:p w14:paraId="0A7DBECF" w14:textId="77777777" w:rsidR="00287674" w:rsidRPr="00287674" w:rsidRDefault="00287674" w:rsidP="002876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/>
        <w:jc w:val="center"/>
        <w:rPr>
          <w:rFonts w:ascii="Calibri" w:eastAsia="Calibri" w:hAnsi="Calibri" w:cs="Calibri"/>
          <w:b/>
          <w:color w:val="008E40"/>
          <w:kern w:val="0"/>
          <w:sz w:val="28"/>
          <w:szCs w:val="28"/>
          <w:lang w:val="fi" w:eastAsia="fi-FI"/>
          <w14:ligatures w14:val="none"/>
        </w:rPr>
      </w:pPr>
    </w:p>
    <w:p w14:paraId="150DC93E" w14:textId="77777777" w:rsidR="00287674" w:rsidRPr="00287674" w:rsidRDefault="00287674" w:rsidP="002876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/>
        <w:jc w:val="center"/>
        <w:rPr>
          <w:rFonts w:ascii="Calibri" w:eastAsia="Calibri" w:hAnsi="Calibri" w:cs="Calibri"/>
          <w:b/>
          <w:color w:val="008E40"/>
          <w:kern w:val="0"/>
          <w:sz w:val="28"/>
          <w:szCs w:val="28"/>
          <w:lang w:val="fi" w:eastAsia="fi-FI"/>
          <w14:ligatures w14:val="none"/>
        </w:rPr>
      </w:pPr>
      <w:r w:rsidRPr="00287674">
        <w:rPr>
          <w:rFonts w:ascii="Calibri" w:eastAsia="Calibri" w:hAnsi="Calibri" w:cs="Calibri"/>
          <w:b/>
          <w:color w:val="008E40"/>
          <w:kern w:val="0"/>
          <w:sz w:val="28"/>
          <w:szCs w:val="28"/>
          <w:lang w:val="fi" w:eastAsia="fi-FI"/>
          <w14:ligatures w14:val="none"/>
        </w:rPr>
        <w:t>Pelisäännöt ovat voimassa 28.3.2025 alkaen</w:t>
      </w:r>
    </w:p>
    <w:sectPr w:rsidR="00287674" w:rsidRPr="00287674" w:rsidSect="00287674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866D8"/>
    <w:multiLevelType w:val="multilevel"/>
    <w:tmpl w:val="816451E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2923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74"/>
    <w:rsid w:val="00287674"/>
    <w:rsid w:val="005E0CEF"/>
    <w:rsid w:val="005E7D16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B39B"/>
  <w15:chartTrackingRefBased/>
  <w15:docId w15:val="{7730D4EA-80F0-4D30-B9C3-AAD22CC1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87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87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876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87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876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87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87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87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87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87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87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876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87674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87674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8767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8767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8767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8767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87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87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87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87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87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8767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8767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87674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87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87674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87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 Sanaslahti</dc:creator>
  <cp:keywords/>
  <dc:description/>
  <cp:lastModifiedBy>Erja Sanaslahti</cp:lastModifiedBy>
  <cp:revision>1</cp:revision>
  <dcterms:created xsi:type="dcterms:W3CDTF">2025-04-13T20:41:00Z</dcterms:created>
  <dcterms:modified xsi:type="dcterms:W3CDTF">2025-04-13T20:42:00Z</dcterms:modified>
</cp:coreProperties>
</file>