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09A6" w14:textId="4E2527E4" w:rsidR="007B7054" w:rsidRPr="007B7054" w:rsidRDefault="007B7054" w:rsidP="007B7054">
      <w:r w:rsidRPr="007B7054">
        <w:t>HYHYn kannanotto akateemisesta boikotista, jonka tarkoitus on keskeyttää kaikki HY:n yhteistyö israelilaisten akateemisten instituutioiden kanssa.</w:t>
      </w:r>
    </w:p>
    <w:p w14:paraId="595E08CF" w14:textId="6F0416FA" w:rsidR="007B7054" w:rsidRPr="007B7054" w:rsidRDefault="007B7054" w:rsidP="007B7054">
      <w:r w:rsidRPr="007B7054">
        <w:br/>
        <w:t>HYHY ry. tuomitsee humanitaarisen avun estämisen, siviili-infrastruktuurin tuhoamisen sekä siviiliuhrien suuren määrän.  HYHY ry. katsoo, että pelkkä tutkimusyhteistyön rajoittaminen ei riitä, vaan tarvitaan pakotteita ja EU–Israelin assosiaatiosopimuksen keskeyttämistä. HYHY ry. tuomitsee myös Israelin hallituksen suunnitelmat uusista sotilasoperaatioista Gazassa ja muistuttaa, että kansainvälisen rikostuomioistuimen mukaan siviilien nälkiinnyttäminen sodankäynnin välineenä on sotarikos.</w:t>
      </w:r>
      <w:r w:rsidRPr="007B7054">
        <w:br/>
        <w:t>Sekä israelilaisilla että palestiinalaisilla on oikeus turvallisuuteen, ihmisarvoon ja väkivallattomaan elämään. </w:t>
      </w:r>
    </w:p>
    <w:p w14:paraId="0784CF6F" w14:textId="77777777" w:rsidR="007B7054" w:rsidRPr="007B7054" w:rsidRDefault="007B7054" w:rsidP="007B7054"/>
    <w:p w14:paraId="0D168DD3" w14:textId="0AF26E35" w:rsidR="007B7054" w:rsidRDefault="007B7054" w:rsidP="007B7054">
      <w:r w:rsidRPr="007B7054">
        <w:t>HYHY ry. toivoo, että Helsingin yliopisto:</w:t>
      </w:r>
      <w:r w:rsidRPr="007B7054">
        <w:br/>
        <w:t xml:space="preserve">-Peruuttaa välittömästi olemassa olevat vaihtosopimukset Tel Avivin yliopiston ja Jerusalemin heprealaisen yliopiston kanssa. </w:t>
      </w:r>
      <w:r w:rsidRPr="007B7054">
        <w:br/>
        <w:t>-Keskeyttää tutkimusyhteistyön Israelin yliopistojen kanssa, mukaan lukien yhteistyö tulevissa hankkeissa. Uusia Horizon Europe -hankkeita, joissa on mukana israelilaisia instituutioita, ei pitäisi käynnistää. </w:t>
      </w:r>
      <w:r w:rsidRPr="007B7054">
        <w:br/>
        <w:t>-Käynnissä olevien hankkeiden tarkastelu tapauskohtaisesti. Ensisijaisena tavoitteena olisi sulkea pois israelilaiset yksiköt sen sijaan, että hankkeet lopetettaisiin tai HY poistuisi niistä.</w:t>
      </w:r>
      <w:r w:rsidRPr="007B7054">
        <w:br/>
        <w:t>-Kehitetään selkeät periaatteet, jotka edistävät yhteistyötä oikeudenmukaisen siirtymän tukemiseksi, ja kehotetaan Euroopan komissiota sulkemaan israelilaiset kumppanit EU:n rahoittamien ohjelmien ja hankkeiden ulkopuolelle.</w:t>
      </w:r>
      <w:r w:rsidRPr="007B7054">
        <w:br/>
        <w:t>Luodaan selkeät ohjeet, jotka kieltävät HY:n investoinnit yrityksiin, jotka ovat osallisina ihmisoikeusrikkomuksiin (tällä hetkellä Palestiinassa sekä muilla alueilla tai konflikteissa). Suuntaviivojen olisi katettava myös pääomarahastojen kautta tehdyt epäsuorat sijoitukset.</w:t>
      </w:r>
    </w:p>
    <w:p w14:paraId="0FD21C98" w14:textId="77777777" w:rsidR="00275C9C" w:rsidRPr="007B7054" w:rsidRDefault="00275C9C" w:rsidP="007B7054"/>
    <w:p w14:paraId="164AAE59" w14:textId="6ACE3C38" w:rsidR="00453039" w:rsidRDefault="00275C9C">
      <w:r>
        <w:t>Hyväksytty HYHY ry:n hallituksessa 5.3.2026</w:t>
      </w:r>
    </w:p>
    <w:sectPr w:rsidR="004530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54"/>
    <w:rsid w:val="00275C9C"/>
    <w:rsid w:val="003E3B49"/>
    <w:rsid w:val="00453039"/>
    <w:rsid w:val="004F11E4"/>
    <w:rsid w:val="0056424E"/>
    <w:rsid w:val="00692CFC"/>
    <w:rsid w:val="007B7054"/>
    <w:rsid w:val="007B7F6B"/>
    <w:rsid w:val="00CA3DCB"/>
    <w:rsid w:val="00F25BF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03CD8"/>
  <w15:chartTrackingRefBased/>
  <w15:docId w15:val="{8C6D0909-C889-446A-867C-98420AF94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054"/>
    <w:rPr>
      <w:rFonts w:eastAsiaTheme="majorEastAsia" w:cstheme="majorBidi"/>
      <w:color w:val="272727" w:themeColor="text1" w:themeTint="D8"/>
    </w:rPr>
  </w:style>
  <w:style w:type="paragraph" w:styleId="Title">
    <w:name w:val="Title"/>
    <w:basedOn w:val="Normal"/>
    <w:next w:val="Normal"/>
    <w:link w:val="TitleChar"/>
    <w:uiPriority w:val="10"/>
    <w:qFormat/>
    <w:rsid w:val="007B7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054"/>
    <w:pPr>
      <w:spacing w:before="160"/>
      <w:jc w:val="center"/>
    </w:pPr>
    <w:rPr>
      <w:i/>
      <w:iCs/>
      <w:color w:val="404040" w:themeColor="text1" w:themeTint="BF"/>
    </w:rPr>
  </w:style>
  <w:style w:type="character" w:customStyle="1" w:styleId="QuoteChar">
    <w:name w:val="Quote Char"/>
    <w:basedOn w:val="DefaultParagraphFont"/>
    <w:link w:val="Quote"/>
    <w:uiPriority w:val="29"/>
    <w:rsid w:val="007B7054"/>
    <w:rPr>
      <w:i/>
      <w:iCs/>
      <w:color w:val="404040" w:themeColor="text1" w:themeTint="BF"/>
    </w:rPr>
  </w:style>
  <w:style w:type="paragraph" w:styleId="ListParagraph">
    <w:name w:val="List Paragraph"/>
    <w:basedOn w:val="Normal"/>
    <w:uiPriority w:val="34"/>
    <w:qFormat/>
    <w:rsid w:val="007B7054"/>
    <w:pPr>
      <w:ind w:left="720"/>
      <w:contextualSpacing/>
    </w:pPr>
  </w:style>
  <w:style w:type="character" w:styleId="IntenseEmphasis">
    <w:name w:val="Intense Emphasis"/>
    <w:basedOn w:val="DefaultParagraphFont"/>
    <w:uiPriority w:val="21"/>
    <w:qFormat/>
    <w:rsid w:val="007B7054"/>
    <w:rPr>
      <w:i/>
      <w:iCs/>
      <w:color w:val="0F4761" w:themeColor="accent1" w:themeShade="BF"/>
    </w:rPr>
  </w:style>
  <w:style w:type="paragraph" w:styleId="IntenseQuote">
    <w:name w:val="Intense Quote"/>
    <w:basedOn w:val="Normal"/>
    <w:next w:val="Normal"/>
    <w:link w:val="IntenseQuoteChar"/>
    <w:uiPriority w:val="30"/>
    <w:qFormat/>
    <w:rsid w:val="007B7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054"/>
    <w:rPr>
      <w:i/>
      <w:iCs/>
      <w:color w:val="0F4761" w:themeColor="accent1" w:themeShade="BF"/>
    </w:rPr>
  </w:style>
  <w:style w:type="character" w:styleId="IntenseReference">
    <w:name w:val="Intense Reference"/>
    <w:basedOn w:val="DefaultParagraphFont"/>
    <w:uiPriority w:val="32"/>
    <w:qFormat/>
    <w:rsid w:val="007B70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349290">
      <w:bodyDiv w:val="1"/>
      <w:marLeft w:val="0"/>
      <w:marRight w:val="0"/>
      <w:marTop w:val="0"/>
      <w:marBottom w:val="0"/>
      <w:divBdr>
        <w:top w:val="none" w:sz="0" w:space="0" w:color="auto"/>
        <w:left w:val="none" w:sz="0" w:space="0" w:color="auto"/>
        <w:bottom w:val="none" w:sz="0" w:space="0" w:color="auto"/>
        <w:right w:val="none" w:sz="0" w:space="0" w:color="auto"/>
      </w:divBdr>
    </w:div>
    <w:div w:id="179525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206</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Hämäläinen, Timo-Jussi</dc:creator>
  <cp:keywords/>
  <dc:description/>
  <cp:lastModifiedBy>Hämäläinen, Timo-Jussi</cp:lastModifiedBy>
  <cp:revision>4</cp:revision>
  <cp:lastPrinted>2026-03-24T11:51:00Z</cp:lastPrinted>
  <dcterms:created xsi:type="dcterms:W3CDTF">2026-03-05T14:20:00Z</dcterms:created>
  <dcterms:modified xsi:type="dcterms:W3CDTF">2026-03-24T11:51:00Z</dcterms:modified>
</cp:coreProperties>
</file>