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FBB3" w14:textId="77777777" w:rsidR="00801F58" w:rsidRPr="002F3A1D" w:rsidRDefault="00801F58" w:rsidP="00801F58">
      <w:pPr>
        <w:spacing w:before="240" w:after="240" w:line="240" w:lineRule="auto"/>
        <w:jc w:val="center"/>
        <w:rPr>
          <w:b/>
        </w:rPr>
      </w:pPr>
      <w:r w:rsidRPr="002F3A1D">
        <w:rPr>
          <w:b/>
        </w:rPr>
        <w:t>Discrete Choice Experiment in Practice</w:t>
      </w:r>
    </w:p>
    <w:p w14:paraId="4587DDE4" w14:textId="77777777" w:rsidR="00801F58" w:rsidRPr="002F3A1D" w:rsidRDefault="00801F58" w:rsidP="00801F58">
      <w:pPr>
        <w:spacing w:before="240" w:after="240" w:line="240" w:lineRule="auto"/>
        <w:jc w:val="center"/>
        <w:rPr>
          <w:b/>
        </w:rPr>
      </w:pPr>
      <w:r w:rsidRPr="002F3A1D">
        <w:t xml:space="preserve"> </w:t>
      </w:r>
      <w:r w:rsidRPr="002F3A1D">
        <w:rPr>
          <w:b/>
        </w:rPr>
        <w:t xml:space="preserve">A training course organized by the </w:t>
      </w:r>
      <w:proofErr w:type="spellStart"/>
      <w:r w:rsidRPr="002F3A1D">
        <w:rPr>
          <w:b/>
        </w:rPr>
        <w:t>EuHEA</w:t>
      </w:r>
      <w:proofErr w:type="spellEnd"/>
      <w:r w:rsidRPr="002F3A1D">
        <w:rPr>
          <w:b/>
        </w:rPr>
        <w:t xml:space="preserve"> Early Career Committee</w:t>
      </w:r>
    </w:p>
    <w:p w14:paraId="085841D5" w14:textId="77777777" w:rsidR="00801F58" w:rsidRPr="002F3A1D" w:rsidRDefault="00801F58" w:rsidP="00801F58">
      <w:pPr>
        <w:spacing w:before="240" w:after="240" w:line="240" w:lineRule="auto"/>
        <w:jc w:val="center"/>
        <w:rPr>
          <w:b/>
        </w:rPr>
      </w:pPr>
      <w:r w:rsidRPr="002F3A1D">
        <w:rPr>
          <w:b/>
        </w:rPr>
        <w:t>Date and time: 8</w:t>
      </w:r>
      <w:r w:rsidRPr="002F3A1D">
        <w:rPr>
          <w:b/>
          <w:vertAlign w:val="superscript"/>
        </w:rPr>
        <w:t>th</w:t>
      </w:r>
      <w:r w:rsidRPr="002F3A1D">
        <w:rPr>
          <w:b/>
        </w:rPr>
        <w:t xml:space="preserve"> May 2025, 2:00-4:00 PM (Central European Time)</w:t>
      </w:r>
    </w:p>
    <w:p w14:paraId="3CE23F3A" w14:textId="77777777" w:rsidR="00801F58" w:rsidRPr="002F3A1D" w:rsidRDefault="00801F58" w:rsidP="00801F58">
      <w:pPr>
        <w:spacing w:before="240" w:after="240" w:line="240" w:lineRule="auto"/>
        <w:jc w:val="center"/>
        <w:rPr>
          <w:b/>
        </w:rPr>
      </w:pPr>
      <w:r w:rsidRPr="002F3A1D">
        <w:rPr>
          <w:b/>
        </w:rPr>
        <w:t xml:space="preserve"> This course will be delivered virtually via Zoom</w:t>
      </w:r>
    </w:p>
    <w:p w14:paraId="4EA06C69" w14:textId="77777777" w:rsidR="00801F58" w:rsidRPr="002F3A1D" w:rsidRDefault="00801F58" w:rsidP="00801F58">
      <w:pPr>
        <w:spacing w:before="240" w:after="240" w:line="240" w:lineRule="auto"/>
        <w:jc w:val="center"/>
        <w:rPr>
          <w:b/>
          <w:color w:val="1155CC"/>
        </w:rPr>
      </w:pPr>
      <w:r w:rsidRPr="002F3A1D">
        <w:rPr>
          <w:b/>
        </w:rPr>
        <w:t xml:space="preserve"> </w:t>
      </w:r>
      <w:hyperlink r:id="rId5" w:history="1">
        <w:r w:rsidRPr="002F3A1D">
          <w:rPr>
            <w:rStyle w:val="Hyperlink"/>
            <w:b/>
          </w:rPr>
          <w:t>Book here</w:t>
        </w:r>
      </w:hyperlink>
    </w:p>
    <w:p w14:paraId="7B6BD7E6" w14:textId="77777777" w:rsidR="00801F58" w:rsidRPr="002F3A1D" w:rsidRDefault="00801F58" w:rsidP="00801F58">
      <w:pPr>
        <w:spacing w:before="240" w:after="240" w:line="240" w:lineRule="auto"/>
        <w:jc w:val="both"/>
        <w:rPr>
          <w:b/>
          <w:u w:val="single"/>
        </w:rPr>
      </w:pPr>
      <w:r w:rsidRPr="002F3A1D">
        <w:rPr>
          <w:b/>
          <w:u w:val="single"/>
        </w:rPr>
        <w:t>Overview</w:t>
      </w:r>
    </w:p>
    <w:p w14:paraId="73469800" w14:textId="77777777" w:rsidR="00801F58" w:rsidRPr="002F3A1D" w:rsidRDefault="00801F58" w:rsidP="00801F58">
      <w:pPr>
        <w:spacing w:before="240" w:after="240" w:line="240" w:lineRule="auto"/>
        <w:jc w:val="both"/>
        <w:rPr>
          <w:b/>
        </w:rPr>
      </w:pPr>
      <w:r w:rsidRPr="002F3A1D">
        <w:rPr>
          <w:b/>
        </w:rPr>
        <w:t xml:space="preserve">Description: </w:t>
      </w:r>
    </w:p>
    <w:p w14:paraId="7642252B" w14:textId="77777777" w:rsidR="00801F58" w:rsidRDefault="00801F58" w:rsidP="00801F58">
      <w:pPr>
        <w:spacing w:before="240" w:after="240" w:line="240" w:lineRule="auto"/>
        <w:jc w:val="both"/>
      </w:pPr>
      <w:r w:rsidRPr="002F3A1D">
        <w:t xml:space="preserve">This online workshop is designed to provide a comprehensive and accessible introduction to the design, implementation and analysis of Discrete Choice Experiments (DCEs). It combines theoretical insights with practical applications to ensure participants gain both conceptual understanding and practical experience. </w:t>
      </w:r>
    </w:p>
    <w:p w14:paraId="6298D57C" w14:textId="77777777" w:rsidR="00801F58" w:rsidRDefault="00801F58" w:rsidP="00801F58">
      <w:pPr>
        <w:spacing w:before="240" w:after="240" w:line="240" w:lineRule="auto"/>
        <w:jc w:val="both"/>
      </w:pPr>
      <w:r w:rsidRPr="002F3A1D">
        <w:t xml:space="preserve">The workshop content includes </w:t>
      </w:r>
    </w:p>
    <w:p w14:paraId="1C42E16C" w14:textId="77777777" w:rsidR="00801F58" w:rsidRDefault="00801F58" w:rsidP="00801F58">
      <w:pPr>
        <w:spacing w:before="240" w:after="240" w:line="240" w:lineRule="auto"/>
        <w:jc w:val="both"/>
      </w:pPr>
      <w:r w:rsidRPr="002F3A1D">
        <w:t xml:space="preserve">a) a brief theoretical overview of DCEs, their applications, and real-world examples, </w:t>
      </w:r>
    </w:p>
    <w:p w14:paraId="4CCEAAE0" w14:textId="77777777" w:rsidR="00801F58" w:rsidRDefault="00801F58" w:rsidP="00801F58">
      <w:pPr>
        <w:spacing w:before="240" w:after="240" w:line="240" w:lineRule="auto"/>
        <w:jc w:val="both"/>
      </w:pPr>
      <w:r w:rsidRPr="002F3A1D">
        <w:t xml:space="preserve">b) step-by-step guidance on creating experiments using the </w:t>
      </w:r>
      <w:proofErr w:type="spellStart"/>
      <w:r w:rsidRPr="002F3A1D">
        <w:t>DCEtool</w:t>
      </w:r>
      <w:proofErr w:type="spellEnd"/>
      <w:r w:rsidRPr="002F3A1D">
        <w:t xml:space="preserve"> package in R, and </w:t>
      </w:r>
    </w:p>
    <w:p w14:paraId="2F7E2785" w14:textId="77777777" w:rsidR="00801F58" w:rsidRPr="002F3A1D" w:rsidRDefault="00801F58" w:rsidP="00801F58">
      <w:pPr>
        <w:spacing w:before="240" w:after="240" w:line="240" w:lineRule="auto"/>
        <w:jc w:val="both"/>
      </w:pPr>
      <w:r w:rsidRPr="002F3A1D">
        <w:t xml:space="preserve">c) detailed analysis and interpretation support, with and focus on utility and willingness to pay measures. </w:t>
      </w:r>
    </w:p>
    <w:p w14:paraId="15BEF27C" w14:textId="77777777" w:rsidR="00801F58" w:rsidRPr="002F3A1D" w:rsidRDefault="00801F58" w:rsidP="00801F58">
      <w:pPr>
        <w:spacing w:before="240" w:after="240" w:line="240" w:lineRule="auto"/>
        <w:jc w:val="both"/>
        <w:rPr>
          <w:b/>
        </w:rPr>
      </w:pPr>
      <w:r w:rsidRPr="002F3A1D">
        <w:rPr>
          <w:b/>
        </w:rPr>
        <w:t>Speaker: Daniel Pérez-Troncoso</w:t>
      </w:r>
    </w:p>
    <w:p w14:paraId="5969385E" w14:textId="77777777" w:rsidR="00801F58" w:rsidRPr="002F3A1D" w:rsidRDefault="00801F58" w:rsidP="00801F58">
      <w:pPr>
        <w:spacing w:before="240" w:after="240" w:line="240" w:lineRule="auto"/>
        <w:jc w:val="both"/>
      </w:pPr>
      <w:r w:rsidRPr="002F3A1D">
        <w:t>Daniel Pérez-Troncoso has Ph.D. in Public (Health) Economics, and he is currently working as an HEOR consultant, with a doctoral thesis focused on cost-benefit evaluation in the economic analysis of health technologies, emphasizing stated preference methods such as Discrete Choice Experiments (DCEs). He has extensive experience in statistical analysis, econometric modelling, and the use of R, including the development of applications using the Shiny package.</w:t>
      </w:r>
    </w:p>
    <w:p w14:paraId="34A44644" w14:textId="77777777" w:rsidR="00801F58" w:rsidRPr="002F3A1D" w:rsidRDefault="00801F58" w:rsidP="00801F58">
      <w:pPr>
        <w:spacing w:before="240" w:after="240" w:line="240" w:lineRule="auto"/>
        <w:jc w:val="both"/>
      </w:pPr>
      <w:r w:rsidRPr="002F3A1D">
        <w:t xml:space="preserve">Please send any questions to </w:t>
      </w:r>
      <w:hyperlink r:id="rId6" w:history="1">
        <w:r w:rsidRPr="002F3A1D">
          <w:rPr>
            <w:rStyle w:val="Hyperlink"/>
          </w:rPr>
          <w:t>mervi.rantsi@uef.fi</w:t>
        </w:r>
      </w:hyperlink>
      <w:r w:rsidRPr="002F3A1D">
        <w:rPr>
          <w:color w:val="1155CC"/>
          <w:u w:val="single"/>
        </w:rPr>
        <w:t xml:space="preserve"> </w:t>
      </w:r>
    </w:p>
    <w:p w14:paraId="1D28698F" w14:textId="77777777" w:rsidR="00801F58" w:rsidRPr="002F3A1D" w:rsidRDefault="00801F58" w:rsidP="00801F58">
      <w:pPr>
        <w:spacing w:before="240" w:after="240" w:line="240" w:lineRule="auto"/>
        <w:jc w:val="both"/>
      </w:pPr>
      <w:r w:rsidRPr="002F3A1D">
        <w:rPr>
          <w:b/>
        </w:rPr>
        <w:t>Key details:</w:t>
      </w:r>
      <w:r w:rsidRPr="002F3A1D">
        <w:t xml:space="preserve"> </w:t>
      </w:r>
    </w:p>
    <w:p w14:paraId="32665809" w14:textId="77777777" w:rsidR="00801F58" w:rsidRPr="002F3A1D" w:rsidRDefault="00801F58" w:rsidP="00801F58">
      <w:pPr>
        <w:numPr>
          <w:ilvl w:val="0"/>
          <w:numId w:val="1"/>
        </w:numPr>
        <w:spacing w:before="240" w:line="240" w:lineRule="auto"/>
        <w:jc w:val="both"/>
      </w:pPr>
      <w:r w:rsidRPr="002F3A1D">
        <w:t xml:space="preserve">The course will take place on the </w:t>
      </w:r>
      <w:r w:rsidRPr="00F92D86">
        <w:rPr>
          <w:b/>
          <w:bCs/>
        </w:rPr>
        <w:t>8</w:t>
      </w:r>
      <w:r w:rsidRPr="00F92D86">
        <w:rPr>
          <w:b/>
          <w:bCs/>
          <w:vertAlign w:val="superscript"/>
        </w:rPr>
        <w:t xml:space="preserve">th </w:t>
      </w:r>
      <w:r w:rsidRPr="00F92D86">
        <w:rPr>
          <w:b/>
          <w:bCs/>
        </w:rPr>
        <w:t>of May 2025</w:t>
      </w:r>
      <w:r w:rsidRPr="002F3A1D">
        <w:t>.</w:t>
      </w:r>
    </w:p>
    <w:p w14:paraId="1B4C16E1" w14:textId="77777777" w:rsidR="00801F58" w:rsidRPr="002F3A1D" w:rsidRDefault="00801F58" w:rsidP="00801F58">
      <w:pPr>
        <w:numPr>
          <w:ilvl w:val="0"/>
          <w:numId w:val="1"/>
        </w:numPr>
        <w:spacing w:line="240" w:lineRule="auto"/>
        <w:jc w:val="both"/>
      </w:pPr>
      <w:r w:rsidRPr="002F3A1D">
        <w:t>It will last two hours, from 2:00</w:t>
      </w:r>
      <w:r>
        <w:t xml:space="preserve"> PM</w:t>
      </w:r>
      <w:r w:rsidRPr="002F3A1D">
        <w:t xml:space="preserve"> to 4:00 </w:t>
      </w:r>
      <w:r>
        <w:t xml:space="preserve">PM </w:t>
      </w:r>
      <w:r w:rsidRPr="002F3A1D">
        <w:t>(Central European Time).</w:t>
      </w:r>
    </w:p>
    <w:p w14:paraId="511685C3" w14:textId="77777777" w:rsidR="00801F58" w:rsidRPr="002F3A1D" w:rsidRDefault="00801F58" w:rsidP="00801F58">
      <w:pPr>
        <w:numPr>
          <w:ilvl w:val="0"/>
          <w:numId w:val="1"/>
        </w:numPr>
        <w:spacing w:line="240" w:lineRule="auto"/>
        <w:jc w:val="both"/>
      </w:pPr>
      <w:r w:rsidRPr="002F3A1D">
        <w:t>It will be held virtually via Zoom, with a limit of 500 participants.</w:t>
      </w:r>
    </w:p>
    <w:p w14:paraId="68166361" w14:textId="77777777" w:rsidR="00801F58" w:rsidRPr="002F3A1D" w:rsidRDefault="00801F58" w:rsidP="00801F58">
      <w:pPr>
        <w:numPr>
          <w:ilvl w:val="0"/>
          <w:numId w:val="1"/>
        </w:numPr>
        <w:spacing w:line="240" w:lineRule="auto"/>
        <w:jc w:val="both"/>
      </w:pPr>
      <w:r w:rsidRPr="002F3A1D">
        <w:t>The course is designed for Ph.D. students and early career researchers.</w:t>
      </w:r>
    </w:p>
    <w:p w14:paraId="3DEF5C67" w14:textId="77777777" w:rsidR="00801F58" w:rsidRPr="002F3A1D" w:rsidRDefault="00801F58" w:rsidP="00801F58">
      <w:pPr>
        <w:numPr>
          <w:ilvl w:val="0"/>
          <w:numId w:val="1"/>
        </w:numPr>
        <w:spacing w:line="240" w:lineRule="auto"/>
        <w:jc w:val="both"/>
      </w:pPr>
      <w:r w:rsidRPr="002F3A1D">
        <w:t xml:space="preserve">The course is </w:t>
      </w:r>
      <w:r w:rsidRPr="002F3A1D">
        <w:rPr>
          <w:b/>
          <w:u w:val="single"/>
        </w:rPr>
        <w:t>free</w:t>
      </w:r>
      <w:r w:rsidRPr="002F3A1D">
        <w:t xml:space="preserve"> thanks to the support of </w:t>
      </w:r>
      <w:proofErr w:type="spellStart"/>
      <w:r w:rsidRPr="002F3A1D">
        <w:t>EuHEA</w:t>
      </w:r>
      <w:proofErr w:type="spellEnd"/>
      <w:r w:rsidRPr="002F3A1D">
        <w:t>.</w:t>
      </w:r>
    </w:p>
    <w:p w14:paraId="22B89EEE" w14:textId="77777777" w:rsidR="00801F58" w:rsidRPr="002F3A1D" w:rsidRDefault="00801F58" w:rsidP="00801F58">
      <w:pPr>
        <w:numPr>
          <w:ilvl w:val="0"/>
          <w:numId w:val="1"/>
        </w:numPr>
        <w:spacing w:line="240" w:lineRule="auto"/>
        <w:jc w:val="both"/>
      </w:pPr>
      <w:r w:rsidRPr="002F3A1D">
        <w:t xml:space="preserve">To register, please visit </w:t>
      </w:r>
      <w:hyperlink r:id="rId7" w:history="1">
        <w:r w:rsidRPr="002F3A1D">
          <w:rPr>
            <w:rStyle w:val="Hyperlink"/>
          </w:rPr>
          <w:t>here</w:t>
        </w:r>
      </w:hyperlink>
      <w:r w:rsidRPr="002F3A1D">
        <w:t>.</w:t>
      </w:r>
    </w:p>
    <w:p w14:paraId="1FB5DD31" w14:textId="77777777" w:rsidR="00801F58" w:rsidRPr="002F3A1D" w:rsidRDefault="00801F58" w:rsidP="00801F58">
      <w:pPr>
        <w:numPr>
          <w:ilvl w:val="0"/>
          <w:numId w:val="1"/>
        </w:numPr>
        <w:spacing w:line="240" w:lineRule="auto"/>
        <w:jc w:val="both"/>
      </w:pPr>
      <w:r w:rsidRPr="002F3A1D">
        <w:t xml:space="preserve">Registrations will be closed on </w:t>
      </w:r>
      <w:r>
        <w:t>1</w:t>
      </w:r>
      <w:r w:rsidRPr="002F3A1D">
        <w:rPr>
          <w:vertAlign w:val="superscript"/>
        </w:rPr>
        <w:t>st</w:t>
      </w:r>
      <w:r>
        <w:t xml:space="preserve"> of May 2025</w:t>
      </w:r>
      <w:r w:rsidRPr="002F3A1D">
        <w:t xml:space="preserve"> (23:59, Central European Time)</w:t>
      </w:r>
      <w:r>
        <w:t xml:space="preserve"> or when the limit of 500 participants is reached</w:t>
      </w:r>
      <w:r w:rsidRPr="002F3A1D">
        <w:t>.</w:t>
      </w:r>
    </w:p>
    <w:p w14:paraId="1EF35447" w14:textId="77777777" w:rsidR="00801F58" w:rsidRDefault="00801F58" w:rsidP="00801F58">
      <w:pPr>
        <w:numPr>
          <w:ilvl w:val="0"/>
          <w:numId w:val="1"/>
        </w:numPr>
        <w:spacing w:after="240" w:line="240" w:lineRule="auto"/>
        <w:jc w:val="both"/>
      </w:pPr>
      <w:r w:rsidRPr="002F3A1D">
        <w:t>An email with the Zoom details will be sent to all participants some days before the event.</w:t>
      </w:r>
    </w:p>
    <w:p w14:paraId="778196AE" w14:textId="77777777" w:rsidR="006446F3" w:rsidRDefault="006446F3"/>
    <w:sectPr w:rsidR="006446F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81FAC"/>
    <w:multiLevelType w:val="multilevel"/>
    <w:tmpl w:val="678CF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478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58"/>
    <w:rsid w:val="006446F3"/>
    <w:rsid w:val="00801F58"/>
    <w:rsid w:val="00B93E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5BBC"/>
  <w15:chartTrackingRefBased/>
  <w15:docId w15:val="{BC70AF1D-0D21-4129-9857-EF5D684C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58"/>
    <w:pPr>
      <w:spacing w:after="0" w:line="276" w:lineRule="auto"/>
    </w:pPr>
    <w:rPr>
      <w:rFonts w:ascii="Arial" w:eastAsia="Arial" w:hAnsi="Arial" w:cs="Arial"/>
      <w:kern w:val="0"/>
      <w:sz w:val="22"/>
      <w:szCs w:val="22"/>
      <w:lang w:val="en-GB" w:eastAsia="fi-FI"/>
      <w14:ligatures w14:val="none"/>
    </w:rPr>
  </w:style>
  <w:style w:type="paragraph" w:styleId="Heading1">
    <w:name w:val="heading 1"/>
    <w:basedOn w:val="Normal"/>
    <w:next w:val="Normal"/>
    <w:link w:val="Heading1Char"/>
    <w:uiPriority w:val="9"/>
    <w:qFormat/>
    <w:rsid w:val="00801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F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F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F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F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F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F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F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F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F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F58"/>
    <w:rPr>
      <w:rFonts w:eastAsiaTheme="majorEastAsia" w:cstheme="majorBidi"/>
      <w:color w:val="272727" w:themeColor="text1" w:themeTint="D8"/>
    </w:rPr>
  </w:style>
  <w:style w:type="paragraph" w:styleId="Title">
    <w:name w:val="Title"/>
    <w:basedOn w:val="Normal"/>
    <w:next w:val="Normal"/>
    <w:link w:val="TitleChar"/>
    <w:uiPriority w:val="10"/>
    <w:qFormat/>
    <w:rsid w:val="00801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F58"/>
    <w:pPr>
      <w:spacing w:before="160"/>
      <w:jc w:val="center"/>
    </w:pPr>
    <w:rPr>
      <w:i/>
      <w:iCs/>
      <w:color w:val="404040" w:themeColor="text1" w:themeTint="BF"/>
    </w:rPr>
  </w:style>
  <w:style w:type="character" w:customStyle="1" w:styleId="QuoteChar">
    <w:name w:val="Quote Char"/>
    <w:basedOn w:val="DefaultParagraphFont"/>
    <w:link w:val="Quote"/>
    <w:uiPriority w:val="29"/>
    <w:rsid w:val="00801F58"/>
    <w:rPr>
      <w:i/>
      <w:iCs/>
      <w:color w:val="404040" w:themeColor="text1" w:themeTint="BF"/>
    </w:rPr>
  </w:style>
  <w:style w:type="paragraph" w:styleId="ListParagraph">
    <w:name w:val="List Paragraph"/>
    <w:basedOn w:val="Normal"/>
    <w:uiPriority w:val="34"/>
    <w:qFormat/>
    <w:rsid w:val="00801F58"/>
    <w:pPr>
      <w:ind w:left="720"/>
      <w:contextualSpacing/>
    </w:pPr>
  </w:style>
  <w:style w:type="character" w:styleId="IntenseEmphasis">
    <w:name w:val="Intense Emphasis"/>
    <w:basedOn w:val="DefaultParagraphFont"/>
    <w:uiPriority w:val="21"/>
    <w:qFormat/>
    <w:rsid w:val="00801F58"/>
    <w:rPr>
      <w:i/>
      <w:iCs/>
      <w:color w:val="0F4761" w:themeColor="accent1" w:themeShade="BF"/>
    </w:rPr>
  </w:style>
  <w:style w:type="paragraph" w:styleId="IntenseQuote">
    <w:name w:val="Intense Quote"/>
    <w:basedOn w:val="Normal"/>
    <w:next w:val="Normal"/>
    <w:link w:val="IntenseQuoteChar"/>
    <w:uiPriority w:val="30"/>
    <w:qFormat/>
    <w:rsid w:val="00801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F58"/>
    <w:rPr>
      <w:i/>
      <w:iCs/>
      <w:color w:val="0F4761" w:themeColor="accent1" w:themeShade="BF"/>
    </w:rPr>
  </w:style>
  <w:style w:type="character" w:styleId="IntenseReference">
    <w:name w:val="Intense Reference"/>
    <w:basedOn w:val="DefaultParagraphFont"/>
    <w:uiPriority w:val="32"/>
    <w:qFormat/>
    <w:rsid w:val="00801F58"/>
    <w:rPr>
      <w:b/>
      <w:bCs/>
      <w:smallCaps/>
      <w:color w:val="0F4761" w:themeColor="accent1" w:themeShade="BF"/>
      <w:spacing w:val="5"/>
    </w:rPr>
  </w:style>
  <w:style w:type="character" w:styleId="Hyperlink">
    <w:name w:val="Hyperlink"/>
    <w:basedOn w:val="DefaultParagraphFont"/>
    <w:uiPriority w:val="99"/>
    <w:unhideWhenUsed/>
    <w:rsid w:val="00801F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zFQzx8dv9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vi.rantsi@uef.fi" TargetMode="External"/><Relationship Id="rId5" Type="http://schemas.openxmlformats.org/officeDocument/2006/relationships/hyperlink" Target="https://forms.office.com/e/zFQzx8dv9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1822</Characters>
  <Application>Microsoft Office Word</Application>
  <DocSecurity>0</DocSecurity>
  <Lines>40</Lines>
  <Paragraphs>14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Rantsi</dc:creator>
  <cp:keywords/>
  <dc:description/>
  <cp:lastModifiedBy>Mervi Rantsi</cp:lastModifiedBy>
  <cp:revision>1</cp:revision>
  <dcterms:created xsi:type="dcterms:W3CDTF">2025-03-10T11:15:00Z</dcterms:created>
  <dcterms:modified xsi:type="dcterms:W3CDTF">2025-03-10T11:21:00Z</dcterms:modified>
</cp:coreProperties>
</file>