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after="314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rtl w:val="0"/>
        </w:rPr>
      </w:pPr>
      <w:r>
        <w:rPr>
          <w:rFonts w:ascii="Helvetica" w:hAnsi="Helvetica"/>
          <w:sz w:val="36"/>
          <w:szCs w:val="36"/>
          <w:rtl w:val="0"/>
        </w:rPr>
        <w:t>Julkaistu Kristelli-lehdess</w:t>
      </w:r>
      <w:r>
        <w:rPr>
          <w:rFonts w:ascii="Helvetica" w:hAnsi="Helvetica" w:hint="default"/>
          <w:sz w:val="36"/>
          <w:szCs w:val="36"/>
          <w:rtl w:val="0"/>
        </w:rPr>
        <w:t xml:space="preserve">ä </w:t>
      </w:r>
      <w:r>
        <w:rPr>
          <w:rFonts w:ascii="Helvetica" w:hAnsi="Helvetica"/>
          <w:sz w:val="36"/>
          <w:szCs w:val="36"/>
          <w:rtl w:val="0"/>
        </w:rPr>
        <w:t>5/2022</w:t>
      </w:r>
    </w:p>
    <w:p>
      <w:pPr>
        <w:pStyle w:val="Oletus"/>
        <w:bidi w:val="0"/>
        <w:spacing w:before="0" w:after="227" w:line="240" w:lineRule="auto"/>
        <w:ind w:left="0" w:right="0" w:firstLine="0"/>
        <w:jc w:val="left"/>
        <w:rPr>
          <w:rFonts w:ascii="Helvetica" w:cs="Helvetica" w:hAnsi="Helvetica" w:eastAsia="Helvetica"/>
          <w:sz w:val="52"/>
          <w:szCs w:val="52"/>
          <w:rtl w:val="0"/>
        </w:rPr>
      </w:pPr>
      <w:r>
        <w:rPr>
          <w:rFonts w:ascii="Helvetica" w:hAnsi="Helvetica"/>
          <w:sz w:val="52"/>
          <w:szCs w:val="52"/>
          <w:rtl w:val="0"/>
        </w:rPr>
        <w:t>Paras joululahja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Syksyn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alkaa monissa kodeissa valmistautuminen joulun aikaan. Siihen liittyy paljon perinteit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pienten lasten salaisuuksia, ajatuksia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heisist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ja rakkaista, joita ei vuoden aikana ole ehk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ollut mahdollista tavata tai muistaa. Joulu on hyv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tahdon juhlaa. Mutta se on viel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paljon enemm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Jeesus on joulun keskipiste.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nen seimens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kuva on monissa joulukorteissa, vaikka Joulun Lapsen sijaan on entist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enemm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tonttuja ja muita jouluun liitettyj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satuhahmoja.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sekoittaa monen lapsen mielen. Jeesuksestakin tulee heid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ajatuksissaan vain satuhahmo. Siksi onkin erityisesti isovanhempien syyt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kertoa jo pienille lapsille, ett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joulu on todellisuudessa Jeesuksen syntym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Sill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oman syntym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lapsi oppii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sitt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jo varhain.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  <w:lang w:val="de-DE"/>
        </w:rPr>
        <w:t>Mit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siis lahjaksi lapselle tai lapsenlapselle? Siin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p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pulma. Kaikki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yt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nn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llinen on aikuisiksi tulleille lapsille hyv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lahja. Pikkulapset iloitsevat melkeinp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eniten rapisevista papereista ja pakettoien avaamisesta. Ainakin omat lapseni.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hitellen lastenkirjat ja leikkikalut nousivat korkealle arvoasteikossa ja niihin upposi mielenkiinto jouluaaton edetess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jouluy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h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Joululahja voi olla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aineeton lahja. Paras joululahja on mielest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ni pyhiinvaellusmatka Israeliin. Siell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suomalaiset ryhm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kulkevat Joulun Lapsen syntym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paikalla pieness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Betlehemin kaupungissa, joka sijaitsee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  <w:lang w:val="de-DE"/>
        </w:rPr>
        <w:t>Jerusalemia. Vehre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Galileassa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emme Gennesaretin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rven, jonka Jeesus ylitti monta kertaa opetuslastensa kanssa. Siell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Jeesus kulki kyl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kyl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n, kutsui kaksitoista opetuslasta seuraamaan itse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ja opetti heit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. Siell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Jeesus ruokki kaksi kertaa suuren kansanjoukon ja paransi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nen luokseen tulleita sairaita. Vuorisaarnan vuorella Jeesus puhui kansalle tavalla, jota ihmiset eiv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olleet aiemmin kuulleet.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kaikki on talletettuna meille Uuden testamentin sivuilla.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Nelj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evankelistaa ovat tallettaneet suuren m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r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Jeesuksen opetuksia ja tapahtumia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nen noin kolme vuotta kest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nl-NL"/>
        </w:rPr>
        <w:t>neest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julkisesta toiminnasta.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hitellen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alkoi kertoa opetuslapsille, ett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menee Jerusalemiin, jossa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on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rsiv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ja kuoleva, mutta kolmen 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kuluttua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nousisi yl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kuolleista. Vanha testamentti puhuu verhotusti Jumalan Pojan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rsimyksist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ja kuolemasta koko maailman puolesta. Jeesus tiesi kohtalonsa ja suostui siihen. Opetuslapset eiv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ymm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neet sit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si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isaamun tapahtumien todistajia olivat naiset, jotka meniv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haudalle. Jerusalemissa on kaksikin paikkaa, joita esitell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Jeesuksen hautapaikaksi. Pyh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Haudan Kirkko Jerusalemin Vanhan kaupungin syd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it-IT"/>
        </w:rPr>
        <w:t>mess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ja Gordonin Golgata ja sen vieress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oleva Puutarhahauta. Olen kerta toisensa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hakeutunut vehre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lle Puutarhahaudalle, jossa linnut sirkuttavat puissa, lauantai-aamuisin pidett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englanninkieliseen messuun, kun olen matkustanut Jerusalemiin. Tuo tilaisuus muistuttaa yh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uudelleen uskomme perustasta, Jeesuksen yl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snousemuksesta ja syntien anteeksi saamisesta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nen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ytetyn ty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ns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kautta.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Ensimm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isest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matkastani on viitisenkymment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vuotta. Se oli ihmeellinen kokemus. Kuljimme oppaan mukana Jeesuksen el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eri paikoissa ja opas kertoi Raamattua siteeraten, mit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noilla paikoilla oli tapahtunut. Raamattu ei en</w:t>
      </w:r>
      <w:r>
        <w:rPr>
          <w:rFonts w:ascii="Helvetica" w:hAnsi="Helvetica" w:hint="default"/>
          <w:sz w:val="38"/>
          <w:szCs w:val="38"/>
          <w:rtl w:val="0"/>
        </w:rPr>
        <w:t xml:space="preserve">ää </w:t>
      </w:r>
      <w:r>
        <w:rPr>
          <w:rFonts w:ascii="Helvetica" w:hAnsi="Helvetica"/>
          <w:sz w:val="38"/>
          <w:szCs w:val="38"/>
          <w:rtl w:val="0"/>
        </w:rPr>
        <w:t>ollut yksi kirja muiden joukossa, vaan se avautui aivan uudella tavalla. Joka kerta kun luen tai kuuntelen sit</w:t>
      </w:r>
      <w:r>
        <w:rPr>
          <w:rFonts w:ascii="Helvetica" w:hAnsi="Helvetica" w:hint="default"/>
          <w:sz w:val="38"/>
          <w:szCs w:val="38"/>
          <w:rtl w:val="0"/>
        </w:rPr>
        <w:t>ä ”</w:t>
      </w:r>
      <w:r>
        <w:rPr>
          <w:rFonts w:ascii="Helvetica" w:hAnsi="Helvetica"/>
          <w:sz w:val="38"/>
          <w:szCs w:val="38"/>
          <w:rtl w:val="0"/>
        </w:rPr>
        <w:t>Raamatturadiostani</w:t>
      </w:r>
      <w:r>
        <w:rPr>
          <w:rFonts w:ascii="Helvetica" w:hAnsi="Helvetica" w:hint="default"/>
          <w:sz w:val="38"/>
          <w:szCs w:val="38"/>
          <w:rtl w:val="0"/>
        </w:rPr>
        <w:t>”</w:t>
      </w:r>
      <w:r>
        <w:rPr>
          <w:rFonts w:ascii="Helvetica" w:hAnsi="Helvetica"/>
          <w:sz w:val="38"/>
          <w:szCs w:val="38"/>
          <w:rtl w:val="0"/>
        </w:rPr>
        <w:t>,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en sieluni silmill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  <w:lang w:val="de-DE"/>
        </w:rPr>
        <w:t>Galilean vehre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maisemat ja kev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isin kukkivat punaiset unikot, tai Jerusalemin Vanhan kaupungin kapeat kujat, ihmishy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rin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ja kaupanteon. Olen saanut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kokea Siinain er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maan jylh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maisemat, kun matkustimme bussilla Eilatista etel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Punaisen meren reunamaa ja sen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keskelle er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nl-NL"/>
        </w:rPr>
        <w:t>maata.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nl-NL"/>
        </w:rPr>
        <w:t>hdimme aamuy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luostarista taskulamppujen valokeilassa kohti Nebon vuorta ja huipulle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sty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fr-FR"/>
        </w:rPr>
        <w:t>mme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imme, miten aurinko nousi vuorten takaa ja valaisi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hitellen punaruskeat vuorten huiput silm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nkantamattomiin.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Israel on pieni maa, mutta sill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on rikas menneisyys ja Jumalan lupaama siunauksellinen tulevaisuus. Kaikki kansat tulevat er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kem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ja kokemaan sen. Mit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jos antaisit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hell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si oleville nuorille koko el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 xml:space="preserve">n suuntaan vaikuttavan, </w:t>
      </w:r>
      <w:r>
        <w:rPr>
          <w:rFonts w:ascii="Helvetica" w:hAnsi="Helvetica" w:hint="default"/>
          <w:sz w:val="38"/>
          <w:szCs w:val="38"/>
          <w:rtl w:val="0"/>
        </w:rPr>
        <w:t>”</w:t>
      </w:r>
      <w:r>
        <w:rPr>
          <w:rFonts w:ascii="Helvetica" w:hAnsi="Helvetica"/>
          <w:sz w:val="38"/>
          <w:szCs w:val="38"/>
          <w:rtl w:val="0"/>
          <w:lang w:val="es-ES_tradnl"/>
        </w:rPr>
        <w:t>Kerran el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ss</w:t>
      </w:r>
      <w:r>
        <w:rPr>
          <w:rFonts w:ascii="Helvetica" w:hAnsi="Helvetica" w:hint="default"/>
          <w:sz w:val="38"/>
          <w:szCs w:val="38"/>
          <w:rtl w:val="0"/>
        </w:rPr>
        <w:t xml:space="preserve">ä” </w:t>
      </w:r>
      <w:r>
        <w:rPr>
          <w:rFonts w:ascii="Helvetica" w:hAnsi="Helvetica"/>
          <w:sz w:val="38"/>
          <w:szCs w:val="38"/>
          <w:rtl w:val="0"/>
        </w:rPr>
        <w:t>-lahjan, matkan Israeliin, uskomme juurille!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  <w:lang w:val="it-IT"/>
        </w:rPr>
        <w:t>Alli Brummer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KTM, TM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8"/>
          <w:szCs w:val="38"/>
          <w:rtl w:val="0"/>
        </w:rPr>
        <w:t>Lohja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