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hAnsi="Times New Roman"/>
          <w:sz w:val="26"/>
          <w:szCs w:val="26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hAnsi="Times New Roman"/>
          <w:sz w:val="26"/>
          <w:szCs w:val="26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Lohjan Seudun Kristiliset El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kel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iset ry (Krell)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Retki Helsinkiin 17.5.2023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Lohjan Seudun Kristilliset El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kel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iset ry:n kev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n 2023 ensimm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inen retki toteutui keskiviikkona 17.5.2023 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mpim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ss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kev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ts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ss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. Yhdistyksen 31 j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sent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olivat Tilausliikenteen bussin kyydiss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, kun matka alkoi kohti p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kaupunkia. Ensimm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inen tutustumiskohteemme oli Helsingin juutalainen seurakunta ja sen kaunis, vuonna 1906 valmistunut synagoga. Oppaanamme toimi FM Irene Jelin, joka esitteli synagogassa toimivaa, noin 1300 j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senen seurakuntaa ja itse synagogarakennusta. Jumalanpalveluksissa miehet istuvat nimetyill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paikoillaan synagogasalissa, naiset lehtereill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. Juutalaisten pyh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kirja on Tanach, johon kuuluvat Toora eli viisi Mooseksen kirjaa, Nevi</w:t>
      </w:r>
      <w:r>
        <w:rPr>
          <w:rFonts w:ascii="Times New Roman" w:hAnsi="Times New Roman" w:hint="default"/>
          <w:sz w:val="26"/>
          <w:szCs w:val="26"/>
          <w:rtl w:val="1"/>
        </w:rPr>
        <w:t>’</w:t>
      </w:r>
      <w:r>
        <w:rPr>
          <w:rFonts w:ascii="Times New Roman" w:hAnsi="Times New Roman"/>
          <w:sz w:val="26"/>
          <w:szCs w:val="26"/>
          <w:rtl w:val="0"/>
        </w:rPr>
        <w:t>im eli Profeettain kirjat sek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Ketuvim eli Kirjoitukset. Pyhi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kirjoitusrullia 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ilytet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n salin etuosassa olevassa, kauniisti koristetussa kaapissa, josta ne nostetaan salin keskiosassa olevaan lukupulpettiin.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Irene Jelin kertoi my</w:t>
      </w:r>
      <w:r>
        <w:rPr>
          <w:rFonts w:ascii="Times New Roman" w:hAnsi="Times New Roman" w:hint="default"/>
          <w:sz w:val="26"/>
          <w:szCs w:val="26"/>
          <w:rtl w:val="0"/>
        </w:rPr>
        <w:t>ö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el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sti naisen asemasta juutalaisuudessa ja luki aiheeseen liittyvi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otteita Pyhist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Kirjoituksista. Kysymyksi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tulvi oppaallemme molemmista aiheista.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Saimme runsaasti ajateltavaa 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  <w:lang w:val="nl-NL"/>
        </w:rPr>
        <w:t>htiess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mme lounaalle P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postin ravintolaan. Maukkaan aterian j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lkeen ryhm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veli rautatieaseman toiselle puolelle Ateneumin taidemuseoon, jossa oli juuri avautunut Albert Edelfeltin taidetta esittelev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, kiinnostava n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yttely. Esill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oli yli 230 teosta, joista osa oli ensimm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kertaa esill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Suomessa. Ateneumin uusittu museomyym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ja kahvila-ravintola kiinnostivat ryhm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n j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seni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yttelykierroksen j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lkeen. Tilausliikenteen bussi sai paikan aivan Ateneumin edest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  <w:lang w:val="de-DE"/>
        </w:rPr>
        <w:t>ht</w:t>
      </w:r>
      <w:r>
        <w:rPr>
          <w:rFonts w:ascii="Times New Roman" w:hAnsi="Times New Roman" w:hint="default"/>
          <w:sz w:val="26"/>
          <w:szCs w:val="26"/>
          <w:rtl w:val="0"/>
        </w:rPr>
        <w:t>ö</w:t>
      </w:r>
      <w:r>
        <w:rPr>
          <w:rFonts w:ascii="Times New Roman" w:hAnsi="Times New Roman"/>
          <w:sz w:val="26"/>
          <w:szCs w:val="26"/>
          <w:rtl w:val="0"/>
        </w:rPr>
        <w:t>hetken tullessa. Haimme viel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yhden takin, joka oli j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nyt Ateneumiin ja jatkoimme sitten matkaa kohti Lohjaa kokeneen kuljettajan ohjaamassa autossa.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Kev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n ensimm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inen retki sai osallistujilta runsaasti kiitosta mielenkiintoisista ja harvinaisista kohteista Helsingiss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. P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kaupungissa on monia hienoja kohteita, joita kannattaa l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  <w:lang w:val="de-DE"/>
        </w:rPr>
        <w:t>hte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 xml:space="preserve">katsomaan. </w:t>
      </w:r>
      <w:r>
        <w:rPr>
          <w:rFonts w:ascii="Times New Roman" w:hAnsi="Times New Roman" w:hint="default"/>
          <w:sz w:val="26"/>
          <w:szCs w:val="26"/>
          <w:rtl w:val="0"/>
        </w:rPr>
        <w:t>  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Alli Brummer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 w:hint="default"/>
          <w:sz w:val="26"/>
          <w:szCs w:val="26"/>
          <w:rtl w:val="0"/>
        </w:rPr>
        <w:t> 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Kuvia synagogan sis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lt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,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Yleiskuva synagogasta, ryhm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n oppaana FM Irene Jelin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Salin keskiosassa oleva lukupulpetti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Daavidin t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hti koristaa salin etuosan kaappia, jossa s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ilytet</w:t>
      </w:r>
      <w:r>
        <w:rPr>
          <w:rFonts w:ascii="Times New Roman" w:hAnsi="Times New Roman" w:hint="default"/>
          <w:sz w:val="26"/>
          <w:szCs w:val="26"/>
          <w:rtl w:val="0"/>
        </w:rPr>
        <w:t>ää</w:t>
      </w:r>
      <w:r>
        <w:rPr>
          <w:rFonts w:ascii="Times New Roman" w:hAnsi="Times New Roman"/>
          <w:sz w:val="26"/>
          <w:szCs w:val="26"/>
          <w:rtl w:val="0"/>
        </w:rPr>
        <w:t>n Pyhi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ä </w:t>
      </w:r>
      <w:r>
        <w:rPr>
          <w:rFonts w:ascii="Times New Roman" w:hAnsi="Times New Roman"/>
          <w:sz w:val="26"/>
          <w:szCs w:val="26"/>
          <w:rtl w:val="0"/>
        </w:rPr>
        <w:t>Kirjoituksia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  <w:r>
        <w:rPr>
          <w:rFonts w:ascii="Times New Roman" w:hAnsi="Times New Roman"/>
          <w:sz w:val="26"/>
          <w:szCs w:val="26"/>
          <w:rtl w:val="0"/>
        </w:rPr>
        <w:t>Synagogaa ymp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ö</w:t>
      </w:r>
      <w:r>
        <w:rPr>
          <w:rFonts w:ascii="Times New Roman" w:hAnsi="Times New Roman"/>
          <w:sz w:val="26"/>
          <w:szCs w:val="26"/>
          <w:rtl w:val="0"/>
        </w:rPr>
        <w:t>i kolme naisten lehteri</w:t>
      </w:r>
      <w:r>
        <w:rPr>
          <w:rFonts w:ascii="Times New Roman" w:hAnsi="Times New Roman" w:hint="default"/>
          <w:sz w:val="26"/>
          <w:szCs w:val="26"/>
          <w:rtl w:val="0"/>
        </w:rPr>
        <w:t>ä</w:t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rtl w:val="0"/>
        </w:rPr>
      </w:pP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rtl w:val="0"/>
        </w:rPr>
        <w:br w:type="textWrapping"/>
      </w:r>
      <w:r>
        <w:rPr>
          <w:rFonts w:ascii="Times New Roman" w:cs="Times New Roman" w:hAnsi="Times New Roman" w:eastAsia="Times New Roman"/>
          <w:sz w:val="26"/>
          <w:szCs w:val="26"/>
          <w:rtl w:val="0"/>
        </w:rPr>
        <w:br w:type="page"/>
      </w:r>
    </w:p>
    <w:p>
      <w:pPr>
        <w:pStyle w:val="Oletus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507449</wp:posOffset>
            </wp:positionH>
            <wp:positionV relativeFrom="page">
              <wp:posOffset>533965</wp:posOffset>
            </wp:positionV>
            <wp:extent cx="6396899" cy="9344652"/>
            <wp:effectExtent l="0" t="0" r="0" b="0"/>
            <wp:wrapTopAndBottom distT="152400" distB="152400"/>
            <wp:docPr id="1073741825" name="officeArt object" descr="IMG_0028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028.jpeg" descr="IMG_0028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899" cy="93446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